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DF4" w:rsidP="00745DF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LMTTD4010A Apply manipulation techniques to create experimental textile samples</w:t>
      </w:r>
      <w:r>
        <w:fldChar w:fldCharType="end"/>
      </w:r>
    </w:p>
    <w:p w:rsidR="00745DF4" w:rsidP="00745DF4">
      <w:pPr>
        <w:pStyle w:val="Version"/>
        <w:sectPr w:rsidSect="009C21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C219E" w:rsidP="009C219E">
      <w:pPr>
        <w:pStyle w:val="SuperHeading"/>
      </w:pPr>
      <w:r w:rsidRPr="009C219E">
        <w:t xml:space="preserve">LMTTD4010A Apply manipulation techniques to create experimental textile samples </w:t>
      </w:r>
    </w:p>
    <w:p w:rsidR="00000000" w:rsidRPr="009C219E" w:rsidP="009C219E">
      <w:pPr>
        <w:pStyle w:val="SuperHeading"/>
      </w:pPr>
    </w:p>
    <w:p w:rsidR="00000000" w:rsidRPr="009C219E" w:rsidP="009C219E">
      <w:pPr>
        <w:pStyle w:val="Heading1"/>
      </w:pPr>
      <w:bookmarkStart w:id="1" w:name="O_96147"/>
      <w:bookmarkEnd w:id="1"/>
      <w:r w:rsidRPr="009C219E">
        <w:t>Modification History</w:t>
      </w:r>
    </w:p>
    <w:p w:rsidR="00000000" w:rsidRPr="009C219E" w:rsidP="009C219E">
      <w:pPr>
        <w:pStyle w:val="BodyText"/>
      </w:pPr>
      <w:r w:rsidRPr="009C219E">
        <w:t>Not applicable.</w:t>
      </w:r>
    </w:p>
    <w:p w:rsidR="00000000" w:rsidRPr="009C219E" w:rsidP="009C219E">
      <w:pPr>
        <w:pStyle w:val="AllowPageBreak"/>
      </w:pPr>
    </w:p>
    <w:p w:rsidR="00000000" w:rsidRPr="009C219E" w:rsidP="009C219E">
      <w:pPr>
        <w:pStyle w:val="Heading1"/>
      </w:pPr>
      <w:bookmarkStart w:id="2" w:name="O_96148"/>
      <w:bookmarkEnd w:id="2"/>
      <w:r w:rsidRPr="009C219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810"/>
      </w:tblGrid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rPr>
                <w:rStyle w:val="SpecialBold"/>
              </w:rPr>
              <w:t>Unit descriptor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BodyText"/>
            </w:pPr>
            <w:r w:rsidRPr="009C219E">
              <w:t>This unit covers the skills and knowledge require</w:t>
            </w:r>
            <w:r w:rsidRPr="009C219E">
              <w:t xml:space="preserve">d to use manipulation techniques to create a variety of different effects using fabrics, fibres and other materials for 2D and 3D design effects. </w:t>
            </w:r>
          </w:p>
        </w:tc>
      </w:tr>
    </w:tbl>
    <w:p w:rsidR="00000000" w:rsidRPr="009C219E" w:rsidP="009C219E">
      <w:pPr>
        <w:pStyle w:val="BodyText"/>
      </w:pPr>
    </w:p>
    <w:p w:rsidR="00000000" w:rsidRPr="009C219E" w:rsidP="009C219E">
      <w:pPr>
        <w:pStyle w:val="AllowPageBreak"/>
      </w:pPr>
    </w:p>
    <w:p w:rsidR="00000000" w:rsidRPr="009C219E" w:rsidP="009C219E">
      <w:pPr>
        <w:pStyle w:val="Heading1"/>
      </w:pPr>
      <w:bookmarkStart w:id="3" w:name="O_96149"/>
      <w:bookmarkEnd w:id="3"/>
      <w:r w:rsidRPr="009C219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810"/>
      </w:tblGrid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rPr>
                <w:rStyle w:val="SpecialBold"/>
              </w:rPr>
              <w:t>Application of the Unit</w:t>
            </w:r>
            <w:r w:rsidRPr="009C219E">
              <w:t xml:space="preserve"> 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BodyText"/>
            </w:pPr>
            <w:r w:rsidRPr="009C219E">
              <w:t xml:space="preserve">The unit applies to the manipulation </w:t>
            </w:r>
            <w:r w:rsidRPr="009C219E">
              <w:t>of a range of fibres, fabrics and other material used in the production of garments, accessories, interior and exterior applications, commissioned textiles and objects. Evidence of competency in this skill requires a minimum of three types of manipulation.</w:t>
            </w:r>
          </w:p>
          <w:p w:rsidR="00000000" w:rsidRPr="009C219E" w:rsidP="009C219E">
            <w:pPr>
              <w:pStyle w:val="BodyText"/>
            </w:pPr>
            <w:r w:rsidRPr="009C219E">
              <w:t>Work may be conducted in small to large scale enterprises and may involve individual and team-related activities.</w:t>
            </w:r>
          </w:p>
          <w:p w:rsidR="00000000" w:rsidRPr="009C219E" w:rsidP="009C219E">
            <w:pPr>
              <w:pStyle w:val="BodyText"/>
            </w:pPr>
            <w:r w:rsidRPr="009C219E">
              <w:t>The application of this unit is according to OHS practices of the enterprise and workplace practices, which may include:</w:t>
            </w:r>
          </w:p>
          <w:p w:rsidR="00000000" w:rsidRPr="009C219E" w:rsidP="009C219E">
            <w:pPr>
              <w:pStyle w:val="ListBullet"/>
            </w:pPr>
            <w:r w:rsidRPr="009C219E">
              <w:t>requirements prescri</w:t>
            </w:r>
            <w:r w:rsidRPr="009C219E">
              <w:t>bed by legislation, awards agreements and conditions of employment</w:t>
            </w:r>
          </w:p>
          <w:p w:rsidR="00000000" w:rsidRPr="009C219E" w:rsidP="009C219E">
            <w:pPr>
              <w:pStyle w:val="ListBullet"/>
            </w:pPr>
            <w:r w:rsidRPr="009C219E">
              <w:t>standard operating procedures</w:t>
            </w:r>
          </w:p>
          <w:p w:rsidR="00000000" w:rsidRPr="009C219E" w:rsidP="009C219E">
            <w:pPr>
              <w:pStyle w:val="ListBullet"/>
            </w:pPr>
            <w:r w:rsidRPr="009C219E">
              <w:t>work instructions</w:t>
            </w:r>
          </w:p>
          <w:p w:rsidR="00000000" w:rsidRPr="009C219E" w:rsidP="009C219E">
            <w:pPr>
              <w:pStyle w:val="ListBullet"/>
            </w:pPr>
            <w:r w:rsidRPr="009C219E">
              <w:t>oral, written and visual communication</w:t>
            </w:r>
          </w:p>
          <w:p w:rsidR="00000000" w:rsidRPr="009C219E" w:rsidP="009C219E">
            <w:pPr>
              <w:pStyle w:val="ListBullet"/>
            </w:pPr>
            <w:r w:rsidRPr="009C219E">
              <w:t>quality practices, including responsibility for maintenance of own work quality and contribution to qu</w:t>
            </w:r>
            <w:r w:rsidRPr="009C219E">
              <w:t>ality improvement of team or section output</w:t>
            </w:r>
          </w:p>
          <w:p w:rsidR="00000000" w:rsidRPr="009C219E" w:rsidP="009C219E">
            <w:pPr>
              <w:pStyle w:val="ListBullet"/>
            </w:pPr>
            <w:r w:rsidRPr="009C219E">
              <w:t>housekeeping</w:t>
            </w:r>
          </w:p>
          <w:p w:rsidR="00000000" w:rsidRPr="009C219E" w:rsidP="009C219E">
            <w:pPr>
              <w:pStyle w:val="ListBullet"/>
            </w:pPr>
            <w:r w:rsidRPr="009C219E">
              <w:t>tasks related to environmental protection, waste disposal, pollution control, and recycling</w:t>
            </w:r>
          </w:p>
          <w:p w:rsidR="00000000" w:rsidRPr="009C219E" w:rsidP="009C219E">
            <w:pPr>
              <w:pStyle w:val="BodyText"/>
            </w:pPr>
            <w:r w:rsidRPr="009C219E">
              <w:t>This unit requires the application of learning, problem solving and initiative and enterprise associated wi</w:t>
            </w:r>
            <w:r w:rsidRPr="009C219E">
              <w:t xml:space="preserve">th achieving experimental manipulation outcomes. This unit also requires an ability to check the effects of outcomes and identify and address problems relating to production. </w:t>
            </w:r>
          </w:p>
        </w:tc>
      </w:tr>
    </w:tbl>
    <w:p w:rsidR="00000000" w:rsidRPr="009C219E" w:rsidP="009C219E">
      <w:pPr>
        <w:pStyle w:val="BodyText"/>
      </w:pPr>
    </w:p>
    <w:p w:rsidR="00000000" w:rsidRPr="009C219E" w:rsidP="009C219E">
      <w:pPr>
        <w:pStyle w:val="AllowPageBreak"/>
      </w:pPr>
    </w:p>
    <w:p w:rsidR="00000000" w:rsidRPr="009C219E" w:rsidP="009C219E">
      <w:pPr>
        <w:pStyle w:val="Heading1"/>
      </w:pPr>
      <w:bookmarkStart w:id="4" w:name="O_96150"/>
      <w:bookmarkEnd w:id="4"/>
      <w:r w:rsidRPr="009C219E">
        <w:t>Licensing/Regulatory Information</w:t>
      </w:r>
    </w:p>
    <w:p w:rsidR="00000000" w:rsidRPr="009C219E" w:rsidP="009C219E">
      <w:pPr>
        <w:pStyle w:val="BodyText"/>
      </w:pPr>
      <w:r w:rsidRPr="009C219E">
        <w:t>Not applicable.</w:t>
      </w:r>
    </w:p>
    <w:p w:rsidR="00000000" w:rsidRPr="009C219E" w:rsidP="009C219E">
      <w:pPr>
        <w:pStyle w:val="AllowPageBreak"/>
      </w:pPr>
    </w:p>
    <w:p w:rsidR="00000000" w:rsidRPr="009C219E" w:rsidP="009C219E">
      <w:pPr>
        <w:pStyle w:val="Heading1"/>
      </w:pPr>
      <w:bookmarkStart w:id="5" w:name="O_96151"/>
      <w:bookmarkEnd w:id="5"/>
      <w:r w:rsidRPr="009C219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410"/>
      </w:tblGrid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rPr>
                <w:rStyle w:val="SpecialBold"/>
              </w:rPr>
              <w:t>Prerequisites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BodyText"/>
            </w:pPr>
          </w:p>
        </w:tc>
      </w:tr>
    </w:tbl>
    <w:p w:rsidR="00000000" w:rsidRPr="009C219E" w:rsidP="009C219E">
      <w:pPr>
        <w:pStyle w:val="BodyText"/>
      </w:pPr>
    </w:p>
    <w:p w:rsidR="00000000" w:rsidRPr="009C219E" w:rsidP="009C219E">
      <w:pPr>
        <w:pStyle w:val="AllowPageBreak"/>
      </w:pPr>
    </w:p>
    <w:p w:rsidR="00000000" w:rsidRPr="009C219E" w:rsidP="009C219E">
      <w:pPr>
        <w:pStyle w:val="Heading1"/>
      </w:pPr>
      <w:bookmarkStart w:id="6" w:name="O_96152"/>
      <w:bookmarkEnd w:id="6"/>
      <w:r w:rsidRPr="009C219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7"/>
        <w:gridCol w:w="6807"/>
      </w:tblGrid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rPr>
                <w:rStyle w:val="SpecialBold"/>
              </w:rPr>
              <w:t>Employability Skills</w:t>
            </w: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BodyText"/>
            </w:pPr>
            <w:r w:rsidRPr="009C219E">
              <w:t>This unit contains employability skills.</w:t>
            </w:r>
          </w:p>
        </w:tc>
      </w:tr>
    </w:tbl>
    <w:p w:rsidR="00000000" w:rsidRPr="009C219E" w:rsidP="009C219E">
      <w:pPr>
        <w:pStyle w:val="BodyText"/>
      </w:pPr>
    </w:p>
    <w:p w:rsidR="00000000" w:rsidRPr="009C219E" w:rsidP="009C219E">
      <w:pPr>
        <w:pStyle w:val="AllowPageBreak"/>
      </w:pPr>
    </w:p>
    <w:p w:rsidR="00000000" w:rsidRPr="009C219E" w:rsidP="009C219E">
      <w:pPr>
        <w:pStyle w:val="Heading1"/>
      </w:pPr>
      <w:bookmarkStart w:id="7" w:name="O_96153"/>
      <w:bookmarkEnd w:id="7"/>
      <w:r w:rsidRPr="009C219E">
        <w:t>Elements and Performance Criteria Pre-Content</w:t>
      </w:r>
    </w:p>
    <w:p w:rsidR="00000000" w:rsidRPr="009C219E" w:rsidP="009C219E">
      <w:pPr>
        <w:pStyle w:val="BodyText"/>
      </w:pPr>
      <w:r w:rsidRPr="009C219E">
        <w:t>Not applicable.</w:t>
      </w:r>
    </w:p>
    <w:p w:rsidR="00000000" w:rsidRPr="009C219E" w:rsidP="009C219E">
      <w:pPr>
        <w:pStyle w:val="AllowPageBreak"/>
      </w:pPr>
    </w:p>
    <w:p w:rsidR="00000000" w:rsidRPr="009C219E" w:rsidP="009C219E">
      <w:pPr>
        <w:pStyle w:val="Heading1"/>
      </w:pPr>
      <w:bookmarkStart w:id="8" w:name="O_96154"/>
      <w:bookmarkEnd w:id="8"/>
      <w:r w:rsidRPr="009C21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810"/>
      </w:tblGrid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BodyText"/>
            </w:pPr>
            <w:r w:rsidRPr="009C219E">
              <w:rPr>
                <w:rStyle w:val="SpecialBold"/>
              </w:rPr>
              <w:t>ELEMENT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rPr>
                <w:rStyle w:val="SpecialBold"/>
              </w:rPr>
              <w:t>PERFORMANCE CRITERIA</w:t>
            </w:r>
          </w:p>
        </w:tc>
      </w:tr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List"/>
              <w:rPr>
                <w:lang w:val="en-NZ"/>
              </w:rPr>
            </w:pPr>
            <w:r w:rsidRPr="009C219E">
              <w:t>1</w:t>
            </w:r>
            <w:r w:rsidRPr="009C219E">
              <w:tab/>
              <w:t xml:space="preserve">Identify manipulation techniques 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List"/>
            </w:pPr>
            <w:r w:rsidRPr="009C219E">
              <w:t>1.1</w:t>
            </w:r>
            <w:r w:rsidRPr="009C219E">
              <w:tab/>
            </w:r>
            <w:r w:rsidRPr="009C219E">
              <w:rPr>
                <w:rStyle w:val="BoldandItalics"/>
              </w:rPr>
              <w:t>Types of</w:t>
            </w:r>
            <w:r w:rsidRPr="009C219E">
              <w:t xml:space="preserve"> </w:t>
            </w:r>
            <w:r w:rsidRPr="009C219E">
              <w:rPr>
                <w:rStyle w:val="BoldandItalics"/>
              </w:rPr>
              <w:t>manipulation</w:t>
            </w:r>
            <w:r w:rsidRPr="009C219E">
              <w:t xml:space="preserve"> are identified.</w:t>
            </w:r>
          </w:p>
          <w:p w:rsidR="00000000" w:rsidRPr="009C219E" w:rsidP="009C219E">
            <w:pPr>
              <w:pStyle w:val="List"/>
            </w:pPr>
            <w:r w:rsidRPr="009C219E">
              <w:t>1.2</w:t>
            </w:r>
            <w:r w:rsidRPr="009C219E">
              <w:tab/>
              <w:t xml:space="preserve">Effects of manipulation on different </w:t>
            </w:r>
            <w:r w:rsidRPr="009C219E">
              <w:rPr>
                <w:rStyle w:val="BoldandItalics"/>
              </w:rPr>
              <w:t>materials</w:t>
            </w:r>
            <w:r w:rsidRPr="009C219E">
              <w:t xml:space="preserve"> are described.</w:t>
            </w:r>
          </w:p>
          <w:p w:rsidR="00000000" w:rsidP="009C219E">
            <w:pPr>
              <w:pStyle w:val="List"/>
              <w:rPr>
                <w:lang w:val="en-NZ"/>
              </w:rPr>
            </w:pPr>
            <w:r w:rsidRPr="009C219E">
              <w:t>1.3</w:t>
            </w:r>
            <w:r w:rsidRPr="009C219E">
              <w:tab/>
              <w:t>Processes used to achieve different manipula</w:t>
            </w:r>
            <w:r w:rsidRPr="009C219E">
              <w:t>tions are described.</w:t>
            </w:r>
          </w:p>
        </w:tc>
      </w:tr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List"/>
              <w:rPr>
                <w:lang w:val="en-NZ"/>
              </w:rPr>
            </w:pPr>
            <w:r w:rsidRPr="009C219E">
              <w:t>2</w:t>
            </w:r>
            <w:r w:rsidRPr="009C219E">
              <w:tab/>
              <w:t>Describe uses of manipulation in design process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List"/>
            </w:pPr>
            <w:r w:rsidRPr="009C219E">
              <w:t>2.1</w:t>
            </w:r>
            <w:r w:rsidRPr="009C219E">
              <w:tab/>
              <w:t>Uses of manipulation to inform and inspire design are described.</w:t>
            </w:r>
          </w:p>
          <w:p w:rsidR="00000000" w:rsidRPr="009C219E" w:rsidP="009C219E">
            <w:pPr>
              <w:pStyle w:val="List"/>
            </w:pPr>
            <w:r w:rsidRPr="009C219E">
              <w:t>2.2</w:t>
            </w:r>
            <w:r w:rsidRPr="009C219E">
              <w:tab/>
              <w:t>Role of manipulation as a production tool is described.</w:t>
            </w:r>
          </w:p>
          <w:p w:rsidR="00000000" w:rsidRPr="009C219E" w:rsidP="009C219E">
            <w:pPr>
              <w:pStyle w:val="List"/>
            </w:pPr>
            <w:r w:rsidRPr="009C219E">
              <w:t>2.3</w:t>
            </w:r>
            <w:r w:rsidRPr="009C219E">
              <w:tab/>
              <w:t>Effect of manipulation on the design is described.</w:t>
            </w:r>
          </w:p>
          <w:p w:rsidR="00000000" w:rsidP="009C219E">
            <w:pPr>
              <w:pStyle w:val="List"/>
              <w:rPr>
                <w:lang w:val="en-NZ"/>
              </w:rPr>
            </w:pPr>
            <w:r w:rsidRPr="009C219E">
              <w:t>2.4</w:t>
            </w:r>
            <w:r w:rsidRPr="009C219E">
              <w:tab/>
            </w:r>
            <w:r w:rsidRPr="009C219E">
              <w:rPr>
                <w:rStyle w:val="BoldandItalics"/>
              </w:rPr>
              <w:t>Tools and equipment</w:t>
            </w:r>
            <w:r w:rsidRPr="009C219E">
              <w:t xml:space="preserve"> to be used are prepared.</w:t>
            </w:r>
          </w:p>
        </w:tc>
      </w:tr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List"/>
              <w:rPr>
                <w:lang w:val="en-NZ"/>
              </w:rPr>
            </w:pPr>
            <w:r w:rsidRPr="009C219E">
              <w:t>3</w:t>
            </w:r>
            <w:r w:rsidRPr="009C219E">
              <w:tab/>
              <w:t>Manipulate textiles to produce work sample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List"/>
            </w:pPr>
            <w:r w:rsidRPr="009C219E">
              <w:t>3.1</w:t>
            </w:r>
            <w:r w:rsidRPr="009C219E">
              <w:tab/>
              <w:t>Manipulation techniques are applied to a variety of textiles and textile products.</w:t>
            </w:r>
          </w:p>
          <w:p w:rsidR="00000000" w:rsidRPr="009C219E" w:rsidP="009C219E">
            <w:pPr>
              <w:pStyle w:val="List"/>
            </w:pPr>
            <w:r w:rsidRPr="009C219E">
              <w:t>3.2</w:t>
            </w:r>
            <w:r w:rsidRPr="009C219E">
              <w:tab/>
              <w:t>Process is analysed to assess outcome.</w:t>
            </w:r>
          </w:p>
          <w:p w:rsidR="00000000" w:rsidRPr="009C219E" w:rsidP="009C219E">
            <w:pPr>
              <w:pStyle w:val="List"/>
            </w:pPr>
            <w:r w:rsidRPr="009C219E">
              <w:t>3.3</w:t>
            </w:r>
            <w:r w:rsidRPr="009C219E">
              <w:tab/>
              <w:t>Manipulation is modified as</w:t>
            </w:r>
            <w:r w:rsidRPr="009C219E">
              <w:t xml:space="preserve"> required.</w:t>
            </w:r>
          </w:p>
          <w:p w:rsidR="00000000" w:rsidRPr="009C219E" w:rsidP="009C219E">
            <w:pPr>
              <w:pStyle w:val="List"/>
            </w:pPr>
            <w:r w:rsidRPr="009C219E">
              <w:t>3.4</w:t>
            </w:r>
            <w:r w:rsidRPr="009C219E">
              <w:tab/>
              <w:t>Work sample of manipulated textile is produced.</w:t>
            </w:r>
          </w:p>
          <w:p w:rsidR="00000000" w:rsidRPr="009C219E" w:rsidP="009C219E">
            <w:pPr>
              <w:pStyle w:val="List"/>
            </w:pPr>
            <w:r w:rsidRPr="009C219E">
              <w:t>3.5</w:t>
            </w:r>
            <w:r w:rsidRPr="009C219E">
              <w:tab/>
            </w:r>
            <w:r w:rsidRPr="009C219E">
              <w:rPr>
                <w:rStyle w:val="BoldandItalics"/>
              </w:rPr>
              <w:t>OHS practices</w:t>
            </w:r>
            <w:r w:rsidRPr="009C219E">
              <w:t xml:space="preserve"> and procedures are implemented in manipulation of fabrics.</w:t>
            </w:r>
          </w:p>
          <w:p w:rsidR="00000000" w:rsidRPr="009C219E" w:rsidP="009C219E">
            <w:pPr>
              <w:pStyle w:val="List"/>
            </w:pPr>
            <w:r w:rsidRPr="009C219E">
              <w:t>3.6</w:t>
            </w:r>
            <w:r w:rsidRPr="009C219E">
              <w:tab/>
              <w:t>Techniques used to manipulate textiles and their effects are documented for future reference.</w:t>
            </w:r>
          </w:p>
        </w:tc>
      </w:tr>
    </w:tbl>
    <w:p w:rsidR="00000000" w:rsidRPr="009C219E" w:rsidP="009C219E">
      <w:pPr>
        <w:pStyle w:val="BodyText"/>
      </w:pPr>
    </w:p>
    <w:p w:rsidR="00000000" w:rsidRPr="009C219E" w:rsidP="009C219E">
      <w:pPr>
        <w:pStyle w:val="AllowPageBreak"/>
      </w:pPr>
    </w:p>
    <w:p w:rsidR="00000000" w:rsidRPr="009C219E" w:rsidP="009C219E">
      <w:pPr>
        <w:pStyle w:val="Heading1"/>
      </w:pPr>
      <w:bookmarkStart w:id="9" w:name="O_96155"/>
      <w:bookmarkEnd w:id="9"/>
      <w:r w:rsidRPr="009C219E">
        <w:t>R</w:t>
      </w:r>
      <w:r w:rsidRPr="009C219E">
        <w:t>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14"/>
      </w:tblGrid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BodyText"/>
              <w:rPr>
                <w:rStyle w:val="SpecialBold"/>
              </w:rPr>
            </w:pPr>
          </w:p>
          <w:p w:rsidR="00000000" w:rsidP="009C219E">
            <w:pPr>
              <w:pStyle w:val="BodyText"/>
              <w:rPr>
                <w:rFonts w:ascii="Tahoma" w:hAnsi="Tahoma"/>
                <w:lang w:val="en-NZ"/>
              </w:rPr>
            </w:pPr>
            <w:r w:rsidRPr="009C219E">
              <w:t>This describes the essential skills and knowledge and their level, required for this unit.</w:t>
            </w:r>
          </w:p>
        </w:tc>
      </w:tr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BodyText"/>
            </w:pPr>
            <w:r w:rsidRPr="009C219E">
              <w:t>Demonstrates knowledge of:</w:t>
            </w:r>
          </w:p>
          <w:p w:rsidR="00000000" w:rsidRPr="009C219E" w:rsidP="009C219E">
            <w:pPr>
              <w:pStyle w:val="ListBullet"/>
            </w:pPr>
            <w:r w:rsidRPr="009C219E">
              <w:t>uses and performance characteristics of fibres and fabrics</w:t>
            </w:r>
          </w:p>
          <w:p w:rsidR="00000000" w:rsidRPr="009C219E" w:rsidP="009C219E">
            <w:pPr>
              <w:pStyle w:val="ListBullet"/>
            </w:pPr>
            <w:r w:rsidRPr="009C219E">
              <w:t>information resources on fibres and fabrics</w:t>
            </w:r>
          </w:p>
          <w:p w:rsidR="00000000" w:rsidRPr="009C219E" w:rsidP="009C219E">
            <w:pPr>
              <w:pStyle w:val="ListBullet"/>
            </w:pPr>
            <w:r w:rsidRPr="009C219E">
              <w:t>OHS practices, including hazard identification and control measures</w:t>
            </w:r>
          </w:p>
          <w:p w:rsidR="00000000" w:rsidRPr="009C219E" w:rsidP="009C219E">
            <w:pPr>
              <w:pStyle w:val="ListBullet"/>
            </w:pPr>
            <w:r w:rsidRPr="009C219E">
              <w:t>quality practices</w:t>
            </w:r>
          </w:p>
          <w:p w:rsidR="00000000" w:rsidRPr="009C219E" w:rsidP="009C219E">
            <w:pPr>
              <w:pStyle w:val="ListBullet"/>
            </w:pPr>
            <w:r w:rsidRPr="009C219E">
              <w:t>workplace practices</w:t>
            </w:r>
          </w:p>
          <w:p w:rsidR="00000000" w:rsidP="009C219E">
            <w:pPr>
              <w:pStyle w:val="ListBullet"/>
              <w:rPr>
                <w:lang w:val="en-NZ"/>
              </w:rPr>
            </w:pPr>
            <w:r w:rsidRPr="009C219E">
              <w:t>recording and reporting practices</w:t>
            </w:r>
          </w:p>
        </w:tc>
      </w:tr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BodyText"/>
            </w:pPr>
            <w:r w:rsidRPr="009C219E">
              <w:t>Demonstrates skills to:</w:t>
            </w:r>
          </w:p>
          <w:p w:rsidR="00000000" w:rsidRPr="009C219E" w:rsidP="009C219E">
            <w:pPr>
              <w:pStyle w:val="ListBullet"/>
            </w:pPr>
            <w:r w:rsidRPr="009C219E">
              <w:t>analyse performance characteristics</w:t>
            </w:r>
          </w:p>
          <w:p w:rsidR="00000000" w:rsidRPr="009C219E" w:rsidP="009C219E">
            <w:pPr>
              <w:pStyle w:val="ListBullet"/>
            </w:pPr>
            <w:r w:rsidRPr="009C219E">
              <w:t>use tools and equipment associated with manipulating fa</w:t>
            </w:r>
            <w:r w:rsidRPr="009C219E">
              <w:t>brics</w:t>
            </w:r>
          </w:p>
          <w:p w:rsidR="00000000" w:rsidRPr="009C219E" w:rsidP="009C219E">
            <w:pPr>
              <w:pStyle w:val="ListBullet"/>
            </w:pPr>
            <w:r w:rsidRPr="009C219E">
              <w:t>read, interpret and follow information on work specifications, standard operating procedures and work instructions, and other reference material</w:t>
            </w:r>
          </w:p>
          <w:p w:rsidR="00000000" w:rsidRPr="009C219E" w:rsidP="009C219E">
            <w:pPr>
              <w:pStyle w:val="ListBullet"/>
            </w:pPr>
            <w:r w:rsidRPr="009C219E">
              <w:t>maintain accurate records</w:t>
            </w:r>
          </w:p>
          <w:p w:rsidR="00000000" w:rsidRPr="009C219E" w:rsidP="009C219E">
            <w:pPr>
              <w:pStyle w:val="ListBullet"/>
            </w:pPr>
            <w:r w:rsidRPr="009C219E">
              <w:t>communicate within the workplace</w:t>
            </w:r>
          </w:p>
          <w:p w:rsidR="00000000" w:rsidRPr="009C219E" w:rsidP="009C219E">
            <w:pPr>
              <w:pStyle w:val="ListBullet"/>
            </w:pPr>
            <w:r w:rsidRPr="009C219E">
              <w:t>sequence operations</w:t>
            </w:r>
          </w:p>
          <w:p w:rsidR="00000000" w:rsidRPr="009C219E" w:rsidP="009C219E">
            <w:pPr>
              <w:pStyle w:val="ListBullet"/>
            </w:pPr>
            <w:r w:rsidRPr="009C219E">
              <w:t>meet specifications</w:t>
            </w:r>
          </w:p>
          <w:p w:rsidR="00000000" w:rsidRPr="009C219E" w:rsidP="009C219E">
            <w:pPr>
              <w:pStyle w:val="ListBullet"/>
            </w:pPr>
            <w:r w:rsidRPr="009C219E">
              <w:t>clarify and check task-related information</w:t>
            </w:r>
          </w:p>
          <w:p w:rsidR="00000000" w:rsidRPr="009C219E" w:rsidP="009C219E">
            <w:pPr>
              <w:pStyle w:val="ListBullet"/>
            </w:pPr>
            <w:r w:rsidRPr="009C219E">
              <w:t>carry out work according to OHS practices</w:t>
            </w:r>
          </w:p>
        </w:tc>
      </w:tr>
    </w:tbl>
    <w:p w:rsidR="00000000" w:rsidRPr="009C219E" w:rsidP="009C219E">
      <w:pPr>
        <w:pStyle w:val="BodyText"/>
      </w:pPr>
    </w:p>
    <w:p w:rsidR="00000000" w:rsidRPr="009C219E" w:rsidP="009C219E">
      <w:pPr>
        <w:pStyle w:val="AllowPageBreak"/>
      </w:pPr>
    </w:p>
    <w:p w:rsidR="00000000" w:rsidRPr="009C219E" w:rsidP="009C219E">
      <w:pPr>
        <w:pStyle w:val="Heading1"/>
      </w:pPr>
      <w:bookmarkStart w:id="10" w:name="O_96156"/>
      <w:bookmarkEnd w:id="10"/>
      <w:r w:rsidRPr="009C219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810"/>
      </w:tblGrid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BodyText"/>
              <w:rPr>
                <w:rStyle w:val="SpecialBold"/>
              </w:rPr>
            </w:pPr>
          </w:p>
          <w:p w:rsidR="00000000" w:rsidP="009C219E">
            <w:pPr>
              <w:pStyle w:val="BodyText"/>
              <w:rPr>
                <w:rFonts w:ascii="Tahoma" w:hAnsi="Tahoma"/>
                <w:lang w:val="en-NZ"/>
              </w:rPr>
            </w:pPr>
            <w:r w:rsidRPr="009C219E">
              <w:t>The Evidence Guide provides advice on assessment and must be read in conjunction with the Performance Criteria, Required Skills and Knowle</w:t>
            </w:r>
            <w:r w:rsidRPr="009C219E">
              <w:t>dge, the Range Statement and the Assessment Guidelines for the Training Package.</w:t>
            </w:r>
          </w:p>
        </w:tc>
      </w:tr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rPr>
                <w:rStyle w:val="SpecialBold"/>
              </w:rPr>
              <w:t>Critical aspects of evidence to be considered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BodyText"/>
            </w:pPr>
            <w:r w:rsidRPr="009C219E">
              <w:t>Demonstrates skills and knowledge to:</w:t>
            </w:r>
          </w:p>
          <w:p w:rsidR="00000000" w:rsidRPr="009C219E" w:rsidP="009C219E">
            <w:pPr>
              <w:pStyle w:val="ListBullet"/>
            </w:pPr>
            <w:r w:rsidRPr="009C219E">
              <w:t>identify textile fibres, fabrics and other materials</w:t>
            </w:r>
          </w:p>
          <w:p w:rsidR="00000000" w:rsidRPr="009C219E" w:rsidP="009C219E">
            <w:pPr>
              <w:pStyle w:val="ListBullet"/>
            </w:pPr>
            <w:r w:rsidRPr="009C219E">
              <w:t>determine effects of manipulating textiles</w:t>
            </w:r>
          </w:p>
          <w:p w:rsidR="00000000" w:rsidRPr="009C219E" w:rsidP="009C219E">
            <w:pPr>
              <w:pStyle w:val="ListBullet"/>
            </w:pPr>
            <w:r w:rsidRPr="009C219E">
              <w:t>apply techniques to achieve manipulation effects</w:t>
            </w:r>
          </w:p>
          <w:p w:rsidR="00000000" w:rsidP="009C219E">
            <w:pPr>
              <w:pStyle w:val="ListBullet"/>
              <w:rPr>
                <w:lang w:val="en-NZ"/>
              </w:rPr>
            </w:pPr>
            <w:r w:rsidRPr="009C219E">
              <w:t>apply OHS practices in work operations</w:t>
            </w:r>
          </w:p>
        </w:tc>
      </w:tr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rPr>
                <w:rStyle w:val="SpecialBold"/>
              </w:rPr>
              <w:t>Consistency in performance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BodyText"/>
            </w:pPr>
            <w:r w:rsidRPr="009C219E">
              <w:t>Consistently applies skills and knowledge when:</w:t>
            </w:r>
          </w:p>
          <w:p w:rsidR="00000000" w:rsidRPr="009C219E" w:rsidP="009C219E">
            <w:pPr>
              <w:pStyle w:val="ListBullet"/>
            </w:pPr>
            <w:r w:rsidRPr="009C219E">
              <w:t>organising work</w:t>
            </w:r>
          </w:p>
          <w:p w:rsidR="00000000" w:rsidRPr="009C219E" w:rsidP="009C219E">
            <w:pPr>
              <w:pStyle w:val="ListBullet"/>
            </w:pPr>
            <w:r w:rsidRPr="009C219E">
              <w:t>completing tasks</w:t>
            </w:r>
          </w:p>
          <w:p w:rsidR="00000000" w:rsidRPr="009C219E" w:rsidP="009C219E">
            <w:pPr>
              <w:pStyle w:val="ListBullet"/>
            </w:pPr>
            <w:r w:rsidRPr="009C219E">
              <w:t>identifying impr</w:t>
            </w:r>
            <w:r w:rsidRPr="009C219E">
              <w:t>ovements</w:t>
            </w:r>
          </w:p>
          <w:p w:rsidR="00000000" w:rsidRPr="009C219E" w:rsidP="009C219E">
            <w:pPr>
              <w:pStyle w:val="ListBullet"/>
            </w:pPr>
            <w:r w:rsidRPr="009C219E">
              <w:t>using workplace practices</w:t>
            </w:r>
          </w:p>
          <w:p w:rsidR="00000000" w:rsidRPr="009C219E" w:rsidP="009C219E">
            <w:pPr>
              <w:pStyle w:val="ListBullet"/>
            </w:pPr>
            <w:r w:rsidRPr="009C219E">
              <w:t>using OHS practices</w:t>
            </w:r>
          </w:p>
          <w:p w:rsidR="00000000" w:rsidRPr="009C219E" w:rsidP="009C219E">
            <w:pPr>
              <w:pStyle w:val="ListBullet"/>
            </w:pPr>
            <w:r w:rsidRPr="009C219E">
              <w:t>recording and reporting accidents and incidents</w:t>
            </w:r>
          </w:p>
          <w:p w:rsidR="00000000" w:rsidRPr="009C219E" w:rsidP="009C219E">
            <w:pPr>
              <w:pStyle w:val="ListBullet"/>
            </w:pPr>
            <w:r w:rsidRPr="009C219E">
              <w:t>assessing operational readiness of equipment used and work processes</w:t>
            </w:r>
          </w:p>
          <w:p w:rsidR="00000000" w:rsidRPr="009C219E" w:rsidP="009C219E">
            <w:pPr>
              <w:pStyle w:val="ListBullet"/>
            </w:pPr>
            <w:r w:rsidRPr="009C219E">
              <w:t>recognising and adapting to cultural differences in the workplace, including modes of behaviour and interactions</w:t>
            </w:r>
          </w:p>
          <w:p w:rsidR="00000000" w:rsidP="009C219E">
            <w:pPr>
              <w:pStyle w:val="ListBullet"/>
              <w:rPr>
                <w:lang w:val="en-NZ"/>
              </w:rPr>
            </w:pPr>
            <w:r w:rsidRPr="009C219E">
              <w:t>completing work systematically with attention to detail without damage to goods and equipment</w:t>
            </w:r>
          </w:p>
        </w:tc>
      </w:tr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rPr>
                <w:rStyle w:val="SpecialBold"/>
              </w:rPr>
              <w:t>Resource implications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t>Access is required to real</w:t>
            </w:r>
            <w:r w:rsidRPr="009C219E">
              <w:t xml:space="preserve"> or appropriately simulated situations, including work areas, materials and equipment, and to information on workplace practices and OHS practices.</w:t>
            </w:r>
          </w:p>
        </w:tc>
      </w:tr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rPr>
                <w:rStyle w:val="SpecialBold"/>
              </w:rPr>
              <w:t>Context for assessment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t>Assessment may occur on the job or in an appropriately simulated environment.</w:t>
            </w:r>
          </w:p>
        </w:tc>
      </w:tr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rPr>
                <w:rStyle w:val="SpecialBold"/>
              </w:rPr>
              <w:t>Inter</w:t>
            </w:r>
            <w:r w:rsidRPr="009C219E">
              <w:rPr>
                <w:rStyle w:val="SpecialBold"/>
              </w:rPr>
              <w:t>dependent assessment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BodyText"/>
            </w:pPr>
            <w:r w:rsidRPr="009C219E">
              <w:t>This unit may be assessed independently or in combination with other relevant units.</w:t>
            </w:r>
          </w:p>
        </w:tc>
      </w:tr>
    </w:tbl>
    <w:p w:rsidR="00000000" w:rsidRPr="009C219E" w:rsidP="009C219E">
      <w:pPr>
        <w:pStyle w:val="BodyText"/>
      </w:pPr>
    </w:p>
    <w:p w:rsidR="00000000" w:rsidRPr="009C219E" w:rsidP="009C219E">
      <w:pPr>
        <w:pStyle w:val="AllowPageBreak"/>
      </w:pPr>
    </w:p>
    <w:p w:rsidR="00000000" w:rsidRPr="009C219E" w:rsidP="009C219E">
      <w:pPr>
        <w:pStyle w:val="Heading1"/>
      </w:pPr>
      <w:bookmarkStart w:id="11" w:name="O_96157"/>
      <w:bookmarkEnd w:id="11"/>
      <w:r w:rsidRPr="009C219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7"/>
        <w:gridCol w:w="7"/>
        <w:gridCol w:w="6803"/>
        <w:gridCol w:w="7"/>
      </w:tblGrid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BodyText"/>
            </w:pPr>
            <w:r w:rsidRPr="009C219E">
              <w:rPr>
                <w:rStyle w:val="SpecialBold"/>
              </w:rPr>
              <w:t>RANGE STATEMENT</w:t>
            </w:r>
          </w:p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t>The range statem</w:t>
            </w:r>
            <w:r w:rsidRPr="009C219E">
              <w:t xml:space="preserve">ent relates to the unit of competency as a whole. It allows for different work environments and situations that may affect performance. Bold italicised wording, if used in the Performance Criteria, is detailed below. Add any essential operating conditions </w:t>
            </w:r>
            <w:r w:rsidRPr="009C219E">
              <w:t>that may be present with training and assessment depending on the work situation, needs if the candidate, accessibility of the item, and local industry and regional contexts.</w:t>
            </w:r>
          </w:p>
        </w:tc>
      </w:tr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t>Legislative/regulatory requirements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t xml:space="preserve">All work must comply with relevant Federal </w:t>
            </w:r>
            <w:r w:rsidRPr="009C219E">
              <w:t>and State or Territory legislative or regulatory requirements.</w:t>
            </w:r>
          </w:p>
        </w:tc>
      </w:tr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t>Types of manipulation may include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ListBullet"/>
            </w:pPr>
            <w:r w:rsidRPr="009C219E">
              <w:t>crushing</w:t>
            </w:r>
          </w:p>
          <w:p w:rsidR="00000000" w:rsidRPr="009C219E" w:rsidP="009C219E">
            <w:pPr>
              <w:pStyle w:val="ListBullet"/>
            </w:pPr>
            <w:r w:rsidRPr="009C219E">
              <w:t>heat application</w:t>
            </w:r>
          </w:p>
          <w:p w:rsidR="00000000" w:rsidRPr="009C219E" w:rsidP="009C219E">
            <w:pPr>
              <w:pStyle w:val="ListBullet"/>
            </w:pPr>
            <w:r w:rsidRPr="009C219E">
              <w:t>tucking</w:t>
            </w:r>
          </w:p>
          <w:p w:rsidR="00000000" w:rsidRPr="009C219E" w:rsidP="009C219E">
            <w:pPr>
              <w:pStyle w:val="ListBullet"/>
            </w:pPr>
            <w:r w:rsidRPr="009C219E">
              <w:t>pleating</w:t>
            </w:r>
          </w:p>
          <w:p w:rsidR="00000000" w:rsidRPr="009C219E" w:rsidP="009C219E">
            <w:pPr>
              <w:pStyle w:val="ListBullet"/>
            </w:pPr>
            <w:r w:rsidRPr="009C219E">
              <w:t>shrinking</w:t>
            </w:r>
          </w:p>
          <w:p w:rsidR="00000000" w:rsidRPr="009C219E" w:rsidP="009C219E">
            <w:pPr>
              <w:pStyle w:val="ListBullet"/>
            </w:pPr>
            <w:r w:rsidRPr="009C219E">
              <w:t>dyeing</w:t>
            </w:r>
          </w:p>
          <w:p w:rsidR="00000000" w:rsidRPr="009C219E" w:rsidP="009C219E">
            <w:pPr>
              <w:pStyle w:val="ListBullet"/>
            </w:pPr>
            <w:r w:rsidRPr="009C219E">
              <w:t>off loom weaving</w:t>
            </w:r>
          </w:p>
          <w:p w:rsidR="00000000" w:rsidRPr="009C219E" w:rsidP="009C219E">
            <w:pPr>
              <w:pStyle w:val="ListBullet"/>
            </w:pPr>
            <w:r w:rsidRPr="009C219E">
              <w:t>painted and printed warps</w:t>
            </w:r>
          </w:p>
          <w:p w:rsidR="00000000" w:rsidRPr="009C219E" w:rsidP="009C219E">
            <w:pPr>
              <w:pStyle w:val="ListBullet"/>
            </w:pPr>
            <w:r w:rsidRPr="009C219E">
              <w:t>tie dye techniques</w:t>
            </w:r>
          </w:p>
          <w:p w:rsidR="00000000" w:rsidRPr="009C219E" w:rsidP="009C219E">
            <w:pPr>
              <w:pStyle w:val="ListBullet"/>
            </w:pPr>
            <w:r w:rsidRPr="009C219E">
              <w:t>felt making</w:t>
            </w:r>
          </w:p>
          <w:p w:rsidR="00000000" w:rsidRPr="009C219E" w:rsidP="009C219E">
            <w:pPr>
              <w:pStyle w:val="ListBullet"/>
            </w:pPr>
            <w:r w:rsidRPr="009C219E">
              <w:t>paper making</w:t>
            </w:r>
          </w:p>
          <w:p w:rsidR="00000000" w:rsidRPr="009C219E" w:rsidP="009C219E">
            <w:pPr>
              <w:pStyle w:val="ListBullet"/>
            </w:pPr>
            <w:r w:rsidRPr="009C219E">
              <w:t>embroidery</w:t>
            </w:r>
          </w:p>
          <w:p w:rsidR="00000000" w:rsidRPr="009C219E" w:rsidP="009C219E">
            <w:pPr>
              <w:pStyle w:val="ListBullet"/>
            </w:pPr>
            <w:r w:rsidRPr="009C219E">
              <w:t>knotting</w:t>
            </w:r>
          </w:p>
          <w:p w:rsidR="00000000" w:rsidP="009C219E">
            <w:pPr>
              <w:pStyle w:val="ListBullet"/>
              <w:rPr>
                <w:lang w:val="en-NZ"/>
              </w:rPr>
            </w:pPr>
            <w:r w:rsidRPr="009C219E">
              <w:t>looping</w:t>
            </w:r>
          </w:p>
        </w:tc>
      </w:tr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t xml:space="preserve">Materials may include 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ListBullet"/>
            </w:pPr>
            <w:r w:rsidRPr="009C219E">
              <w:t>knitted fabrics, including weft knits and warp knits</w:t>
            </w:r>
          </w:p>
          <w:p w:rsidR="00000000" w:rsidRPr="009C219E" w:rsidP="009C219E">
            <w:pPr>
              <w:pStyle w:val="ListBullet"/>
            </w:pPr>
            <w:r w:rsidRPr="009C219E">
              <w:t>woven fabrics, including plain, twill, satin, dobby and jacquard</w:t>
            </w:r>
          </w:p>
          <w:p w:rsidR="00000000" w:rsidRPr="009C219E" w:rsidP="009C219E">
            <w:pPr>
              <w:pStyle w:val="ListBullet"/>
            </w:pPr>
            <w:r w:rsidRPr="009C219E">
              <w:t>non-woven fabrics such as felts, nets, braids, bonded and lace</w:t>
            </w:r>
          </w:p>
          <w:p w:rsidR="00000000" w:rsidRPr="009C219E" w:rsidP="009C219E">
            <w:pPr>
              <w:pStyle w:val="ListBullet"/>
            </w:pPr>
            <w:r w:rsidRPr="009C219E">
              <w:t xml:space="preserve">raw materials </w:t>
            </w:r>
          </w:p>
          <w:p w:rsidR="00000000" w:rsidRPr="009C219E" w:rsidP="009C219E">
            <w:pPr>
              <w:pStyle w:val="ListBullet"/>
            </w:pPr>
            <w:r w:rsidRPr="009C219E">
              <w:t>yarns</w:t>
            </w:r>
          </w:p>
          <w:p w:rsidR="00000000" w:rsidRPr="009C219E" w:rsidP="009C219E">
            <w:pPr>
              <w:pStyle w:val="ListBullet"/>
            </w:pPr>
            <w:r w:rsidRPr="009C219E">
              <w:t>man-made mate</w:t>
            </w:r>
            <w:r w:rsidRPr="009C219E">
              <w:t>rials</w:t>
            </w:r>
          </w:p>
          <w:p w:rsidR="00000000" w:rsidP="009C219E">
            <w:pPr>
              <w:pStyle w:val="ListBullet"/>
              <w:rPr>
                <w:lang w:val="en-NZ"/>
              </w:rPr>
            </w:pPr>
            <w:r w:rsidRPr="009C219E">
              <w:t>recycled materials</w:t>
            </w:r>
          </w:p>
        </w:tc>
      </w:tr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t>Tools and equipment may include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ListBullet"/>
            </w:pPr>
            <w:r w:rsidRPr="009C219E">
              <w:t xml:space="preserve">poles for Shibori </w:t>
            </w:r>
          </w:p>
          <w:p w:rsidR="00000000" w:rsidRPr="009C219E" w:rsidP="009C219E">
            <w:pPr>
              <w:pStyle w:val="ListBullet"/>
            </w:pPr>
            <w:r w:rsidRPr="009C219E">
              <w:t>looms floor and table</w:t>
            </w:r>
          </w:p>
          <w:p w:rsidR="00000000" w:rsidRPr="009C219E" w:rsidP="009C219E">
            <w:pPr>
              <w:pStyle w:val="ListBullet"/>
            </w:pPr>
            <w:r w:rsidRPr="009C219E">
              <w:t>paper making kits</w:t>
            </w:r>
          </w:p>
          <w:p w:rsidR="00000000" w:rsidRPr="009C219E" w:rsidP="009C219E">
            <w:pPr>
              <w:pStyle w:val="ListBullet"/>
            </w:pPr>
            <w:r w:rsidRPr="009C219E">
              <w:t>tables and chairs</w:t>
            </w:r>
          </w:p>
          <w:p w:rsidR="00000000" w:rsidRPr="009C219E" w:rsidP="009C219E">
            <w:pPr>
              <w:pStyle w:val="ListBullet"/>
            </w:pPr>
            <w:r w:rsidRPr="009C219E">
              <w:t>access to wet areas</w:t>
            </w:r>
          </w:p>
          <w:p w:rsidR="00000000" w:rsidP="009C219E">
            <w:pPr>
              <w:pStyle w:val="ListBullet"/>
              <w:rPr>
                <w:lang w:val="en-NZ"/>
              </w:rPr>
            </w:pPr>
            <w:r w:rsidRPr="009C219E">
              <w:t>dye pots hot and cold</w:t>
            </w:r>
          </w:p>
        </w:tc>
      </w:tr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t>OHS practices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BodyText"/>
            </w:pPr>
            <w:r w:rsidRPr="009C219E">
              <w:t>OHS practices must include hazard identification and control, risk assessment and implementation of risk reduction measures specific to the tasks described by this unit and may include:</w:t>
            </w:r>
          </w:p>
          <w:p w:rsidR="00000000" w:rsidRPr="009C219E" w:rsidP="009C219E">
            <w:pPr>
              <w:pStyle w:val="ListBullet"/>
            </w:pPr>
            <w:r w:rsidRPr="009C219E">
              <w:t>manual handling techniques</w:t>
            </w:r>
          </w:p>
          <w:p w:rsidR="00000000" w:rsidRPr="009C219E" w:rsidP="009C219E">
            <w:pPr>
              <w:pStyle w:val="ListBullet"/>
            </w:pPr>
            <w:r w:rsidRPr="009C219E">
              <w:t>standard operating procedures</w:t>
            </w:r>
          </w:p>
          <w:p w:rsidR="00000000" w:rsidRPr="009C219E" w:rsidP="009C219E">
            <w:pPr>
              <w:pStyle w:val="ListBullet"/>
            </w:pPr>
            <w:r w:rsidRPr="009C219E">
              <w:t>personal prot</w:t>
            </w:r>
            <w:r w:rsidRPr="009C219E">
              <w:t>ective equipment</w:t>
            </w:r>
          </w:p>
          <w:p w:rsidR="00000000" w:rsidRPr="009C219E" w:rsidP="009C219E">
            <w:pPr>
              <w:pStyle w:val="ListBullet"/>
            </w:pPr>
            <w:r w:rsidRPr="009C219E">
              <w:t>safe materials handling</w:t>
            </w:r>
          </w:p>
          <w:p w:rsidR="00000000" w:rsidRPr="009C219E" w:rsidP="009C219E">
            <w:pPr>
              <w:pStyle w:val="ListBullet"/>
            </w:pPr>
            <w:r w:rsidRPr="009C219E">
              <w:t>taking of rest breaks</w:t>
            </w:r>
          </w:p>
          <w:p w:rsidR="00000000" w:rsidRPr="009C219E" w:rsidP="009C219E">
            <w:pPr>
              <w:pStyle w:val="ListBullet"/>
            </w:pPr>
            <w:r w:rsidRPr="009C219E">
              <w:t>ergonomic arrangement of workplaces</w:t>
            </w:r>
          </w:p>
          <w:p w:rsidR="00000000" w:rsidRPr="009C219E" w:rsidP="009C219E">
            <w:pPr>
              <w:pStyle w:val="ListBullet"/>
            </w:pPr>
            <w:r w:rsidRPr="009C219E">
              <w:t>following marked walkways</w:t>
            </w:r>
          </w:p>
          <w:p w:rsidR="00000000" w:rsidRPr="009C219E" w:rsidP="009C219E">
            <w:pPr>
              <w:pStyle w:val="ListBullet"/>
            </w:pPr>
            <w:r w:rsidRPr="009C219E">
              <w:t>safe storage of equipment</w:t>
            </w:r>
          </w:p>
          <w:p w:rsidR="00000000" w:rsidRPr="009C219E" w:rsidP="009C219E">
            <w:pPr>
              <w:pStyle w:val="ListBullet"/>
            </w:pPr>
            <w:r w:rsidRPr="009C219E">
              <w:t>housekeeping</w:t>
            </w:r>
          </w:p>
          <w:p w:rsidR="00000000" w:rsidRPr="009C219E" w:rsidP="009C219E">
            <w:pPr>
              <w:pStyle w:val="ListBullet"/>
            </w:pPr>
            <w:r w:rsidRPr="009C219E">
              <w:t>reporting accidents and incidents</w:t>
            </w:r>
          </w:p>
          <w:p w:rsidR="00000000" w:rsidRPr="009C219E" w:rsidP="009C219E">
            <w:pPr>
              <w:pStyle w:val="ListBullet"/>
            </w:pPr>
            <w:r w:rsidRPr="009C219E">
              <w:t>other OHS practices relevant to the job and enterprise</w:t>
            </w:r>
          </w:p>
        </w:tc>
      </w:tr>
    </w:tbl>
    <w:p w:rsidR="00000000" w:rsidRPr="009C219E" w:rsidP="009C219E">
      <w:pPr>
        <w:pStyle w:val="BodyText"/>
      </w:pPr>
    </w:p>
    <w:p w:rsidR="00000000" w:rsidRPr="009C219E" w:rsidP="009C219E">
      <w:pPr>
        <w:pStyle w:val="AllowPageBreak"/>
      </w:pPr>
    </w:p>
    <w:p w:rsidR="00000000" w:rsidRPr="009C219E" w:rsidP="009C219E">
      <w:pPr>
        <w:pStyle w:val="Heading1"/>
      </w:pPr>
      <w:bookmarkStart w:id="12" w:name="O_96158"/>
      <w:bookmarkEnd w:id="12"/>
      <w:r w:rsidRPr="009C219E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810"/>
      </w:tblGrid>
      <w:tr w:rsidTr="00745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19E">
            <w:pPr>
              <w:pStyle w:val="BodyText"/>
              <w:rPr>
                <w:lang w:val="en-NZ"/>
              </w:rPr>
            </w:pPr>
            <w:r w:rsidRPr="009C219E">
              <w:rPr>
                <w:rStyle w:val="SpecialBold"/>
              </w:rPr>
              <w:t>Sector</w:t>
            </w:r>
            <w:r w:rsidRPr="009C219E">
              <w:t xml:space="preserve"> 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19E" w:rsidP="009C219E">
            <w:pPr>
              <w:pStyle w:val="BodyText"/>
            </w:pPr>
            <w:r w:rsidRPr="009C219E">
              <w:t>Textile Design and Development</w:t>
            </w:r>
          </w:p>
        </w:tc>
      </w:tr>
    </w:tbl>
    <w:p w:rsidR="00000000" w:rsidRPr="009C219E" w:rsidP="009C219E">
      <w:pPr>
        <w:pStyle w:val="BodyText"/>
      </w:pPr>
    </w:p>
    <w:p w:rsidR="00000000" w:rsidRPr="009C219E" w:rsidP="009C219E"/>
    <w:sectPr w:rsidSect="009C21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1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45DF4" w:rsidP="00745DF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1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DF4" w:rsidP="009C21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45DF4" w:rsidP="009C21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45DF4" w:rsidP="009C219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1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19E" w:rsidRPr="00745DF4" w:rsidP="00745D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1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DF4" w:rsidRPr="002D2AF8" w:rsidP="009C21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LMTTD4010A Apply manipulation techniques to create experimental textile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October 2012</w:t>
    </w:r>
    <w:r>
      <w:fldChar w:fldCharType="end"/>
    </w:r>
  </w:p>
  <w:p w:rsidR="00745DF4" w:rsidP="009C21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327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1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1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1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1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1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1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1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1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1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1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1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19E"/>
  </w:style>
  <w:style w:type="character" w:customStyle="1" w:styleId="Heading1Char">
    <w:name w:val="Heading 1 Char"/>
    <w:basedOn w:val="DefaultParagraphFont"/>
    <w:link w:val="Heading1"/>
    <w:rsid w:val="009C21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19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19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C21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19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C21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21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219E"/>
    <w:rPr>
      <w:b/>
      <w:spacing w:val="0"/>
    </w:rPr>
  </w:style>
  <w:style w:type="paragraph" w:customStyle="1" w:styleId="SuperHeading">
    <w:name w:val="SuperHeading"/>
    <w:basedOn w:val="Normal"/>
    <w:rsid w:val="009C219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C21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C219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C21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1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1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1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1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1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1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1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1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C21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1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1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21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21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1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1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219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21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1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1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1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1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1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1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1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1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219E"/>
    <w:rPr>
      <w:i/>
    </w:rPr>
  </w:style>
  <w:style w:type="paragraph" w:styleId="Caption">
    <w:name w:val="caption"/>
    <w:basedOn w:val="BodyText"/>
    <w:next w:val="Normal"/>
    <w:qFormat/>
    <w:rsid w:val="009C21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1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1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19E"/>
  </w:style>
  <w:style w:type="paragraph" w:styleId="TableofFigures">
    <w:name w:val="table of figures"/>
    <w:basedOn w:val="Normal"/>
    <w:next w:val="Normal"/>
    <w:semiHidden/>
    <w:rsid w:val="009C21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19E"/>
    <w:pPr>
      <w:numPr>
        <w:numId w:val="10"/>
      </w:numPr>
    </w:pPr>
  </w:style>
  <w:style w:type="character" w:customStyle="1" w:styleId="WingdingSymbols">
    <w:name w:val="Wingding Symbols"/>
    <w:rsid w:val="009C219E"/>
    <w:rPr>
      <w:rFonts w:ascii="Wingdings" w:hAnsi="Wingdings"/>
    </w:rPr>
  </w:style>
  <w:style w:type="paragraph" w:customStyle="1" w:styleId="TableHeading">
    <w:name w:val="Table Heading"/>
    <w:basedOn w:val="HeadingBase"/>
    <w:rsid w:val="009C21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19E"/>
    <w:rPr>
      <w:color w:val="0033CC"/>
      <w:u w:val="none"/>
    </w:rPr>
  </w:style>
  <w:style w:type="paragraph" w:customStyle="1" w:styleId="BodyTextRight">
    <w:name w:val="Body Text Right"/>
    <w:basedOn w:val="BodyText"/>
    <w:rsid w:val="009C21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1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1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1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1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1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19E"/>
    <w:rPr>
      <w:sz w:val="32"/>
    </w:rPr>
  </w:style>
  <w:style w:type="paragraph" w:customStyle="1" w:styleId="HeadingProcedure">
    <w:name w:val="Heading Procedure"/>
    <w:basedOn w:val="HeadingBase"/>
    <w:next w:val="Normal"/>
    <w:rsid w:val="009C21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19E"/>
    <w:pPr>
      <w:spacing w:before="60" w:after="60"/>
    </w:pPr>
  </w:style>
  <w:style w:type="paragraph" w:styleId="ListContinue">
    <w:name w:val="List Continue"/>
    <w:basedOn w:val="List"/>
    <w:rsid w:val="009C219E"/>
    <w:pPr>
      <w:ind w:firstLine="0"/>
    </w:pPr>
  </w:style>
  <w:style w:type="paragraph" w:customStyle="1" w:styleId="ListNote">
    <w:name w:val="List Note"/>
    <w:basedOn w:val="List"/>
    <w:rsid w:val="009C21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1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1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19E"/>
    <w:rPr>
      <w:rFonts w:ascii="Courier New" w:hAnsi="Courier New"/>
    </w:rPr>
  </w:style>
  <w:style w:type="paragraph" w:customStyle="1" w:styleId="NoteBullet">
    <w:name w:val="Note Bullet"/>
    <w:basedOn w:val="Note"/>
    <w:rsid w:val="009C21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1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1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1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1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21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1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19E"/>
    <w:rPr>
      <w:b/>
      <w:smallCaps/>
    </w:rPr>
  </w:style>
  <w:style w:type="paragraph" w:customStyle="1" w:styleId="TableListNumber">
    <w:name w:val="Table List Number"/>
    <w:basedOn w:val="ListNumber"/>
    <w:rsid w:val="009C21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1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19E"/>
    <w:pPr>
      <w:numPr>
        <w:numId w:val="8"/>
      </w:numPr>
    </w:pPr>
  </w:style>
  <w:style w:type="paragraph" w:customStyle="1" w:styleId="ListAlpha2">
    <w:name w:val="List Alpha 2"/>
    <w:basedOn w:val="List2"/>
    <w:rsid w:val="009C219E"/>
    <w:pPr>
      <w:numPr>
        <w:numId w:val="7"/>
      </w:numPr>
    </w:pPr>
  </w:style>
  <w:style w:type="paragraph" w:styleId="List2">
    <w:name w:val="List 2"/>
    <w:basedOn w:val="BodyText"/>
    <w:rsid w:val="009C21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1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1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1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21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219E"/>
    <w:pPr>
      <w:numPr>
        <w:numId w:val="2"/>
      </w:numPr>
    </w:pPr>
  </w:style>
  <w:style w:type="paragraph" w:styleId="ListBullet5">
    <w:name w:val="List Bullet 5"/>
    <w:basedOn w:val="List5"/>
    <w:rsid w:val="009C219E"/>
    <w:pPr>
      <w:numPr>
        <w:numId w:val="3"/>
      </w:numPr>
    </w:pPr>
  </w:style>
  <w:style w:type="paragraph" w:styleId="ListContinue2">
    <w:name w:val="List Continue 2"/>
    <w:basedOn w:val="List2"/>
    <w:rsid w:val="009C219E"/>
    <w:pPr>
      <w:ind w:firstLine="0"/>
    </w:pPr>
  </w:style>
  <w:style w:type="paragraph" w:styleId="ListContinue3">
    <w:name w:val="List Continue 3"/>
    <w:basedOn w:val="List3"/>
    <w:rsid w:val="009C219E"/>
    <w:pPr>
      <w:ind w:left="1021" w:firstLine="0"/>
    </w:pPr>
  </w:style>
  <w:style w:type="paragraph" w:styleId="ListContinue4">
    <w:name w:val="List Continue 4"/>
    <w:basedOn w:val="List4"/>
    <w:rsid w:val="009C219E"/>
    <w:pPr>
      <w:ind w:firstLine="0"/>
    </w:pPr>
  </w:style>
  <w:style w:type="paragraph" w:styleId="ListContinue5">
    <w:name w:val="List Continue 5"/>
    <w:basedOn w:val="List5"/>
    <w:rsid w:val="009C219E"/>
    <w:pPr>
      <w:ind w:firstLine="0"/>
    </w:pPr>
  </w:style>
  <w:style w:type="paragraph" w:styleId="ListNumber3">
    <w:name w:val="List Number 3"/>
    <w:basedOn w:val="List3"/>
    <w:rsid w:val="009C219E"/>
    <w:pPr>
      <w:numPr>
        <w:numId w:val="4"/>
      </w:numPr>
    </w:pPr>
  </w:style>
  <w:style w:type="paragraph" w:styleId="ListNumber4">
    <w:name w:val="List Number 4"/>
    <w:basedOn w:val="List4"/>
    <w:rsid w:val="009C219E"/>
    <w:pPr>
      <w:numPr>
        <w:numId w:val="5"/>
      </w:numPr>
    </w:pPr>
  </w:style>
  <w:style w:type="paragraph" w:styleId="ListNumber5">
    <w:name w:val="List Number 5"/>
    <w:basedOn w:val="List5"/>
    <w:rsid w:val="009C219E"/>
    <w:pPr>
      <w:numPr>
        <w:numId w:val="6"/>
      </w:numPr>
    </w:pPr>
  </w:style>
  <w:style w:type="paragraph" w:styleId="BlockText">
    <w:name w:val="Block Text"/>
    <w:basedOn w:val="Normal"/>
    <w:rsid w:val="009C21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1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19E"/>
    <w:rPr>
      <w:sz w:val="16"/>
      <w:vertAlign w:val="superscript"/>
    </w:rPr>
  </w:style>
  <w:style w:type="character" w:customStyle="1" w:styleId="Symbols">
    <w:name w:val="Symbols"/>
    <w:basedOn w:val="DefaultParagraphFont"/>
    <w:rsid w:val="009C219E"/>
    <w:rPr>
      <w:rFonts w:ascii="Symbol" w:hAnsi="Symbol"/>
    </w:rPr>
  </w:style>
  <w:style w:type="character" w:customStyle="1" w:styleId="MenuOptions">
    <w:name w:val="Menu Options"/>
    <w:basedOn w:val="DefaultParagraphFont"/>
    <w:rsid w:val="009C21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19E"/>
    <w:rPr>
      <w:b/>
    </w:rPr>
  </w:style>
  <w:style w:type="character" w:customStyle="1" w:styleId="Underlined">
    <w:name w:val="Underlined"/>
    <w:basedOn w:val="DefaultParagraphFont"/>
    <w:rsid w:val="009C219E"/>
    <w:rPr>
      <w:u w:val="single"/>
    </w:rPr>
  </w:style>
  <w:style w:type="paragraph" w:customStyle="1" w:styleId="TableBodyTextRight">
    <w:name w:val="Table Body Text Right"/>
    <w:basedOn w:val="TableBodyText"/>
    <w:rsid w:val="009C21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19E"/>
    <w:rPr>
      <w:sz w:val="18"/>
    </w:rPr>
  </w:style>
  <w:style w:type="paragraph" w:customStyle="1" w:styleId="BodySmallRight">
    <w:name w:val="Body Small Right"/>
    <w:basedOn w:val="BodyTextRight"/>
    <w:rsid w:val="009C219E"/>
    <w:rPr>
      <w:sz w:val="18"/>
      <w:szCs w:val="18"/>
    </w:rPr>
  </w:style>
  <w:style w:type="paragraph" w:customStyle="1" w:styleId="MarginEdition">
    <w:name w:val="Margin Edition"/>
    <w:basedOn w:val="MarginNote"/>
    <w:rsid w:val="009C21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19E"/>
    <w:rPr>
      <w:sz w:val="2"/>
      <w:szCs w:val="2"/>
    </w:rPr>
  </w:style>
  <w:style w:type="character" w:customStyle="1" w:styleId="Small">
    <w:name w:val="Small"/>
    <w:basedOn w:val="DefaultParagraphFont"/>
    <w:rsid w:val="009C219E"/>
    <w:rPr>
      <w:sz w:val="16"/>
    </w:rPr>
  </w:style>
  <w:style w:type="paragraph" w:customStyle="1" w:styleId="WideTable">
    <w:name w:val="Wide Table"/>
    <w:basedOn w:val="Normal"/>
    <w:rsid w:val="009C21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19E"/>
  </w:style>
  <w:style w:type="paragraph" w:styleId="Quote">
    <w:name w:val="Quote"/>
    <w:basedOn w:val="Heading1"/>
    <w:link w:val="QuoteChar"/>
    <w:qFormat/>
    <w:rsid w:val="009C21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1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19E"/>
    <w:pPr>
      <w:pageBreakBefore/>
    </w:pPr>
  </w:style>
  <w:style w:type="paragraph" w:customStyle="1" w:styleId="Border">
    <w:name w:val="Border"/>
    <w:basedOn w:val="Normal"/>
    <w:qFormat/>
    <w:rsid w:val="009C21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1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1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1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1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1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1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1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1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19E"/>
    <w:rPr>
      <w:u w:val="single"/>
    </w:rPr>
  </w:style>
  <w:style w:type="paragraph" w:styleId="BalloonText">
    <w:name w:val="Balloon Text"/>
    <w:basedOn w:val="Normal"/>
    <w:link w:val="BalloonTextChar"/>
    <w:rsid w:val="009C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1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19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1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1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19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965</Words>
  <Characters>6143</Characters>
  <Application>Microsoft Office Word</Application>
  <DocSecurity>0</DocSecurity>
  <Lines>227</Lines>
  <Paragraphs>144</Paragraphs>
  <ScaleCrop>false</ScaleCrop>
  <Company>Author-it Software Corporation Ltd.</Company>
  <LinksUpToDate>false</LinksUpToDate>
  <CharactersWithSpaces>7045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LMTTD4010A Apply manipulation techniques to create experimental textile samples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2012-10-05T14:22:00Z</dcterms:created>
  <dcterms:modified xsi:type="dcterms:W3CDTF">2012-10-05T14:22:00Z</dcterms:modified>
</cp:coreProperties>
</file>