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3F8" w:rsidP="002623F8">
      <w:pPr>
        <w:pStyle w:val="Title"/>
      </w:pPr>
      <w:r>
        <w:fldChar w:fldCharType="begin"/>
      </w:r>
      <w:r>
        <w:instrText xml:space="preserve"> TITLE   \* MERGEFORMAT </w:instrText>
      </w:r>
      <w:r>
        <w:fldChar w:fldCharType="separate"/>
      </w:r>
      <w:r>
        <w:t>LMTTD4003A Produce woven textile samples</w:t>
      </w:r>
      <w:r>
        <w:fldChar w:fldCharType="end"/>
      </w:r>
    </w:p>
    <w:p w:rsidR="002623F8" w:rsidP="002623F8">
      <w:pPr>
        <w:pStyle w:val="Version"/>
        <w:sectPr w:rsidSect="000A05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05BE" w:rsidP="000A05BE">
      <w:pPr>
        <w:pStyle w:val="SuperHeading"/>
      </w:pPr>
      <w:r w:rsidRPr="000A05BE">
        <w:t xml:space="preserve">LMTTD4003A Produce woven textile samples </w:t>
      </w:r>
    </w:p>
    <w:p w:rsidR="00000000" w:rsidRPr="000A05BE" w:rsidP="000A05BE">
      <w:pPr>
        <w:pStyle w:val="SuperHeading"/>
      </w:pPr>
    </w:p>
    <w:p w:rsidR="00000000" w:rsidRPr="000A05BE" w:rsidP="000A05BE">
      <w:pPr>
        <w:pStyle w:val="Heading1"/>
      </w:pPr>
      <w:bookmarkStart w:id="1" w:name="O_96063"/>
      <w:bookmarkEnd w:id="1"/>
      <w:r w:rsidRPr="000A05BE">
        <w:t>Modification History</w:t>
      </w:r>
    </w:p>
    <w:p w:rsidR="00000000" w:rsidRPr="000A05BE" w:rsidP="000A05BE">
      <w:pPr>
        <w:pStyle w:val="BodyText"/>
      </w:pPr>
      <w:r w:rsidRPr="000A05BE">
        <w:t>Not applicable.</w:t>
      </w:r>
    </w:p>
    <w:p w:rsidR="00000000" w:rsidRPr="000A05BE" w:rsidP="000A05BE">
      <w:pPr>
        <w:pStyle w:val="AllowPageBreak"/>
      </w:pPr>
    </w:p>
    <w:p w:rsidR="00000000" w:rsidRPr="000A05BE" w:rsidP="000A05BE">
      <w:pPr>
        <w:pStyle w:val="Heading1"/>
      </w:pPr>
      <w:bookmarkStart w:id="2" w:name="O_96064"/>
      <w:bookmarkEnd w:id="2"/>
      <w:r w:rsidRPr="000A05BE">
        <w:t>Unit Descriptor</w:t>
      </w:r>
    </w:p>
    <w:tbl>
      <w:tblPr>
        <w:tblW w:w="0" w:type="auto"/>
        <w:tblLayout w:type="fixed"/>
        <w:tblCellMar>
          <w:left w:w="62" w:type="dxa"/>
          <w:right w:w="62" w:type="dxa"/>
        </w:tblCellMar>
        <w:tblLook w:val="0000"/>
      </w:tblPr>
      <w:tblGrid>
        <w:gridCol w:w="2269"/>
        <w:gridCol w:w="6803"/>
      </w:tblGrid>
      <w:tr w:rsidTr="002623F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BodyText"/>
            </w:pPr>
            <w:r w:rsidRPr="000A05BE">
              <w:t>This unit covers the skills and knowledge required to perform weaving techniques to produce woven design sample</w:t>
            </w:r>
            <w:r w:rsidRPr="000A05BE">
              <w:t>s.</w:t>
            </w:r>
          </w:p>
        </w:tc>
      </w:tr>
    </w:tbl>
    <w:p w:rsidR="00000000" w:rsidRPr="000A05BE" w:rsidP="000A05BE">
      <w:pPr>
        <w:pStyle w:val="BodyText"/>
      </w:pPr>
    </w:p>
    <w:p w:rsidR="00000000" w:rsidRPr="000A05BE" w:rsidP="000A05BE">
      <w:pPr>
        <w:pStyle w:val="AllowPageBreak"/>
      </w:pPr>
    </w:p>
    <w:p w:rsidR="00000000" w:rsidRPr="000A05BE" w:rsidP="000A05BE">
      <w:pPr>
        <w:pStyle w:val="Heading1"/>
      </w:pPr>
      <w:bookmarkStart w:id="3" w:name="O_96065"/>
      <w:bookmarkEnd w:id="3"/>
      <w:r w:rsidRPr="000A05BE">
        <w:t>Application of the Unit</w:t>
      </w:r>
    </w:p>
    <w:tbl>
      <w:tblPr>
        <w:tblW w:w="0" w:type="auto"/>
        <w:tblLayout w:type="fixed"/>
        <w:tblCellMar>
          <w:left w:w="62" w:type="dxa"/>
          <w:right w:w="62" w:type="dxa"/>
        </w:tblCellMar>
        <w:tblLook w:val="0000"/>
      </w:tblPr>
      <w:tblGrid>
        <w:gridCol w:w="2269"/>
        <w:gridCol w:w="6803"/>
      </w:tblGrid>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rPr>
                <w:rStyle w:val="SpecialBold"/>
              </w:rPr>
              <w:t>Application of the Unit</w:t>
            </w:r>
            <w:r w:rsidRPr="000A05BE">
              <w:t xml:space="preserve"> </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BodyText"/>
            </w:pPr>
            <w:r w:rsidRPr="000A05BE">
              <w:t xml:space="preserve">The unit applies to the interpretation of design specifications, and use of weaving looms to produce sample woven products. </w:t>
            </w:r>
          </w:p>
          <w:p w:rsidR="00000000" w:rsidRPr="000A05BE" w:rsidP="000A05BE">
            <w:pPr>
              <w:pStyle w:val="BodyText"/>
            </w:pPr>
            <w:r w:rsidRPr="000A05BE">
              <w:t>Work may be conducted in small to large scale enterprises and may involve individual and team-related activities.</w:t>
            </w:r>
          </w:p>
          <w:p w:rsidR="00000000" w:rsidRPr="000A05BE" w:rsidP="000A05BE">
            <w:pPr>
              <w:pStyle w:val="BodyText"/>
            </w:pPr>
            <w:r w:rsidRPr="000A05BE">
              <w:t>The application of this unit is according to OHS practices of the enterprise and workplace practices, which may include:</w:t>
            </w:r>
          </w:p>
          <w:p w:rsidR="00000000" w:rsidRPr="000A05BE" w:rsidP="000A05BE">
            <w:pPr>
              <w:pStyle w:val="ListBullet"/>
            </w:pPr>
            <w:r w:rsidRPr="000A05BE">
              <w:t>requirements prescri</w:t>
            </w:r>
            <w:r w:rsidRPr="000A05BE">
              <w:t>bed by legislation, awards agreements and conditions of employment</w:t>
            </w:r>
          </w:p>
          <w:p w:rsidR="00000000" w:rsidRPr="000A05BE" w:rsidP="000A05BE">
            <w:pPr>
              <w:pStyle w:val="ListBullet"/>
            </w:pPr>
            <w:r w:rsidRPr="000A05BE">
              <w:t>standard operating procedures</w:t>
            </w:r>
          </w:p>
          <w:p w:rsidR="00000000" w:rsidRPr="000A05BE" w:rsidP="000A05BE">
            <w:pPr>
              <w:pStyle w:val="ListBullet"/>
            </w:pPr>
            <w:r w:rsidRPr="000A05BE">
              <w:t>work instructions</w:t>
            </w:r>
          </w:p>
          <w:p w:rsidR="00000000" w:rsidRPr="000A05BE" w:rsidP="000A05BE">
            <w:pPr>
              <w:pStyle w:val="ListBullet"/>
            </w:pPr>
            <w:r w:rsidRPr="000A05BE">
              <w:t>oral, written and visual communication</w:t>
            </w:r>
          </w:p>
          <w:p w:rsidR="00000000" w:rsidRPr="000A05BE" w:rsidP="000A05BE">
            <w:pPr>
              <w:pStyle w:val="ListBullet"/>
            </w:pPr>
            <w:r w:rsidRPr="000A05BE">
              <w:t>quality practices, including responsibility for maintenance of own work quality and contribution to qu</w:t>
            </w:r>
            <w:r w:rsidRPr="000A05BE">
              <w:t>ality improvement of team or section output</w:t>
            </w:r>
          </w:p>
          <w:p w:rsidR="00000000" w:rsidRPr="000A05BE" w:rsidP="000A05BE">
            <w:pPr>
              <w:pStyle w:val="ListBullet"/>
            </w:pPr>
            <w:r w:rsidRPr="000A05BE">
              <w:t>housekeeping</w:t>
            </w:r>
          </w:p>
          <w:p w:rsidR="00000000" w:rsidRPr="000A05BE" w:rsidP="000A05BE">
            <w:pPr>
              <w:pStyle w:val="ListBullet"/>
            </w:pPr>
            <w:r w:rsidRPr="000A05BE">
              <w:t>tasks related to environmental protection, waste disposal, pollution control, and recycling</w:t>
            </w:r>
          </w:p>
          <w:p w:rsidR="00000000" w:rsidRPr="000A05BE" w:rsidP="000A05BE">
            <w:pPr>
              <w:pStyle w:val="BodyText"/>
            </w:pPr>
            <w:r w:rsidRPr="000A05BE">
              <w:t>This unit requires the application of communications skills associated with interpreting patterns and specifications, and planning and organising skills for the safe and effective use of weaving technology and operations.  This unit also requires an abilit</w:t>
            </w:r>
            <w:r w:rsidRPr="000A05BE">
              <w:t>y to check the quality of outcomes and identify and address problems relating to production.  Initiative and enterprise and problem solving will be used to combine yarns and processes to achieve desired design outcomes.</w:t>
            </w:r>
          </w:p>
        </w:tc>
      </w:tr>
    </w:tbl>
    <w:p w:rsidR="00000000" w:rsidRPr="000A05BE" w:rsidP="000A05BE">
      <w:pPr>
        <w:pStyle w:val="BodyText"/>
      </w:pPr>
    </w:p>
    <w:p w:rsidR="00000000" w:rsidRPr="000A05BE" w:rsidP="000A05BE">
      <w:pPr>
        <w:pStyle w:val="AllowPageBreak"/>
      </w:pPr>
    </w:p>
    <w:p w:rsidR="00000000" w:rsidRPr="000A05BE" w:rsidP="000A05BE">
      <w:pPr>
        <w:pStyle w:val="Heading1"/>
      </w:pPr>
      <w:bookmarkStart w:id="4" w:name="O_96066"/>
      <w:bookmarkEnd w:id="4"/>
      <w:r w:rsidRPr="000A05BE">
        <w:t>Licensing/Regulator</w:t>
      </w:r>
      <w:r w:rsidRPr="000A05BE">
        <w:t>y Information</w:t>
      </w:r>
    </w:p>
    <w:p w:rsidR="00000000" w:rsidRPr="000A05BE" w:rsidP="000A05BE">
      <w:pPr>
        <w:pStyle w:val="BodyText"/>
      </w:pPr>
      <w:r w:rsidRPr="000A05BE">
        <w:t>Not applicable.</w:t>
      </w:r>
    </w:p>
    <w:p w:rsidR="00000000" w:rsidRPr="000A05BE" w:rsidP="000A05BE">
      <w:pPr>
        <w:pStyle w:val="AllowPageBreak"/>
      </w:pPr>
    </w:p>
    <w:p w:rsidR="00000000" w:rsidRPr="000A05BE" w:rsidP="000A05BE">
      <w:pPr>
        <w:pStyle w:val="Heading1"/>
      </w:pPr>
      <w:bookmarkStart w:id="5" w:name="O_96068"/>
      <w:bookmarkEnd w:id="5"/>
      <w:r w:rsidRPr="000A05BE">
        <w:t>Pre-Requisites</w:t>
      </w:r>
    </w:p>
    <w:tbl>
      <w:tblPr>
        <w:tblW w:w="0" w:type="auto"/>
        <w:tblLayout w:type="fixed"/>
        <w:tblCellMar>
          <w:left w:w="62" w:type="dxa"/>
          <w:right w:w="62" w:type="dxa"/>
        </w:tblCellMar>
        <w:tblLook w:val="0000"/>
      </w:tblPr>
      <w:tblGrid>
        <w:gridCol w:w="2604"/>
        <w:gridCol w:w="6468"/>
      </w:tblGrid>
      <w:tr w:rsidTr="002623F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rPr>
                <w:rStyle w:val="SpecialBold"/>
              </w:rPr>
              <w:t>Prerequisites</w:t>
            </w:r>
            <w:r w:rsidRPr="000A05BE">
              <w:t xml:space="preserve"> </w:t>
            </w:r>
          </w:p>
        </w:tc>
        <w:tc>
          <w:tcPr>
            <w:tcW w:w="6468" w:type="dxa"/>
            <w:tcBorders>
              <w:top w:val="nil"/>
              <w:left w:val="nil"/>
              <w:bottom w:val="nil"/>
              <w:right w:val="nil"/>
            </w:tcBorders>
            <w:tcMar>
              <w:top w:w="0" w:type="dxa"/>
              <w:left w:w="62" w:type="dxa"/>
              <w:bottom w:w="0" w:type="dxa"/>
              <w:right w:w="62" w:type="dxa"/>
            </w:tcMar>
          </w:tcPr>
          <w:p w:rsidR="00000000" w:rsidRPr="000A05BE" w:rsidP="000A05BE">
            <w:pPr>
              <w:pStyle w:val="BodyText"/>
            </w:pPr>
          </w:p>
        </w:tc>
      </w:tr>
    </w:tbl>
    <w:p w:rsidR="00000000" w:rsidRPr="000A05BE" w:rsidP="000A05BE">
      <w:pPr>
        <w:pStyle w:val="BodyText"/>
      </w:pPr>
    </w:p>
    <w:p w:rsidR="00000000" w:rsidRPr="000A05BE" w:rsidP="000A05BE">
      <w:pPr>
        <w:pStyle w:val="AllowPageBreak"/>
      </w:pPr>
    </w:p>
    <w:p w:rsidR="00000000" w:rsidRPr="000A05BE" w:rsidP="000A05BE">
      <w:pPr>
        <w:pStyle w:val="Heading1"/>
      </w:pPr>
      <w:bookmarkStart w:id="6" w:name="O_96067"/>
      <w:bookmarkEnd w:id="6"/>
      <w:r w:rsidRPr="000A05BE">
        <w:t>Employability Skills Information</w:t>
      </w:r>
    </w:p>
    <w:tbl>
      <w:tblPr>
        <w:tblW w:w="0" w:type="auto"/>
        <w:tblLayout w:type="fixed"/>
        <w:tblCellMar>
          <w:left w:w="62" w:type="dxa"/>
          <w:right w:w="62" w:type="dxa"/>
        </w:tblCellMar>
        <w:tblLook w:val="0000"/>
      </w:tblPr>
      <w:tblGrid>
        <w:gridCol w:w="2269"/>
        <w:gridCol w:w="6803"/>
      </w:tblGrid>
      <w:tr w:rsidTr="002623F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BodyText"/>
            </w:pPr>
            <w:r w:rsidRPr="000A05BE">
              <w:t>This unit contains employability skills.</w:t>
            </w:r>
          </w:p>
        </w:tc>
      </w:tr>
    </w:tbl>
    <w:p w:rsidR="00000000" w:rsidRPr="000A05BE" w:rsidP="000A05BE">
      <w:pPr>
        <w:pStyle w:val="BodyText"/>
      </w:pPr>
    </w:p>
    <w:p w:rsidR="00000000" w:rsidRPr="000A05BE" w:rsidP="000A05BE">
      <w:pPr>
        <w:pStyle w:val="AllowPageBreak"/>
      </w:pPr>
    </w:p>
    <w:p w:rsidR="00000000" w:rsidRPr="000A05BE" w:rsidP="000A05BE">
      <w:pPr>
        <w:pStyle w:val="Heading1"/>
      </w:pPr>
      <w:bookmarkStart w:id="7" w:name="O_96069"/>
      <w:bookmarkEnd w:id="7"/>
      <w:r w:rsidRPr="000A05BE">
        <w:t>Elements and Performance Criteria Pre-Content</w:t>
      </w:r>
    </w:p>
    <w:p w:rsidR="00000000" w:rsidRPr="000A05BE" w:rsidP="000A05BE">
      <w:pPr>
        <w:pStyle w:val="BodyText"/>
      </w:pPr>
      <w:r w:rsidRPr="000A05BE">
        <w:t>Not applicable.</w:t>
      </w:r>
    </w:p>
    <w:p w:rsidR="00000000" w:rsidRPr="000A05BE" w:rsidP="000A05BE">
      <w:pPr>
        <w:pStyle w:val="AllowPageBreak"/>
      </w:pPr>
    </w:p>
    <w:p w:rsidR="00000000" w:rsidRPr="000A05BE" w:rsidP="000A05BE">
      <w:pPr>
        <w:pStyle w:val="Heading1"/>
      </w:pPr>
      <w:bookmarkStart w:id="8" w:name="O_96070"/>
      <w:bookmarkEnd w:id="8"/>
      <w:r w:rsidRPr="000A05BE">
        <w:t>Elements and Performance Criteria</w:t>
      </w:r>
    </w:p>
    <w:tbl>
      <w:tblPr>
        <w:tblW w:w="0" w:type="auto"/>
        <w:tblLayout w:type="fixed"/>
        <w:tblCellMar>
          <w:left w:w="62" w:type="dxa"/>
          <w:right w:w="62" w:type="dxa"/>
        </w:tblCellMar>
        <w:tblLook w:val="0000"/>
      </w:tblPr>
      <w:tblGrid>
        <w:gridCol w:w="2269"/>
        <w:gridCol w:w="6803"/>
      </w:tblGrid>
      <w:tr w:rsidTr="002623F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0A05BE" w:rsidP="000A05BE">
            <w:pPr>
              <w:pStyle w:val="BodyText"/>
            </w:pPr>
            <w:r w:rsidRPr="000A05BE">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rPr>
                <w:rStyle w:val="SpecialBold"/>
              </w:rPr>
              <w:t>PERFORMANCE CRITERIA</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List"/>
              <w:rPr>
                <w:lang w:val="en-NZ"/>
              </w:rPr>
            </w:pPr>
            <w:r w:rsidRPr="000A05BE">
              <w:t>1</w:t>
            </w:r>
            <w:r w:rsidRPr="000A05BE">
              <w:tab/>
              <w:t xml:space="preserve">Interpret </w:t>
            </w:r>
            <w:r w:rsidRPr="000A05BE">
              <w:rPr>
                <w:rStyle w:val="BoldandItalics"/>
              </w:rPr>
              <w:t>production requirements</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List"/>
            </w:pPr>
            <w:r w:rsidRPr="000A05BE">
              <w:t>1.1</w:t>
            </w:r>
            <w:r w:rsidRPr="000A05BE">
              <w:tab/>
              <w:t xml:space="preserve">Design specifications and pattern for woven product are analysed and discussed with </w:t>
            </w:r>
            <w:r w:rsidRPr="000A05BE">
              <w:rPr>
                <w:rStyle w:val="BoldandItalics"/>
              </w:rPr>
              <w:t>appropriate personnel</w:t>
            </w:r>
            <w:r w:rsidRPr="000A05BE">
              <w:t xml:space="preserve"> to confirm production requirements</w:t>
            </w:r>
          </w:p>
          <w:p w:rsidR="00000000" w:rsidRPr="000A05BE" w:rsidP="000A05BE">
            <w:pPr>
              <w:pStyle w:val="List"/>
            </w:pPr>
            <w:r w:rsidRPr="000A05BE">
              <w:t>1.2</w:t>
            </w:r>
            <w:r w:rsidRPr="000A05BE">
              <w:tab/>
              <w:t xml:space="preserve">Desired effects of weaving are identified and appropriate weaving </w:t>
            </w:r>
            <w:r w:rsidRPr="000A05BE">
              <w:rPr>
                <w:rStyle w:val="BoldandItalics"/>
              </w:rPr>
              <w:t>technique</w:t>
            </w:r>
            <w:r w:rsidRPr="000A05BE">
              <w:t xml:space="preserve"> selected to achieve required outcome   </w:t>
            </w:r>
          </w:p>
          <w:p w:rsidR="00000000" w:rsidP="000A05BE">
            <w:pPr>
              <w:pStyle w:val="BodyText"/>
              <w:rPr>
                <w:lang w:val="en-NZ"/>
              </w:rPr>
            </w:pPr>
            <w:r w:rsidRPr="000A05BE">
              <w:t xml:space="preserve">1.3  </w:t>
            </w:r>
            <w:r w:rsidRPr="000A05BE">
              <w:rPr>
                <w:rStyle w:val="BoldandItalics"/>
              </w:rPr>
              <w:t>Yarns</w:t>
            </w:r>
            <w:r w:rsidRPr="000A05BE">
              <w:t xml:space="preserve">, quantities and equipment are selected according to design requirements </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List"/>
              <w:rPr>
                <w:lang w:val="en-NZ"/>
              </w:rPr>
            </w:pPr>
            <w:r w:rsidRPr="000A05BE">
              <w:t>2</w:t>
            </w:r>
            <w:r w:rsidRPr="000A05BE">
              <w:tab/>
              <w:t>Produce woven</w:t>
            </w:r>
            <w:r w:rsidRPr="000A05BE">
              <w:t xml:space="preserve"> design </w:t>
            </w:r>
            <w:r w:rsidRPr="000A05BE">
              <w:rPr>
                <w:rStyle w:val="BoldandItalics"/>
              </w:rPr>
              <w:t>sample</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List"/>
            </w:pPr>
            <w:r w:rsidRPr="000A05BE">
              <w:t>2.1</w:t>
            </w:r>
            <w:r w:rsidRPr="000A05BE">
              <w:tab/>
              <w:t xml:space="preserve">Workstation, </w:t>
            </w:r>
            <w:r w:rsidRPr="000A05BE">
              <w:rPr>
                <w:rStyle w:val="BoldandItalics"/>
              </w:rPr>
              <w:t>tools and equipment</w:t>
            </w:r>
            <w:r w:rsidRPr="000A05BE">
              <w:t xml:space="preserve"> are set up according to specifications for work</w:t>
            </w:r>
          </w:p>
          <w:p w:rsidR="00000000" w:rsidRPr="000A05BE" w:rsidP="000A05BE">
            <w:pPr>
              <w:pStyle w:val="List"/>
            </w:pPr>
            <w:r w:rsidRPr="000A05BE">
              <w:t>2.2</w:t>
            </w:r>
            <w:r w:rsidRPr="000A05BE">
              <w:tab/>
              <w:t xml:space="preserve">Yarns to be woven are checked against quality standards </w:t>
            </w:r>
          </w:p>
          <w:p w:rsidR="00000000" w:rsidRPr="000A05BE" w:rsidP="000A05BE">
            <w:pPr>
              <w:pStyle w:val="List"/>
            </w:pPr>
            <w:r w:rsidRPr="000A05BE">
              <w:t>2.3</w:t>
            </w:r>
            <w:r w:rsidRPr="000A05BE">
              <w:tab/>
              <w:t>Weaving techniques are undertaken to meet design specifications for sample and according to</w:t>
            </w:r>
            <w:r w:rsidRPr="000A05BE">
              <w:t xml:space="preserve"> </w:t>
            </w:r>
            <w:r w:rsidRPr="000A05BE">
              <w:rPr>
                <w:rStyle w:val="BoldandItalics"/>
              </w:rPr>
              <w:t>OHS practices</w:t>
            </w:r>
            <w:r w:rsidRPr="000A05BE">
              <w:t xml:space="preserve">  </w:t>
            </w:r>
          </w:p>
          <w:p w:rsidR="00000000" w:rsidP="000A05BE">
            <w:pPr>
              <w:pStyle w:val="List"/>
              <w:rPr>
                <w:lang w:val="en-NZ"/>
              </w:rPr>
            </w:pPr>
            <w:r w:rsidRPr="000A05BE">
              <w:t>2.4</w:t>
            </w:r>
            <w:r w:rsidRPr="000A05BE">
              <w:tab/>
              <w:t xml:space="preserve">Weaving techniques and outcomes are monitored throughout to identify production faults </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List"/>
              <w:rPr>
                <w:lang w:val="en-NZ"/>
              </w:rPr>
            </w:pPr>
            <w:r w:rsidRPr="000A05BE">
              <w:t>3</w:t>
            </w:r>
            <w:r w:rsidRPr="000A05BE">
              <w:tab/>
              <w:t xml:space="preserve">Check quality of sample </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List"/>
            </w:pPr>
            <w:r w:rsidRPr="000A05BE">
              <w:t>3.1</w:t>
            </w:r>
            <w:r w:rsidRPr="000A05BE">
              <w:tab/>
              <w:t xml:space="preserve">Completed sample is checked against design specifications and pattern to ensure quality standards are met </w:t>
            </w:r>
          </w:p>
          <w:p w:rsidR="00000000" w:rsidRPr="000A05BE" w:rsidP="000A05BE">
            <w:pPr>
              <w:pStyle w:val="List"/>
            </w:pPr>
            <w:r w:rsidRPr="000A05BE">
              <w:t>3.2</w:t>
            </w:r>
            <w:r w:rsidRPr="000A05BE">
              <w:tab/>
            </w:r>
            <w:r w:rsidRPr="000A05BE">
              <w:rPr>
                <w:rStyle w:val="BoldandItalics"/>
              </w:rPr>
              <w:t>Weav</w:t>
            </w:r>
            <w:r w:rsidRPr="000A05BE">
              <w:rPr>
                <w:rStyle w:val="BoldandItalics"/>
              </w:rPr>
              <w:t>ing faults and production problems</w:t>
            </w:r>
            <w:r w:rsidRPr="000A05BE">
              <w:t xml:space="preserve"> are identified and causes determined   </w:t>
            </w:r>
          </w:p>
          <w:p w:rsidR="00000000" w:rsidP="000A05BE">
            <w:pPr>
              <w:pStyle w:val="List"/>
              <w:rPr>
                <w:lang w:val="en-NZ"/>
              </w:rPr>
            </w:pPr>
            <w:r w:rsidRPr="000A05BE">
              <w:t>3.3</w:t>
            </w:r>
            <w:r w:rsidRPr="000A05BE">
              <w:tab/>
              <w:t xml:space="preserve">Weaving process, technique and materials used are analysed to determine necessary modifications to weaving techniques, processes or patterns </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List"/>
              <w:rPr>
                <w:lang w:val="en-NZ"/>
              </w:rPr>
            </w:pPr>
            <w:r w:rsidRPr="000A05BE">
              <w:t>4</w:t>
            </w:r>
            <w:r w:rsidRPr="000A05BE">
              <w:tab/>
              <w:t>Complete production process</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List2"/>
            </w:pPr>
            <w:r w:rsidRPr="000A05BE">
              <w:t>4.1</w:t>
            </w:r>
            <w:r w:rsidRPr="000A05BE">
              <w:tab/>
            </w:r>
            <w:r w:rsidRPr="000A05BE">
              <w:t xml:space="preserve">Weaving faults and production problems are rectified or sample is reproduced according to modifications </w:t>
            </w:r>
          </w:p>
          <w:p w:rsidR="00000000" w:rsidRPr="000A05BE" w:rsidP="000A05BE">
            <w:pPr>
              <w:pStyle w:val="List2"/>
            </w:pPr>
            <w:r w:rsidRPr="000A05BE">
              <w:t>4.2</w:t>
            </w:r>
            <w:r w:rsidRPr="000A05BE">
              <w:tab/>
              <w:t>Woven sample is finished according to design specifications</w:t>
            </w:r>
          </w:p>
          <w:p w:rsidR="00000000" w:rsidRPr="000A05BE" w:rsidP="000A05BE">
            <w:pPr>
              <w:pStyle w:val="List2"/>
            </w:pPr>
            <w:r w:rsidRPr="000A05BE">
              <w:t>4.3</w:t>
            </w:r>
            <w:r w:rsidRPr="000A05BE">
              <w:tab/>
              <w:t>Outcomes are examined with appropriate personnel and possible modifications to desi</w:t>
            </w:r>
            <w:r w:rsidRPr="000A05BE">
              <w:t xml:space="preserve">gn are discussed and documented </w:t>
            </w:r>
          </w:p>
          <w:p w:rsidR="00000000" w:rsidRPr="000A05BE" w:rsidP="000A05BE">
            <w:pPr>
              <w:pStyle w:val="List"/>
            </w:pPr>
            <w:r w:rsidRPr="000A05BE">
              <w:t>4.4</w:t>
            </w:r>
            <w:r w:rsidRPr="000A05BE">
              <w:tab/>
              <w:t>Required documentation is completed</w:t>
            </w:r>
          </w:p>
        </w:tc>
      </w:tr>
    </w:tbl>
    <w:p w:rsidR="00000000" w:rsidRPr="000A05BE" w:rsidP="000A05BE">
      <w:pPr>
        <w:pStyle w:val="BodyText"/>
      </w:pPr>
    </w:p>
    <w:p w:rsidR="00000000" w:rsidRPr="000A05BE" w:rsidP="000A05BE">
      <w:pPr>
        <w:pStyle w:val="AllowPageBreak"/>
      </w:pPr>
    </w:p>
    <w:p w:rsidR="00000000" w:rsidRPr="000A05BE" w:rsidP="000A05BE">
      <w:pPr>
        <w:pStyle w:val="Heading1"/>
      </w:pPr>
      <w:bookmarkStart w:id="9" w:name="O_96071"/>
      <w:bookmarkEnd w:id="9"/>
      <w:r w:rsidRPr="000A05BE">
        <w:t>Required Skills and Knowledge</w:t>
      </w:r>
    </w:p>
    <w:tbl>
      <w:tblPr>
        <w:tblW w:w="0" w:type="auto"/>
        <w:tblLayout w:type="fixed"/>
        <w:tblCellMar>
          <w:left w:w="62" w:type="dxa"/>
          <w:right w:w="62" w:type="dxa"/>
        </w:tblCellMar>
        <w:tblLook w:val="0000"/>
      </w:tblPr>
      <w:tblGrid>
        <w:gridCol w:w="9072"/>
      </w:tblGrid>
      <w:tr w:rsidTr="002623F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0A05BE" w:rsidP="000A05BE">
            <w:pPr>
              <w:pStyle w:val="BodyText"/>
              <w:rPr>
                <w:rStyle w:val="SpecialBold"/>
              </w:rPr>
            </w:pPr>
          </w:p>
          <w:p w:rsidR="00000000" w:rsidP="000A05BE">
            <w:pPr>
              <w:pStyle w:val="BodyText"/>
              <w:rPr>
                <w:rFonts w:ascii="Tahoma" w:hAnsi="Tahoma"/>
                <w:lang w:val="en-NZ"/>
              </w:rPr>
            </w:pPr>
            <w:r w:rsidRPr="000A05BE">
              <w:t>This describes the essential skills and knowledge and their level, required for this unit.</w:t>
            </w:r>
          </w:p>
        </w:tc>
      </w:tr>
      <w:tr w:rsidTr="002623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05BE" w:rsidP="000A05BE">
            <w:pPr>
              <w:pStyle w:val="BodyText"/>
            </w:pPr>
            <w:r w:rsidRPr="000A05BE">
              <w:t>Demonstrates knowledge of</w:t>
            </w:r>
          </w:p>
          <w:p w:rsidR="00000000" w:rsidRPr="000A05BE" w:rsidP="000A05BE">
            <w:pPr>
              <w:pStyle w:val="ListBullet"/>
            </w:pPr>
            <w:r w:rsidRPr="000A05BE">
              <w:t>weaving modification techniques</w:t>
            </w:r>
          </w:p>
          <w:p w:rsidR="00000000" w:rsidRPr="000A05BE" w:rsidP="000A05BE">
            <w:pPr>
              <w:pStyle w:val="ListBullet"/>
            </w:pPr>
            <w:r w:rsidRPr="000A05BE">
              <w:t>weaving loom techniques</w:t>
            </w:r>
          </w:p>
          <w:p w:rsidR="00000000" w:rsidRPr="000A05BE" w:rsidP="000A05BE">
            <w:pPr>
              <w:pStyle w:val="ListBullet"/>
            </w:pPr>
            <w:r w:rsidRPr="000A05BE">
              <w:t xml:space="preserve">yarn characteristics  </w:t>
            </w:r>
          </w:p>
          <w:p w:rsidR="00000000" w:rsidRPr="000A05BE" w:rsidP="000A05BE">
            <w:pPr>
              <w:pStyle w:val="ListBullet"/>
            </w:pPr>
            <w:r w:rsidRPr="000A05BE">
              <w:t xml:space="preserve">typical fault conditions </w:t>
            </w:r>
          </w:p>
          <w:p w:rsidR="00000000" w:rsidRPr="000A05BE" w:rsidP="000A05BE">
            <w:pPr>
              <w:pStyle w:val="ListBullet"/>
            </w:pPr>
            <w:r w:rsidRPr="000A05BE">
              <w:t>fault-finding procedures</w:t>
            </w:r>
          </w:p>
          <w:p w:rsidR="00000000" w:rsidRPr="000A05BE" w:rsidP="000A05BE">
            <w:pPr>
              <w:pStyle w:val="ListBullet"/>
            </w:pPr>
            <w:r w:rsidRPr="000A05BE">
              <w:t>types and styles of knitted fabrics</w:t>
            </w:r>
          </w:p>
          <w:p w:rsidR="00000000" w:rsidRPr="000A05BE" w:rsidP="000A05BE">
            <w:pPr>
              <w:pStyle w:val="ListBullet"/>
            </w:pPr>
            <w:r w:rsidRPr="000A05BE">
              <w:t>simple equipment maintenance techniques</w:t>
            </w:r>
          </w:p>
          <w:p w:rsidR="00000000" w:rsidRPr="000A05BE" w:rsidP="000A05BE">
            <w:pPr>
              <w:pStyle w:val="ListBullet"/>
            </w:pPr>
            <w:r w:rsidRPr="000A05BE">
              <w:t>OHS practices, including hazard identification and</w:t>
            </w:r>
            <w:r w:rsidRPr="000A05BE">
              <w:t xml:space="preserve"> control measures</w:t>
            </w:r>
          </w:p>
          <w:p w:rsidR="00000000" w:rsidRPr="000A05BE" w:rsidP="000A05BE">
            <w:pPr>
              <w:pStyle w:val="ListBullet"/>
            </w:pPr>
            <w:r w:rsidRPr="000A05BE">
              <w:t>quality practices</w:t>
            </w:r>
          </w:p>
          <w:p w:rsidR="00000000" w:rsidRPr="000A05BE" w:rsidP="000A05BE">
            <w:pPr>
              <w:pStyle w:val="ListBullet"/>
            </w:pPr>
            <w:r w:rsidRPr="000A05BE">
              <w:t>workplace practices</w:t>
            </w:r>
          </w:p>
          <w:p w:rsidR="00000000" w:rsidRPr="000A05BE" w:rsidP="000A05BE">
            <w:pPr>
              <w:pStyle w:val="ListBullet"/>
            </w:pPr>
            <w:r w:rsidRPr="000A05BE">
              <w:t>recording and reporting practices</w:t>
            </w:r>
          </w:p>
          <w:p w:rsidR="00000000" w:rsidRPr="000A05BE" w:rsidP="000A05BE">
            <w:pPr>
              <w:pStyle w:val="ListBullet"/>
            </w:pPr>
            <w:r w:rsidRPr="000A05BE">
              <w:t>workplace practices</w:t>
            </w:r>
          </w:p>
          <w:p w:rsidR="00000000" w:rsidP="000A05BE">
            <w:pPr>
              <w:pStyle w:val="ListBullet"/>
              <w:rPr>
                <w:lang w:val="en-NZ"/>
              </w:rPr>
            </w:pPr>
            <w:r w:rsidRPr="000A05BE">
              <w:t>recording and reporting practices</w:t>
            </w:r>
          </w:p>
        </w:tc>
      </w:tr>
      <w:tr w:rsidTr="002623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05BE" w:rsidP="000A05BE">
            <w:pPr>
              <w:pStyle w:val="BodyText"/>
            </w:pPr>
            <w:r w:rsidRPr="000A05BE">
              <w:t>Demonstrates skill to</w:t>
            </w:r>
          </w:p>
          <w:p w:rsidR="00000000" w:rsidRPr="000A05BE" w:rsidP="000A05BE">
            <w:pPr>
              <w:pStyle w:val="ListBullet"/>
            </w:pPr>
            <w:r w:rsidRPr="000A05BE">
              <w:t>check operational readiness of equipment</w:t>
            </w:r>
          </w:p>
          <w:p w:rsidR="00000000" w:rsidRPr="000A05BE" w:rsidP="000A05BE">
            <w:pPr>
              <w:pStyle w:val="ListBullet"/>
            </w:pPr>
            <w:r w:rsidRPr="000A05BE">
              <w:t>prepare yarn for production</w:t>
            </w:r>
          </w:p>
          <w:p w:rsidR="00000000" w:rsidRPr="000A05BE" w:rsidP="000A05BE">
            <w:pPr>
              <w:pStyle w:val="ListBullet"/>
            </w:pPr>
            <w:r w:rsidRPr="000A05BE">
              <w:t>start and stop equipment</w:t>
            </w:r>
          </w:p>
          <w:p w:rsidR="00000000" w:rsidRPr="000A05BE" w:rsidP="000A05BE">
            <w:pPr>
              <w:pStyle w:val="ListBullet"/>
            </w:pPr>
            <w:r w:rsidRPr="000A05BE">
              <w:t>monitor production</w:t>
            </w:r>
          </w:p>
          <w:p w:rsidR="00000000" w:rsidRPr="000A05BE" w:rsidP="000A05BE">
            <w:pPr>
              <w:pStyle w:val="ListBullet"/>
            </w:pPr>
            <w:r w:rsidRPr="000A05BE">
              <w:t>recognise and rectify faults or problems as required</w:t>
            </w:r>
          </w:p>
          <w:p w:rsidR="00000000" w:rsidRPr="000A05BE" w:rsidP="000A05BE">
            <w:pPr>
              <w:pStyle w:val="ListBullet"/>
            </w:pPr>
            <w:r w:rsidRPr="000A05BE">
              <w:t>read, interpret and follow information on work specifications, standard operating procedures and work instructions and other reference material</w:t>
            </w:r>
          </w:p>
          <w:p w:rsidR="00000000" w:rsidRPr="000A05BE" w:rsidP="000A05BE">
            <w:pPr>
              <w:pStyle w:val="ListBullet"/>
            </w:pPr>
            <w:r w:rsidRPr="000A05BE">
              <w:t>maintain accura</w:t>
            </w:r>
            <w:r w:rsidRPr="000A05BE">
              <w:t>te records</w:t>
            </w:r>
          </w:p>
          <w:p w:rsidR="00000000" w:rsidRPr="000A05BE" w:rsidP="000A05BE">
            <w:pPr>
              <w:pStyle w:val="ListBullet"/>
            </w:pPr>
            <w:r w:rsidRPr="000A05BE">
              <w:t>communicate within the workplace</w:t>
            </w:r>
          </w:p>
          <w:p w:rsidR="00000000" w:rsidRPr="000A05BE" w:rsidP="000A05BE">
            <w:pPr>
              <w:pStyle w:val="ListBullet"/>
            </w:pPr>
            <w:r w:rsidRPr="000A05BE">
              <w:t>sequence operations</w:t>
            </w:r>
          </w:p>
          <w:p w:rsidR="00000000" w:rsidRPr="000A05BE" w:rsidP="000A05BE">
            <w:pPr>
              <w:pStyle w:val="ListBullet"/>
            </w:pPr>
            <w:r w:rsidRPr="000A05BE">
              <w:t>meet specifications</w:t>
            </w:r>
          </w:p>
          <w:p w:rsidR="00000000" w:rsidRPr="000A05BE" w:rsidP="000A05BE">
            <w:pPr>
              <w:pStyle w:val="ListBullet"/>
            </w:pPr>
            <w:r w:rsidRPr="000A05BE">
              <w:t>clarify and check task-related information</w:t>
            </w:r>
          </w:p>
          <w:p w:rsidR="00000000" w:rsidRPr="000A05BE" w:rsidP="000A05BE">
            <w:pPr>
              <w:pStyle w:val="ListBullet"/>
            </w:pPr>
            <w:r w:rsidRPr="000A05BE">
              <w:t>carry out work according to OHS practices</w:t>
            </w:r>
          </w:p>
        </w:tc>
      </w:tr>
    </w:tbl>
    <w:p w:rsidR="00000000" w:rsidRPr="000A05BE" w:rsidP="000A05BE">
      <w:pPr>
        <w:pStyle w:val="BodyText"/>
      </w:pPr>
    </w:p>
    <w:p w:rsidR="00000000" w:rsidRPr="000A05BE" w:rsidP="000A05BE">
      <w:pPr>
        <w:pStyle w:val="AllowPageBreak"/>
      </w:pPr>
    </w:p>
    <w:p w:rsidR="00000000" w:rsidRPr="000A05BE" w:rsidP="000A05BE">
      <w:pPr>
        <w:pStyle w:val="Heading1"/>
      </w:pPr>
      <w:bookmarkStart w:id="10" w:name="O_96072"/>
      <w:bookmarkEnd w:id="10"/>
      <w:r w:rsidRPr="000A05BE">
        <w:t>Evidence Guide</w:t>
      </w:r>
    </w:p>
    <w:tbl>
      <w:tblPr>
        <w:tblW w:w="0" w:type="auto"/>
        <w:tblLayout w:type="fixed"/>
        <w:tblCellMar>
          <w:left w:w="62" w:type="dxa"/>
          <w:right w:w="62" w:type="dxa"/>
        </w:tblCellMar>
        <w:tblLook w:val="0000"/>
      </w:tblPr>
      <w:tblGrid>
        <w:gridCol w:w="2269"/>
        <w:gridCol w:w="6803"/>
      </w:tblGrid>
      <w:tr w:rsidTr="002623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0A05BE" w:rsidP="000A05BE">
            <w:pPr>
              <w:pStyle w:val="BodyText"/>
              <w:rPr>
                <w:rStyle w:val="SpecialBold"/>
              </w:rPr>
            </w:pPr>
          </w:p>
          <w:p w:rsidR="00000000" w:rsidP="000A05BE">
            <w:pPr>
              <w:pStyle w:val="BodyText"/>
              <w:rPr>
                <w:rFonts w:ascii="Tahoma" w:hAnsi="Tahoma"/>
                <w:lang w:val="en-NZ"/>
              </w:rPr>
            </w:pPr>
            <w:r w:rsidRPr="000A05BE">
              <w:t>The Evidence Guide provides advice on assessment and must be read in conjunction with the Performance Criteria, Required Skills and Knowledge, the Range Statement and the Assessment Guidelines for the Training Package.</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rPr>
                <w:rStyle w:val="SpecialBold"/>
              </w:rPr>
              <w:t xml:space="preserve">Critical aspects of evidence to be </w:t>
            </w:r>
            <w:r w:rsidRPr="000A05BE">
              <w:rPr>
                <w:rStyle w:val="SpecialBold"/>
              </w:rPr>
              <w:t>considered</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BodyText"/>
            </w:pPr>
            <w:r w:rsidRPr="000A05BE">
              <w:t>Demonstrates skills and knowledge to:</w:t>
            </w:r>
          </w:p>
          <w:p w:rsidR="00000000" w:rsidRPr="000A05BE" w:rsidP="000A05BE">
            <w:pPr>
              <w:pStyle w:val="ListBullet"/>
            </w:pPr>
            <w:r w:rsidRPr="000A05BE">
              <w:t>analyse design specifications and interpret production requirements</w:t>
            </w:r>
          </w:p>
          <w:p w:rsidR="00000000" w:rsidRPr="000A05BE" w:rsidP="000A05BE">
            <w:pPr>
              <w:pStyle w:val="ListBullet"/>
            </w:pPr>
            <w:r w:rsidRPr="000A05BE">
              <w:t>produce knitted sample according to design specifications</w:t>
            </w:r>
          </w:p>
          <w:p w:rsidR="00000000" w:rsidRPr="000A05BE" w:rsidP="000A05BE">
            <w:pPr>
              <w:pStyle w:val="ListBullet"/>
            </w:pPr>
            <w:r w:rsidRPr="000A05BE">
              <w:t xml:space="preserve">identify and address faults </w:t>
            </w:r>
          </w:p>
          <w:p w:rsidR="00000000" w:rsidRPr="000A05BE" w:rsidP="000A05BE">
            <w:pPr>
              <w:pStyle w:val="ListBullet"/>
            </w:pPr>
            <w:r w:rsidRPr="000A05BE">
              <w:t xml:space="preserve">make minor adjustments to equipment </w:t>
            </w:r>
          </w:p>
          <w:p w:rsidR="00000000" w:rsidP="000A05BE">
            <w:pPr>
              <w:pStyle w:val="ListBullet"/>
              <w:rPr>
                <w:lang w:val="en-NZ"/>
              </w:rPr>
            </w:pPr>
            <w:r w:rsidRPr="000A05BE">
              <w:t>monitor own wo</w:t>
            </w:r>
            <w:r w:rsidRPr="000A05BE">
              <w:t>rk and conduct quality check of sample outcome</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BodyText"/>
            </w:pPr>
            <w:r w:rsidRPr="000A05BE">
              <w:t>Consistently applies skills and knowledge when:</w:t>
            </w:r>
          </w:p>
          <w:p w:rsidR="00000000" w:rsidRPr="000A05BE" w:rsidP="000A05BE">
            <w:pPr>
              <w:pStyle w:val="ListBullet"/>
            </w:pPr>
            <w:r w:rsidRPr="000A05BE">
              <w:t>organising work</w:t>
            </w:r>
          </w:p>
          <w:p w:rsidR="00000000" w:rsidRPr="000A05BE" w:rsidP="000A05BE">
            <w:pPr>
              <w:pStyle w:val="ListBullet"/>
            </w:pPr>
            <w:r w:rsidRPr="000A05BE">
              <w:t>completing tasks</w:t>
            </w:r>
          </w:p>
          <w:p w:rsidR="00000000" w:rsidRPr="000A05BE" w:rsidP="000A05BE">
            <w:pPr>
              <w:pStyle w:val="ListBullet"/>
            </w:pPr>
            <w:r w:rsidRPr="000A05BE">
              <w:t>identifying improvements</w:t>
            </w:r>
          </w:p>
          <w:p w:rsidR="00000000" w:rsidRPr="000A05BE" w:rsidP="000A05BE">
            <w:pPr>
              <w:pStyle w:val="ListBullet"/>
            </w:pPr>
            <w:r w:rsidRPr="000A05BE">
              <w:t>using workplace practices</w:t>
            </w:r>
          </w:p>
          <w:p w:rsidR="00000000" w:rsidRPr="000A05BE" w:rsidP="000A05BE">
            <w:pPr>
              <w:pStyle w:val="ListBullet"/>
            </w:pPr>
            <w:r w:rsidRPr="000A05BE">
              <w:t>using OHS practices</w:t>
            </w:r>
          </w:p>
          <w:p w:rsidR="00000000" w:rsidRPr="000A05BE" w:rsidP="000A05BE">
            <w:pPr>
              <w:pStyle w:val="ListBullet"/>
            </w:pPr>
            <w:r w:rsidRPr="000A05BE">
              <w:t>recording and reporting accidents and incidents</w:t>
            </w:r>
          </w:p>
          <w:p w:rsidR="00000000" w:rsidRPr="000A05BE" w:rsidP="000A05BE">
            <w:pPr>
              <w:pStyle w:val="ListBullet"/>
            </w:pPr>
            <w:r w:rsidRPr="000A05BE">
              <w:t>assessing operational readiness of equipment used and work processes</w:t>
            </w:r>
          </w:p>
          <w:p w:rsidR="00000000" w:rsidRPr="000A05BE" w:rsidP="000A05BE">
            <w:pPr>
              <w:pStyle w:val="ListBullet"/>
            </w:pPr>
            <w:r w:rsidRPr="000A05BE">
              <w:t>recognising and adapting to cultural differences in the workplace, including modes of behaviour and interactions</w:t>
            </w:r>
          </w:p>
          <w:p w:rsidR="00000000" w:rsidP="000A05BE">
            <w:pPr>
              <w:pStyle w:val="ListBullet"/>
              <w:rPr>
                <w:lang w:val="en-NZ"/>
              </w:rPr>
            </w:pPr>
            <w:r w:rsidRPr="000A05BE">
              <w:t>completing work systematic</w:t>
            </w:r>
            <w:r w:rsidRPr="000A05BE">
              <w:t>ally with attention to detail without damage to goods and equipment</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t>Access is required to real or appropriately simulated situations, including work areas, materials and equipment, and to information on workplace practices and OHS pr</w:t>
            </w:r>
            <w:r w:rsidRPr="000A05BE">
              <w:t>actices.</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t>Assessment may occur on the job or in an appropriately simulated environment.</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BodyText"/>
            </w:pPr>
            <w:r w:rsidRPr="000A05BE">
              <w:t>This unit may be assessed independently or in combination with other relevant units.</w:t>
            </w:r>
          </w:p>
        </w:tc>
      </w:tr>
    </w:tbl>
    <w:p w:rsidR="00000000" w:rsidRPr="000A05BE" w:rsidP="000A05BE">
      <w:pPr>
        <w:pStyle w:val="BodyText"/>
      </w:pPr>
    </w:p>
    <w:p w:rsidR="00000000" w:rsidRPr="000A05BE" w:rsidP="000A05BE">
      <w:pPr>
        <w:pStyle w:val="AllowPageBreak"/>
      </w:pPr>
    </w:p>
    <w:p w:rsidR="00000000" w:rsidRPr="000A05BE" w:rsidP="000A05BE">
      <w:pPr>
        <w:pStyle w:val="Heading1"/>
      </w:pPr>
      <w:bookmarkStart w:id="11" w:name="O_96073"/>
      <w:bookmarkEnd w:id="11"/>
      <w:r w:rsidRPr="000A05BE">
        <w:t>Range Statement</w:t>
      </w:r>
    </w:p>
    <w:tbl>
      <w:tblPr>
        <w:tblW w:w="0" w:type="auto"/>
        <w:tblLayout w:type="fixed"/>
        <w:tblCellMar>
          <w:left w:w="62" w:type="dxa"/>
          <w:right w:w="62" w:type="dxa"/>
        </w:tblCellMar>
        <w:tblLook w:val="0000"/>
      </w:tblPr>
      <w:tblGrid>
        <w:gridCol w:w="2269"/>
        <w:gridCol w:w="6803"/>
      </w:tblGrid>
      <w:tr w:rsidTr="002623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A05BE" w:rsidP="000A05BE">
            <w:pPr>
              <w:pStyle w:val="BodyText"/>
            </w:pPr>
            <w:r w:rsidRPr="000A05BE">
              <w:rPr>
                <w:rStyle w:val="SpecialBold"/>
              </w:rPr>
              <w:t>RANGE STATEMENT</w:t>
            </w:r>
          </w:p>
          <w:p w:rsidR="00000000" w:rsidP="000A05BE">
            <w:pPr>
              <w:pStyle w:val="BodyText"/>
              <w:rPr>
                <w:lang w:val="en-NZ"/>
              </w:rPr>
            </w:pPr>
            <w:r w:rsidRPr="000A05BE">
              <w:t>The range statement relates to the unit of competency as a whole. It allows for different work environments and situations that may affect performance. Bold italicised wording, if used in the Performance Criteria, is detailed below. Add any</w:t>
            </w:r>
            <w:r w:rsidRPr="000A05BE">
              <w:t xml:space="preserve"> essential operating conditions that may be present with training and assessment depending on the work situation, needs if the candidate, accessibility of the item, and local industry and regional contexts.</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t>All work must comply with relevant Federal and State or Territory legislative or regulatory requirements.</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t>Production requirements may include</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ListBullet"/>
            </w:pPr>
            <w:r w:rsidRPr="000A05BE">
              <w:t>shaping</w:t>
            </w:r>
          </w:p>
          <w:p w:rsidR="00000000" w:rsidRPr="000A05BE" w:rsidP="000A05BE">
            <w:pPr>
              <w:pStyle w:val="ListBullet"/>
            </w:pPr>
            <w:r w:rsidRPr="000A05BE">
              <w:t>edging</w:t>
            </w:r>
          </w:p>
          <w:p w:rsidR="00000000" w:rsidRPr="000A05BE" w:rsidP="000A05BE">
            <w:pPr>
              <w:pStyle w:val="ListBullet"/>
            </w:pPr>
            <w:r w:rsidRPr="000A05BE">
              <w:t>tension</w:t>
            </w:r>
          </w:p>
          <w:p w:rsidR="00000000" w:rsidRPr="000A05BE" w:rsidP="000A05BE">
            <w:pPr>
              <w:pStyle w:val="ListBullet"/>
            </w:pPr>
            <w:r w:rsidRPr="000A05BE">
              <w:t>stitches</w:t>
            </w:r>
          </w:p>
          <w:p w:rsidR="00000000" w:rsidRPr="000A05BE" w:rsidP="000A05BE">
            <w:pPr>
              <w:pStyle w:val="ListBullet"/>
            </w:pPr>
            <w:r w:rsidRPr="000A05BE">
              <w:t>patterning</w:t>
            </w:r>
          </w:p>
          <w:p w:rsidR="00000000" w:rsidRPr="000A05BE" w:rsidP="000A05BE">
            <w:pPr>
              <w:pStyle w:val="ListBullet"/>
            </w:pPr>
            <w:r w:rsidRPr="000A05BE">
              <w:t xml:space="preserve">weaving </w:t>
            </w:r>
          </w:p>
          <w:p w:rsidR="00000000" w:rsidRPr="000A05BE" w:rsidP="000A05BE">
            <w:pPr>
              <w:pStyle w:val="ListBullet"/>
            </w:pPr>
            <w:r w:rsidRPr="000A05BE">
              <w:t>tuck and slip</w:t>
            </w:r>
          </w:p>
          <w:p w:rsidR="00000000" w:rsidRPr="000A05BE" w:rsidP="000A05BE">
            <w:pPr>
              <w:pStyle w:val="ListBullet"/>
            </w:pPr>
            <w:r w:rsidRPr="000A05BE">
              <w:t>colour</w:t>
            </w:r>
          </w:p>
          <w:p w:rsidR="00000000" w:rsidRPr="000A05BE" w:rsidP="000A05BE">
            <w:pPr>
              <w:pStyle w:val="ListBullet"/>
            </w:pPr>
            <w:r w:rsidRPr="000A05BE">
              <w:t>pattern</w:t>
            </w:r>
          </w:p>
          <w:p w:rsidR="00000000" w:rsidRPr="000A05BE" w:rsidP="000A05BE">
            <w:pPr>
              <w:pStyle w:val="ListBullet"/>
            </w:pPr>
            <w:r w:rsidRPr="000A05BE">
              <w:t>size</w:t>
            </w:r>
          </w:p>
          <w:p w:rsidR="00000000" w:rsidP="000A05BE">
            <w:pPr>
              <w:pStyle w:val="ListBullet"/>
              <w:rPr>
                <w:lang w:val="en-NZ"/>
              </w:rPr>
            </w:pPr>
            <w:r w:rsidRPr="000A05BE">
              <w:t>tension</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t>Appropriate personnel may include</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ListBullet"/>
            </w:pPr>
            <w:r w:rsidRPr="000A05BE">
              <w:t>trainers</w:t>
            </w:r>
          </w:p>
          <w:p w:rsidR="00000000" w:rsidRPr="000A05BE" w:rsidP="000A05BE">
            <w:pPr>
              <w:pStyle w:val="ListBullet"/>
            </w:pPr>
            <w:r w:rsidRPr="000A05BE">
              <w:t>colleagues</w:t>
            </w:r>
          </w:p>
          <w:p w:rsidR="00000000" w:rsidRPr="000A05BE" w:rsidP="000A05BE">
            <w:pPr>
              <w:pStyle w:val="ListBullet"/>
            </w:pPr>
            <w:r w:rsidRPr="000A05BE">
              <w:t>mentors</w:t>
            </w:r>
          </w:p>
          <w:p w:rsidR="00000000" w:rsidRPr="000A05BE" w:rsidP="000A05BE">
            <w:pPr>
              <w:pStyle w:val="ListBullet"/>
            </w:pPr>
            <w:r w:rsidRPr="000A05BE">
              <w:t>designers</w:t>
            </w:r>
          </w:p>
          <w:p w:rsidR="00000000" w:rsidRPr="000A05BE" w:rsidP="000A05BE">
            <w:pPr>
              <w:pStyle w:val="ListBullet"/>
            </w:pPr>
            <w:r w:rsidRPr="000A05BE">
              <w:t>patternmakers</w:t>
            </w:r>
          </w:p>
          <w:p w:rsidR="00000000" w:rsidP="000A05BE">
            <w:pPr>
              <w:pStyle w:val="ListBullet"/>
              <w:rPr>
                <w:lang w:val="en-NZ"/>
              </w:rPr>
            </w:pPr>
            <w:r w:rsidRPr="000A05BE">
              <w:t>members of the design team</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t>Weaving techniques may include</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ListBullet"/>
            </w:pPr>
            <w:r w:rsidRPr="000A05BE">
              <w:t>plain weave</w:t>
            </w:r>
          </w:p>
          <w:p w:rsidR="00000000" w:rsidRPr="000A05BE" w:rsidP="000A05BE">
            <w:pPr>
              <w:pStyle w:val="ListBullet"/>
            </w:pPr>
            <w:r w:rsidRPr="000A05BE">
              <w:t>twill weave</w:t>
            </w:r>
          </w:p>
          <w:p w:rsidR="00000000" w:rsidRPr="000A05BE" w:rsidP="000A05BE">
            <w:pPr>
              <w:pStyle w:val="ListBullet"/>
            </w:pPr>
            <w:r w:rsidRPr="000A05BE">
              <w:t>satin or sateen weave</w:t>
            </w:r>
          </w:p>
          <w:p w:rsidR="00000000" w:rsidRPr="000A05BE" w:rsidP="000A05BE">
            <w:pPr>
              <w:pStyle w:val="ListBullet"/>
            </w:pPr>
            <w:r w:rsidRPr="000A05BE">
              <w:t>soumak</w:t>
            </w:r>
          </w:p>
          <w:p w:rsidR="00000000" w:rsidRPr="000A05BE" w:rsidP="000A05BE">
            <w:pPr>
              <w:pStyle w:val="ListBullet"/>
            </w:pPr>
            <w:r w:rsidRPr="000A05BE">
              <w:t>leno</w:t>
            </w:r>
          </w:p>
          <w:p w:rsidR="00000000" w:rsidRPr="000A05BE" w:rsidP="000A05BE">
            <w:pPr>
              <w:pStyle w:val="ListBullet"/>
            </w:pPr>
            <w:r w:rsidRPr="000A05BE">
              <w:t>rya</w:t>
            </w:r>
          </w:p>
          <w:p w:rsidR="00000000" w:rsidRPr="000A05BE" w:rsidP="000A05BE">
            <w:pPr>
              <w:pStyle w:val="ListBullet"/>
            </w:pPr>
            <w:r w:rsidRPr="000A05BE">
              <w:t>inlay</w:t>
            </w:r>
          </w:p>
          <w:p w:rsidR="00000000" w:rsidRPr="000A05BE" w:rsidP="000A05BE">
            <w:pPr>
              <w:pStyle w:val="ListBullet"/>
            </w:pPr>
            <w:r w:rsidRPr="000A05BE">
              <w:t>wrapped ends</w:t>
            </w:r>
          </w:p>
          <w:p w:rsidR="00000000" w:rsidRPr="000A05BE" w:rsidP="000A05BE">
            <w:pPr>
              <w:pStyle w:val="ListBullet"/>
            </w:pPr>
            <w:r w:rsidRPr="000A05BE">
              <w:t>Spanish lace</w:t>
            </w:r>
          </w:p>
          <w:p w:rsidR="00000000" w:rsidRPr="000A05BE" w:rsidP="000A05BE">
            <w:pPr>
              <w:pStyle w:val="ListBullet"/>
            </w:pPr>
            <w:r w:rsidRPr="000A05BE">
              <w:t>hatchings</w:t>
            </w:r>
          </w:p>
          <w:p w:rsidR="00000000" w:rsidRPr="000A05BE" w:rsidP="000A05BE">
            <w:pPr>
              <w:pStyle w:val="ListBullet"/>
            </w:pPr>
            <w:r w:rsidRPr="000A05BE">
              <w:t>honeycomb</w:t>
            </w:r>
          </w:p>
          <w:p w:rsidR="00000000" w:rsidRPr="000A05BE" w:rsidP="000A05BE">
            <w:pPr>
              <w:pStyle w:val="ListBullet"/>
            </w:pPr>
            <w:r w:rsidRPr="000A05BE">
              <w:t>traditional bronson</w:t>
            </w:r>
          </w:p>
          <w:p w:rsidR="00000000" w:rsidRPr="000A05BE" w:rsidP="000A05BE">
            <w:pPr>
              <w:pStyle w:val="ListBullet"/>
            </w:pPr>
            <w:r w:rsidRPr="000A05BE">
              <w:t>warp faced weaves</w:t>
            </w:r>
          </w:p>
          <w:p w:rsidR="00000000" w:rsidP="000A05BE">
            <w:pPr>
              <w:pStyle w:val="ListBullet"/>
              <w:rPr>
                <w:lang w:val="en-NZ"/>
              </w:rPr>
            </w:pPr>
            <w:r w:rsidRPr="000A05BE">
              <w:t>weft faced weaves</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t>Yarns may include</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ListBullet"/>
            </w:pPr>
            <w:r w:rsidRPr="000A05BE">
              <w:t>singles yarns</w:t>
            </w:r>
          </w:p>
          <w:p w:rsidR="00000000" w:rsidRPr="000A05BE" w:rsidP="000A05BE">
            <w:pPr>
              <w:pStyle w:val="ListBullet"/>
            </w:pPr>
            <w:r w:rsidRPr="000A05BE">
              <w:t>plied yarns:</w:t>
            </w:r>
          </w:p>
          <w:p w:rsidR="00000000" w:rsidRPr="000A05BE" w:rsidP="000A05BE">
            <w:pPr>
              <w:pStyle w:val="ListBullet"/>
            </w:pPr>
            <w:r w:rsidRPr="000A05BE">
              <w:t>wool</w:t>
            </w:r>
          </w:p>
          <w:p w:rsidR="00000000" w:rsidRPr="000A05BE" w:rsidP="000A05BE">
            <w:pPr>
              <w:pStyle w:val="ListBullet"/>
            </w:pPr>
            <w:r w:rsidRPr="000A05BE">
              <w:t>cotton</w:t>
            </w:r>
          </w:p>
          <w:p w:rsidR="00000000" w:rsidRPr="000A05BE" w:rsidP="000A05BE">
            <w:pPr>
              <w:pStyle w:val="ListBullet"/>
            </w:pPr>
            <w:r w:rsidRPr="000A05BE">
              <w:t>silk</w:t>
            </w:r>
          </w:p>
          <w:p w:rsidR="00000000" w:rsidRPr="000A05BE" w:rsidP="000A05BE">
            <w:pPr>
              <w:pStyle w:val="ListBullet"/>
            </w:pPr>
            <w:r w:rsidRPr="000A05BE">
              <w:t xml:space="preserve">novelty </w:t>
            </w:r>
          </w:p>
          <w:p w:rsidR="00000000" w:rsidRPr="000A05BE" w:rsidP="000A05BE">
            <w:pPr>
              <w:pStyle w:val="ListBullet"/>
            </w:pPr>
            <w:r w:rsidRPr="000A05BE">
              <w:t>synthetics</w:t>
            </w:r>
          </w:p>
          <w:p w:rsidR="00000000" w:rsidRPr="000A05BE" w:rsidP="000A05BE">
            <w:pPr>
              <w:pStyle w:val="ListBullet"/>
            </w:pPr>
            <w:r w:rsidRPr="000A05BE">
              <w:t>metallics</w:t>
            </w:r>
          </w:p>
          <w:p w:rsidR="00000000" w:rsidRPr="000A05BE" w:rsidP="000A05BE">
            <w:pPr>
              <w:pStyle w:val="ListBullet"/>
            </w:pPr>
            <w:r w:rsidRPr="000A05BE">
              <w:t>unspun fleece</w:t>
            </w:r>
          </w:p>
          <w:p w:rsidR="00000000" w:rsidRPr="000A05BE" w:rsidP="000A05BE">
            <w:pPr>
              <w:pStyle w:val="ListBullet"/>
            </w:pPr>
            <w:r w:rsidRPr="000A05BE">
              <w:t>rovings</w:t>
            </w:r>
          </w:p>
          <w:p w:rsidR="00000000" w:rsidRPr="000A05BE" w:rsidP="000A05BE">
            <w:pPr>
              <w:pStyle w:val="ListBullet"/>
            </w:pPr>
            <w:r w:rsidRPr="000A05BE">
              <w:t>rag strips</w:t>
            </w:r>
          </w:p>
          <w:p w:rsidR="00000000" w:rsidRPr="000A05BE" w:rsidP="000A05BE">
            <w:pPr>
              <w:pStyle w:val="ListBullet"/>
            </w:pPr>
            <w:r w:rsidRPr="000A05BE">
              <w:t>hand spun</w:t>
            </w:r>
          </w:p>
          <w:p w:rsidR="00000000" w:rsidRPr="000A05BE" w:rsidP="000A05BE">
            <w:pPr>
              <w:pStyle w:val="ListBullet"/>
            </w:pPr>
            <w:r w:rsidRPr="000A05BE">
              <w:t xml:space="preserve">ribbon </w:t>
            </w:r>
          </w:p>
          <w:p w:rsidR="00000000" w:rsidRPr="000A05BE" w:rsidP="000A05BE">
            <w:pPr>
              <w:pStyle w:val="ListBullet"/>
            </w:pPr>
            <w:r w:rsidRPr="000A05BE">
              <w:t>silk tops</w:t>
            </w:r>
          </w:p>
          <w:p w:rsidR="00000000" w:rsidP="000A05BE">
            <w:pPr>
              <w:pStyle w:val="ListBullet"/>
              <w:rPr>
                <w:lang w:val="en-NZ"/>
              </w:rPr>
            </w:pPr>
            <w:r w:rsidRPr="000A05BE">
              <w:t>nylon filament</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t>Sample may include:</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ListBullet"/>
            </w:pPr>
            <w:r w:rsidRPr="000A05BE">
              <w:t>complete woven product</w:t>
            </w:r>
          </w:p>
          <w:p w:rsidR="00000000" w:rsidP="000A05BE">
            <w:pPr>
              <w:pStyle w:val="ListBullet"/>
              <w:rPr>
                <w:lang w:val="en-NZ"/>
              </w:rPr>
            </w:pPr>
            <w:r w:rsidRPr="000A05BE">
              <w:t>sample weave</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t>Tools and equipment may include</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ListBullet"/>
            </w:pPr>
            <w:r w:rsidRPr="000A05BE">
              <w:t>4-shaft Loom</w:t>
            </w:r>
          </w:p>
          <w:p w:rsidR="00000000" w:rsidRPr="000A05BE" w:rsidP="000A05BE">
            <w:pPr>
              <w:pStyle w:val="ListBullet"/>
            </w:pPr>
            <w:r w:rsidRPr="000A05BE">
              <w:t>shuttles (stick, rag, ski)</w:t>
            </w:r>
          </w:p>
          <w:p w:rsidR="00000000" w:rsidRPr="000A05BE" w:rsidP="000A05BE">
            <w:pPr>
              <w:pStyle w:val="ListBullet"/>
            </w:pPr>
            <w:r w:rsidRPr="000A05BE">
              <w:t>warping boards</w:t>
            </w:r>
          </w:p>
          <w:p w:rsidR="00000000" w:rsidRPr="000A05BE" w:rsidP="000A05BE">
            <w:pPr>
              <w:pStyle w:val="ListBullet"/>
            </w:pPr>
            <w:r w:rsidRPr="000A05BE">
              <w:t>cross sticks</w:t>
            </w:r>
          </w:p>
          <w:p w:rsidR="00000000" w:rsidRPr="000A05BE" w:rsidP="000A05BE">
            <w:pPr>
              <w:pStyle w:val="ListBullet"/>
            </w:pPr>
            <w:r w:rsidRPr="000A05BE">
              <w:t>scissors</w:t>
            </w:r>
          </w:p>
          <w:p w:rsidR="00000000" w:rsidP="000A05BE">
            <w:pPr>
              <w:pStyle w:val="ListBullet"/>
              <w:rPr>
                <w:lang w:val="en-NZ"/>
              </w:rPr>
            </w:pPr>
            <w:r w:rsidRPr="000A05BE">
              <w:t xml:space="preserve">measuring tape </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t>OHS practices</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BodyText"/>
            </w:pPr>
            <w:r w:rsidRPr="000A05BE">
              <w:t>OHS practices must include hazard identification and control, risk assessment and implementation of risk reduction measures specific to the tasks described by this unit and may include:</w:t>
            </w:r>
          </w:p>
          <w:p w:rsidR="00000000" w:rsidRPr="000A05BE" w:rsidP="000A05BE">
            <w:pPr>
              <w:pStyle w:val="ListBullet"/>
            </w:pPr>
            <w:r w:rsidRPr="000A05BE">
              <w:t>manual handling techniques</w:t>
            </w:r>
          </w:p>
          <w:p w:rsidR="00000000" w:rsidRPr="000A05BE" w:rsidP="000A05BE">
            <w:pPr>
              <w:pStyle w:val="ListBullet"/>
            </w:pPr>
            <w:r w:rsidRPr="000A05BE">
              <w:t>standard operating procedures</w:t>
            </w:r>
          </w:p>
          <w:p w:rsidR="00000000" w:rsidRPr="000A05BE" w:rsidP="000A05BE">
            <w:pPr>
              <w:pStyle w:val="ListBullet"/>
            </w:pPr>
            <w:r w:rsidRPr="000A05BE">
              <w:t>personal pro</w:t>
            </w:r>
            <w:r w:rsidRPr="000A05BE">
              <w:t>tective equipment</w:t>
            </w:r>
          </w:p>
          <w:p w:rsidR="00000000" w:rsidRPr="000A05BE" w:rsidP="000A05BE">
            <w:pPr>
              <w:pStyle w:val="ListBullet"/>
            </w:pPr>
            <w:r w:rsidRPr="000A05BE">
              <w:t>safe materials handling</w:t>
            </w:r>
          </w:p>
          <w:p w:rsidR="00000000" w:rsidRPr="000A05BE" w:rsidP="000A05BE">
            <w:pPr>
              <w:pStyle w:val="ListBullet"/>
            </w:pPr>
            <w:r w:rsidRPr="000A05BE">
              <w:t>taking of rest breaks</w:t>
            </w:r>
          </w:p>
          <w:p w:rsidR="00000000" w:rsidRPr="000A05BE" w:rsidP="000A05BE">
            <w:pPr>
              <w:pStyle w:val="ListBullet"/>
            </w:pPr>
            <w:r w:rsidRPr="000A05BE">
              <w:t>ergonomic arrangement of workplaces</w:t>
            </w:r>
          </w:p>
          <w:p w:rsidR="00000000" w:rsidRPr="000A05BE" w:rsidP="000A05BE">
            <w:pPr>
              <w:pStyle w:val="ListBullet"/>
            </w:pPr>
            <w:r w:rsidRPr="000A05BE">
              <w:t>following marked walkways</w:t>
            </w:r>
          </w:p>
          <w:p w:rsidR="00000000" w:rsidRPr="000A05BE" w:rsidP="000A05BE">
            <w:pPr>
              <w:pStyle w:val="ListBullet"/>
            </w:pPr>
            <w:r w:rsidRPr="000A05BE">
              <w:t>safe storage of equipment</w:t>
            </w:r>
          </w:p>
          <w:p w:rsidR="00000000" w:rsidRPr="000A05BE" w:rsidP="000A05BE">
            <w:pPr>
              <w:pStyle w:val="ListBullet"/>
            </w:pPr>
            <w:r w:rsidRPr="000A05BE">
              <w:t>housekeeping</w:t>
            </w:r>
          </w:p>
          <w:p w:rsidR="00000000" w:rsidRPr="000A05BE" w:rsidP="000A05BE">
            <w:pPr>
              <w:pStyle w:val="ListBullet"/>
            </w:pPr>
            <w:r w:rsidRPr="000A05BE">
              <w:t>reporting accidents and incidents</w:t>
            </w:r>
          </w:p>
          <w:p w:rsidR="00000000" w:rsidP="000A05BE">
            <w:pPr>
              <w:pStyle w:val="ListBullet"/>
              <w:rPr>
                <w:lang w:val="en-NZ"/>
              </w:rPr>
            </w:pPr>
            <w:r w:rsidRPr="000A05BE">
              <w:t>other OHS practices relevant to the job and enterprise</w:t>
            </w:r>
          </w:p>
        </w:tc>
      </w:tr>
      <w:tr w:rsidTr="002623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t>Weaving faults and production problems may include</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ListBullet"/>
            </w:pPr>
            <w:r w:rsidRPr="000A05BE">
              <w:t>incorrect warp tension</w:t>
            </w:r>
          </w:p>
          <w:p w:rsidR="00000000" w:rsidRPr="000A05BE" w:rsidP="000A05BE">
            <w:pPr>
              <w:pStyle w:val="ListBullet"/>
            </w:pPr>
            <w:r w:rsidRPr="000A05BE">
              <w:t>broken warp threads</w:t>
            </w:r>
          </w:p>
          <w:p w:rsidR="00000000" w:rsidRPr="000A05BE" w:rsidP="000A05BE">
            <w:pPr>
              <w:pStyle w:val="ListBullet"/>
            </w:pPr>
            <w:r w:rsidRPr="000A05BE">
              <w:t>incorrect beating of weft</w:t>
            </w:r>
          </w:p>
          <w:p w:rsidR="00000000" w:rsidRPr="000A05BE" w:rsidP="000A05BE">
            <w:pPr>
              <w:pStyle w:val="ListBullet"/>
            </w:pPr>
            <w:r w:rsidRPr="000A05BE">
              <w:t>incorrect threading, tie-up, treadling of design</w:t>
            </w:r>
          </w:p>
          <w:p w:rsidR="00000000" w:rsidRPr="000A05BE" w:rsidP="000A05BE">
            <w:pPr>
              <w:pStyle w:val="ListBullet"/>
            </w:pPr>
            <w:r w:rsidRPr="000A05BE">
              <w:t>incorrect use of materials</w:t>
            </w:r>
          </w:p>
          <w:p w:rsidR="00000000" w:rsidRPr="000A05BE" w:rsidP="000A05BE">
            <w:pPr>
              <w:pStyle w:val="ListBullet"/>
            </w:pPr>
            <w:r w:rsidRPr="000A05BE">
              <w:t>incorrect use of equipment</w:t>
            </w:r>
          </w:p>
          <w:p w:rsidR="00000000" w:rsidRPr="000A05BE" w:rsidP="000A05BE">
            <w:pPr>
              <w:pStyle w:val="ListBullet"/>
            </w:pPr>
            <w:r w:rsidRPr="000A05BE">
              <w:t>holes</w:t>
            </w:r>
          </w:p>
          <w:p w:rsidR="00000000" w:rsidRPr="000A05BE" w:rsidP="000A05BE">
            <w:pPr>
              <w:pStyle w:val="ListBullet"/>
            </w:pPr>
            <w:r w:rsidRPr="000A05BE">
              <w:t>foreign matter</w:t>
            </w:r>
          </w:p>
          <w:p w:rsidR="00000000" w:rsidRPr="000A05BE" w:rsidP="000A05BE">
            <w:pPr>
              <w:pStyle w:val="ListBullet"/>
            </w:pPr>
            <w:r w:rsidRPr="000A05BE">
              <w:t>loom or equipment faults</w:t>
            </w:r>
          </w:p>
        </w:tc>
      </w:tr>
    </w:tbl>
    <w:p w:rsidR="00000000" w:rsidRPr="000A05BE" w:rsidP="000A05BE">
      <w:pPr>
        <w:pStyle w:val="BodyText"/>
      </w:pPr>
    </w:p>
    <w:p w:rsidR="00000000" w:rsidRPr="000A05BE" w:rsidP="000A05BE">
      <w:pPr>
        <w:pStyle w:val="AllowPageBreak"/>
      </w:pPr>
    </w:p>
    <w:p w:rsidR="00000000" w:rsidRPr="000A05BE" w:rsidP="000A05BE">
      <w:pPr>
        <w:pStyle w:val="Heading1"/>
      </w:pPr>
      <w:bookmarkStart w:id="12" w:name="O_96074"/>
      <w:bookmarkEnd w:id="12"/>
      <w:r w:rsidRPr="000A05BE">
        <w:t>Unit Sector(s)</w:t>
      </w:r>
    </w:p>
    <w:tbl>
      <w:tblPr>
        <w:tblW w:w="0" w:type="auto"/>
        <w:tblLayout w:type="fixed"/>
        <w:tblCellMar>
          <w:left w:w="62" w:type="dxa"/>
          <w:right w:w="62" w:type="dxa"/>
        </w:tblCellMar>
        <w:tblLook w:val="0000"/>
      </w:tblPr>
      <w:tblGrid>
        <w:gridCol w:w="2269"/>
        <w:gridCol w:w="6803"/>
      </w:tblGrid>
      <w:tr w:rsidTr="002623F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A05BE">
            <w:pPr>
              <w:pStyle w:val="BodyText"/>
              <w:rPr>
                <w:lang w:val="en-NZ"/>
              </w:rPr>
            </w:pPr>
            <w:r w:rsidRPr="000A05BE">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0A05BE" w:rsidP="000A05BE">
            <w:pPr>
              <w:pStyle w:val="BodyText"/>
            </w:pPr>
            <w:r w:rsidRPr="000A05BE">
              <w:t>Textile Design and Development</w:t>
            </w:r>
          </w:p>
        </w:tc>
      </w:tr>
    </w:tbl>
    <w:p w:rsidR="00000000" w:rsidRPr="000A05BE" w:rsidP="000A05BE">
      <w:pPr>
        <w:pStyle w:val="BodyText"/>
      </w:pPr>
    </w:p>
    <w:p w:rsidR="00000000" w:rsidRPr="000A05BE" w:rsidP="000A05BE"/>
    <w:sectPr w:rsidSect="000A05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3F8" w:rsidP="00262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F8" w:rsidP="000A0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23F8" w:rsidP="000A05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623F8" w:rsidP="000A05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3F8" w:rsidP="002623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F8" w:rsidP="000A05BE">
    <w:pPr>
      <w:pStyle w:val="Header"/>
      <w:framePr w:wrap="around"/>
    </w:pPr>
    <w:r>
      <w:fldChar w:fldCharType="begin"/>
    </w:r>
    <w:r>
      <w:instrText xml:space="preserve"> TITLE   \* MERGEFORMAT </w:instrText>
    </w:r>
    <w:r>
      <w:fldChar w:fldCharType="separate"/>
    </w:r>
    <w:r>
      <w:t>LMTTD4003A Produce woven textile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23F8" w:rsidP="000A05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6CD8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6A07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05BE"/>
    <w:pPr>
      <w:spacing w:before="360" w:after="60"/>
      <w:outlineLvl w:val="0"/>
    </w:pPr>
    <w:rPr>
      <w:sz w:val="32"/>
    </w:rPr>
  </w:style>
  <w:style w:type="paragraph" w:styleId="Heading2">
    <w:name w:val="heading 2"/>
    <w:basedOn w:val="HeadingBase"/>
    <w:next w:val="BodyText"/>
    <w:link w:val="Heading2Char"/>
    <w:qFormat/>
    <w:rsid w:val="000A05BE"/>
    <w:pPr>
      <w:keepLines/>
      <w:spacing w:before="240" w:after="120"/>
      <w:outlineLvl w:val="1"/>
    </w:pPr>
    <w:rPr>
      <w:sz w:val="28"/>
      <w:szCs w:val="40"/>
    </w:rPr>
  </w:style>
  <w:style w:type="paragraph" w:styleId="Heading3">
    <w:name w:val="heading 3"/>
    <w:basedOn w:val="HeadingBase"/>
    <w:next w:val="BodyText"/>
    <w:link w:val="Heading3Char"/>
    <w:qFormat/>
    <w:rsid w:val="000A05BE"/>
    <w:pPr>
      <w:spacing w:before="180" w:after="120"/>
      <w:outlineLvl w:val="2"/>
    </w:pPr>
    <w:rPr>
      <w:spacing w:val="-10"/>
      <w:kern w:val="32"/>
    </w:rPr>
  </w:style>
  <w:style w:type="paragraph" w:styleId="Heading4">
    <w:name w:val="heading 4"/>
    <w:basedOn w:val="HeadingBase"/>
    <w:next w:val="BodyText"/>
    <w:link w:val="Heading4Char"/>
    <w:qFormat/>
    <w:rsid w:val="000A05BE"/>
    <w:pPr>
      <w:spacing w:before="160" w:after="120"/>
      <w:outlineLvl w:val="3"/>
    </w:pPr>
    <w:rPr>
      <w:sz w:val="22"/>
    </w:rPr>
  </w:style>
  <w:style w:type="paragraph" w:styleId="Heading5">
    <w:name w:val="heading 5"/>
    <w:basedOn w:val="HeadingBase"/>
    <w:next w:val="Normal"/>
    <w:link w:val="Heading5Char"/>
    <w:qFormat/>
    <w:rsid w:val="000A05BE"/>
    <w:pPr>
      <w:spacing w:before="80"/>
      <w:outlineLvl w:val="4"/>
    </w:pPr>
    <w:rPr>
      <w:color w:val="918585"/>
      <w:sz w:val="20"/>
    </w:rPr>
  </w:style>
  <w:style w:type="paragraph" w:styleId="Heading6">
    <w:name w:val="heading 6"/>
    <w:basedOn w:val="HeadingBase"/>
    <w:next w:val="Normal"/>
    <w:link w:val="Heading6Char"/>
    <w:qFormat/>
    <w:rsid w:val="000A05BE"/>
    <w:pPr>
      <w:spacing w:before="60"/>
      <w:outlineLvl w:val="5"/>
    </w:pPr>
    <w:rPr>
      <w:color w:val="918585"/>
      <w:sz w:val="20"/>
    </w:rPr>
  </w:style>
  <w:style w:type="paragraph" w:styleId="Heading7">
    <w:name w:val="heading 7"/>
    <w:basedOn w:val="Normal"/>
    <w:next w:val="Normal"/>
    <w:link w:val="Heading7Char"/>
    <w:qFormat/>
    <w:rsid w:val="000A05BE"/>
    <w:pPr>
      <w:ind w:left="720"/>
      <w:outlineLvl w:val="6"/>
    </w:pPr>
    <w:rPr>
      <w:i/>
    </w:rPr>
  </w:style>
  <w:style w:type="paragraph" w:styleId="Heading8">
    <w:name w:val="heading 8"/>
    <w:basedOn w:val="Normal"/>
    <w:next w:val="Normal"/>
    <w:link w:val="Heading8Char"/>
    <w:qFormat/>
    <w:rsid w:val="000A05BE"/>
    <w:pPr>
      <w:ind w:left="720"/>
      <w:outlineLvl w:val="7"/>
    </w:pPr>
    <w:rPr>
      <w:i/>
    </w:rPr>
  </w:style>
  <w:style w:type="paragraph" w:styleId="Heading9">
    <w:name w:val="heading 9"/>
    <w:basedOn w:val="Normal"/>
    <w:next w:val="Normal"/>
    <w:link w:val="Heading9Char"/>
    <w:qFormat/>
    <w:rsid w:val="000A05BE"/>
    <w:pPr>
      <w:ind w:left="720"/>
      <w:outlineLvl w:val="8"/>
    </w:pPr>
    <w:rPr>
      <w:i/>
    </w:rPr>
  </w:style>
  <w:style w:type="character" w:default="1" w:styleId="DefaultParagraphFont">
    <w:name w:val="Default Paragraph Font"/>
    <w:uiPriority w:val="1"/>
    <w:unhideWhenUsed/>
    <w:rsid w:val="000A0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5BE"/>
  </w:style>
  <w:style w:type="character" w:customStyle="1" w:styleId="Heading1Char">
    <w:name w:val="Heading 1 Char"/>
    <w:basedOn w:val="DefaultParagraphFont"/>
    <w:link w:val="Heading1"/>
    <w:rsid w:val="000A05BE"/>
    <w:rPr>
      <w:rFonts w:ascii="Times New Roman" w:eastAsia="Times New Roman" w:hAnsi="Times New Roman" w:cs="Times New Roman"/>
      <w:b/>
      <w:sz w:val="32"/>
      <w:szCs w:val="20"/>
      <w:lang w:eastAsia="en-US"/>
    </w:rPr>
  </w:style>
  <w:style w:type="paragraph" w:styleId="BodyText">
    <w:name w:val="Body Text"/>
    <w:basedOn w:val="Normal"/>
    <w:link w:val="BodyTextChar"/>
    <w:rsid w:val="000A05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05BE"/>
    <w:rPr>
      <w:rFonts w:ascii="Times New Roman" w:eastAsia="Times New Roman" w:hAnsi="Times New Roman" w:cs="Times New Roman"/>
      <w:sz w:val="24"/>
      <w:lang w:val="en-US" w:eastAsia="en-US"/>
    </w:rPr>
  </w:style>
  <w:style w:type="paragraph" w:styleId="Footer">
    <w:name w:val="footer"/>
    <w:basedOn w:val="Normal"/>
    <w:link w:val="FooterChar"/>
    <w:rsid w:val="000A0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5BE"/>
    <w:rPr>
      <w:rFonts w:ascii="Times New Roman" w:eastAsia="Times New Roman" w:hAnsi="Times New Roman" w:cs="Times New Roman"/>
      <w:sz w:val="16"/>
      <w:lang w:val="en-US" w:eastAsia="en-US"/>
    </w:rPr>
  </w:style>
  <w:style w:type="paragraph" w:styleId="List">
    <w:name w:val="List"/>
    <w:basedOn w:val="BodyText"/>
    <w:next w:val="BodyText"/>
    <w:rsid w:val="000A05BE"/>
    <w:pPr>
      <w:tabs>
        <w:tab w:val="left" w:pos="340"/>
      </w:tabs>
      <w:spacing w:before="60" w:after="60"/>
      <w:ind w:left="340" w:hanging="340"/>
    </w:pPr>
  </w:style>
  <w:style w:type="paragraph" w:styleId="ListBullet">
    <w:name w:val="List Bullet"/>
    <w:basedOn w:val="List"/>
    <w:rsid w:val="000A05BE"/>
    <w:pPr>
      <w:numPr>
        <w:numId w:val="12"/>
      </w:numPr>
      <w:tabs>
        <w:tab w:val="clear" w:pos="340"/>
      </w:tabs>
      <w:spacing w:before="40" w:after="40"/>
    </w:pPr>
  </w:style>
  <w:style w:type="character" w:customStyle="1" w:styleId="SpecialBold">
    <w:name w:val="Special Bold"/>
    <w:basedOn w:val="DefaultParagraphFont"/>
    <w:rsid w:val="000A05BE"/>
    <w:rPr>
      <w:b/>
      <w:spacing w:val="0"/>
    </w:rPr>
  </w:style>
  <w:style w:type="paragraph" w:styleId="Header">
    <w:name w:val="header"/>
    <w:basedOn w:val="Normal"/>
    <w:link w:val="HeaderChar"/>
    <w:rsid w:val="000A0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5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05BE"/>
    <w:pPr>
      <w:spacing w:before="240" w:after="120"/>
      <w:outlineLvl w:val="0"/>
    </w:pPr>
    <w:rPr>
      <w:rFonts w:ascii="Times New Roman" w:hAnsi="Times New Roman"/>
      <w:b/>
      <w:sz w:val="28"/>
    </w:rPr>
  </w:style>
  <w:style w:type="paragraph" w:customStyle="1" w:styleId="AllowPageBreak">
    <w:name w:val="AllowPageBreak"/>
    <w:rsid w:val="000A05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05BE"/>
    <w:pPr>
      <w:tabs>
        <w:tab w:val="left" w:pos="680"/>
      </w:tabs>
      <w:spacing w:before="60" w:after="60"/>
      <w:ind w:left="680" w:hanging="340"/>
    </w:pPr>
  </w:style>
  <w:style w:type="character" w:customStyle="1" w:styleId="BoldandItalics">
    <w:name w:val="Bold and Italics"/>
    <w:qFormat/>
    <w:rsid w:val="000A05BE"/>
    <w:rPr>
      <w:b/>
      <w:i/>
      <w:u w:val="none"/>
    </w:rPr>
  </w:style>
  <w:style w:type="character" w:customStyle="1" w:styleId="Heading2Char">
    <w:name w:val="Heading 2 Char"/>
    <w:basedOn w:val="DefaultParagraphFont"/>
    <w:link w:val="Heading2"/>
    <w:rsid w:val="000A0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5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05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05BE"/>
    <w:rPr>
      <w:rFonts w:ascii="Courier New" w:eastAsia="Times New Roman" w:hAnsi="Courier New" w:cs="Times New Roman"/>
      <w:i/>
      <w:szCs w:val="20"/>
      <w:lang w:val="en-US" w:eastAsia="en-US"/>
    </w:rPr>
  </w:style>
  <w:style w:type="paragraph" w:customStyle="1" w:styleId="HeadingBase">
    <w:name w:val="Heading Base"/>
    <w:rsid w:val="000A0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5BE"/>
    <w:pPr>
      <w:tabs>
        <w:tab w:val="right" w:leader="dot" w:pos="9072"/>
      </w:tabs>
      <w:ind w:left="567"/>
    </w:pPr>
    <w:rPr>
      <w:szCs w:val="22"/>
    </w:rPr>
  </w:style>
  <w:style w:type="paragraph" w:customStyle="1" w:styleId="TOCBase">
    <w:name w:val="TOC Base"/>
    <w:rsid w:val="000A0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5BE"/>
    <w:pPr>
      <w:tabs>
        <w:tab w:val="right" w:leader="dot" w:pos="9072"/>
      </w:tabs>
      <w:spacing w:before="40" w:after="40"/>
      <w:ind w:left="284"/>
    </w:pPr>
    <w:rPr>
      <w:rFonts w:ascii="Times New Roman" w:hAnsi="Times New Roman"/>
    </w:rPr>
  </w:style>
  <w:style w:type="paragraph" w:styleId="TOC1">
    <w:name w:val="toc 1"/>
    <w:basedOn w:val="TOCBase"/>
    <w:next w:val="Normal"/>
    <w:rsid w:val="000A05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05BE"/>
    <w:pPr>
      <w:spacing w:before="5040"/>
      <w:jc w:val="center"/>
    </w:pPr>
    <w:rPr>
      <w:sz w:val="48"/>
      <w:szCs w:val="72"/>
      <w:lang w:val="en-US"/>
    </w:rPr>
  </w:style>
  <w:style w:type="character" w:customStyle="1" w:styleId="TitleChar">
    <w:name w:val="Title Char"/>
    <w:basedOn w:val="DefaultParagraphFont"/>
    <w:link w:val="Title"/>
    <w:rsid w:val="000A0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5BE"/>
    <w:pPr>
      <w:tabs>
        <w:tab w:val="left" w:pos="3600"/>
        <w:tab w:val="left" w:pos="3958"/>
      </w:tabs>
    </w:pPr>
  </w:style>
  <w:style w:type="paragraph" w:customStyle="1" w:styleId="Note">
    <w:name w:val="Note"/>
    <w:basedOn w:val="BodyText"/>
    <w:rsid w:val="000A0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5BE"/>
    <w:pPr>
      <w:framePr w:wrap="auto" w:hAnchor="text" w:y="6049"/>
    </w:pPr>
    <w:rPr>
      <w:color w:val="000000"/>
      <w:sz w:val="40"/>
    </w:rPr>
  </w:style>
  <w:style w:type="paragraph" w:customStyle="1" w:styleId="TOCTitle">
    <w:name w:val="TOCTitle"/>
    <w:basedOn w:val="Heading1"/>
    <w:rsid w:val="000A05BE"/>
    <w:pPr>
      <w:spacing w:after="240"/>
      <w:jc w:val="center"/>
      <w:outlineLvl w:val="9"/>
    </w:pPr>
    <w:rPr>
      <w:caps/>
    </w:rPr>
  </w:style>
  <w:style w:type="paragraph" w:customStyle="1" w:styleId="Version">
    <w:name w:val="Version"/>
    <w:rsid w:val="000A05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5BE"/>
    <w:pPr>
      <w:numPr>
        <w:numId w:val="13"/>
      </w:numPr>
      <w:tabs>
        <w:tab w:val="clear" w:pos="680"/>
      </w:tabs>
    </w:pPr>
  </w:style>
  <w:style w:type="paragraph" w:styleId="Index1">
    <w:name w:val="index 1"/>
    <w:basedOn w:val="Normal"/>
    <w:next w:val="Normal"/>
    <w:semiHidden/>
    <w:rsid w:val="000A05BE"/>
    <w:pPr>
      <w:keepNext w:val="0"/>
      <w:tabs>
        <w:tab w:val="right" w:pos="4176"/>
      </w:tabs>
      <w:ind w:left="198" w:hanging="198"/>
    </w:pPr>
    <w:rPr>
      <w:rFonts w:ascii="Garamond" w:hAnsi="Garamond"/>
    </w:rPr>
  </w:style>
  <w:style w:type="paragraph" w:styleId="IndexHeading">
    <w:name w:val="index heading"/>
    <w:basedOn w:val="Normal"/>
    <w:next w:val="Index1"/>
    <w:semiHidden/>
    <w:rsid w:val="000A05BE"/>
    <w:pPr>
      <w:spacing w:before="120" w:after="120"/>
    </w:pPr>
    <w:rPr>
      <w:rFonts w:ascii="Arial" w:hAnsi="Arial"/>
      <w:b/>
      <w:color w:val="918585"/>
      <w:sz w:val="24"/>
    </w:rPr>
  </w:style>
  <w:style w:type="paragraph" w:customStyle="1" w:styleId="Chapter">
    <w:name w:val="Chapter"/>
    <w:basedOn w:val="Normal"/>
    <w:rsid w:val="000A05BE"/>
    <w:pPr>
      <w:spacing w:before="240"/>
    </w:pPr>
    <w:rPr>
      <w:rFonts w:ascii="Times New Roman" w:hAnsi="Times New Roman"/>
      <w:smallCaps/>
      <w:spacing w:val="80"/>
      <w:sz w:val="28"/>
    </w:rPr>
  </w:style>
  <w:style w:type="paragraph" w:customStyle="1" w:styleId="InChapter">
    <w:name w:val="InChapter"/>
    <w:basedOn w:val="Heading3"/>
    <w:rsid w:val="000A05BE"/>
    <w:pPr>
      <w:spacing w:after="240"/>
      <w:outlineLvl w:val="9"/>
    </w:pPr>
    <w:rPr>
      <w:noProof/>
    </w:rPr>
  </w:style>
  <w:style w:type="paragraph" w:styleId="Index2">
    <w:name w:val="index 2"/>
    <w:basedOn w:val="Normal"/>
    <w:next w:val="Normal"/>
    <w:semiHidden/>
    <w:rsid w:val="000A05BE"/>
    <w:pPr>
      <w:tabs>
        <w:tab w:val="right" w:pos="4176"/>
      </w:tabs>
      <w:ind w:left="568" w:hanging="284"/>
    </w:pPr>
    <w:rPr>
      <w:rFonts w:ascii="Garamond" w:hAnsi="Garamond"/>
    </w:rPr>
  </w:style>
  <w:style w:type="paragraph" w:customStyle="1" w:styleId="Byline">
    <w:name w:val="Byline"/>
    <w:rsid w:val="000A0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5BE"/>
    <w:pPr>
      <w:tabs>
        <w:tab w:val="clear" w:pos="3600"/>
        <w:tab w:val="clear" w:pos="3958"/>
      </w:tabs>
      <w:jc w:val="right"/>
    </w:pPr>
  </w:style>
  <w:style w:type="character" w:styleId="Emphasis">
    <w:name w:val="Emphasis"/>
    <w:basedOn w:val="DefaultParagraphFont"/>
    <w:qFormat/>
    <w:rsid w:val="000A05BE"/>
    <w:rPr>
      <w:i/>
    </w:rPr>
  </w:style>
  <w:style w:type="paragraph" w:styleId="Caption">
    <w:name w:val="caption"/>
    <w:basedOn w:val="BodyText"/>
    <w:next w:val="Normal"/>
    <w:qFormat/>
    <w:rsid w:val="000A05BE"/>
    <w:pPr>
      <w:framePr w:w="2268" w:hSpace="181" w:vSpace="181" w:wrap="around" w:vAnchor="text" w:hAnchor="page" w:x="1135" w:y="285" w:anchorLock="1"/>
    </w:pPr>
    <w:rPr>
      <w:i/>
    </w:rPr>
  </w:style>
  <w:style w:type="paragraph" w:customStyle="1" w:styleId="MiniTOCTitle">
    <w:name w:val="MiniTOCTitle"/>
    <w:basedOn w:val="Heading4"/>
    <w:rsid w:val="000A05BE"/>
    <w:pPr>
      <w:spacing w:before="240"/>
      <w:outlineLvl w:val="9"/>
    </w:pPr>
    <w:rPr>
      <w:noProof/>
      <w:sz w:val="24"/>
    </w:rPr>
  </w:style>
  <w:style w:type="paragraph" w:customStyle="1" w:styleId="MiniTOCItem">
    <w:name w:val="MiniTOCItem"/>
    <w:basedOn w:val="ListBullet"/>
    <w:rsid w:val="000A05BE"/>
    <w:pPr>
      <w:numPr>
        <w:numId w:val="0"/>
      </w:numPr>
      <w:tabs>
        <w:tab w:val="right" w:leader="dot" w:pos="6521"/>
      </w:tabs>
      <w:spacing w:before="0" w:after="0"/>
    </w:pPr>
  </w:style>
  <w:style w:type="paragraph" w:customStyle="1" w:styleId="TOFTitle">
    <w:name w:val="TOFTitle"/>
    <w:basedOn w:val="TOCTitle"/>
    <w:rsid w:val="000A05BE"/>
  </w:style>
  <w:style w:type="paragraph" w:styleId="TableofFigures">
    <w:name w:val="table of figures"/>
    <w:basedOn w:val="Normal"/>
    <w:next w:val="Normal"/>
    <w:semiHidden/>
    <w:rsid w:val="000A05BE"/>
    <w:pPr>
      <w:tabs>
        <w:tab w:val="right" w:leader="dot" w:pos="9072"/>
      </w:tabs>
      <w:ind w:left="970" w:hanging="403"/>
    </w:pPr>
    <w:rPr>
      <w:rFonts w:ascii="Times New Roman" w:hAnsi="Times New Roman"/>
      <w:b/>
    </w:rPr>
  </w:style>
  <w:style w:type="paragraph" w:styleId="ListNumber">
    <w:name w:val="List Number"/>
    <w:basedOn w:val="List"/>
    <w:rsid w:val="000A05BE"/>
    <w:pPr>
      <w:numPr>
        <w:numId w:val="10"/>
      </w:numPr>
    </w:pPr>
  </w:style>
  <w:style w:type="character" w:customStyle="1" w:styleId="WingdingSymbols">
    <w:name w:val="Wingding Symbols"/>
    <w:rsid w:val="000A05BE"/>
    <w:rPr>
      <w:rFonts w:ascii="Wingdings" w:hAnsi="Wingdings"/>
    </w:rPr>
  </w:style>
  <w:style w:type="paragraph" w:customStyle="1" w:styleId="TableHeading">
    <w:name w:val="Table Heading"/>
    <w:basedOn w:val="HeadingBase"/>
    <w:rsid w:val="000A05BE"/>
    <w:pPr>
      <w:keepLines/>
      <w:pBdr>
        <w:bottom w:val="single" w:sz="6" w:space="1" w:color="918585"/>
      </w:pBdr>
      <w:spacing w:before="240"/>
    </w:pPr>
  </w:style>
  <w:style w:type="character" w:customStyle="1" w:styleId="HotSpot">
    <w:name w:val="HotSpot"/>
    <w:rsid w:val="000A05BE"/>
    <w:rPr>
      <w:color w:val="0033CC"/>
      <w:u w:val="none"/>
    </w:rPr>
  </w:style>
  <w:style w:type="paragraph" w:customStyle="1" w:styleId="BodyTextRight">
    <w:name w:val="Body Text Right"/>
    <w:basedOn w:val="BodyText"/>
    <w:rsid w:val="000A05BE"/>
    <w:pPr>
      <w:spacing w:before="0" w:after="0"/>
      <w:jc w:val="right"/>
    </w:pPr>
  </w:style>
  <w:style w:type="paragraph" w:styleId="Index3">
    <w:name w:val="index 3"/>
    <w:basedOn w:val="ListNumber2"/>
    <w:next w:val="Normal"/>
    <w:semiHidden/>
    <w:rsid w:val="000A05BE"/>
    <w:pPr>
      <w:numPr>
        <w:numId w:val="0"/>
      </w:numPr>
      <w:tabs>
        <w:tab w:val="right" w:leader="dot" w:pos="4176"/>
      </w:tabs>
    </w:pPr>
  </w:style>
  <w:style w:type="paragraph" w:styleId="ListNumber2">
    <w:name w:val="List Number 2"/>
    <w:basedOn w:val="List2"/>
    <w:rsid w:val="000A05BE"/>
    <w:pPr>
      <w:numPr>
        <w:numId w:val="9"/>
      </w:numPr>
      <w:tabs>
        <w:tab w:val="clear" w:pos="1060"/>
      </w:tabs>
    </w:pPr>
  </w:style>
  <w:style w:type="paragraph" w:customStyle="1" w:styleId="MarginNote">
    <w:name w:val="Margin Note"/>
    <w:basedOn w:val="BodyText"/>
    <w:rsid w:val="000A0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5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05BE"/>
    <w:rPr>
      <w:sz w:val="32"/>
    </w:rPr>
  </w:style>
  <w:style w:type="paragraph" w:customStyle="1" w:styleId="HeadingProcedure">
    <w:name w:val="Heading Procedure"/>
    <w:basedOn w:val="HeadingBase"/>
    <w:next w:val="Normal"/>
    <w:rsid w:val="000A05BE"/>
    <w:pPr>
      <w:tabs>
        <w:tab w:val="left" w:pos="0"/>
      </w:tabs>
      <w:spacing w:before="120" w:after="60"/>
    </w:pPr>
    <w:rPr>
      <w:i/>
      <w:color w:val="918585"/>
      <w:sz w:val="22"/>
    </w:rPr>
  </w:style>
  <w:style w:type="paragraph" w:customStyle="1" w:styleId="TableBodyText">
    <w:name w:val="Table Body Text"/>
    <w:basedOn w:val="BodyText"/>
    <w:rsid w:val="000A05BE"/>
    <w:pPr>
      <w:spacing w:before="60" w:after="60"/>
    </w:pPr>
  </w:style>
  <w:style w:type="paragraph" w:styleId="ListContinue">
    <w:name w:val="List Continue"/>
    <w:basedOn w:val="List"/>
    <w:rsid w:val="000A05BE"/>
    <w:pPr>
      <w:ind w:firstLine="0"/>
    </w:pPr>
  </w:style>
  <w:style w:type="paragraph" w:customStyle="1" w:styleId="ListNote">
    <w:name w:val="List Note"/>
    <w:basedOn w:val="List"/>
    <w:rsid w:val="000A05BE"/>
    <w:pPr>
      <w:pBdr>
        <w:top w:val="single" w:sz="6" w:space="2" w:color="918585"/>
        <w:bottom w:val="single" w:sz="6" w:space="2" w:color="918585"/>
      </w:pBdr>
      <w:tabs>
        <w:tab w:val="left" w:pos="1021"/>
      </w:tabs>
      <w:ind w:firstLine="0"/>
    </w:pPr>
  </w:style>
  <w:style w:type="paragraph" w:customStyle="1" w:styleId="Warning">
    <w:name w:val="Warning"/>
    <w:basedOn w:val="BodyText"/>
    <w:rsid w:val="000A05BE"/>
    <w:pPr>
      <w:shd w:val="clear" w:color="auto" w:fill="D9D9D9"/>
      <w:tabs>
        <w:tab w:val="left" w:pos="992"/>
      </w:tabs>
      <w:ind w:left="119" w:right="119"/>
    </w:pPr>
    <w:rPr>
      <w:sz w:val="20"/>
    </w:rPr>
  </w:style>
  <w:style w:type="paragraph" w:customStyle="1" w:styleId="MarginIcons">
    <w:name w:val="Margin Icons"/>
    <w:basedOn w:val="BodyText"/>
    <w:rsid w:val="000A0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5BE"/>
    <w:rPr>
      <w:rFonts w:ascii="Courier New" w:hAnsi="Courier New"/>
    </w:rPr>
  </w:style>
  <w:style w:type="paragraph" w:customStyle="1" w:styleId="NoteBullet">
    <w:name w:val="Note Bullet"/>
    <w:basedOn w:val="Note"/>
    <w:rsid w:val="000A05BE"/>
    <w:pPr>
      <w:tabs>
        <w:tab w:val="clear" w:pos="680"/>
      </w:tabs>
      <w:spacing w:before="60" w:after="60"/>
    </w:pPr>
  </w:style>
  <w:style w:type="paragraph" w:customStyle="1" w:styleId="SubHeading2">
    <w:name w:val="SubHeading2"/>
    <w:basedOn w:val="HeadingBase"/>
    <w:rsid w:val="000A05BE"/>
    <w:pPr>
      <w:spacing w:before="240" w:after="60"/>
    </w:pPr>
    <w:rPr>
      <w:sz w:val="20"/>
    </w:rPr>
  </w:style>
  <w:style w:type="paragraph" w:customStyle="1" w:styleId="SubHeading1">
    <w:name w:val="SubHeading1"/>
    <w:basedOn w:val="HeadingBase"/>
    <w:rsid w:val="000A05BE"/>
    <w:pPr>
      <w:spacing w:before="240" w:after="60"/>
    </w:pPr>
    <w:rPr>
      <w:color w:val="918585"/>
      <w:sz w:val="22"/>
    </w:rPr>
  </w:style>
  <w:style w:type="paragraph" w:customStyle="1" w:styleId="SideHeading">
    <w:name w:val="Side Heading"/>
    <w:basedOn w:val="HeadingBase"/>
    <w:rsid w:val="000A0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5BE"/>
    <w:pPr>
      <w:tabs>
        <w:tab w:val="num" w:pos="360"/>
      </w:tabs>
    </w:pPr>
  </w:style>
  <w:style w:type="paragraph" w:styleId="PlainText">
    <w:name w:val="Plain Text"/>
    <w:basedOn w:val="Normal"/>
    <w:link w:val="PlainTextChar"/>
    <w:rsid w:val="000A05BE"/>
    <w:rPr>
      <w:sz w:val="20"/>
    </w:rPr>
  </w:style>
  <w:style w:type="character" w:customStyle="1" w:styleId="PlainTextChar">
    <w:name w:val="Plain Text Char"/>
    <w:basedOn w:val="DefaultParagraphFont"/>
    <w:link w:val="PlainText"/>
    <w:rsid w:val="000A05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05BE"/>
    <w:rPr>
      <w:b/>
      <w:smallCaps/>
    </w:rPr>
  </w:style>
  <w:style w:type="paragraph" w:customStyle="1" w:styleId="TableListNumber">
    <w:name w:val="Table List Number"/>
    <w:basedOn w:val="ListNumber"/>
    <w:rsid w:val="000A05BE"/>
    <w:pPr>
      <w:numPr>
        <w:numId w:val="0"/>
      </w:numPr>
    </w:pPr>
  </w:style>
  <w:style w:type="paragraph" w:styleId="TOC4">
    <w:name w:val="toc 4"/>
    <w:basedOn w:val="TOCBase"/>
    <w:next w:val="Normal"/>
    <w:semiHidden/>
    <w:rsid w:val="000A05BE"/>
    <w:pPr>
      <w:tabs>
        <w:tab w:val="right" w:leader="dot" w:pos="9071"/>
      </w:tabs>
      <w:ind w:left="1701"/>
    </w:pPr>
  </w:style>
  <w:style w:type="paragraph" w:customStyle="1" w:styleId="ListAlpha">
    <w:name w:val="List Alpha"/>
    <w:basedOn w:val="List"/>
    <w:rsid w:val="000A05BE"/>
    <w:pPr>
      <w:numPr>
        <w:numId w:val="8"/>
      </w:numPr>
    </w:pPr>
  </w:style>
  <w:style w:type="paragraph" w:customStyle="1" w:styleId="ListAlpha2">
    <w:name w:val="List Alpha 2"/>
    <w:basedOn w:val="List2"/>
    <w:rsid w:val="000A05BE"/>
    <w:pPr>
      <w:numPr>
        <w:numId w:val="7"/>
      </w:numPr>
    </w:pPr>
  </w:style>
  <w:style w:type="paragraph" w:styleId="List3">
    <w:name w:val="List 3"/>
    <w:basedOn w:val="BodyText"/>
    <w:rsid w:val="000A05BE"/>
    <w:pPr>
      <w:tabs>
        <w:tab w:val="left" w:pos="1021"/>
      </w:tabs>
      <w:spacing w:before="60" w:after="60"/>
      <w:ind w:left="1020" w:hanging="340"/>
    </w:pPr>
  </w:style>
  <w:style w:type="paragraph" w:styleId="List4">
    <w:name w:val="List 4"/>
    <w:basedOn w:val="BodyText"/>
    <w:rsid w:val="000A05BE"/>
    <w:pPr>
      <w:tabs>
        <w:tab w:val="left" w:pos="1361"/>
      </w:tabs>
      <w:spacing w:before="60" w:after="60"/>
      <w:ind w:left="1361" w:hanging="340"/>
    </w:pPr>
  </w:style>
  <w:style w:type="paragraph" w:styleId="List5">
    <w:name w:val="List 5"/>
    <w:basedOn w:val="BodyText"/>
    <w:rsid w:val="000A05BE"/>
    <w:pPr>
      <w:tabs>
        <w:tab w:val="left" w:pos="1701"/>
      </w:tabs>
      <w:spacing w:before="60" w:after="60"/>
      <w:ind w:left="1701" w:hanging="340"/>
    </w:pPr>
  </w:style>
  <w:style w:type="paragraph" w:styleId="ListBullet3">
    <w:name w:val="List Bullet 3"/>
    <w:basedOn w:val="List3"/>
    <w:rsid w:val="000A05BE"/>
    <w:pPr>
      <w:numPr>
        <w:numId w:val="14"/>
      </w:numPr>
      <w:tabs>
        <w:tab w:val="clear" w:pos="1021"/>
      </w:tabs>
      <w:ind w:left="1037" w:hanging="357"/>
    </w:pPr>
  </w:style>
  <w:style w:type="paragraph" w:styleId="ListBullet4">
    <w:name w:val="List Bullet 4"/>
    <w:basedOn w:val="List4"/>
    <w:rsid w:val="000A05BE"/>
    <w:pPr>
      <w:numPr>
        <w:numId w:val="2"/>
      </w:numPr>
    </w:pPr>
  </w:style>
  <w:style w:type="paragraph" w:styleId="ListBullet5">
    <w:name w:val="List Bullet 5"/>
    <w:basedOn w:val="List5"/>
    <w:rsid w:val="000A05BE"/>
    <w:pPr>
      <w:numPr>
        <w:numId w:val="3"/>
      </w:numPr>
    </w:pPr>
  </w:style>
  <w:style w:type="paragraph" w:styleId="ListContinue2">
    <w:name w:val="List Continue 2"/>
    <w:basedOn w:val="List2"/>
    <w:rsid w:val="000A05BE"/>
    <w:pPr>
      <w:ind w:firstLine="0"/>
    </w:pPr>
  </w:style>
  <w:style w:type="paragraph" w:styleId="ListContinue3">
    <w:name w:val="List Continue 3"/>
    <w:basedOn w:val="List3"/>
    <w:rsid w:val="000A05BE"/>
    <w:pPr>
      <w:ind w:left="1021" w:firstLine="0"/>
    </w:pPr>
  </w:style>
  <w:style w:type="paragraph" w:styleId="ListContinue4">
    <w:name w:val="List Continue 4"/>
    <w:basedOn w:val="List4"/>
    <w:rsid w:val="000A05BE"/>
    <w:pPr>
      <w:ind w:firstLine="0"/>
    </w:pPr>
  </w:style>
  <w:style w:type="paragraph" w:styleId="ListContinue5">
    <w:name w:val="List Continue 5"/>
    <w:basedOn w:val="List5"/>
    <w:rsid w:val="000A05BE"/>
    <w:pPr>
      <w:ind w:firstLine="0"/>
    </w:pPr>
  </w:style>
  <w:style w:type="paragraph" w:styleId="ListNumber3">
    <w:name w:val="List Number 3"/>
    <w:basedOn w:val="List3"/>
    <w:rsid w:val="000A05BE"/>
    <w:pPr>
      <w:numPr>
        <w:numId w:val="4"/>
      </w:numPr>
    </w:pPr>
  </w:style>
  <w:style w:type="paragraph" w:styleId="ListNumber4">
    <w:name w:val="List Number 4"/>
    <w:basedOn w:val="List4"/>
    <w:rsid w:val="000A05BE"/>
    <w:pPr>
      <w:numPr>
        <w:numId w:val="5"/>
      </w:numPr>
    </w:pPr>
  </w:style>
  <w:style w:type="paragraph" w:styleId="ListNumber5">
    <w:name w:val="List Number 5"/>
    <w:basedOn w:val="List5"/>
    <w:rsid w:val="000A05BE"/>
    <w:pPr>
      <w:numPr>
        <w:numId w:val="6"/>
      </w:numPr>
    </w:pPr>
  </w:style>
  <w:style w:type="paragraph" w:styleId="BlockText">
    <w:name w:val="Block Text"/>
    <w:basedOn w:val="Normal"/>
    <w:rsid w:val="000A05BE"/>
    <w:pPr>
      <w:spacing w:after="120"/>
      <w:ind w:left="1440" w:right="1440"/>
    </w:pPr>
  </w:style>
  <w:style w:type="character" w:customStyle="1" w:styleId="Subscript">
    <w:name w:val="Subscript"/>
    <w:basedOn w:val="DefaultParagraphFont"/>
    <w:rsid w:val="000A05BE"/>
    <w:rPr>
      <w:sz w:val="16"/>
      <w:vertAlign w:val="subscript"/>
    </w:rPr>
  </w:style>
  <w:style w:type="character" w:customStyle="1" w:styleId="Superscript">
    <w:name w:val="Superscript"/>
    <w:basedOn w:val="DefaultParagraphFont"/>
    <w:rsid w:val="000A05BE"/>
    <w:rPr>
      <w:sz w:val="16"/>
      <w:vertAlign w:val="superscript"/>
    </w:rPr>
  </w:style>
  <w:style w:type="character" w:customStyle="1" w:styleId="Symbols">
    <w:name w:val="Symbols"/>
    <w:basedOn w:val="DefaultParagraphFont"/>
    <w:rsid w:val="000A05BE"/>
    <w:rPr>
      <w:rFonts w:ascii="Symbol" w:hAnsi="Symbol"/>
    </w:rPr>
  </w:style>
  <w:style w:type="character" w:customStyle="1" w:styleId="MenuOptions">
    <w:name w:val="Menu Options"/>
    <w:basedOn w:val="DefaultParagraphFont"/>
    <w:rsid w:val="000A05BE"/>
    <w:rPr>
      <w:rFonts w:ascii="Arial Narrow" w:hAnsi="Arial Narrow"/>
      <w:smallCaps/>
    </w:rPr>
  </w:style>
  <w:style w:type="character" w:customStyle="1" w:styleId="Buttons">
    <w:name w:val="Buttons"/>
    <w:basedOn w:val="DefaultParagraphFont"/>
    <w:rsid w:val="000A05BE"/>
    <w:rPr>
      <w:b/>
    </w:rPr>
  </w:style>
  <w:style w:type="character" w:customStyle="1" w:styleId="Underlined">
    <w:name w:val="Underlined"/>
    <w:basedOn w:val="DefaultParagraphFont"/>
    <w:rsid w:val="000A05BE"/>
    <w:rPr>
      <w:u w:val="single"/>
    </w:rPr>
  </w:style>
  <w:style w:type="paragraph" w:customStyle="1" w:styleId="TableBodyTextRight">
    <w:name w:val="Table Body Text Right"/>
    <w:basedOn w:val="TableBodyText"/>
    <w:rsid w:val="000A05BE"/>
    <w:pPr>
      <w:widowControl w:val="0"/>
      <w:autoSpaceDE w:val="0"/>
      <w:autoSpaceDN w:val="0"/>
      <w:adjustRightInd w:val="0"/>
      <w:jc w:val="right"/>
    </w:pPr>
    <w:rPr>
      <w:rFonts w:cs="Arial"/>
      <w:szCs w:val="18"/>
    </w:rPr>
  </w:style>
  <w:style w:type="paragraph" w:customStyle="1" w:styleId="CopyrightText">
    <w:name w:val="Copyright Text"/>
    <w:basedOn w:val="BodyText"/>
    <w:rsid w:val="000A05BE"/>
    <w:rPr>
      <w:sz w:val="18"/>
    </w:rPr>
  </w:style>
  <w:style w:type="paragraph" w:customStyle="1" w:styleId="BodySmallRight">
    <w:name w:val="Body Small Right"/>
    <w:basedOn w:val="BodyTextRight"/>
    <w:rsid w:val="000A05BE"/>
    <w:rPr>
      <w:sz w:val="18"/>
      <w:szCs w:val="18"/>
    </w:rPr>
  </w:style>
  <w:style w:type="paragraph" w:customStyle="1" w:styleId="MarginEdition">
    <w:name w:val="Margin Edition"/>
    <w:basedOn w:val="MarginNote"/>
    <w:rsid w:val="000A05BE"/>
    <w:pPr>
      <w:spacing w:before="0" w:after="0"/>
    </w:pPr>
    <w:rPr>
      <w:rFonts w:ascii="Times New Roman" w:hAnsi="Times New Roman"/>
      <w:color w:val="999999"/>
    </w:rPr>
  </w:style>
  <w:style w:type="paragraph" w:customStyle="1" w:styleId="Spacer">
    <w:name w:val="Spacer"/>
    <w:basedOn w:val="Normal"/>
    <w:rsid w:val="000A05BE"/>
    <w:rPr>
      <w:sz w:val="2"/>
      <w:szCs w:val="2"/>
    </w:rPr>
  </w:style>
  <w:style w:type="character" w:customStyle="1" w:styleId="Small">
    <w:name w:val="Small"/>
    <w:basedOn w:val="DefaultParagraphFont"/>
    <w:rsid w:val="000A05BE"/>
    <w:rPr>
      <w:sz w:val="16"/>
    </w:rPr>
  </w:style>
  <w:style w:type="paragraph" w:customStyle="1" w:styleId="WideTable">
    <w:name w:val="Wide Table"/>
    <w:basedOn w:val="Normal"/>
    <w:rsid w:val="000A05BE"/>
    <w:pPr>
      <w:ind w:left="-1418"/>
    </w:pPr>
    <w:rPr>
      <w:sz w:val="2"/>
      <w:szCs w:val="2"/>
    </w:rPr>
  </w:style>
  <w:style w:type="character" w:styleId="PageNumber">
    <w:name w:val="page number"/>
    <w:basedOn w:val="DefaultParagraphFont"/>
    <w:rsid w:val="000A05BE"/>
  </w:style>
  <w:style w:type="paragraph" w:styleId="Quote">
    <w:name w:val="Quote"/>
    <w:basedOn w:val="Heading1"/>
    <w:link w:val="QuoteChar"/>
    <w:qFormat/>
    <w:rsid w:val="000A05BE"/>
    <w:rPr>
      <w:b w:val="0"/>
      <w:sz w:val="72"/>
      <w:szCs w:val="72"/>
      <w:lang w:val="en-NZ"/>
    </w:rPr>
  </w:style>
  <w:style w:type="character" w:customStyle="1" w:styleId="QuoteChar">
    <w:name w:val="Quote Char"/>
    <w:basedOn w:val="DefaultParagraphFont"/>
    <w:link w:val="Quote"/>
    <w:rsid w:val="000A0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5BE"/>
    <w:pPr>
      <w:pageBreakBefore/>
    </w:pPr>
  </w:style>
  <w:style w:type="paragraph" w:customStyle="1" w:styleId="Border">
    <w:name w:val="Border"/>
    <w:basedOn w:val="Normal"/>
    <w:qFormat/>
    <w:rsid w:val="000A0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5BE"/>
    <w:rPr>
      <w:b/>
      <w:bCs/>
      <w:i/>
      <w:iCs/>
      <w:color w:val="auto"/>
    </w:rPr>
  </w:style>
  <w:style w:type="paragraph" w:styleId="IntenseQuote">
    <w:name w:val="Intense Quote"/>
    <w:basedOn w:val="Normal"/>
    <w:next w:val="Normal"/>
    <w:link w:val="IntenseQuoteChar"/>
    <w:uiPriority w:val="30"/>
    <w:qFormat/>
    <w:rsid w:val="000A0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5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05BE"/>
    <w:rPr>
      <w:smallCaps/>
      <w:color w:val="auto"/>
      <w:u w:val="single"/>
    </w:rPr>
  </w:style>
  <w:style w:type="character" w:styleId="IntenseReference">
    <w:name w:val="Intense Reference"/>
    <w:basedOn w:val="DefaultParagraphFont"/>
    <w:uiPriority w:val="32"/>
    <w:qFormat/>
    <w:rsid w:val="000A05BE"/>
    <w:rPr>
      <w:b/>
      <w:bCs/>
      <w:smallCaps/>
      <w:color w:val="auto"/>
      <w:spacing w:val="5"/>
      <w:u w:val="single"/>
    </w:rPr>
  </w:style>
  <w:style w:type="paragraph" w:customStyle="1" w:styleId="2ColumnHeading">
    <w:name w:val="2Column Heading"/>
    <w:basedOn w:val="BodyText"/>
    <w:qFormat/>
    <w:rsid w:val="000A05BE"/>
    <w:pPr>
      <w:spacing w:after="60"/>
      <w:ind w:left="-2268"/>
    </w:pPr>
    <w:rPr>
      <w:b/>
    </w:rPr>
  </w:style>
  <w:style w:type="paragraph" w:customStyle="1" w:styleId="Heading1TOC">
    <w:name w:val="Heading1 TOC"/>
    <w:basedOn w:val="Normal"/>
    <w:qFormat/>
    <w:rsid w:val="000A05BE"/>
    <w:pPr>
      <w:spacing w:before="240" w:after="120"/>
    </w:pPr>
    <w:rPr>
      <w:rFonts w:ascii="Times New Roman" w:hAnsi="Times New Roman"/>
      <w:b/>
      <w:sz w:val="32"/>
    </w:rPr>
  </w:style>
  <w:style w:type="paragraph" w:customStyle="1" w:styleId="Heading2TOC">
    <w:name w:val="Heading2 TOC"/>
    <w:basedOn w:val="Normal"/>
    <w:qFormat/>
    <w:rsid w:val="000A05BE"/>
    <w:pPr>
      <w:spacing w:before="240" w:after="60"/>
    </w:pPr>
    <w:rPr>
      <w:rFonts w:ascii="Times New Roman" w:hAnsi="Times New Roman"/>
      <w:b/>
      <w:sz w:val="28"/>
    </w:rPr>
  </w:style>
  <w:style w:type="character" w:customStyle="1" w:styleId="Underline">
    <w:name w:val="Underline"/>
    <w:basedOn w:val="DefaultParagraphFont"/>
    <w:qFormat/>
    <w:rsid w:val="000A05BE"/>
    <w:rPr>
      <w:u w:val="single"/>
    </w:rPr>
  </w:style>
  <w:style w:type="paragraph" w:styleId="BalloonText">
    <w:name w:val="Balloon Text"/>
    <w:basedOn w:val="Normal"/>
    <w:link w:val="BalloonTextChar"/>
    <w:rsid w:val="000A05BE"/>
    <w:rPr>
      <w:rFonts w:ascii="Tahoma" w:hAnsi="Tahoma" w:cs="Tahoma"/>
      <w:sz w:val="16"/>
      <w:szCs w:val="16"/>
    </w:rPr>
  </w:style>
  <w:style w:type="character" w:customStyle="1" w:styleId="BalloonTextChar">
    <w:name w:val="Balloon Text Char"/>
    <w:basedOn w:val="DefaultParagraphFont"/>
    <w:link w:val="BalloonText"/>
    <w:rsid w:val="000A05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05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05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Words>
  <Characters>7175</Characters>
  <Application>Microsoft Office Word</Application>
  <DocSecurity>0</DocSecurity>
  <Lines>292</Lines>
  <Paragraphs>197</Paragraphs>
  <ScaleCrop>false</ScaleCrop>
  <Company>Author-it Software Corporation Ltd.</Company>
  <LinksUpToDate>false</LinksUpToDate>
  <CharactersWithSpaces>8235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LMTTD4003A Produce woven textile samples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2012-05-26T18:10:00Z</dcterms:created>
  <dcterms:modified xsi:type="dcterms:W3CDTF">2012-05-26T18:10:00Z</dcterms:modified>
</cp:coreProperties>
</file>