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49B" w:rsidP="00BE549B">
      <w:pPr>
        <w:pStyle w:val="Title"/>
      </w:pPr>
      <w:r>
        <w:fldChar w:fldCharType="begin"/>
      </w:r>
      <w:r>
        <w:instrText xml:space="preserve"> TITLE   \* MERGEFORMAT </w:instrText>
      </w:r>
      <w:r>
        <w:fldChar w:fldCharType="separate"/>
      </w:r>
      <w:r>
        <w:t>LMTML4007A Make millinery patterns</w:t>
      </w:r>
      <w:r>
        <w:fldChar w:fldCharType="end"/>
      </w:r>
    </w:p>
    <w:p w:rsidR="00BE549B" w:rsidP="00BE549B">
      <w:pPr>
        <w:pStyle w:val="Version"/>
        <w:sectPr w:rsidSect="003A59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A59C4" w:rsidP="003A59C4">
      <w:pPr>
        <w:pStyle w:val="SuperHeading"/>
      </w:pPr>
      <w:r w:rsidRPr="003A59C4">
        <w:t>LMTML4007A Make millinery patterns</w:t>
      </w:r>
    </w:p>
    <w:p w:rsidR="00000000" w:rsidRPr="003A59C4" w:rsidP="003A59C4">
      <w:pPr>
        <w:pStyle w:val="SuperHeading"/>
      </w:pPr>
    </w:p>
    <w:p w:rsidR="00000000" w:rsidRPr="003A59C4" w:rsidP="003A59C4">
      <w:pPr>
        <w:pStyle w:val="Heading1"/>
      </w:pPr>
      <w:bookmarkStart w:id="1" w:name="O_96003"/>
      <w:bookmarkEnd w:id="1"/>
      <w:r w:rsidRPr="003A59C4">
        <w:t>Modification History</w:t>
      </w:r>
    </w:p>
    <w:p w:rsidR="00000000" w:rsidRPr="003A59C4" w:rsidP="003A59C4">
      <w:pPr>
        <w:pStyle w:val="BodyText"/>
      </w:pPr>
      <w:r w:rsidRPr="003A59C4">
        <w:t>Not applicable.</w:t>
      </w:r>
    </w:p>
    <w:p w:rsidR="00000000" w:rsidRPr="003A59C4" w:rsidP="003A59C4">
      <w:pPr>
        <w:pStyle w:val="AllowPageBreak"/>
      </w:pPr>
    </w:p>
    <w:p w:rsidR="00000000" w:rsidRPr="003A59C4" w:rsidP="003A59C4">
      <w:pPr>
        <w:pStyle w:val="Heading1"/>
      </w:pPr>
      <w:bookmarkStart w:id="2" w:name="O_96004"/>
      <w:bookmarkEnd w:id="2"/>
      <w:r w:rsidRPr="003A59C4">
        <w:t>Unit Descriptor</w:t>
      </w:r>
    </w:p>
    <w:tbl>
      <w:tblPr>
        <w:tblW w:w="0" w:type="auto"/>
        <w:tblLayout w:type="fixed"/>
        <w:tblCellMar>
          <w:left w:w="62" w:type="dxa"/>
          <w:right w:w="62" w:type="dxa"/>
        </w:tblCellMar>
        <w:tblLook w:val="0000"/>
      </w:tblPr>
      <w:tblGrid>
        <w:gridCol w:w="2343"/>
        <w:gridCol w:w="6782"/>
      </w:tblGrid>
      <w:tr w:rsidTr="00BE549B">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3A59C4">
            <w:pPr>
              <w:pStyle w:val="BodyText"/>
              <w:rPr>
                <w:lang w:val="en-NZ"/>
              </w:rPr>
            </w:pPr>
            <w:r w:rsidRPr="003A59C4">
              <w:rPr>
                <w:rStyle w:val="SpecialBold"/>
              </w:rPr>
              <w:t>Unit descriptor</w:t>
            </w:r>
          </w:p>
        </w:tc>
        <w:tc>
          <w:tcPr>
            <w:tcW w:w="6782" w:type="dxa"/>
            <w:tcBorders>
              <w:top w:val="nil"/>
              <w:left w:val="nil"/>
              <w:bottom w:val="nil"/>
              <w:right w:val="nil"/>
            </w:tcBorders>
            <w:tcMar>
              <w:top w:w="0" w:type="dxa"/>
              <w:left w:w="62" w:type="dxa"/>
              <w:bottom w:w="0" w:type="dxa"/>
              <w:right w:w="62" w:type="dxa"/>
            </w:tcMar>
          </w:tcPr>
          <w:p w:rsidR="00000000" w:rsidRPr="003A59C4" w:rsidP="003A59C4">
            <w:pPr>
              <w:pStyle w:val="BodyText"/>
            </w:pPr>
            <w:r w:rsidRPr="003A59C4">
              <w:t>This unit covers the skills and knowledge required to develop patterns to create individual hats that meet specified d</w:t>
            </w:r>
            <w:r w:rsidRPr="003A59C4">
              <w:t>esign requirements.</w:t>
            </w:r>
          </w:p>
        </w:tc>
      </w:tr>
    </w:tbl>
    <w:p w:rsidR="00000000" w:rsidRPr="003A59C4" w:rsidP="003A59C4">
      <w:pPr>
        <w:pStyle w:val="BodyText"/>
      </w:pPr>
    </w:p>
    <w:p w:rsidR="00000000" w:rsidRPr="003A59C4" w:rsidP="003A59C4">
      <w:pPr>
        <w:pStyle w:val="AllowPageBreak"/>
      </w:pPr>
    </w:p>
    <w:p w:rsidR="00000000" w:rsidRPr="003A59C4" w:rsidP="003A59C4">
      <w:pPr>
        <w:pStyle w:val="Heading1"/>
      </w:pPr>
      <w:bookmarkStart w:id="3" w:name="O_96005"/>
      <w:bookmarkEnd w:id="3"/>
      <w:r w:rsidRPr="003A59C4">
        <w:t>Application of the Unit</w:t>
      </w:r>
    </w:p>
    <w:tbl>
      <w:tblPr>
        <w:tblW w:w="0" w:type="auto"/>
        <w:tblLayout w:type="fixed"/>
        <w:tblCellMar>
          <w:left w:w="62" w:type="dxa"/>
          <w:right w:w="62" w:type="dxa"/>
        </w:tblCellMar>
        <w:tblLook w:val="0000"/>
      </w:tblPr>
      <w:tblGrid>
        <w:gridCol w:w="2343"/>
        <w:gridCol w:w="6782"/>
      </w:tblGrid>
      <w:tr w:rsidTr="00BE549B">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3A59C4">
            <w:pPr>
              <w:pStyle w:val="BodyText"/>
              <w:rPr>
                <w:lang w:val="en-NZ"/>
              </w:rPr>
            </w:pPr>
            <w:r w:rsidRPr="003A59C4">
              <w:rPr>
                <w:rStyle w:val="SpecialBold"/>
              </w:rPr>
              <w:t>Application of the Unit</w:t>
            </w:r>
          </w:p>
        </w:tc>
        <w:tc>
          <w:tcPr>
            <w:tcW w:w="6782" w:type="dxa"/>
            <w:tcBorders>
              <w:top w:val="nil"/>
              <w:left w:val="nil"/>
              <w:bottom w:val="nil"/>
              <w:right w:val="nil"/>
            </w:tcBorders>
            <w:tcMar>
              <w:top w:w="0" w:type="dxa"/>
              <w:left w:w="62" w:type="dxa"/>
              <w:bottom w:w="0" w:type="dxa"/>
              <w:right w:w="62" w:type="dxa"/>
            </w:tcMar>
          </w:tcPr>
          <w:p w:rsidR="00000000" w:rsidRPr="003A59C4" w:rsidP="003A59C4">
            <w:pPr>
              <w:pStyle w:val="BodyText"/>
            </w:pPr>
            <w:r w:rsidRPr="003A59C4">
              <w:t xml:space="preserve">This unit applies to confirming design requirements, developing and testing patterns and recording pattern specifications.  Work requires individuals </w:t>
            </w:r>
            <w:r w:rsidRPr="003A59C4">
              <w:t>to demonstrate discretion, judgement and problem solving skills in the development of millinery patterns.</w:t>
            </w:r>
          </w:p>
          <w:p w:rsidR="00000000" w:rsidRPr="003A59C4" w:rsidP="003A59C4">
            <w:pPr>
              <w:pStyle w:val="BodyText"/>
            </w:pPr>
            <w:r w:rsidRPr="003A59C4">
              <w:t xml:space="preserve">Work may be conducted in small to large scale enterprises and may involve individual and team activities. Work is performed within defined procedures </w:t>
            </w:r>
            <w:r w:rsidRPr="003A59C4">
              <w:t xml:space="preserve">under direct supervision. </w:t>
            </w:r>
          </w:p>
          <w:p w:rsidR="00000000" w:rsidRPr="003A59C4" w:rsidP="003A59C4">
            <w:pPr>
              <w:pStyle w:val="BodyText"/>
            </w:pPr>
            <w:r w:rsidRPr="003A59C4">
              <w:t>The application of this unit is according to OHS practices of the enterprise and workplace practices, which may include:</w:t>
            </w:r>
          </w:p>
          <w:p w:rsidR="00000000" w:rsidRPr="003A59C4" w:rsidP="003A59C4">
            <w:pPr>
              <w:pStyle w:val="ListBullet"/>
            </w:pPr>
            <w:r w:rsidRPr="003A59C4">
              <w:t>requirements prescribed by legislation, awards, agreements and conditions of employment</w:t>
            </w:r>
          </w:p>
          <w:p w:rsidR="00000000" w:rsidRPr="003A59C4" w:rsidP="003A59C4">
            <w:pPr>
              <w:pStyle w:val="ListBullet"/>
            </w:pPr>
            <w:r w:rsidRPr="003A59C4">
              <w:t xml:space="preserve">standard operating </w:t>
            </w:r>
            <w:r w:rsidRPr="003A59C4">
              <w:t>procedures</w:t>
            </w:r>
          </w:p>
          <w:p w:rsidR="00000000" w:rsidRPr="003A59C4" w:rsidP="003A59C4">
            <w:pPr>
              <w:pStyle w:val="ListBullet"/>
            </w:pPr>
            <w:r w:rsidRPr="003A59C4">
              <w:t>work instructions</w:t>
            </w:r>
          </w:p>
          <w:p w:rsidR="00000000" w:rsidRPr="003A59C4" w:rsidP="003A59C4">
            <w:pPr>
              <w:pStyle w:val="ListBullet"/>
            </w:pPr>
            <w:r w:rsidRPr="003A59C4">
              <w:t>oral, written and visual communication</w:t>
            </w:r>
          </w:p>
          <w:p w:rsidR="00000000" w:rsidRPr="003A59C4" w:rsidP="003A59C4">
            <w:pPr>
              <w:pStyle w:val="ListBullet"/>
            </w:pPr>
            <w:r w:rsidRPr="003A59C4">
              <w:t>quality practices, including responsibility for maintenance of own work quality and contribution to quality improvement of team or section output</w:t>
            </w:r>
          </w:p>
          <w:p w:rsidR="00000000" w:rsidRPr="003A59C4" w:rsidP="003A59C4">
            <w:pPr>
              <w:pStyle w:val="ListBullet"/>
            </w:pPr>
            <w:r w:rsidRPr="003A59C4">
              <w:t>housekeeping</w:t>
            </w:r>
          </w:p>
          <w:p w:rsidR="00000000" w:rsidRPr="003A59C4" w:rsidP="003A59C4">
            <w:pPr>
              <w:pStyle w:val="ListBullet"/>
            </w:pPr>
            <w:r w:rsidRPr="003A59C4">
              <w:t>tasks related to environmental protection, waste disposal, pollution control and recycling</w:t>
            </w:r>
          </w:p>
          <w:p w:rsidR="00000000" w:rsidRPr="003A59C4" w:rsidP="003A59C4">
            <w:pPr>
              <w:pStyle w:val="BodyText"/>
            </w:pPr>
            <w:r w:rsidRPr="003A59C4">
              <w:t>This unit requires the application of skills associated with planning and organising for safe and effective use of millinery patternmaking technology and operations.</w:t>
            </w:r>
            <w:r w:rsidRPr="003A59C4">
              <w:t xml:space="preserve">  This unit also requires an ability to interpret design and construction specifications, check the quality of outcomes, complete required documentation and identify and rectify problems relating to own work, materials and equipment.</w:t>
            </w:r>
          </w:p>
        </w:tc>
      </w:tr>
    </w:tbl>
    <w:p w:rsidR="00000000" w:rsidRPr="003A59C4" w:rsidP="003A59C4">
      <w:pPr>
        <w:pStyle w:val="BodyText"/>
      </w:pPr>
    </w:p>
    <w:p w:rsidR="00000000" w:rsidRPr="003A59C4" w:rsidP="003A59C4">
      <w:pPr>
        <w:pStyle w:val="AllowPageBreak"/>
      </w:pPr>
    </w:p>
    <w:p w:rsidR="00000000" w:rsidRPr="003A59C4" w:rsidP="003A59C4">
      <w:pPr>
        <w:pStyle w:val="Heading1"/>
      </w:pPr>
      <w:bookmarkStart w:id="4" w:name="O_96006"/>
      <w:bookmarkEnd w:id="4"/>
      <w:r w:rsidRPr="003A59C4">
        <w:t>Licen</w:t>
      </w:r>
      <w:r w:rsidRPr="003A59C4">
        <w:t>sing/Regulatory Information</w:t>
      </w:r>
    </w:p>
    <w:p w:rsidR="00000000" w:rsidRPr="003A59C4" w:rsidP="003A59C4">
      <w:pPr>
        <w:pStyle w:val="BodyText"/>
      </w:pPr>
      <w:r w:rsidRPr="003A59C4">
        <w:t>Not applicable.</w:t>
      </w:r>
    </w:p>
    <w:p w:rsidR="00000000" w:rsidRPr="003A59C4" w:rsidP="003A59C4">
      <w:pPr>
        <w:pStyle w:val="AllowPageBreak"/>
      </w:pPr>
    </w:p>
    <w:p w:rsidR="00000000" w:rsidRPr="003A59C4" w:rsidP="003A59C4">
      <w:pPr>
        <w:pStyle w:val="Heading1"/>
      </w:pPr>
      <w:bookmarkStart w:id="5" w:name="O_96008"/>
      <w:bookmarkEnd w:id="5"/>
      <w:r w:rsidRPr="003A59C4">
        <w:t>Pre-Requisites</w:t>
      </w:r>
    </w:p>
    <w:tbl>
      <w:tblPr>
        <w:tblW w:w="0" w:type="auto"/>
        <w:tblLayout w:type="fixed"/>
        <w:tblCellMar>
          <w:left w:w="62" w:type="dxa"/>
          <w:right w:w="62" w:type="dxa"/>
        </w:tblCellMar>
        <w:tblLook w:val="0000"/>
      </w:tblPr>
      <w:tblGrid>
        <w:gridCol w:w="2604"/>
        <w:gridCol w:w="6521"/>
      </w:tblGrid>
      <w:tr w:rsidTr="00BE549B">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A59C4">
            <w:pPr>
              <w:pStyle w:val="BodyText"/>
              <w:rPr>
                <w:lang w:val="en-NZ"/>
              </w:rPr>
            </w:pPr>
            <w:r w:rsidRPr="003A59C4">
              <w:rPr>
                <w:rStyle w:val="SpecialBold"/>
              </w:rPr>
              <w:t>Prerequisites</w:t>
            </w:r>
          </w:p>
        </w:tc>
        <w:tc>
          <w:tcPr>
            <w:tcW w:w="6521" w:type="dxa"/>
            <w:tcBorders>
              <w:top w:val="nil"/>
              <w:left w:val="nil"/>
              <w:bottom w:val="nil"/>
              <w:right w:val="nil"/>
            </w:tcBorders>
            <w:tcMar>
              <w:top w:w="0" w:type="dxa"/>
              <w:left w:w="62" w:type="dxa"/>
              <w:bottom w:w="0" w:type="dxa"/>
              <w:right w:w="62" w:type="dxa"/>
            </w:tcMar>
          </w:tcPr>
          <w:p w:rsidR="00000000" w:rsidRPr="003A59C4" w:rsidP="003A59C4">
            <w:pPr>
              <w:pStyle w:val="BodyText"/>
            </w:pPr>
          </w:p>
        </w:tc>
      </w:tr>
    </w:tbl>
    <w:p w:rsidR="00000000" w:rsidRPr="003A59C4" w:rsidP="003A59C4">
      <w:pPr>
        <w:pStyle w:val="BodyText"/>
      </w:pPr>
    </w:p>
    <w:p w:rsidR="00000000" w:rsidRPr="003A59C4" w:rsidP="003A59C4">
      <w:pPr>
        <w:pStyle w:val="AllowPageBreak"/>
      </w:pPr>
    </w:p>
    <w:p w:rsidR="00000000" w:rsidRPr="003A59C4" w:rsidP="003A59C4">
      <w:pPr>
        <w:pStyle w:val="Heading1"/>
      </w:pPr>
      <w:bookmarkStart w:id="6" w:name="O_96007"/>
      <w:bookmarkEnd w:id="6"/>
      <w:r w:rsidRPr="003A59C4">
        <w:t>Employability Skills Information</w:t>
      </w:r>
    </w:p>
    <w:tbl>
      <w:tblPr>
        <w:tblW w:w="0" w:type="auto"/>
        <w:tblLayout w:type="fixed"/>
        <w:tblCellMar>
          <w:left w:w="62" w:type="dxa"/>
          <w:right w:w="62" w:type="dxa"/>
        </w:tblCellMar>
        <w:tblLook w:val="0000"/>
      </w:tblPr>
      <w:tblGrid>
        <w:gridCol w:w="2343"/>
        <w:gridCol w:w="6782"/>
      </w:tblGrid>
      <w:tr w:rsidTr="00BE549B">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3A59C4">
            <w:pPr>
              <w:pStyle w:val="BodyText"/>
              <w:rPr>
                <w:lang w:val="en-NZ"/>
              </w:rPr>
            </w:pPr>
            <w:r w:rsidRPr="003A59C4">
              <w:rPr>
                <w:rStyle w:val="SpecialBold"/>
              </w:rPr>
              <w:t>Employability Skills</w:t>
            </w:r>
          </w:p>
        </w:tc>
        <w:tc>
          <w:tcPr>
            <w:tcW w:w="6782" w:type="dxa"/>
            <w:tcBorders>
              <w:top w:val="nil"/>
              <w:left w:val="nil"/>
              <w:bottom w:val="nil"/>
              <w:right w:val="nil"/>
            </w:tcBorders>
            <w:tcMar>
              <w:top w:w="0" w:type="dxa"/>
              <w:left w:w="62" w:type="dxa"/>
              <w:bottom w:w="0" w:type="dxa"/>
              <w:right w:w="62" w:type="dxa"/>
            </w:tcMar>
          </w:tcPr>
          <w:p w:rsidR="00000000" w:rsidRPr="003A59C4" w:rsidP="003A59C4">
            <w:pPr>
              <w:pStyle w:val="BodyText"/>
            </w:pPr>
            <w:r w:rsidRPr="003A59C4">
              <w:t>This unit contains employability skills.</w:t>
            </w:r>
          </w:p>
        </w:tc>
      </w:tr>
    </w:tbl>
    <w:p w:rsidR="00000000" w:rsidRPr="003A59C4" w:rsidP="003A59C4">
      <w:pPr>
        <w:pStyle w:val="BodyText"/>
      </w:pPr>
    </w:p>
    <w:p w:rsidR="00000000" w:rsidRPr="003A59C4" w:rsidP="003A59C4">
      <w:pPr>
        <w:pStyle w:val="AllowPageBreak"/>
      </w:pPr>
    </w:p>
    <w:p w:rsidR="00000000" w:rsidRPr="003A59C4" w:rsidP="003A59C4">
      <w:pPr>
        <w:pStyle w:val="Heading1"/>
      </w:pPr>
      <w:bookmarkStart w:id="7" w:name="O_96009"/>
      <w:bookmarkEnd w:id="7"/>
      <w:r w:rsidRPr="003A59C4">
        <w:t>Elements and Performance Criteria Pre-Content</w:t>
      </w:r>
    </w:p>
    <w:p w:rsidR="00000000" w:rsidRPr="003A59C4" w:rsidP="003A59C4">
      <w:pPr>
        <w:pStyle w:val="BodyText"/>
      </w:pPr>
      <w:r w:rsidRPr="003A59C4">
        <w:t>Not applicable.</w:t>
      </w:r>
    </w:p>
    <w:p w:rsidR="00000000" w:rsidRPr="003A59C4" w:rsidP="003A59C4">
      <w:pPr>
        <w:pStyle w:val="AllowPageBreak"/>
      </w:pPr>
    </w:p>
    <w:p w:rsidR="00000000" w:rsidRPr="003A59C4" w:rsidP="003A59C4">
      <w:pPr>
        <w:pStyle w:val="Heading1"/>
      </w:pPr>
      <w:bookmarkStart w:id="8" w:name="O_96010"/>
      <w:bookmarkEnd w:id="8"/>
      <w:r w:rsidRPr="003A59C4">
        <w:t>Elements and Performance Criteria</w:t>
      </w:r>
    </w:p>
    <w:tbl>
      <w:tblPr>
        <w:tblW w:w="0" w:type="auto"/>
        <w:tblLayout w:type="fixed"/>
        <w:tblCellMar>
          <w:left w:w="62" w:type="dxa"/>
          <w:right w:w="62" w:type="dxa"/>
        </w:tblCellMar>
        <w:tblLook w:val="0000"/>
      </w:tblPr>
      <w:tblGrid>
        <w:gridCol w:w="2343"/>
        <w:gridCol w:w="6782"/>
      </w:tblGrid>
      <w:tr w:rsidTr="00BE549B">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RPr="003A59C4" w:rsidP="003A59C4">
            <w:pPr>
              <w:pStyle w:val="BodyText"/>
            </w:pPr>
            <w:r w:rsidRPr="003A59C4">
              <w:rPr>
                <w:rStyle w:val="SpecialBold"/>
              </w:rPr>
              <w:t>ELEMENT</w:t>
            </w:r>
          </w:p>
        </w:tc>
        <w:tc>
          <w:tcPr>
            <w:tcW w:w="6782" w:type="dxa"/>
            <w:tcBorders>
              <w:top w:val="nil"/>
              <w:left w:val="nil"/>
              <w:bottom w:val="nil"/>
              <w:right w:val="nil"/>
            </w:tcBorders>
            <w:tcMar>
              <w:top w:w="0" w:type="dxa"/>
              <w:left w:w="62" w:type="dxa"/>
              <w:bottom w:w="0" w:type="dxa"/>
              <w:right w:w="62" w:type="dxa"/>
            </w:tcMar>
          </w:tcPr>
          <w:p w:rsidR="00000000" w:rsidP="003A59C4">
            <w:pPr>
              <w:pStyle w:val="BodyText"/>
              <w:rPr>
                <w:lang w:val="en-NZ"/>
              </w:rPr>
            </w:pPr>
            <w:r w:rsidRPr="003A59C4">
              <w:rPr>
                <w:rStyle w:val="SpecialBold"/>
              </w:rPr>
              <w:t>PERFORMANCE CRITERIA</w:t>
            </w:r>
          </w:p>
        </w:tc>
      </w:tr>
      <w:tr w:rsidTr="00BE549B">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3A59C4">
            <w:pPr>
              <w:pStyle w:val="List"/>
              <w:rPr>
                <w:lang w:val="en-NZ"/>
              </w:rPr>
            </w:pPr>
            <w:r w:rsidRPr="003A59C4">
              <w:t>1</w:t>
            </w:r>
            <w:r w:rsidRPr="003A59C4">
              <w:tab/>
              <w:t>Confirm millinery requirements</w:t>
            </w:r>
          </w:p>
        </w:tc>
        <w:tc>
          <w:tcPr>
            <w:tcW w:w="6782" w:type="dxa"/>
            <w:tcBorders>
              <w:top w:val="nil"/>
              <w:left w:val="nil"/>
              <w:bottom w:val="nil"/>
              <w:right w:val="nil"/>
            </w:tcBorders>
            <w:tcMar>
              <w:top w:w="0" w:type="dxa"/>
              <w:left w:w="62" w:type="dxa"/>
              <w:bottom w:w="0" w:type="dxa"/>
              <w:right w:w="62" w:type="dxa"/>
            </w:tcMar>
          </w:tcPr>
          <w:p w:rsidR="00000000" w:rsidRPr="003A59C4" w:rsidP="003A59C4">
            <w:pPr>
              <w:pStyle w:val="List"/>
            </w:pPr>
            <w:r w:rsidRPr="003A59C4">
              <w:t>1.1</w:t>
            </w:r>
            <w:r w:rsidRPr="003A59C4">
              <w:tab/>
              <w:t>Millinery order specifications are checked for completion and accuracy</w:t>
            </w:r>
          </w:p>
          <w:p w:rsidR="00000000" w:rsidRPr="003A59C4" w:rsidP="003A59C4">
            <w:pPr>
              <w:pStyle w:val="List"/>
            </w:pPr>
            <w:r w:rsidRPr="003A59C4">
              <w:t>1.2</w:t>
            </w:r>
            <w:r w:rsidRPr="003A59C4">
              <w:tab/>
            </w:r>
            <w:r w:rsidRPr="003A59C4">
              <w:t xml:space="preserve">Design and construction specifications are interpreted and clarified </w:t>
            </w:r>
          </w:p>
          <w:p w:rsidR="00000000" w:rsidRPr="003A59C4" w:rsidP="003A59C4">
            <w:pPr>
              <w:pStyle w:val="List"/>
            </w:pPr>
            <w:r w:rsidRPr="003A59C4">
              <w:t>1.3</w:t>
            </w:r>
            <w:r w:rsidRPr="003A59C4">
              <w:tab/>
              <w:t>Design lines and features are identified</w:t>
            </w:r>
          </w:p>
          <w:p w:rsidR="00000000" w:rsidRPr="003A59C4" w:rsidP="003A59C4">
            <w:pPr>
              <w:pStyle w:val="List"/>
            </w:pPr>
            <w:r w:rsidRPr="003A59C4">
              <w:t>1.4</w:t>
            </w:r>
            <w:r w:rsidRPr="003A59C4">
              <w:tab/>
              <w:t>Headwear sizing systems and principles are applied</w:t>
            </w:r>
          </w:p>
          <w:p w:rsidR="00000000" w:rsidRPr="003A59C4" w:rsidP="003A59C4">
            <w:pPr>
              <w:pStyle w:val="List"/>
            </w:pPr>
            <w:r w:rsidRPr="003A59C4">
              <w:t>1.5</w:t>
            </w:r>
            <w:r w:rsidRPr="003A59C4">
              <w:tab/>
              <w:t>Appropriate pattern making method is determined</w:t>
            </w:r>
          </w:p>
          <w:p w:rsidR="00000000" w:rsidRPr="003A59C4" w:rsidP="003A59C4">
            <w:pPr>
              <w:pStyle w:val="List"/>
            </w:pPr>
            <w:r w:rsidRPr="003A59C4">
              <w:t>1.6</w:t>
            </w:r>
            <w:r w:rsidRPr="003A59C4">
              <w:tab/>
              <w:t>Trims, finishings and fabric o</w:t>
            </w:r>
            <w:r w:rsidRPr="003A59C4">
              <w:t>r material characteristics and performance are considered in relation to the design</w:t>
            </w:r>
          </w:p>
          <w:p w:rsidR="00000000" w:rsidP="003A59C4">
            <w:pPr>
              <w:pStyle w:val="List"/>
              <w:rPr>
                <w:lang w:val="en-NZ"/>
              </w:rPr>
            </w:pPr>
            <w:r w:rsidRPr="003A59C4">
              <w:t>1.7</w:t>
            </w:r>
            <w:r w:rsidRPr="003A59C4">
              <w:tab/>
              <w:t>Further detail is obtained if necessary</w:t>
            </w:r>
          </w:p>
        </w:tc>
      </w:tr>
      <w:tr w:rsidTr="00BE549B">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3A59C4">
            <w:pPr>
              <w:pStyle w:val="List"/>
              <w:rPr>
                <w:lang w:val="en-NZ"/>
              </w:rPr>
            </w:pPr>
            <w:r w:rsidRPr="003A59C4">
              <w:t>2</w:t>
            </w:r>
            <w:r w:rsidRPr="003A59C4">
              <w:tab/>
              <w:t>Prepare for millinery pattern making</w:t>
            </w:r>
          </w:p>
        </w:tc>
        <w:tc>
          <w:tcPr>
            <w:tcW w:w="6782" w:type="dxa"/>
            <w:tcBorders>
              <w:top w:val="nil"/>
              <w:left w:val="nil"/>
              <w:bottom w:val="nil"/>
              <w:right w:val="nil"/>
            </w:tcBorders>
            <w:tcMar>
              <w:top w:w="0" w:type="dxa"/>
              <w:left w:w="62" w:type="dxa"/>
              <w:bottom w:w="0" w:type="dxa"/>
              <w:right w:w="62" w:type="dxa"/>
            </w:tcMar>
          </w:tcPr>
          <w:p w:rsidR="00000000" w:rsidRPr="003A59C4" w:rsidP="003A59C4">
            <w:pPr>
              <w:pStyle w:val="List"/>
            </w:pPr>
            <w:r w:rsidRPr="003A59C4">
              <w:t>2.1</w:t>
            </w:r>
            <w:r w:rsidRPr="003A59C4">
              <w:tab/>
              <w:t>Equipment and materials for pattern making are obtained and prepared</w:t>
            </w:r>
          </w:p>
          <w:p w:rsidR="00000000" w:rsidRPr="003A59C4" w:rsidP="003A59C4">
            <w:pPr>
              <w:pStyle w:val="List"/>
            </w:pPr>
            <w:r w:rsidRPr="003A59C4">
              <w:t>2.2</w:t>
            </w:r>
            <w:r w:rsidRPr="003A59C4">
              <w:tab/>
              <w:t>Suitable pa</w:t>
            </w:r>
            <w:r w:rsidRPr="003A59C4">
              <w:t>ttern templates are obtained if appropriate</w:t>
            </w:r>
          </w:p>
          <w:p w:rsidR="00000000" w:rsidRPr="003A59C4" w:rsidP="003A59C4">
            <w:pPr>
              <w:pStyle w:val="List"/>
            </w:pPr>
            <w:r w:rsidRPr="003A59C4">
              <w:t>2.3</w:t>
            </w:r>
            <w:r w:rsidRPr="003A59C4">
              <w:tab/>
              <w:t>Construction requirements are explored and tested if necessary</w:t>
            </w:r>
          </w:p>
          <w:p w:rsidR="00000000" w:rsidP="003A59C4">
            <w:pPr>
              <w:pStyle w:val="List"/>
              <w:rPr>
                <w:lang w:val="en-NZ"/>
              </w:rPr>
            </w:pPr>
            <w:r w:rsidRPr="003A59C4">
              <w:t>2.4</w:t>
            </w:r>
            <w:r w:rsidRPr="003A59C4">
              <w:tab/>
              <w:t>Steps required to create new pattern are determined</w:t>
            </w:r>
          </w:p>
        </w:tc>
      </w:tr>
      <w:tr w:rsidTr="00BE549B">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3A59C4">
            <w:pPr>
              <w:pStyle w:val="List"/>
              <w:rPr>
                <w:lang w:val="en-NZ"/>
              </w:rPr>
            </w:pPr>
            <w:r w:rsidRPr="003A59C4">
              <w:t>3</w:t>
            </w:r>
            <w:r w:rsidRPr="003A59C4">
              <w:tab/>
              <w:t>Produce millinery pattern</w:t>
            </w:r>
          </w:p>
        </w:tc>
        <w:tc>
          <w:tcPr>
            <w:tcW w:w="6782" w:type="dxa"/>
            <w:tcBorders>
              <w:top w:val="nil"/>
              <w:left w:val="nil"/>
              <w:bottom w:val="nil"/>
              <w:right w:val="nil"/>
            </w:tcBorders>
            <w:tcMar>
              <w:top w:w="0" w:type="dxa"/>
              <w:left w:w="62" w:type="dxa"/>
              <w:bottom w:w="0" w:type="dxa"/>
              <w:right w:w="62" w:type="dxa"/>
            </w:tcMar>
          </w:tcPr>
          <w:p w:rsidR="00000000" w:rsidRPr="003A59C4" w:rsidP="003A59C4">
            <w:pPr>
              <w:pStyle w:val="List"/>
            </w:pPr>
            <w:r w:rsidRPr="003A59C4">
              <w:t>3.1</w:t>
            </w:r>
            <w:r w:rsidRPr="003A59C4">
              <w:tab/>
            </w:r>
            <w:r w:rsidRPr="003A59C4">
              <w:t>Precise design specifications are used as pattern instruction</w:t>
            </w:r>
          </w:p>
          <w:p w:rsidR="00000000" w:rsidRPr="003A59C4" w:rsidP="003A59C4">
            <w:pPr>
              <w:pStyle w:val="List"/>
            </w:pPr>
            <w:r w:rsidRPr="003A59C4">
              <w:t>3.2</w:t>
            </w:r>
            <w:r w:rsidRPr="003A59C4">
              <w:tab/>
              <w:t>Pattern making principles are applied</w:t>
            </w:r>
          </w:p>
          <w:p w:rsidR="00000000" w:rsidRPr="003A59C4" w:rsidP="003A59C4">
            <w:pPr>
              <w:pStyle w:val="List"/>
            </w:pPr>
            <w:r w:rsidRPr="003A59C4">
              <w:t>3.3</w:t>
            </w:r>
            <w:r w:rsidRPr="003A59C4">
              <w:tab/>
              <w:t>Pattern construction methods are applied</w:t>
            </w:r>
          </w:p>
          <w:p w:rsidR="00000000" w:rsidRPr="003A59C4" w:rsidP="003A59C4">
            <w:pPr>
              <w:pStyle w:val="List"/>
            </w:pPr>
            <w:r w:rsidRPr="003A59C4">
              <w:t>3.4</w:t>
            </w:r>
            <w:r w:rsidRPr="003A59C4">
              <w:tab/>
              <w:t>Pattern is made by applying the determined techniques with consideration for cost efficiencies</w:t>
            </w:r>
          </w:p>
          <w:p w:rsidR="00000000" w:rsidP="003A59C4">
            <w:pPr>
              <w:pStyle w:val="List"/>
              <w:rPr>
                <w:lang w:val="en-NZ"/>
              </w:rPr>
            </w:pPr>
            <w:r w:rsidRPr="003A59C4">
              <w:t>3.5</w:t>
            </w:r>
            <w:r w:rsidRPr="003A59C4">
              <w:tab/>
              <w:t>Patt</w:t>
            </w:r>
            <w:r w:rsidRPr="003A59C4">
              <w:t>ern pieces are checked for accuracy to include seam allowance and seam match, pattern shape and notching.</w:t>
            </w:r>
          </w:p>
        </w:tc>
      </w:tr>
      <w:tr w:rsidTr="00BE549B">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3A59C4">
            <w:pPr>
              <w:pStyle w:val="List"/>
              <w:rPr>
                <w:lang w:val="en-NZ"/>
              </w:rPr>
            </w:pPr>
            <w:r w:rsidRPr="003A59C4">
              <w:t>4</w:t>
            </w:r>
            <w:r w:rsidRPr="003A59C4">
              <w:tab/>
              <w:t>Test millinery patterns</w:t>
            </w:r>
          </w:p>
        </w:tc>
        <w:tc>
          <w:tcPr>
            <w:tcW w:w="6782" w:type="dxa"/>
            <w:tcBorders>
              <w:top w:val="nil"/>
              <w:left w:val="nil"/>
              <w:bottom w:val="nil"/>
              <w:right w:val="nil"/>
            </w:tcBorders>
            <w:tcMar>
              <w:top w:w="0" w:type="dxa"/>
              <w:left w:w="62" w:type="dxa"/>
              <w:bottom w:w="0" w:type="dxa"/>
              <w:right w:w="62" w:type="dxa"/>
            </w:tcMar>
          </w:tcPr>
          <w:p w:rsidR="00000000" w:rsidRPr="003A59C4" w:rsidP="003A59C4">
            <w:pPr>
              <w:pStyle w:val="List"/>
            </w:pPr>
            <w:r w:rsidRPr="003A59C4">
              <w:t>4.1</w:t>
            </w:r>
            <w:r w:rsidRPr="003A59C4">
              <w:tab/>
              <w:t>Prototype or toile is marked out and cut with consideration to fabric cost efficiencies</w:t>
            </w:r>
          </w:p>
          <w:p w:rsidR="00000000" w:rsidRPr="003A59C4" w:rsidP="003A59C4">
            <w:pPr>
              <w:pStyle w:val="List"/>
            </w:pPr>
            <w:r w:rsidRPr="003A59C4">
              <w:t>4.2</w:t>
            </w:r>
            <w:r w:rsidRPr="003A59C4">
              <w:tab/>
              <w:t>Prototype or toile is assem</w:t>
            </w:r>
            <w:r w:rsidRPr="003A59C4">
              <w:t>bled to test feasibility</w:t>
            </w:r>
          </w:p>
          <w:p w:rsidR="00000000" w:rsidRPr="003A59C4" w:rsidP="003A59C4">
            <w:pPr>
              <w:pStyle w:val="List"/>
            </w:pPr>
            <w:r w:rsidRPr="003A59C4">
              <w:t>4.3</w:t>
            </w:r>
            <w:r w:rsidRPr="003A59C4">
              <w:tab/>
              <w:t>Effect of grain line on material usage, silhouette and handling is determined</w:t>
            </w:r>
          </w:p>
          <w:p w:rsidR="00000000" w:rsidRPr="003A59C4" w:rsidP="003A59C4">
            <w:pPr>
              <w:pStyle w:val="List"/>
            </w:pPr>
            <w:r w:rsidRPr="003A59C4">
              <w:t>4.4</w:t>
            </w:r>
            <w:r w:rsidRPr="003A59C4">
              <w:tab/>
              <w:t>Construction problems are identified and where relevant, alternative constructions recommended</w:t>
            </w:r>
          </w:p>
          <w:p w:rsidR="00000000" w:rsidRPr="003A59C4" w:rsidP="003A59C4">
            <w:pPr>
              <w:pStyle w:val="List"/>
            </w:pPr>
            <w:r w:rsidRPr="003A59C4">
              <w:t>4.5</w:t>
            </w:r>
            <w:r w:rsidRPr="003A59C4">
              <w:tab/>
              <w:t xml:space="preserve">Pattern adjustments are made as required, and </w:t>
            </w:r>
            <w:r w:rsidRPr="003A59C4">
              <w:t>alterations carried out to meet fitting requirements</w:t>
            </w:r>
          </w:p>
          <w:p w:rsidR="00000000" w:rsidRPr="003A59C4" w:rsidP="003A59C4">
            <w:pPr>
              <w:pStyle w:val="List"/>
            </w:pPr>
            <w:r w:rsidRPr="003A59C4">
              <w:t>4.6</w:t>
            </w:r>
            <w:r w:rsidRPr="003A59C4">
              <w:tab/>
              <w:t>Final patterns are tested for compliance to design criteria and specifications, and to assess accuracy and completeness</w:t>
            </w:r>
          </w:p>
          <w:p w:rsidR="00000000" w:rsidP="003A59C4">
            <w:pPr>
              <w:pStyle w:val="List"/>
              <w:rPr>
                <w:lang w:val="en-NZ"/>
              </w:rPr>
            </w:pPr>
            <w:r w:rsidRPr="003A59C4">
              <w:t>4.7</w:t>
            </w:r>
            <w:r w:rsidRPr="003A59C4">
              <w:tab/>
              <w:t>Final patterns are labeled and notched</w:t>
            </w:r>
          </w:p>
        </w:tc>
      </w:tr>
      <w:tr w:rsidTr="00BE549B">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3A59C4">
            <w:pPr>
              <w:pStyle w:val="List"/>
              <w:rPr>
                <w:lang w:val="en-NZ"/>
              </w:rPr>
            </w:pPr>
            <w:r w:rsidRPr="003A59C4">
              <w:t>5</w:t>
            </w:r>
            <w:r w:rsidRPr="003A59C4">
              <w:tab/>
              <w:t>Record design specifications</w:t>
            </w:r>
          </w:p>
        </w:tc>
        <w:tc>
          <w:tcPr>
            <w:tcW w:w="6782" w:type="dxa"/>
            <w:tcBorders>
              <w:top w:val="nil"/>
              <w:left w:val="nil"/>
              <w:bottom w:val="nil"/>
              <w:right w:val="nil"/>
            </w:tcBorders>
            <w:tcMar>
              <w:top w:w="0" w:type="dxa"/>
              <w:left w:w="62" w:type="dxa"/>
              <w:bottom w:w="0" w:type="dxa"/>
              <w:right w:w="62" w:type="dxa"/>
            </w:tcMar>
          </w:tcPr>
          <w:p w:rsidR="00000000" w:rsidRPr="003A59C4" w:rsidP="003A59C4">
            <w:pPr>
              <w:pStyle w:val="List"/>
            </w:pPr>
            <w:r w:rsidRPr="003A59C4">
              <w:t>5.1</w:t>
            </w:r>
            <w:r w:rsidRPr="003A59C4">
              <w:tab/>
            </w:r>
            <w:r w:rsidRPr="003A59C4">
              <w:t>Customer and design requirements are established and entered on specification sheet</w:t>
            </w:r>
          </w:p>
          <w:p w:rsidR="00000000" w:rsidRPr="003A59C4" w:rsidP="003A59C4">
            <w:pPr>
              <w:pStyle w:val="List"/>
            </w:pPr>
            <w:r w:rsidRPr="003A59C4">
              <w:t>5.2</w:t>
            </w:r>
            <w:r w:rsidRPr="003A59C4">
              <w:tab/>
              <w:t>Material or fabric usage is estimated and recorded</w:t>
            </w:r>
          </w:p>
          <w:p w:rsidR="00000000" w:rsidRPr="003A59C4" w:rsidP="003A59C4">
            <w:pPr>
              <w:pStyle w:val="List"/>
            </w:pPr>
            <w:r w:rsidRPr="003A59C4">
              <w:t>5.3</w:t>
            </w:r>
            <w:r w:rsidRPr="003A59C4">
              <w:tab/>
              <w:t>Labour time is recorded</w:t>
            </w:r>
          </w:p>
          <w:p w:rsidR="00000000" w:rsidRPr="003A59C4" w:rsidP="003A59C4">
            <w:pPr>
              <w:pStyle w:val="List"/>
            </w:pPr>
            <w:r w:rsidRPr="003A59C4">
              <w:t>5.4</w:t>
            </w:r>
            <w:r w:rsidRPr="003A59C4">
              <w:tab/>
              <w:t xml:space="preserve">Accurate records are maintained </w:t>
            </w:r>
          </w:p>
          <w:p w:rsidR="00000000" w:rsidP="003A59C4">
            <w:pPr>
              <w:pStyle w:val="List"/>
              <w:rPr>
                <w:lang w:val="en-NZ"/>
              </w:rPr>
            </w:pPr>
            <w:r w:rsidRPr="003A59C4">
              <w:t>5.5</w:t>
            </w:r>
            <w:r w:rsidRPr="003A59C4">
              <w:tab/>
              <w:t xml:space="preserve">Patterns are filed </w:t>
            </w:r>
          </w:p>
        </w:tc>
      </w:tr>
      <w:tr w:rsidTr="00BE549B">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3A59C4">
            <w:pPr>
              <w:pStyle w:val="List"/>
              <w:rPr>
                <w:lang w:val="en-NZ"/>
              </w:rPr>
            </w:pPr>
            <w:r w:rsidRPr="003A59C4">
              <w:t>6</w:t>
            </w:r>
            <w:r w:rsidRPr="003A59C4">
              <w:tab/>
            </w:r>
            <w:r w:rsidRPr="003A59C4">
              <w:t>Work to quality and safety standards</w:t>
            </w:r>
          </w:p>
        </w:tc>
        <w:tc>
          <w:tcPr>
            <w:tcW w:w="6782" w:type="dxa"/>
            <w:tcBorders>
              <w:top w:val="nil"/>
              <w:left w:val="nil"/>
              <w:bottom w:val="nil"/>
              <w:right w:val="nil"/>
            </w:tcBorders>
            <w:tcMar>
              <w:top w:w="0" w:type="dxa"/>
              <w:left w:w="62" w:type="dxa"/>
              <w:bottom w:w="0" w:type="dxa"/>
              <w:right w:w="62" w:type="dxa"/>
            </w:tcMar>
          </w:tcPr>
          <w:p w:rsidR="00000000" w:rsidRPr="003A59C4" w:rsidP="003A59C4">
            <w:pPr>
              <w:pStyle w:val="List"/>
            </w:pPr>
            <w:r w:rsidRPr="003A59C4">
              <w:t>6.1</w:t>
            </w:r>
            <w:r w:rsidRPr="003A59C4">
              <w:tab/>
              <w:t>Workplace quality standards and procedures for specific task are identified</w:t>
            </w:r>
          </w:p>
          <w:p w:rsidR="00000000" w:rsidRPr="003A59C4" w:rsidP="003A59C4">
            <w:pPr>
              <w:pStyle w:val="List"/>
            </w:pPr>
            <w:r w:rsidRPr="003A59C4">
              <w:t>6.2</w:t>
            </w:r>
            <w:r w:rsidRPr="003A59C4">
              <w:tab/>
              <w:t>Work is conducted to meet workplace quality standards</w:t>
            </w:r>
          </w:p>
          <w:p w:rsidR="00000000" w:rsidRPr="003A59C4" w:rsidP="003A59C4">
            <w:pPr>
              <w:pStyle w:val="List"/>
            </w:pPr>
            <w:r w:rsidRPr="003A59C4">
              <w:t>6.3</w:t>
            </w:r>
            <w:r w:rsidRPr="003A59C4">
              <w:tab/>
            </w:r>
            <w:r w:rsidRPr="003A59C4">
              <w:rPr>
                <w:rStyle w:val="BoldandItalics"/>
              </w:rPr>
              <w:t>OHS practices</w:t>
            </w:r>
            <w:r w:rsidRPr="003A59C4">
              <w:t xml:space="preserve"> for the specific task are identified</w:t>
            </w:r>
          </w:p>
          <w:p w:rsidR="00000000" w:rsidRPr="003A59C4" w:rsidP="003A59C4">
            <w:pPr>
              <w:pStyle w:val="List"/>
            </w:pPr>
            <w:r w:rsidRPr="003A59C4">
              <w:t>6.4</w:t>
            </w:r>
            <w:r w:rsidRPr="003A59C4">
              <w:tab/>
              <w:t>Work task is conducted</w:t>
            </w:r>
            <w:r w:rsidRPr="003A59C4">
              <w:t xml:space="preserve"> according to OHS practices</w:t>
            </w:r>
          </w:p>
        </w:tc>
      </w:tr>
    </w:tbl>
    <w:p w:rsidR="00000000" w:rsidRPr="003A59C4" w:rsidP="003A59C4">
      <w:pPr>
        <w:pStyle w:val="BodyText"/>
      </w:pPr>
    </w:p>
    <w:p w:rsidR="00000000" w:rsidRPr="003A59C4" w:rsidP="003A59C4">
      <w:pPr>
        <w:pStyle w:val="AllowPageBreak"/>
      </w:pPr>
    </w:p>
    <w:p w:rsidR="00000000" w:rsidRPr="003A59C4" w:rsidP="003A59C4">
      <w:pPr>
        <w:pStyle w:val="Heading1"/>
      </w:pPr>
      <w:bookmarkStart w:id="9" w:name="O_96011"/>
      <w:bookmarkEnd w:id="9"/>
      <w:r w:rsidRPr="003A59C4">
        <w:t>Required Skills and Knowledge</w:t>
      </w:r>
    </w:p>
    <w:tbl>
      <w:tblPr>
        <w:tblW w:w="0" w:type="auto"/>
        <w:tblLayout w:type="fixed"/>
        <w:tblCellMar>
          <w:left w:w="62" w:type="dxa"/>
          <w:right w:w="62" w:type="dxa"/>
        </w:tblCellMar>
        <w:tblLook w:val="0000"/>
      </w:tblPr>
      <w:tblGrid>
        <w:gridCol w:w="9125"/>
      </w:tblGrid>
      <w:tr w:rsidTr="00BE549B">
        <w:tblPrEx>
          <w:tblW w:w="0" w:type="auto"/>
          <w:tblLayout w:type="fixed"/>
          <w:tblCellMar>
            <w:left w:w="62" w:type="dxa"/>
            <w:right w:w="62" w:type="dxa"/>
          </w:tblCellMar>
          <w:tblLook w:val="0000"/>
        </w:tblPrEx>
        <w:trPr>
          <w:tblHeader/>
        </w:trPr>
        <w:tc>
          <w:tcPr>
            <w:tcW w:w="9125" w:type="dxa"/>
            <w:tcBorders>
              <w:top w:val="nil"/>
              <w:left w:val="nil"/>
              <w:bottom w:val="nil"/>
              <w:right w:val="nil"/>
            </w:tcBorders>
            <w:tcMar>
              <w:top w:w="0" w:type="dxa"/>
              <w:left w:w="62" w:type="dxa"/>
              <w:bottom w:w="0" w:type="dxa"/>
              <w:right w:w="62" w:type="dxa"/>
            </w:tcMar>
          </w:tcPr>
          <w:p w:rsidR="00000000" w:rsidRPr="003A59C4" w:rsidP="003A59C4">
            <w:pPr>
              <w:pStyle w:val="BodyText"/>
              <w:rPr>
                <w:rStyle w:val="SpecialBold"/>
              </w:rPr>
            </w:pPr>
          </w:p>
          <w:p w:rsidR="00000000" w:rsidP="003A59C4">
            <w:pPr>
              <w:pStyle w:val="BodyText"/>
              <w:rPr>
                <w:rFonts w:ascii="Tahoma" w:hAnsi="Tahoma"/>
                <w:lang w:val="en-NZ"/>
              </w:rPr>
            </w:pPr>
            <w:r w:rsidRPr="003A59C4">
              <w:t>This describes the essential skills and knowledge and their level, required for this unit.</w:t>
            </w:r>
          </w:p>
        </w:tc>
      </w:tr>
      <w:tr w:rsidTr="00BE549B">
        <w:tblPrEx>
          <w:tblW w:w="0" w:type="auto"/>
          <w:tblLayout w:type="fixed"/>
          <w:tblCellMar>
            <w:left w:w="62" w:type="dxa"/>
            <w:right w:w="62" w:type="dxa"/>
          </w:tblCellMar>
          <w:tblLook w:val="0000"/>
        </w:tblPrEx>
        <w:tc>
          <w:tcPr>
            <w:tcW w:w="9125" w:type="dxa"/>
            <w:tcBorders>
              <w:top w:val="nil"/>
              <w:left w:val="nil"/>
              <w:bottom w:val="nil"/>
              <w:right w:val="nil"/>
            </w:tcBorders>
            <w:tcMar>
              <w:top w:w="0" w:type="dxa"/>
              <w:left w:w="62" w:type="dxa"/>
              <w:bottom w:w="0" w:type="dxa"/>
              <w:right w:w="62" w:type="dxa"/>
            </w:tcMar>
          </w:tcPr>
          <w:p w:rsidR="00000000" w:rsidRPr="003A59C4" w:rsidP="003A59C4">
            <w:pPr>
              <w:pStyle w:val="BodyText"/>
            </w:pPr>
            <w:r w:rsidRPr="003A59C4">
              <w:t>Demonstrates knowledge of:</w:t>
            </w:r>
          </w:p>
          <w:p w:rsidR="00000000" w:rsidRPr="003A59C4" w:rsidP="003A59C4">
            <w:pPr>
              <w:pStyle w:val="ListBullet"/>
            </w:pPr>
            <w:r w:rsidRPr="003A59C4">
              <w:t>millinery policies, standards and guidelines, industry codes of practice, legislative and regulatory requirements</w:t>
            </w:r>
          </w:p>
          <w:p w:rsidR="00000000" w:rsidRPr="003A59C4" w:rsidP="003A59C4">
            <w:pPr>
              <w:pStyle w:val="ListBullet"/>
            </w:pPr>
            <w:r w:rsidRPr="003A59C4">
              <w:t>industry, workplace and production processes</w:t>
            </w:r>
          </w:p>
          <w:p w:rsidR="00000000" w:rsidRPr="003A59C4" w:rsidP="003A59C4">
            <w:pPr>
              <w:pStyle w:val="ListBullet"/>
            </w:pPr>
            <w:r w:rsidRPr="003A59C4">
              <w:t>a range of textiles and materials, including their composition and the stretch quality of fabrics</w:t>
            </w:r>
          </w:p>
          <w:p w:rsidR="00000000" w:rsidRPr="003A59C4" w:rsidP="003A59C4">
            <w:pPr>
              <w:pStyle w:val="ListBullet"/>
            </w:pPr>
            <w:r w:rsidRPr="003A59C4">
              <w:t>standard and non-standard millinery shapes and designs</w:t>
            </w:r>
          </w:p>
          <w:p w:rsidR="00000000" w:rsidRPr="003A59C4" w:rsidP="003A59C4">
            <w:pPr>
              <w:pStyle w:val="ListBullet"/>
            </w:pPr>
            <w:r w:rsidRPr="003A59C4">
              <w:t>millinery production tools and equipment</w:t>
            </w:r>
          </w:p>
          <w:p w:rsidR="00000000" w:rsidRPr="003A59C4" w:rsidP="003A59C4">
            <w:pPr>
              <w:pStyle w:val="ListBullet"/>
            </w:pPr>
            <w:r w:rsidRPr="003A59C4">
              <w:t>millinery accessories</w:t>
            </w:r>
          </w:p>
          <w:p w:rsidR="00000000" w:rsidRPr="003A59C4" w:rsidP="003A59C4">
            <w:pPr>
              <w:pStyle w:val="ListBullet"/>
            </w:pPr>
            <w:r w:rsidRPr="003A59C4">
              <w:t>pattern making requirements</w:t>
            </w:r>
          </w:p>
          <w:p w:rsidR="00000000" w:rsidRPr="003A59C4" w:rsidP="003A59C4">
            <w:pPr>
              <w:pStyle w:val="ListBullet"/>
            </w:pPr>
            <w:r w:rsidRPr="003A59C4">
              <w:t>pattern making principles</w:t>
            </w:r>
          </w:p>
          <w:p w:rsidR="00000000" w:rsidRPr="003A59C4" w:rsidP="003A59C4">
            <w:pPr>
              <w:pStyle w:val="ListBullet"/>
            </w:pPr>
            <w:r w:rsidRPr="003A59C4">
              <w:t>pattern making methods</w:t>
            </w:r>
          </w:p>
          <w:p w:rsidR="00000000" w:rsidRPr="003A59C4" w:rsidP="003A59C4">
            <w:pPr>
              <w:pStyle w:val="ListBullet"/>
            </w:pPr>
            <w:r w:rsidRPr="003A59C4">
              <w:t>pattern testing techniques</w:t>
            </w:r>
          </w:p>
          <w:p w:rsidR="00000000" w:rsidRPr="003A59C4" w:rsidP="003A59C4">
            <w:pPr>
              <w:pStyle w:val="ListBullet"/>
            </w:pPr>
            <w:r w:rsidRPr="003A59C4">
              <w:t>OHS practices, including hazard i</w:t>
            </w:r>
            <w:r w:rsidRPr="003A59C4">
              <w:t>dentification and control measures</w:t>
            </w:r>
          </w:p>
          <w:p w:rsidR="00000000" w:rsidRPr="003A59C4" w:rsidP="003A59C4">
            <w:pPr>
              <w:pStyle w:val="ListBullet"/>
            </w:pPr>
            <w:r w:rsidRPr="003A59C4">
              <w:t>quality practices</w:t>
            </w:r>
          </w:p>
          <w:p w:rsidR="00000000" w:rsidRPr="003A59C4" w:rsidP="003A59C4">
            <w:pPr>
              <w:pStyle w:val="ListBullet"/>
            </w:pPr>
            <w:r w:rsidRPr="003A59C4">
              <w:t>workplace practices</w:t>
            </w:r>
          </w:p>
          <w:p w:rsidR="00000000" w:rsidP="003A59C4">
            <w:pPr>
              <w:pStyle w:val="ListBullet"/>
              <w:rPr>
                <w:lang w:val="en-NZ"/>
              </w:rPr>
            </w:pPr>
            <w:r w:rsidRPr="003A59C4">
              <w:t>recording and reporting practices</w:t>
            </w:r>
          </w:p>
        </w:tc>
      </w:tr>
      <w:tr w:rsidTr="00BE549B">
        <w:tblPrEx>
          <w:tblW w:w="0" w:type="auto"/>
          <w:tblLayout w:type="fixed"/>
          <w:tblCellMar>
            <w:left w:w="62" w:type="dxa"/>
            <w:right w:w="62" w:type="dxa"/>
          </w:tblCellMar>
          <w:tblLook w:val="0000"/>
        </w:tblPrEx>
        <w:tc>
          <w:tcPr>
            <w:tcW w:w="9125" w:type="dxa"/>
            <w:tcBorders>
              <w:top w:val="nil"/>
              <w:left w:val="nil"/>
              <w:bottom w:val="nil"/>
              <w:right w:val="nil"/>
            </w:tcBorders>
            <w:tcMar>
              <w:top w:w="0" w:type="dxa"/>
              <w:left w:w="62" w:type="dxa"/>
              <w:bottom w:w="0" w:type="dxa"/>
              <w:right w:w="62" w:type="dxa"/>
            </w:tcMar>
          </w:tcPr>
          <w:p w:rsidR="00000000" w:rsidRPr="003A59C4" w:rsidP="003A59C4">
            <w:pPr>
              <w:pStyle w:val="BodyText"/>
            </w:pPr>
            <w:r w:rsidRPr="003A59C4">
              <w:t>Demonstrates skills to:</w:t>
            </w:r>
          </w:p>
          <w:p w:rsidR="00000000" w:rsidRPr="003A59C4" w:rsidP="003A59C4">
            <w:pPr>
              <w:pStyle w:val="ListBullet"/>
            </w:pPr>
            <w:r w:rsidRPr="003A59C4">
              <w:t>manage and record time and resource utilisation</w:t>
            </w:r>
          </w:p>
          <w:p w:rsidR="00000000" w:rsidRPr="003A59C4" w:rsidP="003A59C4">
            <w:pPr>
              <w:pStyle w:val="ListBullet"/>
            </w:pPr>
            <w:r w:rsidRPr="003A59C4">
              <w:t>apply attention to detail</w:t>
            </w:r>
          </w:p>
          <w:p w:rsidR="00000000" w:rsidRPr="003A59C4" w:rsidP="003A59C4">
            <w:pPr>
              <w:pStyle w:val="ListBullet"/>
            </w:pPr>
            <w:r w:rsidRPr="003A59C4">
              <w:t>make patterns</w:t>
            </w:r>
          </w:p>
          <w:p w:rsidR="00000000" w:rsidRPr="003A59C4" w:rsidP="003A59C4">
            <w:pPr>
              <w:pStyle w:val="ListBullet"/>
            </w:pPr>
            <w:r w:rsidRPr="003A59C4">
              <w:t>follow specification details</w:t>
            </w:r>
          </w:p>
          <w:p w:rsidR="00000000" w:rsidRPr="003A59C4" w:rsidP="003A59C4">
            <w:pPr>
              <w:pStyle w:val="ListBullet"/>
            </w:pPr>
            <w:r w:rsidRPr="003A59C4">
              <w:t>rea</w:t>
            </w:r>
            <w:r w:rsidRPr="003A59C4">
              <w:t>d, interpret and follow information on work specifications, standard operating procedures and work instructions and other reference material</w:t>
            </w:r>
          </w:p>
          <w:p w:rsidR="00000000" w:rsidRPr="003A59C4" w:rsidP="003A59C4">
            <w:pPr>
              <w:pStyle w:val="ListBullet"/>
            </w:pPr>
            <w:r w:rsidRPr="003A59C4">
              <w:t>maintain accurate records</w:t>
            </w:r>
          </w:p>
          <w:p w:rsidR="00000000" w:rsidRPr="003A59C4" w:rsidP="003A59C4">
            <w:pPr>
              <w:pStyle w:val="ListBullet"/>
            </w:pPr>
            <w:r w:rsidRPr="003A59C4">
              <w:t>communicate within the workplace</w:t>
            </w:r>
          </w:p>
          <w:p w:rsidR="00000000" w:rsidRPr="003A59C4" w:rsidP="003A59C4">
            <w:pPr>
              <w:pStyle w:val="ListBullet"/>
            </w:pPr>
            <w:r w:rsidRPr="003A59C4">
              <w:t>sequence operations</w:t>
            </w:r>
          </w:p>
          <w:p w:rsidR="00000000" w:rsidRPr="003A59C4" w:rsidP="003A59C4">
            <w:pPr>
              <w:pStyle w:val="ListBullet"/>
            </w:pPr>
            <w:r w:rsidRPr="003A59C4">
              <w:t>meet specifications</w:t>
            </w:r>
          </w:p>
          <w:p w:rsidR="00000000" w:rsidRPr="003A59C4" w:rsidP="003A59C4">
            <w:pPr>
              <w:pStyle w:val="ListBullet"/>
            </w:pPr>
            <w:r w:rsidRPr="003A59C4">
              <w:t>clarify and chec</w:t>
            </w:r>
            <w:r w:rsidRPr="003A59C4">
              <w:t>k task-related information</w:t>
            </w:r>
          </w:p>
          <w:p w:rsidR="00000000" w:rsidRPr="003A59C4" w:rsidP="003A59C4">
            <w:pPr>
              <w:pStyle w:val="ListBullet"/>
            </w:pPr>
            <w:r w:rsidRPr="003A59C4">
              <w:t>carry out work according to OHS practices</w:t>
            </w:r>
          </w:p>
        </w:tc>
      </w:tr>
    </w:tbl>
    <w:p w:rsidR="00000000" w:rsidRPr="003A59C4" w:rsidP="003A59C4">
      <w:pPr>
        <w:pStyle w:val="BodyText"/>
      </w:pPr>
    </w:p>
    <w:p w:rsidR="00000000" w:rsidRPr="003A59C4" w:rsidP="003A59C4">
      <w:pPr>
        <w:pStyle w:val="AllowPageBreak"/>
      </w:pPr>
    </w:p>
    <w:p w:rsidR="00000000" w:rsidRPr="003A59C4" w:rsidP="003A59C4">
      <w:pPr>
        <w:pStyle w:val="Heading1"/>
      </w:pPr>
      <w:bookmarkStart w:id="10" w:name="O_96012"/>
      <w:bookmarkEnd w:id="10"/>
      <w:r w:rsidRPr="003A59C4">
        <w:t>Evidence Guide</w:t>
      </w:r>
    </w:p>
    <w:tbl>
      <w:tblPr>
        <w:tblW w:w="0" w:type="auto"/>
        <w:tblLayout w:type="fixed"/>
        <w:tblCellMar>
          <w:left w:w="62" w:type="dxa"/>
          <w:right w:w="62" w:type="dxa"/>
        </w:tblCellMar>
        <w:tblLook w:val="0000"/>
      </w:tblPr>
      <w:tblGrid>
        <w:gridCol w:w="2343"/>
        <w:gridCol w:w="6782"/>
      </w:tblGrid>
      <w:tr w:rsidTr="00BE549B">
        <w:tblPrEx>
          <w:tblW w:w="0" w:type="auto"/>
          <w:tblLayout w:type="fixed"/>
          <w:tblCellMar>
            <w:left w:w="62" w:type="dxa"/>
            <w:right w:w="62" w:type="dxa"/>
          </w:tblCellMar>
          <w:tblLook w:val="0000"/>
        </w:tblPrEx>
        <w:trPr>
          <w:tblHeader/>
        </w:trPr>
        <w:tc>
          <w:tcPr>
            <w:tcW w:w="9125" w:type="dxa"/>
            <w:gridSpan w:val="2"/>
            <w:tcBorders>
              <w:top w:val="nil"/>
              <w:left w:val="nil"/>
              <w:bottom w:val="nil"/>
              <w:right w:val="nil"/>
            </w:tcBorders>
            <w:tcMar>
              <w:top w:w="0" w:type="dxa"/>
              <w:left w:w="62" w:type="dxa"/>
              <w:bottom w:w="0" w:type="dxa"/>
              <w:right w:w="62" w:type="dxa"/>
            </w:tcMar>
          </w:tcPr>
          <w:p w:rsidR="00000000" w:rsidRPr="003A59C4" w:rsidP="003A59C4">
            <w:pPr>
              <w:pStyle w:val="BodyText"/>
              <w:rPr>
                <w:rStyle w:val="SpecialBold"/>
              </w:rPr>
            </w:pPr>
          </w:p>
          <w:p w:rsidR="00000000" w:rsidP="003A59C4">
            <w:pPr>
              <w:pStyle w:val="BodyText"/>
              <w:rPr>
                <w:rFonts w:ascii="Tahoma" w:hAnsi="Tahoma"/>
                <w:lang w:val="en-NZ"/>
              </w:rPr>
            </w:pPr>
            <w:r w:rsidRPr="003A59C4">
              <w:t>The Evidence Guide provides advice on assessment and must be read in conjunction with the Performance Criteria, Required Skills and Knowledge, the Range Statement and the Assessment Guidelines for the Training Package.</w:t>
            </w:r>
          </w:p>
        </w:tc>
      </w:tr>
      <w:tr w:rsidTr="00BE549B">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3A59C4">
            <w:pPr>
              <w:pStyle w:val="BodyText"/>
              <w:rPr>
                <w:lang w:val="en-NZ"/>
              </w:rPr>
            </w:pPr>
            <w:r w:rsidRPr="003A59C4">
              <w:rPr>
                <w:rStyle w:val="SpecialBold"/>
              </w:rPr>
              <w:t>Critical aspects for assessment and</w:t>
            </w:r>
            <w:r w:rsidRPr="003A59C4">
              <w:rPr>
                <w:rStyle w:val="SpecialBold"/>
              </w:rPr>
              <w:t xml:space="preserve"> evidence required to demonstrate competency in this unit</w:t>
            </w:r>
          </w:p>
        </w:tc>
        <w:tc>
          <w:tcPr>
            <w:tcW w:w="6782" w:type="dxa"/>
            <w:tcBorders>
              <w:top w:val="nil"/>
              <w:left w:val="nil"/>
              <w:bottom w:val="nil"/>
              <w:right w:val="nil"/>
            </w:tcBorders>
            <w:tcMar>
              <w:top w:w="0" w:type="dxa"/>
              <w:left w:w="62" w:type="dxa"/>
              <w:bottom w:w="0" w:type="dxa"/>
              <w:right w:w="62" w:type="dxa"/>
            </w:tcMar>
          </w:tcPr>
          <w:p w:rsidR="00000000" w:rsidRPr="003A59C4" w:rsidP="003A59C4">
            <w:pPr>
              <w:pStyle w:val="BodyText"/>
            </w:pPr>
            <w:r w:rsidRPr="003A59C4">
              <w:t>Demonstrates skills and knowledge to:</w:t>
            </w:r>
          </w:p>
          <w:p w:rsidR="00000000" w:rsidRPr="003A59C4" w:rsidP="003A59C4">
            <w:pPr>
              <w:pStyle w:val="ListBullet"/>
            </w:pPr>
            <w:r w:rsidRPr="003A59C4">
              <w:t xml:space="preserve">confirm millinery pattern making requirements </w:t>
            </w:r>
          </w:p>
          <w:p w:rsidR="00000000" w:rsidRPr="003A59C4" w:rsidP="003A59C4">
            <w:pPr>
              <w:pStyle w:val="ListBullet"/>
            </w:pPr>
            <w:r w:rsidRPr="003A59C4">
              <w:t>prepare pattern making activity according to workplace and legislative requirements</w:t>
            </w:r>
          </w:p>
          <w:p w:rsidR="00000000" w:rsidRPr="003A59C4" w:rsidP="003A59C4">
            <w:pPr>
              <w:pStyle w:val="ListBullet"/>
            </w:pPr>
            <w:r w:rsidRPr="003A59C4">
              <w:t>produce patterns according t</w:t>
            </w:r>
            <w:r w:rsidRPr="003A59C4">
              <w:t>o design requirements</w:t>
            </w:r>
          </w:p>
          <w:p w:rsidR="00000000" w:rsidRPr="003A59C4" w:rsidP="003A59C4">
            <w:pPr>
              <w:pStyle w:val="ListBullet"/>
            </w:pPr>
            <w:r w:rsidRPr="003A59C4">
              <w:t xml:space="preserve">apply pattern making principles and methods </w:t>
            </w:r>
          </w:p>
          <w:p w:rsidR="00000000" w:rsidRPr="003A59C4" w:rsidP="003A59C4">
            <w:pPr>
              <w:pStyle w:val="ListBullet"/>
            </w:pPr>
            <w:r w:rsidRPr="003A59C4">
              <w:t xml:space="preserve">test patterns </w:t>
            </w:r>
          </w:p>
          <w:p w:rsidR="00000000" w:rsidRPr="003A59C4" w:rsidP="003A59C4">
            <w:pPr>
              <w:pStyle w:val="ListBullet"/>
            </w:pPr>
            <w:r w:rsidRPr="003A59C4">
              <w:t xml:space="preserve">record pattern specifications </w:t>
            </w:r>
          </w:p>
          <w:p w:rsidR="00000000" w:rsidRPr="003A59C4" w:rsidP="003A59C4">
            <w:pPr>
              <w:pStyle w:val="BodyText"/>
            </w:pPr>
            <w:r w:rsidRPr="003A59C4">
              <w:t>Consistently applies skills and knowledge when:</w:t>
            </w:r>
          </w:p>
          <w:p w:rsidR="00000000" w:rsidRPr="003A59C4" w:rsidP="003A59C4">
            <w:pPr>
              <w:pStyle w:val="ListBullet"/>
            </w:pPr>
            <w:r w:rsidRPr="003A59C4">
              <w:t>organising work</w:t>
            </w:r>
          </w:p>
          <w:p w:rsidR="00000000" w:rsidRPr="003A59C4" w:rsidP="003A59C4">
            <w:pPr>
              <w:pStyle w:val="ListBullet"/>
            </w:pPr>
            <w:r w:rsidRPr="003A59C4">
              <w:t xml:space="preserve">completing tasks </w:t>
            </w:r>
          </w:p>
          <w:p w:rsidR="00000000" w:rsidRPr="003A59C4" w:rsidP="003A59C4">
            <w:pPr>
              <w:pStyle w:val="ListBullet"/>
            </w:pPr>
            <w:r w:rsidRPr="003A59C4">
              <w:t xml:space="preserve">identifying improvements </w:t>
            </w:r>
          </w:p>
          <w:p w:rsidR="00000000" w:rsidRPr="003A59C4" w:rsidP="003A59C4">
            <w:pPr>
              <w:pStyle w:val="ListBullet"/>
            </w:pPr>
            <w:r w:rsidRPr="003A59C4">
              <w:t>using workplace practices</w:t>
            </w:r>
          </w:p>
          <w:p w:rsidR="00000000" w:rsidRPr="003A59C4" w:rsidP="003A59C4">
            <w:pPr>
              <w:pStyle w:val="ListBullet"/>
            </w:pPr>
            <w:r w:rsidRPr="003A59C4">
              <w:t>using OHS practices</w:t>
            </w:r>
          </w:p>
          <w:p w:rsidR="00000000" w:rsidRPr="003A59C4" w:rsidP="003A59C4">
            <w:pPr>
              <w:pStyle w:val="ListBullet"/>
            </w:pPr>
            <w:r w:rsidRPr="003A59C4">
              <w:t>recording and reporting accidents and incidents</w:t>
            </w:r>
          </w:p>
          <w:p w:rsidR="00000000" w:rsidRPr="003A59C4" w:rsidP="003A59C4">
            <w:pPr>
              <w:pStyle w:val="ListBullet"/>
            </w:pPr>
            <w:r w:rsidRPr="003A59C4">
              <w:t>assessing operational readiness of equipment used and work processes</w:t>
            </w:r>
          </w:p>
          <w:p w:rsidR="00000000" w:rsidRPr="003A59C4" w:rsidP="003A59C4">
            <w:pPr>
              <w:pStyle w:val="ListBullet"/>
            </w:pPr>
            <w:r w:rsidRPr="003A59C4">
              <w:t>recognising and adapting to cultural differences in the workplace, including modes of behaviour and interactions</w:t>
            </w:r>
          </w:p>
          <w:p w:rsidR="00000000" w:rsidP="003A59C4">
            <w:pPr>
              <w:pStyle w:val="ListBullet"/>
              <w:rPr>
                <w:lang w:val="en-NZ"/>
              </w:rPr>
            </w:pPr>
            <w:r w:rsidRPr="003A59C4">
              <w:t>comple</w:t>
            </w:r>
            <w:r w:rsidRPr="003A59C4">
              <w:t>ting work systematically with attention to detail without damage to goods and equipment</w:t>
            </w:r>
          </w:p>
        </w:tc>
      </w:tr>
      <w:tr w:rsidTr="00BE549B">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3A59C4">
            <w:pPr>
              <w:pStyle w:val="BodyText"/>
              <w:rPr>
                <w:lang w:val="en-NZ"/>
              </w:rPr>
            </w:pPr>
            <w:r w:rsidRPr="003A59C4">
              <w:rPr>
                <w:rStyle w:val="SpecialBold"/>
              </w:rPr>
              <w:t>Context and specific resources for assessment</w:t>
            </w:r>
          </w:p>
        </w:tc>
        <w:tc>
          <w:tcPr>
            <w:tcW w:w="6782" w:type="dxa"/>
            <w:tcBorders>
              <w:top w:val="nil"/>
              <w:left w:val="nil"/>
              <w:bottom w:val="nil"/>
              <w:right w:val="nil"/>
            </w:tcBorders>
            <w:tcMar>
              <w:top w:w="0" w:type="dxa"/>
              <w:left w:w="62" w:type="dxa"/>
              <w:bottom w:w="0" w:type="dxa"/>
              <w:right w:w="62" w:type="dxa"/>
            </w:tcMar>
          </w:tcPr>
          <w:p w:rsidR="00000000" w:rsidP="003A59C4">
            <w:pPr>
              <w:pStyle w:val="BodyText"/>
              <w:rPr>
                <w:lang w:val="en-NZ"/>
              </w:rPr>
            </w:pPr>
            <w:r w:rsidRPr="003A59C4">
              <w:t>Assessment may occur on the job or in an appropriately simulated environment and requires access to work areas, materials</w:t>
            </w:r>
            <w:r w:rsidRPr="003A59C4">
              <w:t xml:space="preserve"> and equipment and to information on workplace practices and OHS practices.</w:t>
            </w:r>
          </w:p>
        </w:tc>
      </w:tr>
      <w:tr w:rsidTr="00BE549B">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3A59C4">
            <w:pPr>
              <w:pStyle w:val="BodyText"/>
              <w:rPr>
                <w:lang w:val="en-NZ"/>
              </w:rPr>
            </w:pPr>
            <w:r w:rsidRPr="003A59C4">
              <w:rPr>
                <w:rStyle w:val="SpecialBold"/>
              </w:rPr>
              <w:t>Guidance information for assessment</w:t>
            </w:r>
          </w:p>
        </w:tc>
        <w:tc>
          <w:tcPr>
            <w:tcW w:w="6782" w:type="dxa"/>
            <w:tcBorders>
              <w:top w:val="nil"/>
              <w:left w:val="nil"/>
              <w:bottom w:val="nil"/>
              <w:right w:val="nil"/>
            </w:tcBorders>
            <w:tcMar>
              <w:top w:w="0" w:type="dxa"/>
              <w:left w:w="62" w:type="dxa"/>
              <w:bottom w:w="0" w:type="dxa"/>
              <w:right w:w="62" w:type="dxa"/>
            </w:tcMar>
          </w:tcPr>
          <w:p w:rsidR="00000000" w:rsidRPr="003A59C4" w:rsidP="003A59C4">
            <w:pPr>
              <w:pStyle w:val="BodyText"/>
            </w:pPr>
            <w:r w:rsidRPr="003A59C4">
              <w:t>This unit may be assessed independently or in combination with other relevant units.</w:t>
            </w:r>
          </w:p>
        </w:tc>
      </w:tr>
    </w:tbl>
    <w:p w:rsidR="00000000" w:rsidRPr="003A59C4" w:rsidP="003A59C4">
      <w:pPr>
        <w:pStyle w:val="BodyText"/>
      </w:pPr>
    </w:p>
    <w:p w:rsidR="00000000" w:rsidRPr="003A59C4" w:rsidP="003A59C4">
      <w:pPr>
        <w:pStyle w:val="AllowPageBreak"/>
      </w:pPr>
    </w:p>
    <w:p w:rsidR="00000000" w:rsidRPr="003A59C4" w:rsidP="003A59C4">
      <w:pPr>
        <w:pStyle w:val="Heading1"/>
      </w:pPr>
      <w:bookmarkStart w:id="11" w:name="O_96013"/>
      <w:bookmarkEnd w:id="11"/>
      <w:r w:rsidRPr="003A59C4">
        <w:t>Range Statement</w:t>
      </w:r>
    </w:p>
    <w:tbl>
      <w:tblPr>
        <w:tblW w:w="0" w:type="auto"/>
        <w:tblLayout w:type="fixed"/>
        <w:tblCellMar>
          <w:left w:w="62" w:type="dxa"/>
          <w:right w:w="62" w:type="dxa"/>
        </w:tblCellMar>
        <w:tblLook w:val="0000"/>
      </w:tblPr>
      <w:tblGrid>
        <w:gridCol w:w="2330"/>
        <w:gridCol w:w="13"/>
        <w:gridCol w:w="6782"/>
      </w:tblGrid>
      <w:tr w:rsidTr="00BE549B">
        <w:tblPrEx>
          <w:tblW w:w="0" w:type="auto"/>
          <w:tblLayout w:type="fixed"/>
          <w:tblCellMar>
            <w:left w:w="62" w:type="dxa"/>
            <w:right w:w="62" w:type="dxa"/>
          </w:tblCellMar>
          <w:tblLook w:val="0000"/>
        </w:tblPrEx>
        <w:tc>
          <w:tcPr>
            <w:tcW w:w="9125" w:type="dxa"/>
            <w:gridSpan w:val="3"/>
            <w:tcBorders>
              <w:top w:val="nil"/>
              <w:left w:val="nil"/>
              <w:bottom w:val="nil"/>
              <w:right w:val="nil"/>
            </w:tcBorders>
            <w:tcMar>
              <w:top w:w="0" w:type="dxa"/>
              <w:left w:w="62" w:type="dxa"/>
              <w:bottom w:w="0" w:type="dxa"/>
              <w:right w:w="62" w:type="dxa"/>
            </w:tcMar>
          </w:tcPr>
          <w:p w:rsidR="00000000" w:rsidRPr="003A59C4" w:rsidP="003A59C4">
            <w:pPr>
              <w:pStyle w:val="BodyText"/>
            </w:pPr>
            <w:r w:rsidRPr="003A59C4">
              <w:rPr>
                <w:rStyle w:val="SpecialBold"/>
              </w:rPr>
              <w:t>RANGE STATEMENT</w:t>
            </w:r>
          </w:p>
          <w:p w:rsidR="00000000" w:rsidP="003A59C4">
            <w:pPr>
              <w:pStyle w:val="BodyText"/>
              <w:rPr>
                <w:lang w:val="en-NZ"/>
              </w:rPr>
            </w:pPr>
            <w:r w:rsidRPr="003A59C4">
              <w:t>The range statement relates to the unit of competency as a whole. It allows for different work environments and situations that may affect performance. Bold italicised wording, if used in the Performance Criteria, is detailed below. Add any essential opera</w:t>
            </w:r>
            <w:r w:rsidRPr="003A59C4">
              <w:t>ting conditions that may be present with training and assessment depending on the work situation, needs if the candidate, accessibility of the item, and local industry and regional contexts.</w:t>
            </w:r>
          </w:p>
        </w:tc>
      </w:tr>
      <w:tr w:rsidTr="00BE549B">
        <w:tblPrEx>
          <w:tblW w:w="0" w:type="auto"/>
          <w:tblLayout w:type="fixed"/>
          <w:tblCellMar>
            <w:left w:w="62" w:type="dxa"/>
            <w:right w:w="62" w:type="dxa"/>
          </w:tblCellMar>
          <w:tblLook w:val="0000"/>
        </w:tblPrEx>
        <w:tc>
          <w:tcPr>
            <w:tcW w:w="2343" w:type="dxa"/>
            <w:gridSpan w:val="2"/>
            <w:tcBorders>
              <w:top w:val="nil"/>
              <w:left w:val="nil"/>
              <w:bottom w:val="nil"/>
              <w:right w:val="nil"/>
            </w:tcBorders>
            <w:tcMar>
              <w:top w:w="0" w:type="dxa"/>
              <w:left w:w="62" w:type="dxa"/>
              <w:bottom w:w="0" w:type="dxa"/>
              <w:right w:w="62" w:type="dxa"/>
            </w:tcMar>
          </w:tcPr>
          <w:p w:rsidR="00000000" w:rsidP="003A59C4">
            <w:pPr>
              <w:pStyle w:val="BodyText"/>
              <w:rPr>
                <w:lang w:val="en-NZ"/>
              </w:rPr>
            </w:pPr>
            <w:r w:rsidRPr="003A59C4">
              <w:t>Legislative/regulatory requirements</w:t>
            </w:r>
          </w:p>
        </w:tc>
        <w:tc>
          <w:tcPr>
            <w:tcW w:w="6782" w:type="dxa"/>
            <w:tcBorders>
              <w:top w:val="nil"/>
              <w:left w:val="nil"/>
              <w:bottom w:val="nil"/>
              <w:right w:val="nil"/>
            </w:tcBorders>
            <w:tcMar>
              <w:top w:w="0" w:type="dxa"/>
              <w:left w:w="62" w:type="dxa"/>
              <w:bottom w:w="0" w:type="dxa"/>
              <w:right w:w="62" w:type="dxa"/>
            </w:tcMar>
          </w:tcPr>
          <w:p w:rsidR="00000000" w:rsidP="003A59C4">
            <w:pPr>
              <w:pStyle w:val="BodyText"/>
              <w:rPr>
                <w:lang w:val="en-NZ"/>
              </w:rPr>
            </w:pPr>
            <w:r w:rsidRPr="003A59C4">
              <w:t>All work must comply with r</w:t>
            </w:r>
            <w:r w:rsidRPr="003A59C4">
              <w:t>elevant Federal and State or Territory legislative or regulatory requirements.</w:t>
            </w:r>
          </w:p>
        </w:tc>
      </w:tr>
      <w:tr w:rsidTr="00BE549B">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3A59C4">
            <w:pPr>
              <w:pStyle w:val="BodyText"/>
              <w:rPr>
                <w:lang w:val="en-NZ"/>
              </w:rPr>
            </w:pPr>
            <w:r w:rsidRPr="003A59C4">
              <w:t>OHS practices</w:t>
            </w:r>
          </w:p>
        </w:tc>
        <w:tc>
          <w:tcPr>
            <w:tcW w:w="6795" w:type="dxa"/>
            <w:gridSpan w:val="2"/>
            <w:tcBorders>
              <w:top w:val="nil"/>
              <w:left w:val="nil"/>
              <w:bottom w:val="nil"/>
              <w:right w:val="nil"/>
            </w:tcBorders>
            <w:tcMar>
              <w:top w:w="0" w:type="dxa"/>
              <w:left w:w="62" w:type="dxa"/>
              <w:bottom w:w="0" w:type="dxa"/>
              <w:right w:w="62" w:type="dxa"/>
            </w:tcMar>
          </w:tcPr>
          <w:p w:rsidR="00000000" w:rsidRPr="003A59C4" w:rsidP="003A59C4">
            <w:pPr>
              <w:pStyle w:val="BodyText"/>
            </w:pPr>
            <w:r w:rsidRPr="003A59C4">
              <w:t>OHS practices must include hazard identification and control, risk assessment and implementation of risk reduction measures specific to the tasks described by thi</w:t>
            </w:r>
            <w:r w:rsidRPr="003A59C4">
              <w:t>s unit, and may include:</w:t>
            </w:r>
          </w:p>
          <w:p w:rsidR="00000000" w:rsidRPr="003A59C4" w:rsidP="003A59C4">
            <w:pPr>
              <w:pStyle w:val="ListBullet"/>
            </w:pPr>
            <w:r w:rsidRPr="003A59C4">
              <w:t>manual handling techniques</w:t>
            </w:r>
          </w:p>
          <w:p w:rsidR="00000000" w:rsidRPr="003A59C4" w:rsidP="003A59C4">
            <w:pPr>
              <w:pStyle w:val="ListBullet"/>
            </w:pPr>
            <w:r w:rsidRPr="003A59C4">
              <w:t>standard operating procedures</w:t>
            </w:r>
          </w:p>
          <w:p w:rsidR="00000000" w:rsidRPr="003A59C4" w:rsidP="003A59C4">
            <w:pPr>
              <w:pStyle w:val="ListBullet"/>
            </w:pPr>
            <w:r w:rsidRPr="003A59C4">
              <w:t>personal protective equipment</w:t>
            </w:r>
          </w:p>
          <w:p w:rsidR="00000000" w:rsidRPr="003A59C4" w:rsidP="003A59C4">
            <w:pPr>
              <w:pStyle w:val="ListBullet"/>
            </w:pPr>
            <w:r w:rsidRPr="003A59C4">
              <w:t>safe materials handling</w:t>
            </w:r>
          </w:p>
          <w:p w:rsidR="00000000" w:rsidRPr="003A59C4" w:rsidP="003A59C4">
            <w:pPr>
              <w:pStyle w:val="ListBullet"/>
            </w:pPr>
            <w:r w:rsidRPr="003A59C4">
              <w:t>taking of rest breaks</w:t>
            </w:r>
          </w:p>
          <w:p w:rsidR="00000000" w:rsidRPr="003A59C4" w:rsidP="003A59C4">
            <w:pPr>
              <w:pStyle w:val="ListBullet"/>
            </w:pPr>
            <w:r w:rsidRPr="003A59C4">
              <w:t>ergonomic arrangement of workplaces</w:t>
            </w:r>
          </w:p>
          <w:p w:rsidR="00000000" w:rsidRPr="003A59C4" w:rsidP="003A59C4">
            <w:pPr>
              <w:pStyle w:val="ListBullet"/>
            </w:pPr>
            <w:r w:rsidRPr="003A59C4">
              <w:t>following marked walkways</w:t>
            </w:r>
          </w:p>
          <w:p w:rsidR="00000000" w:rsidRPr="003A59C4" w:rsidP="003A59C4">
            <w:pPr>
              <w:pStyle w:val="ListBullet"/>
            </w:pPr>
            <w:r w:rsidRPr="003A59C4">
              <w:t>safe storage of equipment</w:t>
            </w:r>
          </w:p>
          <w:p w:rsidR="00000000" w:rsidRPr="003A59C4" w:rsidP="003A59C4">
            <w:pPr>
              <w:pStyle w:val="ListBullet"/>
            </w:pPr>
            <w:r w:rsidRPr="003A59C4">
              <w:t>housekeeping</w:t>
            </w:r>
          </w:p>
          <w:p w:rsidR="00000000" w:rsidRPr="003A59C4" w:rsidP="003A59C4">
            <w:pPr>
              <w:pStyle w:val="ListBullet"/>
            </w:pPr>
            <w:r w:rsidRPr="003A59C4">
              <w:t>reporting accidents and incidents</w:t>
            </w:r>
          </w:p>
          <w:p w:rsidR="00000000" w:rsidRPr="003A59C4" w:rsidP="003A59C4">
            <w:pPr>
              <w:pStyle w:val="ListBullet"/>
            </w:pPr>
            <w:r w:rsidRPr="003A59C4">
              <w:t>other OHS practices relevant to the job and enterprise</w:t>
            </w:r>
          </w:p>
        </w:tc>
      </w:tr>
    </w:tbl>
    <w:p w:rsidR="00000000" w:rsidRPr="003A59C4" w:rsidP="003A59C4">
      <w:pPr>
        <w:pStyle w:val="BodyText"/>
      </w:pPr>
    </w:p>
    <w:p w:rsidR="00000000" w:rsidRPr="003A59C4" w:rsidP="003A59C4">
      <w:pPr>
        <w:pStyle w:val="AllowPageBreak"/>
      </w:pPr>
    </w:p>
    <w:p w:rsidR="00000000" w:rsidRPr="003A59C4" w:rsidP="003A59C4">
      <w:pPr>
        <w:pStyle w:val="Heading1"/>
      </w:pPr>
      <w:bookmarkStart w:id="12" w:name="O_96014"/>
      <w:bookmarkEnd w:id="12"/>
      <w:r w:rsidRPr="003A59C4">
        <w:t>Unit Sector(s)</w:t>
      </w:r>
    </w:p>
    <w:tbl>
      <w:tblPr>
        <w:tblW w:w="0" w:type="auto"/>
        <w:tblLayout w:type="fixed"/>
        <w:tblCellMar>
          <w:left w:w="62" w:type="dxa"/>
          <w:right w:w="62" w:type="dxa"/>
        </w:tblCellMar>
        <w:tblLook w:val="0000"/>
      </w:tblPr>
      <w:tblGrid>
        <w:gridCol w:w="2343"/>
        <w:gridCol w:w="6782"/>
      </w:tblGrid>
      <w:tr w:rsidTr="00BE549B">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3A59C4">
            <w:pPr>
              <w:pStyle w:val="BodyText"/>
              <w:rPr>
                <w:lang w:val="en-NZ"/>
              </w:rPr>
            </w:pPr>
            <w:r w:rsidRPr="003A59C4">
              <w:rPr>
                <w:rStyle w:val="SpecialBold"/>
              </w:rPr>
              <w:t>Sector</w:t>
            </w:r>
          </w:p>
        </w:tc>
        <w:tc>
          <w:tcPr>
            <w:tcW w:w="6782" w:type="dxa"/>
            <w:tcBorders>
              <w:top w:val="nil"/>
              <w:left w:val="nil"/>
              <w:bottom w:val="nil"/>
              <w:right w:val="nil"/>
            </w:tcBorders>
            <w:tcMar>
              <w:top w:w="0" w:type="dxa"/>
              <w:left w:w="62" w:type="dxa"/>
              <w:bottom w:w="0" w:type="dxa"/>
              <w:right w:w="62" w:type="dxa"/>
            </w:tcMar>
          </w:tcPr>
          <w:p w:rsidR="00000000" w:rsidRPr="003A59C4" w:rsidP="003A59C4">
            <w:pPr>
              <w:pStyle w:val="BodyText"/>
            </w:pPr>
            <w:r w:rsidRPr="003A59C4">
              <w:t>Millinery</w:t>
            </w:r>
          </w:p>
        </w:tc>
      </w:tr>
    </w:tbl>
    <w:p w:rsidR="00000000" w:rsidRPr="003A59C4" w:rsidP="003A59C4">
      <w:pPr>
        <w:pStyle w:val="BodyText"/>
      </w:pPr>
    </w:p>
    <w:p w:rsidR="00000000" w:rsidRPr="003A59C4" w:rsidP="003A59C4"/>
    <w:sectPr w:rsidSect="003A59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9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549B" w:rsidP="00BE54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9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49B" w:rsidP="003A59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E549B" w:rsidP="003A59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E549B" w:rsidP="003A59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9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549B" w:rsidP="00BE54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9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49B" w:rsidP="003A59C4">
    <w:pPr>
      <w:pStyle w:val="Header"/>
      <w:framePr w:wrap="around"/>
    </w:pPr>
    <w:r>
      <w:fldChar w:fldCharType="begin"/>
    </w:r>
    <w:r>
      <w:instrText xml:space="preserve"> TITLE   \* MERGEFORMAT </w:instrText>
    </w:r>
    <w:r>
      <w:fldChar w:fldCharType="separate"/>
    </w:r>
    <w:r>
      <w:t>LMTML4007A Make millinery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549B" w:rsidP="003A59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BC38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EC80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9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59C4"/>
    <w:pPr>
      <w:spacing w:before="360" w:after="60"/>
      <w:outlineLvl w:val="0"/>
    </w:pPr>
    <w:rPr>
      <w:sz w:val="32"/>
    </w:rPr>
  </w:style>
  <w:style w:type="paragraph" w:styleId="Heading2">
    <w:name w:val="heading 2"/>
    <w:basedOn w:val="HeadingBase"/>
    <w:next w:val="BodyText"/>
    <w:link w:val="Heading2Char"/>
    <w:qFormat/>
    <w:rsid w:val="003A59C4"/>
    <w:pPr>
      <w:keepLines/>
      <w:spacing w:before="240" w:after="120"/>
      <w:outlineLvl w:val="1"/>
    </w:pPr>
    <w:rPr>
      <w:sz w:val="28"/>
      <w:szCs w:val="40"/>
    </w:rPr>
  </w:style>
  <w:style w:type="paragraph" w:styleId="Heading3">
    <w:name w:val="heading 3"/>
    <w:basedOn w:val="HeadingBase"/>
    <w:next w:val="BodyText"/>
    <w:link w:val="Heading3Char"/>
    <w:qFormat/>
    <w:rsid w:val="003A59C4"/>
    <w:pPr>
      <w:spacing w:before="180" w:after="120"/>
      <w:outlineLvl w:val="2"/>
    </w:pPr>
    <w:rPr>
      <w:spacing w:val="-10"/>
      <w:kern w:val="32"/>
    </w:rPr>
  </w:style>
  <w:style w:type="paragraph" w:styleId="Heading4">
    <w:name w:val="heading 4"/>
    <w:basedOn w:val="HeadingBase"/>
    <w:next w:val="BodyText"/>
    <w:link w:val="Heading4Char"/>
    <w:qFormat/>
    <w:rsid w:val="003A59C4"/>
    <w:pPr>
      <w:spacing w:before="160" w:after="120"/>
      <w:outlineLvl w:val="3"/>
    </w:pPr>
    <w:rPr>
      <w:sz w:val="22"/>
    </w:rPr>
  </w:style>
  <w:style w:type="paragraph" w:styleId="Heading5">
    <w:name w:val="heading 5"/>
    <w:basedOn w:val="HeadingBase"/>
    <w:next w:val="Normal"/>
    <w:link w:val="Heading5Char"/>
    <w:qFormat/>
    <w:rsid w:val="003A59C4"/>
    <w:pPr>
      <w:spacing w:before="80"/>
      <w:outlineLvl w:val="4"/>
    </w:pPr>
    <w:rPr>
      <w:color w:val="918585"/>
      <w:sz w:val="20"/>
    </w:rPr>
  </w:style>
  <w:style w:type="paragraph" w:styleId="Heading6">
    <w:name w:val="heading 6"/>
    <w:basedOn w:val="HeadingBase"/>
    <w:next w:val="Normal"/>
    <w:link w:val="Heading6Char"/>
    <w:qFormat/>
    <w:rsid w:val="003A59C4"/>
    <w:pPr>
      <w:spacing w:before="60"/>
      <w:outlineLvl w:val="5"/>
    </w:pPr>
    <w:rPr>
      <w:color w:val="918585"/>
      <w:sz w:val="20"/>
    </w:rPr>
  </w:style>
  <w:style w:type="paragraph" w:styleId="Heading7">
    <w:name w:val="heading 7"/>
    <w:basedOn w:val="Normal"/>
    <w:next w:val="Normal"/>
    <w:link w:val="Heading7Char"/>
    <w:qFormat/>
    <w:rsid w:val="003A59C4"/>
    <w:pPr>
      <w:ind w:left="720"/>
      <w:outlineLvl w:val="6"/>
    </w:pPr>
    <w:rPr>
      <w:i/>
    </w:rPr>
  </w:style>
  <w:style w:type="paragraph" w:styleId="Heading8">
    <w:name w:val="heading 8"/>
    <w:basedOn w:val="Normal"/>
    <w:next w:val="Normal"/>
    <w:link w:val="Heading8Char"/>
    <w:qFormat/>
    <w:rsid w:val="003A59C4"/>
    <w:pPr>
      <w:ind w:left="720"/>
      <w:outlineLvl w:val="7"/>
    </w:pPr>
    <w:rPr>
      <w:i/>
    </w:rPr>
  </w:style>
  <w:style w:type="paragraph" w:styleId="Heading9">
    <w:name w:val="heading 9"/>
    <w:basedOn w:val="Normal"/>
    <w:next w:val="Normal"/>
    <w:link w:val="Heading9Char"/>
    <w:qFormat/>
    <w:rsid w:val="003A59C4"/>
    <w:pPr>
      <w:ind w:left="720"/>
      <w:outlineLvl w:val="8"/>
    </w:pPr>
    <w:rPr>
      <w:i/>
    </w:rPr>
  </w:style>
  <w:style w:type="character" w:default="1" w:styleId="DefaultParagraphFont">
    <w:name w:val="Default Paragraph Font"/>
    <w:uiPriority w:val="1"/>
    <w:unhideWhenUsed/>
    <w:rsid w:val="003A59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9C4"/>
  </w:style>
  <w:style w:type="character" w:customStyle="1" w:styleId="Heading1Char">
    <w:name w:val="Heading 1 Char"/>
    <w:basedOn w:val="DefaultParagraphFont"/>
    <w:link w:val="Heading1"/>
    <w:rsid w:val="003A59C4"/>
    <w:rPr>
      <w:rFonts w:ascii="Times New Roman" w:eastAsia="Times New Roman" w:hAnsi="Times New Roman" w:cs="Times New Roman"/>
      <w:b/>
      <w:sz w:val="32"/>
      <w:szCs w:val="20"/>
      <w:lang w:eastAsia="en-US"/>
    </w:rPr>
  </w:style>
  <w:style w:type="paragraph" w:styleId="BodyText">
    <w:name w:val="Body Text"/>
    <w:basedOn w:val="Normal"/>
    <w:link w:val="BodyTextChar"/>
    <w:rsid w:val="003A59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59C4"/>
    <w:rPr>
      <w:rFonts w:ascii="Times New Roman" w:eastAsia="Times New Roman" w:hAnsi="Times New Roman" w:cs="Times New Roman"/>
      <w:sz w:val="24"/>
      <w:lang w:val="en-US" w:eastAsia="en-US"/>
    </w:rPr>
  </w:style>
  <w:style w:type="paragraph" w:styleId="Footer">
    <w:name w:val="footer"/>
    <w:basedOn w:val="Normal"/>
    <w:link w:val="FooterChar"/>
    <w:rsid w:val="003A59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59C4"/>
    <w:rPr>
      <w:rFonts w:ascii="Times New Roman" w:eastAsia="Times New Roman" w:hAnsi="Times New Roman" w:cs="Times New Roman"/>
      <w:sz w:val="16"/>
      <w:lang w:val="en-US" w:eastAsia="en-US"/>
    </w:rPr>
  </w:style>
  <w:style w:type="paragraph" w:styleId="List">
    <w:name w:val="List"/>
    <w:basedOn w:val="BodyText"/>
    <w:next w:val="BodyText"/>
    <w:rsid w:val="003A59C4"/>
    <w:pPr>
      <w:tabs>
        <w:tab w:val="left" w:pos="340"/>
      </w:tabs>
      <w:spacing w:before="60" w:after="60"/>
      <w:ind w:left="340" w:hanging="340"/>
    </w:pPr>
  </w:style>
  <w:style w:type="paragraph" w:styleId="ListBullet">
    <w:name w:val="List Bullet"/>
    <w:basedOn w:val="List"/>
    <w:rsid w:val="003A59C4"/>
    <w:pPr>
      <w:numPr>
        <w:numId w:val="12"/>
      </w:numPr>
      <w:tabs>
        <w:tab w:val="clear" w:pos="340"/>
      </w:tabs>
      <w:spacing w:before="40" w:after="40"/>
    </w:pPr>
  </w:style>
  <w:style w:type="character" w:customStyle="1" w:styleId="SpecialBold">
    <w:name w:val="Special Bold"/>
    <w:basedOn w:val="DefaultParagraphFont"/>
    <w:rsid w:val="003A59C4"/>
    <w:rPr>
      <w:b/>
      <w:spacing w:val="0"/>
    </w:rPr>
  </w:style>
  <w:style w:type="paragraph" w:styleId="Header">
    <w:name w:val="header"/>
    <w:basedOn w:val="Normal"/>
    <w:link w:val="HeaderChar"/>
    <w:rsid w:val="003A59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59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59C4"/>
    <w:pPr>
      <w:spacing w:before="240" w:after="120"/>
      <w:outlineLvl w:val="0"/>
    </w:pPr>
    <w:rPr>
      <w:rFonts w:ascii="Times New Roman" w:hAnsi="Times New Roman"/>
      <w:b/>
      <w:sz w:val="28"/>
    </w:rPr>
  </w:style>
  <w:style w:type="paragraph" w:customStyle="1" w:styleId="AllowPageBreak">
    <w:name w:val="AllowPageBreak"/>
    <w:rsid w:val="003A59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A59C4"/>
    <w:rPr>
      <w:b/>
      <w:i/>
      <w:u w:val="none"/>
    </w:rPr>
  </w:style>
  <w:style w:type="character" w:customStyle="1" w:styleId="Heading2Char">
    <w:name w:val="Heading 2 Char"/>
    <w:basedOn w:val="DefaultParagraphFont"/>
    <w:link w:val="Heading2"/>
    <w:rsid w:val="003A59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59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59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59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59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9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59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59C4"/>
    <w:rPr>
      <w:rFonts w:ascii="Courier New" w:eastAsia="Times New Roman" w:hAnsi="Courier New" w:cs="Times New Roman"/>
      <w:i/>
      <w:szCs w:val="20"/>
      <w:lang w:val="en-US" w:eastAsia="en-US"/>
    </w:rPr>
  </w:style>
  <w:style w:type="paragraph" w:customStyle="1" w:styleId="HeadingBase">
    <w:name w:val="Heading Base"/>
    <w:rsid w:val="003A59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9C4"/>
    <w:pPr>
      <w:tabs>
        <w:tab w:val="right" w:leader="dot" w:pos="9072"/>
      </w:tabs>
      <w:ind w:left="567"/>
    </w:pPr>
    <w:rPr>
      <w:szCs w:val="22"/>
    </w:rPr>
  </w:style>
  <w:style w:type="paragraph" w:customStyle="1" w:styleId="TOCBase">
    <w:name w:val="TOC Base"/>
    <w:rsid w:val="003A59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9C4"/>
    <w:pPr>
      <w:tabs>
        <w:tab w:val="right" w:leader="dot" w:pos="9072"/>
      </w:tabs>
      <w:spacing w:before="40" w:after="40"/>
      <w:ind w:left="284"/>
    </w:pPr>
    <w:rPr>
      <w:rFonts w:ascii="Times New Roman" w:hAnsi="Times New Roman"/>
    </w:rPr>
  </w:style>
  <w:style w:type="paragraph" w:styleId="TOC1">
    <w:name w:val="toc 1"/>
    <w:basedOn w:val="TOCBase"/>
    <w:next w:val="Normal"/>
    <w:rsid w:val="003A59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59C4"/>
    <w:pPr>
      <w:spacing w:before="5040"/>
      <w:jc w:val="center"/>
    </w:pPr>
    <w:rPr>
      <w:sz w:val="48"/>
      <w:szCs w:val="72"/>
      <w:lang w:val="en-US"/>
    </w:rPr>
  </w:style>
  <w:style w:type="character" w:customStyle="1" w:styleId="TitleChar">
    <w:name w:val="Title Char"/>
    <w:basedOn w:val="DefaultParagraphFont"/>
    <w:link w:val="Title"/>
    <w:rsid w:val="003A59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9C4"/>
    <w:pPr>
      <w:tabs>
        <w:tab w:val="left" w:pos="3600"/>
        <w:tab w:val="left" w:pos="3958"/>
      </w:tabs>
    </w:pPr>
  </w:style>
  <w:style w:type="paragraph" w:customStyle="1" w:styleId="Note">
    <w:name w:val="Note"/>
    <w:basedOn w:val="BodyText"/>
    <w:rsid w:val="003A59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59C4"/>
    <w:pPr>
      <w:framePr w:wrap="auto" w:hAnchor="text" w:y="6049"/>
    </w:pPr>
    <w:rPr>
      <w:color w:val="000000"/>
      <w:sz w:val="40"/>
    </w:rPr>
  </w:style>
  <w:style w:type="paragraph" w:customStyle="1" w:styleId="TOCTitle">
    <w:name w:val="TOCTitle"/>
    <w:basedOn w:val="Heading1"/>
    <w:rsid w:val="003A59C4"/>
    <w:pPr>
      <w:spacing w:after="240"/>
      <w:jc w:val="center"/>
      <w:outlineLvl w:val="9"/>
    </w:pPr>
    <w:rPr>
      <w:caps/>
    </w:rPr>
  </w:style>
  <w:style w:type="paragraph" w:customStyle="1" w:styleId="Version">
    <w:name w:val="Version"/>
    <w:rsid w:val="003A59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59C4"/>
    <w:pPr>
      <w:numPr>
        <w:numId w:val="13"/>
      </w:numPr>
      <w:tabs>
        <w:tab w:val="clear" w:pos="680"/>
      </w:tabs>
    </w:pPr>
  </w:style>
  <w:style w:type="paragraph" w:styleId="Index1">
    <w:name w:val="index 1"/>
    <w:basedOn w:val="Normal"/>
    <w:next w:val="Normal"/>
    <w:semiHidden/>
    <w:rsid w:val="003A59C4"/>
    <w:pPr>
      <w:keepNext w:val="0"/>
      <w:tabs>
        <w:tab w:val="right" w:pos="4176"/>
      </w:tabs>
      <w:ind w:left="198" w:hanging="198"/>
    </w:pPr>
    <w:rPr>
      <w:rFonts w:ascii="Garamond" w:hAnsi="Garamond"/>
    </w:rPr>
  </w:style>
  <w:style w:type="paragraph" w:styleId="IndexHeading">
    <w:name w:val="index heading"/>
    <w:basedOn w:val="Normal"/>
    <w:next w:val="Index1"/>
    <w:semiHidden/>
    <w:rsid w:val="003A59C4"/>
    <w:pPr>
      <w:spacing w:before="120" w:after="120"/>
    </w:pPr>
    <w:rPr>
      <w:rFonts w:ascii="Arial" w:hAnsi="Arial"/>
      <w:b/>
      <w:color w:val="918585"/>
      <w:sz w:val="24"/>
    </w:rPr>
  </w:style>
  <w:style w:type="paragraph" w:customStyle="1" w:styleId="Chapter">
    <w:name w:val="Chapter"/>
    <w:basedOn w:val="Normal"/>
    <w:rsid w:val="003A59C4"/>
    <w:pPr>
      <w:spacing w:before="240"/>
    </w:pPr>
    <w:rPr>
      <w:rFonts w:ascii="Times New Roman" w:hAnsi="Times New Roman"/>
      <w:smallCaps/>
      <w:spacing w:val="80"/>
      <w:sz w:val="28"/>
    </w:rPr>
  </w:style>
  <w:style w:type="paragraph" w:customStyle="1" w:styleId="InChapter">
    <w:name w:val="InChapter"/>
    <w:basedOn w:val="Heading3"/>
    <w:rsid w:val="003A59C4"/>
    <w:pPr>
      <w:spacing w:after="240"/>
      <w:outlineLvl w:val="9"/>
    </w:pPr>
    <w:rPr>
      <w:noProof/>
    </w:rPr>
  </w:style>
  <w:style w:type="paragraph" w:styleId="Index2">
    <w:name w:val="index 2"/>
    <w:basedOn w:val="Normal"/>
    <w:next w:val="Normal"/>
    <w:semiHidden/>
    <w:rsid w:val="003A59C4"/>
    <w:pPr>
      <w:tabs>
        <w:tab w:val="right" w:pos="4176"/>
      </w:tabs>
      <w:ind w:left="568" w:hanging="284"/>
    </w:pPr>
    <w:rPr>
      <w:rFonts w:ascii="Garamond" w:hAnsi="Garamond"/>
    </w:rPr>
  </w:style>
  <w:style w:type="paragraph" w:customStyle="1" w:styleId="Byline">
    <w:name w:val="Byline"/>
    <w:rsid w:val="003A59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9C4"/>
    <w:pPr>
      <w:tabs>
        <w:tab w:val="clear" w:pos="3600"/>
        <w:tab w:val="clear" w:pos="3958"/>
      </w:tabs>
      <w:jc w:val="right"/>
    </w:pPr>
  </w:style>
  <w:style w:type="character" w:styleId="Emphasis">
    <w:name w:val="Emphasis"/>
    <w:basedOn w:val="DefaultParagraphFont"/>
    <w:qFormat/>
    <w:rsid w:val="003A59C4"/>
    <w:rPr>
      <w:i/>
    </w:rPr>
  </w:style>
  <w:style w:type="paragraph" w:styleId="Caption">
    <w:name w:val="caption"/>
    <w:basedOn w:val="BodyText"/>
    <w:next w:val="Normal"/>
    <w:qFormat/>
    <w:rsid w:val="003A59C4"/>
    <w:pPr>
      <w:framePr w:w="2268" w:hSpace="181" w:vSpace="181" w:wrap="around" w:vAnchor="text" w:hAnchor="page" w:x="1135" w:y="285" w:anchorLock="1"/>
    </w:pPr>
    <w:rPr>
      <w:i/>
    </w:rPr>
  </w:style>
  <w:style w:type="paragraph" w:customStyle="1" w:styleId="MiniTOCTitle">
    <w:name w:val="MiniTOCTitle"/>
    <w:basedOn w:val="Heading4"/>
    <w:rsid w:val="003A59C4"/>
    <w:pPr>
      <w:spacing w:before="240"/>
      <w:outlineLvl w:val="9"/>
    </w:pPr>
    <w:rPr>
      <w:noProof/>
      <w:sz w:val="24"/>
    </w:rPr>
  </w:style>
  <w:style w:type="paragraph" w:customStyle="1" w:styleId="MiniTOCItem">
    <w:name w:val="MiniTOCItem"/>
    <w:basedOn w:val="ListBullet"/>
    <w:rsid w:val="003A59C4"/>
    <w:pPr>
      <w:numPr>
        <w:numId w:val="0"/>
      </w:numPr>
      <w:tabs>
        <w:tab w:val="right" w:leader="dot" w:pos="6521"/>
      </w:tabs>
      <w:spacing w:before="0" w:after="0"/>
    </w:pPr>
  </w:style>
  <w:style w:type="paragraph" w:customStyle="1" w:styleId="TOFTitle">
    <w:name w:val="TOFTitle"/>
    <w:basedOn w:val="TOCTitle"/>
    <w:rsid w:val="003A59C4"/>
  </w:style>
  <w:style w:type="paragraph" w:styleId="TableofFigures">
    <w:name w:val="table of figures"/>
    <w:basedOn w:val="Normal"/>
    <w:next w:val="Normal"/>
    <w:semiHidden/>
    <w:rsid w:val="003A59C4"/>
    <w:pPr>
      <w:tabs>
        <w:tab w:val="right" w:leader="dot" w:pos="9072"/>
      </w:tabs>
      <w:ind w:left="970" w:hanging="403"/>
    </w:pPr>
    <w:rPr>
      <w:rFonts w:ascii="Times New Roman" w:hAnsi="Times New Roman"/>
      <w:b/>
    </w:rPr>
  </w:style>
  <w:style w:type="paragraph" w:styleId="ListNumber">
    <w:name w:val="List Number"/>
    <w:basedOn w:val="List"/>
    <w:rsid w:val="003A59C4"/>
    <w:pPr>
      <w:numPr>
        <w:numId w:val="10"/>
      </w:numPr>
    </w:pPr>
  </w:style>
  <w:style w:type="character" w:customStyle="1" w:styleId="WingdingSymbols">
    <w:name w:val="Wingding Symbols"/>
    <w:rsid w:val="003A59C4"/>
    <w:rPr>
      <w:rFonts w:ascii="Wingdings" w:hAnsi="Wingdings"/>
    </w:rPr>
  </w:style>
  <w:style w:type="paragraph" w:customStyle="1" w:styleId="TableHeading">
    <w:name w:val="Table Heading"/>
    <w:basedOn w:val="HeadingBase"/>
    <w:rsid w:val="003A59C4"/>
    <w:pPr>
      <w:keepLines/>
      <w:pBdr>
        <w:bottom w:val="single" w:sz="6" w:space="1" w:color="918585"/>
      </w:pBdr>
      <w:spacing w:before="240"/>
    </w:pPr>
  </w:style>
  <w:style w:type="character" w:customStyle="1" w:styleId="HotSpot">
    <w:name w:val="HotSpot"/>
    <w:rsid w:val="003A59C4"/>
    <w:rPr>
      <w:color w:val="0033CC"/>
      <w:u w:val="none"/>
    </w:rPr>
  </w:style>
  <w:style w:type="paragraph" w:customStyle="1" w:styleId="BodyTextRight">
    <w:name w:val="Body Text Right"/>
    <w:basedOn w:val="BodyText"/>
    <w:rsid w:val="003A59C4"/>
    <w:pPr>
      <w:spacing w:before="0" w:after="0"/>
      <w:jc w:val="right"/>
    </w:pPr>
  </w:style>
  <w:style w:type="paragraph" w:styleId="Index3">
    <w:name w:val="index 3"/>
    <w:basedOn w:val="ListNumber2"/>
    <w:next w:val="Normal"/>
    <w:semiHidden/>
    <w:rsid w:val="003A59C4"/>
    <w:pPr>
      <w:numPr>
        <w:numId w:val="0"/>
      </w:numPr>
      <w:tabs>
        <w:tab w:val="right" w:leader="dot" w:pos="4176"/>
      </w:tabs>
    </w:pPr>
  </w:style>
  <w:style w:type="paragraph" w:styleId="ListNumber2">
    <w:name w:val="List Number 2"/>
    <w:basedOn w:val="List2"/>
    <w:rsid w:val="003A59C4"/>
    <w:pPr>
      <w:numPr>
        <w:numId w:val="9"/>
      </w:numPr>
      <w:tabs>
        <w:tab w:val="clear" w:pos="1060"/>
      </w:tabs>
    </w:pPr>
  </w:style>
  <w:style w:type="paragraph" w:customStyle="1" w:styleId="MarginNote">
    <w:name w:val="Margin Note"/>
    <w:basedOn w:val="BodyText"/>
    <w:rsid w:val="003A59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9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59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59C4"/>
    <w:rPr>
      <w:sz w:val="32"/>
    </w:rPr>
  </w:style>
  <w:style w:type="paragraph" w:customStyle="1" w:styleId="HeadingProcedure">
    <w:name w:val="Heading Procedure"/>
    <w:basedOn w:val="HeadingBase"/>
    <w:next w:val="Normal"/>
    <w:rsid w:val="003A59C4"/>
    <w:pPr>
      <w:tabs>
        <w:tab w:val="left" w:pos="0"/>
      </w:tabs>
      <w:spacing w:before="120" w:after="60"/>
    </w:pPr>
    <w:rPr>
      <w:i/>
      <w:color w:val="918585"/>
      <w:sz w:val="22"/>
    </w:rPr>
  </w:style>
  <w:style w:type="paragraph" w:customStyle="1" w:styleId="TableBodyText">
    <w:name w:val="Table Body Text"/>
    <w:basedOn w:val="BodyText"/>
    <w:rsid w:val="003A59C4"/>
    <w:pPr>
      <w:spacing w:before="60" w:after="60"/>
    </w:pPr>
  </w:style>
  <w:style w:type="paragraph" w:styleId="ListContinue">
    <w:name w:val="List Continue"/>
    <w:basedOn w:val="List"/>
    <w:rsid w:val="003A59C4"/>
    <w:pPr>
      <w:ind w:firstLine="0"/>
    </w:pPr>
  </w:style>
  <w:style w:type="paragraph" w:customStyle="1" w:styleId="ListNote">
    <w:name w:val="List Note"/>
    <w:basedOn w:val="List"/>
    <w:rsid w:val="003A59C4"/>
    <w:pPr>
      <w:pBdr>
        <w:top w:val="single" w:sz="6" w:space="2" w:color="918585"/>
        <w:bottom w:val="single" w:sz="6" w:space="2" w:color="918585"/>
      </w:pBdr>
      <w:tabs>
        <w:tab w:val="left" w:pos="1021"/>
      </w:tabs>
      <w:ind w:firstLine="0"/>
    </w:pPr>
  </w:style>
  <w:style w:type="paragraph" w:customStyle="1" w:styleId="Warning">
    <w:name w:val="Warning"/>
    <w:basedOn w:val="BodyText"/>
    <w:rsid w:val="003A59C4"/>
    <w:pPr>
      <w:shd w:val="clear" w:color="auto" w:fill="D9D9D9"/>
      <w:tabs>
        <w:tab w:val="left" w:pos="992"/>
      </w:tabs>
      <w:ind w:left="119" w:right="119"/>
    </w:pPr>
    <w:rPr>
      <w:sz w:val="20"/>
    </w:rPr>
  </w:style>
  <w:style w:type="paragraph" w:customStyle="1" w:styleId="MarginIcons">
    <w:name w:val="Margin Icons"/>
    <w:basedOn w:val="BodyText"/>
    <w:rsid w:val="003A59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59C4"/>
    <w:rPr>
      <w:rFonts w:ascii="Courier New" w:hAnsi="Courier New"/>
    </w:rPr>
  </w:style>
  <w:style w:type="paragraph" w:customStyle="1" w:styleId="NoteBullet">
    <w:name w:val="Note Bullet"/>
    <w:basedOn w:val="Note"/>
    <w:rsid w:val="003A59C4"/>
    <w:pPr>
      <w:tabs>
        <w:tab w:val="clear" w:pos="680"/>
      </w:tabs>
      <w:spacing w:before="60" w:after="60"/>
    </w:pPr>
  </w:style>
  <w:style w:type="paragraph" w:customStyle="1" w:styleId="SubHeading2">
    <w:name w:val="SubHeading2"/>
    <w:basedOn w:val="HeadingBase"/>
    <w:rsid w:val="003A59C4"/>
    <w:pPr>
      <w:spacing w:before="240" w:after="60"/>
    </w:pPr>
    <w:rPr>
      <w:sz w:val="20"/>
    </w:rPr>
  </w:style>
  <w:style w:type="paragraph" w:customStyle="1" w:styleId="SubHeading1">
    <w:name w:val="SubHeading1"/>
    <w:basedOn w:val="HeadingBase"/>
    <w:rsid w:val="003A59C4"/>
    <w:pPr>
      <w:spacing w:before="240" w:after="60"/>
    </w:pPr>
    <w:rPr>
      <w:color w:val="918585"/>
      <w:sz w:val="22"/>
    </w:rPr>
  </w:style>
  <w:style w:type="paragraph" w:customStyle="1" w:styleId="SideHeading">
    <w:name w:val="Side Heading"/>
    <w:basedOn w:val="HeadingBase"/>
    <w:rsid w:val="003A59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9C4"/>
    <w:pPr>
      <w:tabs>
        <w:tab w:val="num" w:pos="360"/>
      </w:tabs>
    </w:pPr>
  </w:style>
  <w:style w:type="paragraph" w:styleId="PlainText">
    <w:name w:val="Plain Text"/>
    <w:basedOn w:val="Normal"/>
    <w:link w:val="PlainTextChar"/>
    <w:rsid w:val="003A59C4"/>
    <w:rPr>
      <w:sz w:val="20"/>
    </w:rPr>
  </w:style>
  <w:style w:type="character" w:customStyle="1" w:styleId="PlainTextChar">
    <w:name w:val="Plain Text Char"/>
    <w:basedOn w:val="DefaultParagraphFont"/>
    <w:link w:val="PlainText"/>
    <w:rsid w:val="003A59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59C4"/>
    <w:rPr>
      <w:b/>
      <w:smallCaps/>
    </w:rPr>
  </w:style>
  <w:style w:type="paragraph" w:customStyle="1" w:styleId="TableListNumber">
    <w:name w:val="Table List Number"/>
    <w:basedOn w:val="ListNumber"/>
    <w:rsid w:val="003A59C4"/>
    <w:pPr>
      <w:numPr>
        <w:numId w:val="0"/>
      </w:numPr>
    </w:pPr>
  </w:style>
  <w:style w:type="paragraph" w:styleId="TOC4">
    <w:name w:val="toc 4"/>
    <w:basedOn w:val="TOCBase"/>
    <w:next w:val="Normal"/>
    <w:semiHidden/>
    <w:rsid w:val="003A59C4"/>
    <w:pPr>
      <w:tabs>
        <w:tab w:val="right" w:leader="dot" w:pos="9071"/>
      </w:tabs>
      <w:ind w:left="1701"/>
    </w:pPr>
  </w:style>
  <w:style w:type="paragraph" w:customStyle="1" w:styleId="ListAlpha">
    <w:name w:val="List Alpha"/>
    <w:basedOn w:val="List"/>
    <w:rsid w:val="003A59C4"/>
    <w:pPr>
      <w:numPr>
        <w:numId w:val="8"/>
      </w:numPr>
    </w:pPr>
  </w:style>
  <w:style w:type="paragraph" w:customStyle="1" w:styleId="ListAlpha2">
    <w:name w:val="List Alpha 2"/>
    <w:basedOn w:val="List2"/>
    <w:rsid w:val="003A59C4"/>
    <w:pPr>
      <w:numPr>
        <w:numId w:val="7"/>
      </w:numPr>
    </w:pPr>
  </w:style>
  <w:style w:type="paragraph" w:styleId="List2">
    <w:name w:val="List 2"/>
    <w:basedOn w:val="BodyText"/>
    <w:rsid w:val="003A59C4"/>
    <w:pPr>
      <w:tabs>
        <w:tab w:val="left" w:pos="680"/>
      </w:tabs>
      <w:spacing w:before="60" w:after="60"/>
      <w:ind w:left="680" w:hanging="340"/>
    </w:pPr>
  </w:style>
  <w:style w:type="paragraph" w:styleId="List3">
    <w:name w:val="List 3"/>
    <w:basedOn w:val="BodyText"/>
    <w:rsid w:val="003A59C4"/>
    <w:pPr>
      <w:tabs>
        <w:tab w:val="left" w:pos="1021"/>
      </w:tabs>
      <w:spacing w:before="60" w:after="60"/>
      <w:ind w:left="1020" w:hanging="340"/>
    </w:pPr>
  </w:style>
  <w:style w:type="paragraph" w:styleId="List4">
    <w:name w:val="List 4"/>
    <w:basedOn w:val="BodyText"/>
    <w:rsid w:val="003A59C4"/>
    <w:pPr>
      <w:tabs>
        <w:tab w:val="left" w:pos="1361"/>
      </w:tabs>
      <w:spacing w:before="60" w:after="60"/>
      <w:ind w:left="1361" w:hanging="340"/>
    </w:pPr>
  </w:style>
  <w:style w:type="paragraph" w:styleId="List5">
    <w:name w:val="List 5"/>
    <w:basedOn w:val="BodyText"/>
    <w:rsid w:val="003A59C4"/>
    <w:pPr>
      <w:tabs>
        <w:tab w:val="left" w:pos="1701"/>
      </w:tabs>
      <w:spacing w:before="60" w:after="60"/>
      <w:ind w:left="1701" w:hanging="340"/>
    </w:pPr>
  </w:style>
  <w:style w:type="paragraph" w:styleId="ListBullet3">
    <w:name w:val="List Bullet 3"/>
    <w:basedOn w:val="List3"/>
    <w:rsid w:val="003A59C4"/>
    <w:pPr>
      <w:numPr>
        <w:numId w:val="14"/>
      </w:numPr>
      <w:tabs>
        <w:tab w:val="clear" w:pos="1021"/>
      </w:tabs>
      <w:ind w:left="1037" w:hanging="357"/>
    </w:pPr>
  </w:style>
  <w:style w:type="paragraph" w:styleId="ListBullet4">
    <w:name w:val="List Bullet 4"/>
    <w:basedOn w:val="List4"/>
    <w:rsid w:val="003A59C4"/>
    <w:pPr>
      <w:numPr>
        <w:numId w:val="2"/>
      </w:numPr>
    </w:pPr>
  </w:style>
  <w:style w:type="paragraph" w:styleId="ListBullet5">
    <w:name w:val="List Bullet 5"/>
    <w:basedOn w:val="List5"/>
    <w:rsid w:val="003A59C4"/>
    <w:pPr>
      <w:numPr>
        <w:numId w:val="3"/>
      </w:numPr>
    </w:pPr>
  </w:style>
  <w:style w:type="paragraph" w:styleId="ListContinue2">
    <w:name w:val="List Continue 2"/>
    <w:basedOn w:val="List2"/>
    <w:rsid w:val="003A59C4"/>
    <w:pPr>
      <w:ind w:firstLine="0"/>
    </w:pPr>
  </w:style>
  <w:style w:type="paragraph" w:styleId="ListContinue3">
    <w:name w:val="List Continue 3"/>
    <w:basedOn w:val="List3"/>
    <w:rsid w:val="003A59C4"/>
    <w:pPr>
      <w:ind w:left="1021" w:firstLine="0"/>
    </w:pPr>
  </w:style>
  <w:style w:type="paragraph" w:styleId="ListContinue4">
    <w:name w:val="List Continue 4"/>
    <w:basedOn w:val="List4"/>
    <w:rsid w:val="003A59C4"/>
    <w:pPr>
      <w:ind w:firstLine="0"/>
    </w:pPr>
  </w:style>
  <w:style w:type="paragraph" w:styleId="ListContinue5">
    <w:name w:val="List Continue 5"/>
    <w:basedOn w:val="List5"/>
    <w:rsid w:val="003A59C4"/>
    <w:pPr>
      <w:ind w:firstLine="0"/>
    </w:pPr>
  </w:style>
  <w:style w:type="paragraph" w:styleId="ListNumber3">
    <w:name w:val="List Number 3"/>
    <w:basedOn w:val="List3"/>
    <w:rsid w:val="003A59C4"/>
    <w:pPr>
      <w:numPr>
        <w:numId w:val="4"/>
      </w:numPr>
    </w:pPr>
  </w:style>
  <w:style w:type="paragraph" w:styleId="ListNumber4">
    <w:name w:val="List Number 4"/>
    <w:basedOn w:val="List4"/>
    <w:rsid w:val="003A59C4"/>
    <w:pPr>
      <w:numPr>
        <w:numId w:val="5"/>
      </w:numPr>
    </w:pPr>
  </w:style>
  <w:style w:type="paragraph" w:styleId="ListNumber5">
    <w:name w:val="List Number 5"/>
    <w:basedOn w:val="List5"/>
    <w:rsid w:val="003A59C4"/>
    <w:pPr>
      <w:numPr>
        <w:numId w:val="6"/>
      </w:numPr>
    </w:pPr>
  </w:style>
  <w:style w:type="paragraph" w:styleId="BlockText">
    <w:name w:val="Block Text"/>
    <w:basedOn w:val="Normal"/>
    <w:rsid w:val="003A59C4"/>
    <w:pPr>
      <w:spacing w:after="120"/>
      <w:ind w:left="1440" w:right="1440"/>
    </w:pPr>
  </w:style>
  <w:style w:type="character" w:customStyle="1" w:styleId="Subscript">
    <w:name w:val="Subscript"/>
    <w:basedOn w:val="DefaultParagraphFont"/>
    <w:rsid w:val="003A59C4"/>
    <w:rPr>
      <w:sz w:val="16"/>
      <w:vertAlign w:val="subscript"/>
    </w:rPr>
  </w:style>
  <w:style w:type="character" w:customStyle="1" w:styleId="Superscript">
    <w:name w:val="Superscript"/>
    <w:basedOn w:val="DefaultParagraphFont"/>
    <w:rsid w:val="003A59C4"/>
    <w:rPr>
      <w:sz w:val="16"/>
      <w:vertAlign w:val="superscript"/>
    </w:rPr>
  </w:style>
  <w:style w:type="character" w:customStyle="1" w:styleId="Symbols">
    <w:name w:val="Symbols"/>
    <w:basedOn w:val="DefaultParagraphFont"/>
    <w:rsid w:val="003A59C4"/>
    <w:rPr>
      <w:rFonts w:ascii="Symbol" w:hAnsi="Symbol"/>
    </w:rPr>
  </w:style>
  <w:style w:type="character" w:customStyle="1" w:styleId="MenuOptions">
    <w:name w:val="Menu Options"/>
    <w:basedOn w:val="DefaultParagraphFont"/>
    <w:rsid w:val="003A59C4"/>
    <w:rPr>
      <w:rFonts w:ascii="Arial Narrow" w:hAnsi="Arial Narrow"/>
      <w:smallCaps/>
    </w:rPr>
  </w:style>
  <w:style w:type="character" w:customStyle="1" w:styleId="Buttons">
    <w:name w:val="Buttons"/>
    <w:basedOn w:val="DefaultParagraphFont"/>
    <w:rsid w:val="003A59C4"/>
    <w:rPr>
      <w:b/>
    </w:rPr>
  </w:style>
  <w:style w:type="character" w:customStyle="1" w:styleId="Underlined">
    <w:name w:val="Underlined"/>
    <w:basedOn w:val="DefaultParagraphFont"/>
    <w:rsid w:val="003A59C4"/>
    <w:rPr>
      <w:u w:val="single"/>
    </w:rPr>
  </w:style>
  <w:style w:type="paragraph" w:customStyle="1" w:styleId="TableBodyTextRight">
    <w:name w:val="Table Body Text Right"/>
    <w:basedOn w:val="TableBodyText"/>
    <w:rsid w:val="003A59C4"/>
    <w:pPr>
      <w:widowControl w:val="0"/>
      <w:autoSpaceDE w:val="0"/>
      <w:autoSpaceDN w:val="0"/>
      <w:adjustRightInd w:val="0"/>
      <w:jc w:val="right"/>
    </w:pPr>
    <w:rPr>
      <w:rFonts w:cs="Arial"/>
      <w:szCs w:val="18"/>
    </w:rPr>
  </w:style>
  <w:style w:type="paragraph" w:customStyle="1" w:styleId="CopyrightText">
    <w:name w:val="Copyright Text"/>
    <w:basedOn w:val="BodyText"/>
    <w:rsid w:val="003A59C4"/>
    <w:rPr>
      <w:sz w:val="18"/>
    </w:rPr>
  </w:style>
  <w:style w:type="paragraph" w:customStyle="1" w:styleId="BodySmallRight">
    <w:name w:val="Body Small Right"/>
    <w:basedOn w:val="BodyTextRight"/>
    <w:rsid w:val="003A59C4"/>
    <w:rPr>
      <w:sz w:val="18"/>
      <w:szCs w:val="18"/>
    </w:rPr>
  </w:style>
  <w:style w:type="paragraph" w:customStyle="1" w:styleId="MarginEdition">
    <w:name w:val="Margin Edition"/>
    <w:basedOn w:val="MarginNote"/>
    <w:rsid w:val="003A59C4"/>
    <w:pPr>
      <w:spacing w:before="0" w:after="0"/>
    </w:pPr>
    <w:rPr>
      <w:rFonts w:ascii="Times New Roman" w:hAnsi="Times New Roman"/>
      <w:color w:val="999999"/>
    </w:rPr>
  </w:style>
  <w:style w:type="paragraph" w:customStyle="1" w:styleId="Spacer">
    <w:name w:val="Spacer"/>
    <w:basedOn w:val="Normal"/>
    <w:rsid w:val="003A59C4"/>
    <w:rPr>
      <w:sz w:val="2"/>
      <w:szCs w:val="2"/>
    </w:rPr>
  </w:style>
  <w:style w:type="character" w:customStyle="1" w:styleId="Small">
    <w:name w:val="Small"/>
    <w:basedOn w:val="DefaultParagraphFont"/>
    <w:rsid w:val="003A59C4"/>
    <w:rPr>
      <w:sz w:val="16"/>
    </w:rPr>
  </w:style>
  <w:style w:type="paragraph" w:customStyle="1" w:styleId="WideTable">
    <w:name w:val="Wide Table"/>
    <w:basedOn w:val="Normal"/>
    <w:rsid w:val="003A59C4"/>
    <w:pPr>
      <w:ind w:left="-1418"/>
    </w:pPr>
    <w:rPr>
      <w:sz w:val="2"/>
      <w:szCs w:val="2"/>
    </w:rPr>
  </w:style>
  <w:style w:type="character" w:styleId="PageNumber">
    <w:name w:val="page number"/>
    <w:basedOn w:val="DefaultParagraphFont"/>
    <w:rsid w:val="003A59C4"/>
  </w:style>
  <w:style w:type="paragraph" w:styleId="Quote">
    <w:name w:val="Quote"/>
    <w:basedOn w:val="Heading1"/>
    <w:link w:val="QuoteChar"/>
    <w:qFormat/>
    <w:rsid w:val="003A59C4"/>
    <w:rPr>
      <w:b w:val="0"/>
      <w:sz w:val="72"/>
      <w:szCs w:val="72"/>
      <w:lang w:val="en-NZ"/>
    </w:rPr>
  </w:style>
  <w:style w:type="character" w:customStyle="1" w:styleId="QuoteChar">
    <w:name w:val="Quote Char"/>
    <w:basedOn w:val="DefaultParagraphFont"/>
    <w:link w:val="Quote"/>
    <w:rsid w:val="003A59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9C4"/>
    <w:pPr>
      <w:pageBreakBefore/>
    </w:pPr>
  </w:style>
  <w:style w:type="paragraph" w:customStyle="1" w:styleId="Border">
    <w:name w:val="Border"/>
    <w:basedOn w:val="Normal"/>
    <w:qFormat/>
    <w:rsid w:val="003A59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59C4"/>
    <w:rPr>
      <w:b/>
      <w:bCs/>
      <w:i/>
      <w:iCs/>
      <w:color w:val="auto"/>
    </w:rPr>
  </w:style>
  <w:style w:type="paragraph" w:styleId="IntenseQuote">
    <w:name w:val="Intense Quote"/>
    <w:basedOn w:val="Normal"/>
    <w:next w:val="Normal"/>
    <w:link w:val="IntenseQuoteChar"/>
    <w:uiPriority w:val="30"/>
    <w:qFormat/>
    <w:rsid w:val="003A59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59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59C4"/>
    <w:rPr>
      <w:smallCaps/>
      <w:color w:val="auto"/>
      <w:u w:val="single"/>
    </w:rPr>
  </w:style>
  <w:style w:type="character" w:styleId="IntenseReference">
    <w:name w:val="Intense Reference"/>
    <w:basedOn w:val="DefaultParagraphFont"/>
    <w:uiPriority w:val="32"/>
    <w:qFormat/>
    <w:rsid w:val="003A59C4"/>
    <w:rPr>
      <w:b/>
      <w:bCs/>
      <w:smallCaps/>
      <w:color w:val="auto"/>
      <w:spacing w:val="5"/>
      <w:u w:val="single"/>
    </w:rPr>
  </w:style>
  <w:style w:type="paragraph" w:customStyle="1" w:styleId="2ColumnHeading">
    <w:name w:val="2Column Heading"/>
    <w:basedOn w:val="BodyText"/>
    <w:qFormat/>
    <w:rsid w:val="003A59C4"/>
    <w:pPr>
      <w:spacing w:after="60"/>
      <w:ind w:left="-2268"/>
    </w:pPr>
    <w:rPr>
      <w:b/>
    </w:rPr>
  </w:style>
  <w:style w:type="paragraph" w:customStyle="1" w:styleId="Heading1TOC">
    <w:name w:val="Heading1 TOC"/>
    <w:basedOn w:val="Normal"/>
    <w:qFormat/>
    <w:rsid w:val="003A59C4"/>
    <w:pPr>
      <w:spacing w:before="240" w:after="120"/>
    </w:pPr>
    <w:rPr>
      <w:rFonts w:ascii="Times New Roman" w:hAnsi="Times New Roman"/>
      <w:b/>
      <w:sz w:val="32"/>
    </w:rPr>
  </w:style>
  <w:style w:type="paragraph" w:customStyle="1" w:styleId="Heading2TOC">
    <w:name w:val="Heading2 TOC"/>
    <w:basedOn w:val="Normal"/>
    <w:qFormat/>
    <w:rsid w:val="003A59C4"/>
    <w:pPr>
      <w:spacing w:before="240" w:after="60"/>
    </w:pPr>
    <w:rPr>
      <w:rFonts w:ascii="Times New Roman" w:hAnsi="Times New Roman"/>
      <w:b/>
      <w:sz w:val="28"/>
    </w:rPr>
  </w:style>
  <w:style w:type="character" w:customStyle="1" w:styleId="Underline">
    <w:name w:val="Underline"/>
    <w:basedOn w:val="DefaultParagraphFont"/>
    <w:qFormat/>
    <w:rsid w:val="003A59C4"/>
    <w:rPr>
      <w:u w:val="single"/>
    </w:rPr>
  </w:style>
  <w:style w:type="paragraph" w:styleId="BalloonText">
    <w:name w:val="Balloon Text"/>
    <w:basedOn w:val="Normal"/>
    <w:link w:val="BalloonTextChar"/>
    <w:rsid w:val="003A59C4"/>
    <w:rPr>
      <w:rFonts w:ascii="Tahoma" w:hAnsi="Tahoma" w:cs="Tahoma"/>
      <w:sz w:val="16"/>
      <w:szCs w:val="16"/>
    </w:rPr>
  </w:style>
  <w:style w:type="character" w:customStyle="1" w:styleId="BalloonTextChar">
    <w:name w:val="Balloon Text Char"/>
    <w:basedOn w:val="DefaultParagraphFont"/>
    <w:link w:val="BalloonText"/>
    <w:rsid w:val="003A59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59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59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1123</Words>
  <Characters>7193</Characters>
  <Application>Microsoft Office Word</Application>
  <DocSecurity>0</DocSecurity>
  <Lines>239</Lines>
  <Paragraphs>145</Paragraphs>
  <ScaleCrop>false</ScaleCrop>
  <Company>Author-it Software Corporation Ltd.</Company>
  <LinksUpToDate>false</LinksUpToDate>
  <CharactersWithSpaces>8240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LMTML4007A Make millinery patterns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2012-05-26T18:10:00Z</dcterms:created>
  <dcterms:modified xsi:type="dcterms:W3CDTF">2012-05-26T18:10:00Z</dcterms:modified>
</cp:coreProperties>
</file>