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198" w:rsidP="00C36198">
      <w:pPr>
        <w:pStyle w:val="Title"/>
      </w:pPr>
      <w:r>
        <w:fldChar w:fldCharType="begin"/>
      </w:r>
      <w:r>
        <w:instrText xml:space="preserve"> TITLE   \* MERGEFORMAT </w:instrText>
      </w:r>
      <w:r>
        <w:fldChar w:fldCharType="separate"/>
      </w:r>
      <w:r>
        <w:t>LMTML4002A Rejuvenate millinery</w:t>
      </w:r>
      <w:r>
        <w:fldChar w:fldCharType="end"/>
      </w:r>
    </w:p>
    <w:p w:rsidR="00C36198" w:rsidP="00C36198">
      <w:pPr>
        <w:pStyle w:val="Version"/>
        <w:sectPr w:rsidSect="00B437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43768" w:rsidP="00B43768">
      <w:pPr>
        <w:pStyle w:val="SuperHeading"/>
      </w:pPr>
      <w:r w:rsidRPr="00B43768">
        <w:t>LMTML4002A Rejuvenate millinery</w:t>
      </w:r>
    </w:p>
    <w:p w:rsidR="00000000" w:rsidRPr="00B43768" w:rsidP="00B43768">
      <w:pPr>
        <w:pStyle w:val="SuperHeading"/>
      </w:pPr>
    </w:p>
    <w:p w:rsidR="00000000" w:rsidRPr="00B43768" w:rsidP="00B43768">
      <w:pPr>
        <w:pStyle w:val="Heading1"/>
      </w:pPr>
      <w:bookmarkStart w:id="1" w:name="O_95943"/>
      <w:bookmarkEnd w:id="1"/>
      <w:r w:rsidRPr="00B43768">
        <w:t>Modification History</w:t>
      </w:r>
    </w:p>
    <w:p w:rsidR="00000000" w:rsidRPr="00B43768" w:rsidP="00B43768">
      <w:pPr>
        <w:pStyle w:val="BodyText"/>
      </w:pPr>
      <w:r w:rsidRPr="00B43768">
        <w:t>Not applicable.</w:t>
      </w:r>
    </w:p>
    <w:p w:rsidR="00000000" w:rsidRPr="00B43768" w:rsidP="00B43768">
      <w:pPr>
        <w:pStyle w:val="AllowPageBreak"/>
      </w:pPr>
    </w:p>
    <w:p w:rsidR="00000000" w:rsidRPr="00B43768" w:rsidP="00B43768">
      <w:pPr>
        <w:pStyle w:val="Heading1"/>
      </w:pPr>
      <w:bookmarkStart w:id="2" w:name="O_95944"/>
      <w:bookmarkEnd w:id="2"/>
      <w:r w:rsidRPr="00B43768">
        <w:t>Unit Descriptor</w:t>
      </w:r>
    </w:p>
    <w:tbl>
      <w:tblPr>
        <w:tblW w:w="0" w:type="auto"/>
        <w:tblLayout w:type="fixed"/>
        <w:tblCellMar>
          <w:left w:w="62" w:type="dxa"/>
          <w:right w:w="62" w:type="dxa"/>
        </w:tblCellMar>
        <w:tblLook w:val="0000"/>
      </w:tblPr>
      <w:tblGrid>
        <w:gridCol w:w="2343"/>
        <w:gridCol w:w="6742"/>
      </w:tblGrid>
      <w:tr w:rsidTr="00C36198">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B43768">
            <w:pPr>
              <w:pStyle w:val="BodyText"/>
              <w:rPr>
                <w:lang w:val="en-NZ"/>
              </w:rPr>
            </w:pPr>
            <w:r w:rsidRPr="00B43768">
              <w:rPr>
                <w:rStyle w:val="SpecialBold"/>
              </w:rPr>
              <w:t>Unit descriptor</w:t>
            </w:r>
          </w:p>
        </w:tc>
        <w:tc>
          <w:tcPr>
            <w:tcW w:w="6742" w:type="dxa"/>
            <w:tcBorders>
              <w:top w:val="nil"/>
              <w:left w:val="nil"/>
              <w:bottom w:val="nil"/>
              <w:right w:val="nil"/>
            </w:tcBorders>
            <w:tcMar>
              <w:top w:w="0" w:type="dxa"/>
              <w:left w:w="62" w:type="dxa"/>
              <w:bottom w:w="0" w:type="dxa"/>
              <w:right w:w="62" w:type="dxa"/>
            </w:tcMar>
          </w:tcPr>
          <w:p w:rsidR="00000000" w:rsidRPr="00B43768" w:rsidP="00B43768">
            <w:pPr>
              <w:pStyle w:val="BodyText"/>
            </w:pPr>
            <w:r w:rsidRPr="00B43768">
              <w:t xml:space="preserve">This unit covers the skills and knowledge required to clean, repair, restyle and re-size hats. </w:t>
            </w:r>
          </w:p>
        </w:tc>
      </w:tr>
    </w:tbl>
    <w:p w:rsidR="00000000" w:rsidRPr="00B43768" w:rsidP="00B43768">
      <w:pPr>
        <w:pStyle w:val="BodyText"/>
      </w:pPr>
    </w:p>
    <w:p w:rsidR="00000000" w:rsidRPr="00B43768" w:rsidP="00B43768">
      <w:pPr>
        <w:pStyle w:val="AllowPageBreak"/>
      </w:pPr>
    </w:p>
    <w:p w:rsidR="00000000" w:rsidRPr="00B43768" w:rsidP="00B43768">
      <w:pPr>
        <w:pStyle w:val="Heading1"/>
      </w:pPr>
      <w:bookmarkStart w:id="3" w:name="O_95945"/>
      <w:bookmarkEnd w:id="3"/>
      <w:r w:rsidRPr="00B43768">
        <w:t>Application of the Unit</w:t>
      </w:r>
    </w:p>
    <w:tbl>
      <w:tblPr>
        <w:tblW w:w="0" w:type="auto"/>
        <w:tblLayout w:type="fixed"/>
        <w:tblCellMar>
          <w:left w:w="62" w:type="dxa"/>
          <w:right w:w="62" w:type="dxa"/>
        </w:tblCellMar>
        <w:tblLook w:val="0000"/>
      </w:tblPr>
      <w:tblGrid>
        <w:gridCol w:w="2343"/>
        <w:gridCol w:w="6742"/>
      </w:tblGrid>
      <w:tr w:rsidTr="00C36198">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B43768">
            <w:pPr>
              <w:pStyle w:val="BodyText"/>
              <w:rPr>
                <w:lang w:val="en-NZ"/>
              </w:rPr>
            </w:pPr>
            <w:r w:rsidRPr="00B43768">
              <w:rPr>
                <w:rStyle w:val="SpecialBold"/>
              </w:rPr>
              <w:t>Application of the Unit</w:t>
            </w:r>
          </w:p>
        </w:tc>
        <w:tc>
          <w:tcPr>
            <w:tcW w:w="6742" w:type="dxa"/>
            <w:tcBorders>
              <w:top w:val="nil"/>
              <w:left w:val="nil"/>
              <w:bottom w:val="nil"/>
              <w:right w:val="nil"/>
            </w:tcBorders>
            <w:tcMar>
              <w:top w:w="0" w:type="dxa"/>
              <w:left w:w="62" w:type="dxa"/>
              <w:bottom w:w="0" w:type="dxa"/>
              <w:right w:w="62" w:type="dxa"/>
            </w:tcMar>
          </w:tcPr>
          <w:p w:rsidR="00000000" w:rsidRPr="00B43768" w:rsidP="00B43768">
            <w:pPr>
              <w:pStyle w:val="BodyText"/>
            </w:pPr>
            <w:r w:rsidRPr="00B43768">
              <w:t>This unit applies to identifying suitable techniques for rejuvenating millinery and conducting techniques to achieve desired outcomes for clients.  It encompasses knowledge of a wide range of materials and th</w:t>
            </w:r>
            <w:r w:rsidRPr="00B43768">
              <w:t>eir response to treatment and an ability to use a range of cleaning and repair techniques.</w:t>
            </w:r>
          </w:p>
          <w:p w:rsidR="00000000" w:rsidRPr="00B43768" w:rsidP="00B43768">
            <w:pPr>
              <w:pStyle w:val="BodyText"/>
            </w:pPr>
            <w:r w:rsidRPr="00B43768">
              <w:t>Work requires individuals to demonstrate discretion, judgement and problem solving skills in the rejuvenation of millinery items.</w:t>
            </w:r>
          </w:p>
          <w:p w:rsidR="00000000" w:rsidRPr="00B43768" w:rsidP="00B43768">
            <w:pPr>
              <w:pStyle w:val="BodyText"/>
            </w:pPr>
            <w:r w:rsidRPr="00B43768">
              <w:t>Work may be conducted in small to l</w:t>
            </w:r>
            <w:r w:rsidRPr="00B43768">
              <w:t xml:space="preserve">arge scale enterprises and may involve individual and team activities. Work is performed within defined procedures under direct supervision. </w:t>
            </w:r>
          </w:p>
          <w:p w:rsidR="00000000" w:rsidRPr="00B43768" w:rsidP="00B43768">
            <w:pPr>
              <w:pStyle w:val="BodyText"/>
            </w:pPr>
            <w:r w:rsidRPr="00B43768">
              <w:t>The application of this unit is according to OHS practices of the enterprise and workplace practices, which may in</w:t>
            </w:r>
            <w:r w:rsidRPr="00B43768">
              <w:t>clude:</w:t>
            </w:r>
          </w:p>
          <w:p w:rsidR="00000000" w:rsidRPr="00B43768" w:rsidP="00B43768">
            <w:pPr>
              <w:pStyle w:val="ListBullet"/>
            </w:pPr>
            <w:r w:rsidRPr="00B43768">
              <w:t>requirements prescribed by legislation, awards, agreements and conditions of employment</w:t>
            </w:r>
          </w:p>
          <w:p w:rsidR="00000000" w:rsidRPr="00B43768" w:rsidP="00B43768">
            <w:pPr>
              <w:pStyle w:val="ListBullet"/>
            </w:pPr>
            <w:r w:rsidRPr="00B43768">
              <w:t>standard operating procedures</w:t>
            </w:r>
          </w:p>
          <w:p w:rsidR="00000000" w:rsidRPr="00B43768" w:rsidP="00B43768">
            <w:pPr>
              <w:pStyle w:val="ListBullet"/>
            </w:pPr>
            <w:r w:rsidRPr="00B43768">
              <w:t>work instructions</w:t>
            </w:r>
          </w:p>
          <w:p w:rsidR="00000000" w:rsidRPr="00B43768" w:rsidP="00B43768">
            <w:pPr>
              <w:pStyle w:val="ListBullet"/>
            </w:pPr>
            <w:r w:rsidRPr="00B43768">
              <w:t>oral, written and visual communication</w:t>
            </w:r>
          </w:p>
          <w:p w:rsidR="00000000" w:rsidRPr="00B43768" w:rsidP="00B43768">
            <w:pPr>
              <w:pStyle w:val="ListBullet"/>
            </w:pPr>
            <w:r w:rsidRPr="00B43768">
              <w:t>quality practices, including responsibility for maintenance of own work q</w:t>
            </w:r>
            <w:r w:rsidRPr="00B43768">
              <w:t>uality and contribution to quality improvement of team or section output</w:t>
            </w:r>
          </w:p>
          <w:p w:rsidR="00000000" w:rsidRPr="00B43768" w:rsidP="00B43768">
            <w:pPr>
              <w:pStyle w:val="ListBullet"/>
            </w:pPr>
            <w:r w:rsidRPr="00B43768">
              <w:t>housekeeping</w:t>
            </w:r>
          </w:p>
          <w:p w:rsidR="00000000" w:rsidRPr="00B43768" w:rsidP="00B43768">
            <w:pPr>
              <w:pStyle w:val="ListBullet"/>
            </w:pPr>
            <w:r w:rsidRPr="00B43768">
              <w:t>tasks related to environmental protection, waste disposal, pollution control and recycling</w:t>
            </w:r>
          </w:p>
          <w:p w:rsidR="00000000" w:rsidRPr="00B43768" w:rsidP="00B43768">
            <w:pPr>
              <w:pStyle w:val="BodyText"/>
            </w:pPr>
            <w:r w:rsidRPr="00B43768">
              <w:t>This unit requires an ability to interpret design specifications, document requirements and communicate with the client. This unit also requires the application of skills associated with planning and organising for safe and effective use of millinery rejuv</w:t>
            </w:r>
            <w:r w:rsidRPr="00B43768">
              <w:t xml:space="preserve">enation technology and operations. Problem solving and initiative and enterprise will be used to determine quality and cost effective outcomes. </w:t>
            </w:r>
          </w:p>
        </w:tc>
      </w:tr>
    </w:tbl>
    <w:p w:rsidR="00000000" w:rsidRPr="00B43768" w:rsidP="00B43768">
      <w:pPr>
        <w:pStyle w:val="BodyText"/>
      </w:pPr>
    </w:p>
    <w:p w:rsidR="00000000" w:rsidRPr="00B43768" w:rsidP="00B43768">
      <w:pPr>
        <w:pStyle w:val="AllowPageBreak"/>
      </w:pPr>
    </w:p>
    <w:p w:rsidR="00000000" w:rsidRPr="00B43768" w:rsidP="00B43768">
      <w:pPr>
        <w:pStyle w:val="Heading1"/>
      </w:pPr>
      <w:bookmarkStart w:id="4" w:name="O_95946"/>
      <w:bookmarkEnd w:id="4"/>
      <w:r w:rsidRPr="00B43768">
        <w:t>Licensing/Regulatory Information</w:t>
      </w:r>
    </w:p>
    <w:p w:rsidR="00000000" w:rsidRPr="00B43768" w:rsidP="00B43768">
      <w:pPr>
        <w:pStyle w:val="BodyText"/>
      </w:pPr>
      <w:r w:rsidRPr="00B43768">
        <w:t>Not applicable.</w:t>
      </w:r>
    </w:p>
    <w:p w:rsidR="00000000" w:rsidRPr="00B43768" w:rsidP="00B43768">
      <w:pPr>
        <w:pStyle w:val="AllowPageBreak"/>
      </w:pPr>
    </w:p>
    <w:p w:rsidR="00000000" w:rsidRPr="00B43768" w:rsidP="00B43768">
      <w:pPr>
        <w:pStyle w:val="Heading1"/>
      </w:pPr>
      <w:bookmarkStart w:id="5" w:name="O_95948"/>
      <w:bookmarkEnd w:id="5"/>
      <w:r w:rsidRPr="00B43768">
        <w:t>Pre-Requisites</w:t>
      </w:r>
    </w:p>
    <w:tbl>
      <w:tblPr>
        <w:tblW w:w="0" w:type="auto"/>
        <w:tblLayout w:type="fixed"/>
        <w:tblCellMar>
          <w:left w:w="62" w:type="dxa"/>
          <w:right w:w="62" w:type="dxa"/>
        </w:tblCellMar>
        <w:tblLook w:val="0000"/>
      </w:tblPr>
      <w:tblGrid>
        <w:gridCol w:w="2604"/>
        <w:gridCol w:w="6481"/>
      </w:tblGrid>
      <w:tr w:rsidTr="00C3619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43768">
            <w:pPr>
              <w:pStyle w:val="BodyText"/>
              <w:rPr>
                <w:lang w:val="en-NZ"/>
              </w:rPr>
            </w:pPr>
            <w:r w:rsidRPr="00B43768">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B43768" w:rsidP="00B43768">
            <w:pPr>
              <w:pStyle w:val="BodyText"/>
            </w:pPr>
          </w:p>
        </w:tc>
      </w:tr>
    </w:tbl>
    <w:p w:rsidR="00000000" w:rsidRPr="00B43768" w:rsidP="00B43768">
      <w:pPr>
        <w:pStyle w:val="BodyText"/>
      </w:pPr>
    </w:p>
    <w:p w:rsidR="00000000" w:rsidRPr="00B43768" w:rsidP="00B43768">
      <w:pPr>
        <w:pStyle w:val="AllowPageBreak"/>
      </w:pPr>
    </w:p>
    <w:p w:rsidR="00000000" w:rsidRPr="00B43768" w:rsidP="00B43768">
      <w:pPr>
        <w:pStyle w:val="Heading1"/>
      </w:pPr>
      <w:bookmarkStart w:id="6" w:name="O_95947"/>
      <w:bookmarkEnd w:id="6"/>
      <w:r w:rsidRPr="00B43768">
        <w:t>Employability Skills Information</w:t>
      </w:r>
    </w:p>
    <w:tbl>
      <w:tblPr>
        <w:tblW w:w="0" w:type="auto"/>
        <w:tblLayout w:type="fixed"/>
        <w:tblCellMar>
          <w:left w:w="62" w:type="dxa"/>
          <w:right w:w="62" w:type="dxa"/>
        </w:tblCellMar>
        <w:tblLook w:val="0000"/>
      </w:tblPr>
      <w:tblGrid>
        <w:gridCol w:w="2343"/>
        <w:gridCol w:w="6742"/>
      </w:tblGrid>
      <w:tr w:rsidTr="00C36198">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B43768">
            <w:pPr>
              <w:pStyle w:val="BodyText"/>
              <w:rPr>
                <w:lang w:val="en-NZ"/>
              </w:rPr>
            </w:pPr>
            <w:r w:rsidRPr="00B43768">
              <w:rPr>
                <w:rStyle w:val="SpecialBold"/>
              </w:rPr>
              <w:t>Employability Skills</w:t>
            </w:r>
          </w:p>
        </w:tc>
        <w:tc>
          <w:tcPr>
            <w:tcW w:w="6742" w:type="dxa"/>
            <w:tcBorders>
              <w:top w:val="nil"/>
              <w:left w:val="nil"/>
              <w:bottom w:val="nil"/>
              <w:right w:val="nil"/>
            </w:tcBorders>
            <w:tcMar>
              <w:top w:w="0" w:type="dxa"/>
              <w:left w:w="62" w:type="dxa"/>
              <w:bottom w:w="0" w:type="dxa"/>
              <w:right w:w="62" w:type="dxa"/>
            </w:tcMar>
          </w:tcPr>
          <w:p w:rsidR="00000000" w:rsidRPr="00B43768" w:rsidP="00B43768">
            <w:pPr>
              <w:pStyle w:val="BodyText"/>
            </w:pPr>
            <w:r w:rsidRPr="00B43768">
              <w:t>This unit contains employability skills.</w:t>
            </w:r>
          </w:p>
        </w:tc>
      </w:tr>
    </w:tbl>
    <w:p w:rsidR="00000000" w:rsidRPr="00B43768" w:rsidP="00B43768">
      <w:pPr>
        <w:pStyle w:val="BodyText"/>
      </w:pPr>
    </w:p>
    <w:p w:rsidR="00000000" w:rsidRPr="00B43768" w:rsidP="00B43768">
      <w:pPr>
        <w:pStyle w:val="AllowPageBreak"/>
      </w:pPr>
    </w:p>
    <w:p w:rsidR="00000000" w:rsidRPr="00B43768" w:rsidP="00B43768">
      <w:pPr>
        <w:pStyle w:val="Heading1"/>
      </w:pPr>
      <w:bookmarkStart w:id="7" w:name="O_95949"/>
      <w:bookmarkEnd w:id="7"/>
      <w:r w:rsidRPr="00B43768">
        <w:t>Elements and Performance Criteria Pre-Content</w:t>
      </w:r>
    </w:p>
    <w:p w:rsidR="00000000" w:rsidRPr="00B43768" w:rsidP="00B43768">
      <w:pPr>
        <w:pStyle w:val="BodyText"/>
      </w:pPr>
      <w:r w:rsidRPr="00B43768">
        <w:t>Not applicable.</w:t>
      </w:r>
    </w:p>
    <w:p w:rsidR="00000000" w:rsidRPr="00B43768" w:rsidP="00B43768">
      <w:pPr>
        <w:pStyle w:val="AllowPageBreak"/>
      </w:pPr>
    </w:p>
    <w:p w:rsidR="00000000" w:rsidRPr="00B43768" w:rsidP="00B43768">
      <w:pPr>
        <w:pStyle w:val="Heading1"/>
      </w:pPr>
      <w:bookmarkStart w:id="8" w:name="O_95950"/>
      <w:bookmarkEnd w:id="8"/>
      <w:r w:rsidRPr="00B43768">
        <w:t>Elements and Performance Criteria</w:t>
      </w:r>
    </w:p>
    <w:tbl>
      <w:tblPr>
        <w:tblW w:w="0" w:type="auto"/>
        <w:tblLayout w:type="fixed"/>
        <w:tblCellMar>
          <w:left w:w="62" w:type="dxa"/>
          <w:right w:w="62" w:type="dxa"/>
        </w:tblCellMar>
        <w:tblLook w:val="0000"/>
      </w:tblPr>
      <w:tblGrid>
        <w:gridCol w:w="2343"/>
        <w:gridCol w:w="6742"/>
      </w:tblGrid>
      <w:tr w:rsidTr="00C36198">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RPr="00B43768" w:rsidP="00B43768">
            <w:pPr>
              <w:pStyle w:val="BodyText"/>
            </w:pPr>
            <w:r w:rsidRPr="00B43768">
              <w:rPr>
                <w:rStyle w:val="SpecialBold"/>
              </w:rPr>
              <w:t>ELEMENT</w:t>
            </w:r>
          </w:p>
        </w:tc>
        <w:tc>
          <w:tcPr>
            <w:tcW w:w="6742" w:type="dxa"/>
            <w:tcBorders>
              <w:top w:val="nil"/>
              <w:left w:val="nil"/>
              <w:bottom w:val="nil"/>
              <w:right w:val="nil"/>
            </w:tcBorders>
            <w:tcMar>
              <w:top w:w="0" w:type="dxa"/>
              <w:left w:w="62" w:type="dxa"/>
              <w:bottom w:w="0" w:type="dxa"/>
              <w:right w:w="62" w:type="dxa"/>
            </w:tcMar>
          </w:tcPr>
          <w:p w:rsidR="00000000" w:rsidP="00B43768">
            <w:pPr>
              <w:pStyle w:val="BodyText"/>
              <w:rPr>
                <w:lang w:val="en-NZ"/>
              </w:rPr>
            </w:pPr>
            <w:r w:rsidRPr="00B43768">
              <w:rPr>
                <w:rStyle w:val="SpecialBold"/>
              </w:rPr>
              <w:t>PERFORMANCE CRITERIA</w:t>
            </w:r>
          </w:p>
        </w:tc>
      </w:tr>
      <w:tr w:rsidTr="00C36198">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B43768">
            <w:pPr>
              <w:pStyle w:val="List"/>
              <w:rPr>
                <w:lang w:val="en-NZ"/>
              </w:rPr>
            </w:pPr>
            <w:r w:rsidRPr="00B43768">
              <w:t>1</w:t>
            </w:r>
            <w:r w:rsidRPr="00B43768">
              <w:tab/>
              <w:t>Confirm rejuvenation requirements</w:t>
            </w:r>
          </w:p>
        </w:tc>
        <w:tc>
          <w:tcPr>
            <w:tcW w:w="6742" w:type="dxa"/>
            <w:tcBorders>
              <w:top w:val="nil"/>
              <w:left w:val="nil"/>
              <w:bottom w:val="nil"/>
              <w:right w:val="nil"/>
            </w:tcBorders>
            <w:tcMar>
              <w:top w:w="0" w:type="dxa"/>
              <w:left w:w="62" w:type="dxa"/>
              <w:bottom w:w="0" w:type="dxa"/>
              <w:right w:w="62" w:type="dxa"/>
            </w:tcMar>
          </w:tcPr>
          <w:p w:rsidR="00000000" w:rsidRPr="00B43768" w:rsidP="00B43768">
            <w:pPr>
              <w:pStyle w:val="List"/>
            </w:pPr>
            <w:r w:rsidRPr="00B43768">
              <w:t>1.1</w:t>
            </w:r>
            <w:r w:rsidRPr="00B43768">
              <w:tab/>
              <w:t>Client rejuvenation requirements are identified, including priorities, preferences, budget and timelines</w:t>
            </w:r>
          </w:p>
          <w:p w:rsidR="00000000" w:rsidRPr="00B43768" w:rsidP="00B43768">
            <w:pPr>
              <w:pStyle w:val="List"/>
            </w:pPr>
            <w:r w:rsidRPr="00B43768">
              <w:t>1.2</w:t>
            </w:r>
            <w:r w:rsidRPr="00B43768">
              <w:tab/>
            </w:r>
            <w:r w:rsidRPr="00B43768">
              <w:t>Procedure for rejuvenation and initial pricing is discussed and confirmed with the client</w:t>
            </w:r>
          </w:p>
          <w:p w:rsidR="00000000" w:rsidRPr="00B43768" w:rsidP="00B43768">
            <w:pPr>
              <w:pStyle w:val="List"/>
            </w:pPr>
            <w:r w:rsidRPr="00B43768">
              <w:t>1.3</w:t>
            </w:r>
            <w:r w:rsidRPr="00B43768">
              <w:tab/>
              <w:t>Agreement to continue with millinery service is obtained</w:t>
            </w:r>
          </w:p>
          <w:p w:rsidR="00000000" w:rsidP="00B43768">
            <w:pPr>
              <w:pStyle w:val="List"/>
              <w:rPr>
                <w:lang w:val="en-NZ"/>
              </w:rPr>
            </w:pPr>
            <w:r w:rsidRPr="00B43768">
              <w:t>1.4</w:t>
            </w:r>
            <w:r w:rsidRPr="00B43768">
              <w:tab/>
              <w:t>Client requirements are documented</w:t>
            </w:r>
          </w:p>
        </w:tc>
      </w:tr>
      <w:tr w:rsidTr="00C36198">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B43768">
            <w:pPr>
              <w:pStyle w:val="List"/>
              <w:rPr>
                <w:lang w:val="en-NZ"/>
              </w:rPr>
            </w:pPr>
            <w:r w:rsidRPr="00B43768">
              <w:t>2</w:t>
            </w:r>
            <w:r w:rsidRPr="00B43768">
              <w:tab/>
              <w:t>Clean headwear to meet client requirements</w:t>
            </w:r>
          </w:p>
        </w:tc>
        <w:tc>
          <w:tcPr>
            <w:tcW w:w="6742" w:type="dxa"/>
            <w:tcBorders>
              <w:top w:val="nil"/>
              <w:left w:val="nil"/>
              <w:bottom w:val="nil"/>
              <w:right w:val="nil"/>
            </w:tcBorders>
            <w:tcMar>
              <w:top w:w="0" w:type="dxa"/>
              <w:left w:w="62" w:type="dxa"/>
              <w:bottom w:w="0" w:type="dxa"/>
              <w:right w:w="62" w:type="dxa"/>
            </w:tcMar>
          </w:tcPr>
          <w:p w:rsidR="00000000" w:rsidRPr="00B43768" w:rsidP="00B43768">
            <w:pPr>
              <w:pStyle w:val="List"/>
            </w:pPr>
            <w:r w:rsidRPr="00B43768">
              <w:t>2.1</w:t>
            </w:r>
            <w:r w:rsidRPr="00B43768">
              <w:tab/>
              <w:t>Headwear item is</w:t>
            </w:r>
            <w:r w:rsidRPr="00B43768">
              <w:t xml:space="preserve"> examined and cleaning process most suitable to requirements is selected</w:t>
            </w:r>
          </w:p>
          <w:p w:rsidR="00000000" w:rsidRPr="00B43768" w:rsidP="00B43768">
            <w:pPr>
              <w:pStyle w:val="List"/>
            </w:pPr>
            <w:r w:rsidRPr="00B43768">
              <w:t>2.2</w:t>
            </w:r>
            <w:r w:rsidRPr="00B43768">
              <w:tab/>
              <w:t xml:space="preserve">Pest damage and infestation is recognised and process for cleaning is selected </w:t>
            </w:r>
          </w:p>
          <w:p w:rsidR="00000000" w:rsidRPr="00B43768" w:rsidP="00B43768">
            <w:pPr>
              <w:pStyle w:val="List"/>
            </w:pPr>
            <w:r w:rsidRPr="00B43768">
              <w:t>2.3</w:t>
            </w:r>
            <w:r w:rsidRPr="00B43768">
              <w:tab/>
              <w:t>Materials, equipment and headwear item are prepared for cleaning</w:t>
            </w:r>
          </w:p>
          <w:p w:rsidR="00000000" w:rsidRPr="00B43768" w:rsidP="00B43768">
            <w:pPr>
              <w:pStyle w:val="List"/>
            </w:pPr>
            <w:r w:rsidRPr="00B43768">
              <w:t>2.4</w:t>
            </w:r>
            <w:r w:rsidRPr="00B43768">
              <w:tab/>
              <w:t>Cleaning processes and age</w:t>
            </w:r>
            <w:r w:rsidRPr="00B43768">
              <w:t xml:space="preserve">nts are used to clean headwear to organisational standards and as agreed to with client  </w:t>
            </w:r>
          </w:p>
          <w:p w:rsidR="00000000" w:rsidP="00B43768">
            <w:pPr>
              <w:pStyle w:val="List"/>
              <w:rPr>
                <w:lang w:val="en-NZ"/>
              </w:rPr>
            </w:pPr>
            <w:r w:rsidRPr="00B43768">
              <w:t>2.5</w:t>
            </w:r>
            <w:r w:rsidRPr="00B43768">
              <w:tab/>
              <w:t>Headwear is checked to ensure quality standards are met</w:t>
            </w:r>
          </w:p>
        </w:tc>
      </w:tr>
      <w:tr w:rsidTr="00C36198">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B43768">
            <w:pPr>
              <w:pStyle w:val="List"/>
              <w:rPr>
                <w:lang w:val="en-NZ"/>
              </w:rPr>
            </w:pPr>
            <w:r w:rsidRPr="00B43768">
              <w:t>3</w:t>
            </w:r>
            <w:r w:rsidRPr="00B43768">
              <w:tab/>
              <w:t>Repair headwear to meet client requirements</w:t>
            </w:r>
          </w:p>
        </w:tc>
        <w:tc>
          <w:tcPr>
            <w:tcW w:w="6742" w:type="dxa"/>
            <w:tcBorders>
              <w:top w:val="nil"/>
              <w:left w:val="nil"/>
              <w:bottom w:val="nil"/>
              <w:right w:val="nil"/>
            </w:tcBorders>
            <w:tcMar>
              <w:top w:w="0" w:type="dxa"/>
              <w:left w:w="62" w:type="dxa"/>
              <w:bottom w:w="0" w:type="dxa"/>
              <w:right w:w="62" w:type="dxa"/>
            </w:tcMar>
          </w:tcPr>
          <w:p w:rsidR="00000000" w:rsidRPr="00B43768" w:rsidP="00B43768">
            <w:pPr>
              <w:pStyle w:val="List"/>
            </w:pPr>
            <w:r w:rsidRPr="00B43768">
              <w:t>3.1</w:t>
            </w:r>
            <w:r w:rsidRPr="00B43768">
              <w:tab/>
              <w:t xml:space="preserve">Damage to headwear is examined and appropriate </w:t>
            </w:r>
            <w:r w:rsidRPr="00B43768">
              <w:rPr>
                <w:rStyle w:val="BoldandItalics"/>
              </w:rPr>
              <w:t>processe</w:t>
            </w:r>
            <w:r w:rsidRPr="00B43768">
              <w:rPr>
                <w:rStyle w:val="BoldandItalics"/>
              </w:rPr>
              <w:t>s for repair</w:t>
            </w:r>
            <w:r w:rsidRPr="00B43768">
              <w:t xml:space="preserve"> are selected</w:t>
            </w:r>
          </w:p>
          <w:p w:rsidR="00000000" w:rsidRPr="00B43768" w:rsidP="00B43768">
            <w:pPr>
              <w:pStyle w:val="List"/>
            </w:pPr>
            <w:r w:rsidRPr="00B43768">
              <w:t>3.2</w:t>
            </w:r>
            <w:r w:rsidRPr="00B43768">
              <w:tab/>
              <w:t>Materials, equipment and headwear item are prepared for repair</w:t>
            </w:r>
          </w:p>
          <w:p w:rsidR="00000000" w:rsidRPr="00B43768" w:rsidP="00B43768">
            <w:pPr>
              <w:pStyle w:val="List"/>
            </w:pPr>
            <w:r w:rsidRPr="00B43768">
              <w:t>3.3</w:t>
            </w:r>
            <w:r w:rsidRPr="00B43768">
              <w:tab/>
              <w:t xml:space="preserve">Headwear is repaired according to organisational standards and as agreed to with client  </w:t>
            </w:r>
          </w:p>
          <w:p w:rsidR="00000000" w:rsidP="00B43768">
            <w:pPr>
              <w:pStyle w:val="List"/>
              <w:rPr>
                <w:lang w:val="en-NZ"/>
              </w:rPr>
            </w:pPr>
            <w:r w:rsidRPr="00B43768">
              <w:t>3.4</w:t>
            </w:r>
            <w:r w:rsidRPr="00B43768">
              <w:tab/>
              <w:t>Headwear is checked to ensure quality standards are met</w:t>
            </w:r>
          </w:p>
        </w:tc>
      </w:tr>
      <w:tr w:rsidTr="00C36198">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B43768">
            <w:pPr>
              <w:pStyle w:val="List"/>
              <w:rPr>
                <w:lang w:val="en-NZ"/>
              </w:rPr>
            </w:pPr>
            <w:r w:rsidRPr="00B43768">
              <w:t>4</w:t>
            </w:r>
            <w:r w:rsidRPr="00B43768">
              <w:tab/>
            </w:r>
            <w:r w:rsidRPr="00B43768">
              <w:t>Restyle headwear to meet client requirements</w:t>
            </w:r>
          </w:p>
        </w:tc>
        <w:tc>
          <w:tcPr>
            <w:tcW w:w="6742" w:type="dxa"/>
            <w:tcBorders>
              <w:top w:val="nil"/>
              <w:left w:val="nil"/>
              <w:bottom w:val="nil"/>
              <w:right w:val="nil"/>
            </w:tcBorders>
            <w:tcMar>
              <w:top w:w="0" w:type="dxa"/>
              <w:left w:w="62" w:type="dxa"/>
              <w:bottom w:w="0" w:type="dxa"/>
              <w:right w:w="62" w:type="dxa"/>
            </w:tcMar>
          </w:tcPr>
          <w:p w:rsidR="00000000" w:rsidRPr="00B43768" w:rsidP="00B43768">
            <w:pPr>
              <w:pStyle w:val="List"/>
            </w:pPr>
            <w:r w:rsidRPr="00B43768">
              <w:t>4.1</w:t>
            </w:r>
            <w:r w:rsidRPr="00B43768">
              <w:tab/>
              <w:t>Process for restyling the headwear item is confirmed with the client using sketches or models to present design concepts</w:t>
            </w:r>
          </w:p>
          <w:p w:rsidR="00000000" w:rsidRPr="00B43768" w:rsidP="00B43768">
            <w:pPr>
              <w:pStyle w:val="List"/>
            </w:pPr>
            <w:r w:rsidRPr="00B43768">
              <w:t>4.2</w:t>
            </w:r>
            <w:r w:rsidRPr="00B43768">
              <w:tab/>
              <w:t>Materials, equipment and headwear item are prepared for restyling including develo</w:t>
            </w:r>
            <w:r w:rsidRPr="00B43768">
              <w:t>pment of pattern prices if required</w:t>
            </w:r>
          </w:p>
          <w:p w:rsidR="00000000" w:rsidRPr="00B43768" w:rsidP="00B43768">
            <w:pPr>
              <w:pStyle w:val="List"/>
            </w:pPr>
            <w:r w:rsidRPr="00B43768">
              <w:t>4.3</w:t>
            </w:r>
            <w:r w:rsidRPr="00B43768">
              <w:tab/>
              <w:t>Headwear is restyled according to organisational standards and as agreed to with client, using blocks or patterns if required</w:t>
            </w:r>
          </w:p>
          <w:p w:rsidR="00000000" w:rsidP="00B43768">
            <w:pPr>
              <w:pStyle w:val="List"/>
              <w:rPr>
                <w:lang w:val="en-NZ"/>
              </w:rPr>
            </w:pPr>
            <w:r w:rsidRPr="00B43768">
              <w:t>4.4</w:t>
            </w:r>
            <w:r w:rsidRPr="00B43768">
              <w:tab/>
              <w:t>Headwear is checked to ensure quality standards are met</w:t>
            </w:r>
          </w:p>
        </w:tc>
      </w:tr>
      <w:tr w:rsidTr="00C36198">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B43768">
            <w:pPr>
              <w:pStyle w:val="List"/>
              <w:rPr>
                <w:lang w:val="en-NZ"/>
              </w:rPr>
            </w:pPr>
            <w:r w:rsidRPr="00B43768">
              <w:t>5</w:t>
            </w:r>
            <w:r w:rsidRPr="00B43768">
              <w:tab/>
              <w:t>Resize headwear to new spec</w:t>
            </w:r>
            <w:r w:rsidRPr="00B43768">
              <w:t>ifications</w:t>
            </w:r>
          </w:p>
        </w:tc>
        <w:tc>
          <w:tcPr>
            <w:tcW w:w="6742" w:type="dxa"/>
            <w:tcBorders>
              <w:top w:val="nil"/>
              <w:left w:val="nil"/>
              <w:bottom w:val="nil"/>
              <w:right w:val="nil"/>
            </w:tcBorders>
            <w:tcMar>
              <w:top w:w="0" w:type="dxa"/>
              <w:left w:w="62" w:type="dxa"/>
              <w:bottom w:w="0" w:type="dxa"/>
              <w:right w:w="62" w:type="dxa"/>
            </w:tcMar>
          </w:tcPr>
          <w:p w:rsidR="00000000" w:rsidRPr="00B43768" w:rsidP="00B43768">
            <w:pPr>
              <w:pStyle w:val="List"/>
            </w:pPr>
            <w:r w:rsidRPr="00B43768">
              <w:t>5.1</w:t>
            </w:r>
            <w:r w:rsidRPr="00B43768">
              <w:tab/>
              <w:t xml:space="preserve">Material and design of headwear are examined to determine suitable process for resizing the headwear item </w:t>
            </w:r>
          </w:p>
          <w:p w:rsidR="00000000" w:rsidRPr="00B43768" w:rsidP="00B43768">
            <w:pPr>
              <w:pStyle w:val="List"/>
            </w:pPr>
            <w:r w:rsidRPr="00B43768">
              <w:t>5.2</w:t>
            </w:r>
            <w:r w:rsidRPr="00B43768">
              <w:tab/>
              <w:t xml:space="preserve">Required measurements for resizing are taken and specifications documented </w:t>
            </w:r>
          </w:p>
          <w:p w:rsidR="00000000" w:rsidRPr="00B43768" w:rsidP="00B43768">
            <w:pPr>
              <w:pStyle w:val="List"/>
            </w:pPr>
            <w:r w:rsidRPr="00B43768">
              <w:t>5.3</w:t>
            </w:r>
            <w:r w:rsidRPr="00B43768">
              <w:tab/>
            </w:r>
            <w:r w:rsidRPr="00B43768">
              <w:rPr>
                <w:rStyle w:val="BoldandItalics"/>
              </w:rPr>
              <w:t>Resizing techniques</w:t>
            </w:r>
            <w:r w:rsidRPr="00B43768">
              <w:t xml:space="preserve"> are implemented according to t</w:t>
            </w:r>
            <w:r w:rsidRPr="00B43768">
              <w:t>he client needs and in consideration of fabrics, design and other materials</w:t>
            </w:r>
          </w:p>
          <w:p w:rsidR="00000000" w:rsidP="00B43768">
            <w:pPr>
              <w:pStyle w:val="List"/>
              <w:rPr>
                <w:lang w:val="en-NZ"/>
              </w:rPr>
            </w:pPr>
            <w:r w:rsidRPr="00B43768">
              <w:t>5.4</w:t>
            </w:r>
            <w:r w:rsidRPr="00B43768">
              <w:tab/>
              <w:t xml:space="preserve">Headwear is checked to ensure quality standards are met and that item design and strength are maintained after resizing process </w:t>
            </w:r>
          </w:p>
        </w:tc>
      </w:tr>
      <w:tr w:rsidTr="00C36198">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B43768">
            <w:pPr>
              <w:pStyle w:val="List"/>
              <w:rPr>
                <w:lang w:val="en-NZ"/>
              </w:rPr>
            </w:pPr>
            <w:r w:rsidRPr="00B43768">
              <w:t>6</w:t>
            </w:r>
            <w:r w:rsidRPr="00B43768">
              <w:tab/>
              <w:t>Curate headwear</w:t>
            </w:r>
          </w:p>
        </w:tc>
        <w:tc>
          <w:tcPr>
            <w:tcW w:w="6742" w:type="dxa"/>
            <w:tcBorders>
              <w:top w:val="nil"/>
              <w:left w:val="nil"/>
              <w:bottom w:val="nil"/>
              <w:right w:val="nil"/>
            </w:tcBorders>
            <w:tcMar>
              <w:top w:w="0" w:type="dxa"/>
              <w:left w:w="62" w:type="dxa"/>
              <w:bottom w:w="0" w:type="dxa"/>
              <w:right w:w="62" w:type="dxa"/>
            </w:tcMar>
          </w:tcPr>
          <w:p w:rsidR="00000000" w:rsidRPr="00B43768" w:rsidP="00B43768">
            <w:pPr>
              <w:pStyle w:val="List"/>
            </w:pPr>
            <w:r w:rsidRPr="00B43768">
              <w:t>6.1</w:t>
            </w:r>
            <w:r w:rsidRPr="00B43768">
              <w:tab/>
              <w:t>Vintage and style charac</w:t>
            </w:r>
            <w:r w:rsidRPr="00B43768">
              <w:t>teristics of headwear are identified and curating requirements determined considering fabric, age and features of the item</w:t>
            </w:r>
          </w:p>
          <w:p w:rsidR="00000000" w:rsidP="00B43768">
            <w:pPr>
              <w:pStyle w:val="List"/>
              <w:rPr>
                <w:lang w:val="en-NZ"/>
              </w:rPr>
            </w:pPr>
            <w:r w:rsidRPr="00B43768">
              <w:t>6.2</w:t>
            </w:r>
            <w:r w:rsidRPr="00B43768">
              <w:tab/>
              <w:t>Curating processes are undertaken to ensure optimal condition of the headwear item is achieved</w:t>
            </w:r>
          </w:p>
        </w:tc>
      </w:tr>
      <w:tr w:rsidTr="00C36198">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B43768">
            <w:pPr>
              <w:pStyle w:val="List"/>
              <w:rPr>
                <w:lang w:val="en-NZ"/>
              </w:rPr>
            </w:pPr>
            <w:r w:rsidRPr="00B43768">
              <w:t>7</w:t>
            </w:r>
            <w:r w:rsidRPr="00B43768">
              <w:tab/>
              <w:t xml:space="preserve">Finish headwear and present to </w:t>
            </w:r>
            <w:r w:rsidRPr="00B43768">
              <w:t>client</w:t>
            </w:r>
          </w:p>
        </w:tc>
        <w:tc>
          <w:tcPr>
            <w:tcW w:w="6742" w:type="dxa"/>
            <w:tcBorders>
              <w:top w:val="nil"/>
              <w:left w:val="nil"/>
              <w:bottom w:val="nil"/>
              <w:right w:val="nil"/>
            </w:tcBorders>
            <w:tcMar>
              <w:top w:w="0" w:type="dxa"/>
              <w:left w:w="62" w:type="dxa"/>
              <w:bottom w:w="0" w:type="dxa"/>
              <w:right w:w="62" w:type="dxa"/>
            </w:tcMar>
          </w:tcPr>
          <w:p w:rsidR="00000000" w:rsidRPr="00B43768" w:rsidP="00B43768">
            <w:pPr>
              <w:pStyle w:val="List"/>
            </w:pPr>
            <w:r w:rsidRPr="00B43768">
              <w:t>7.1</w:t>
            </w:r>
            <w:r w:rsidRPr="00B43768">
              <w:tab/>
              <w:t>Headwear is finished according to design specifications and modifications</w:t>
            </w:r>
          </w:p>
          <w:p w:rsidR="00000000" w:rsidRPr="00B43768" w:rsidP="00B43768">
            <w:pPr>
              <w:pStyle w:val="List"/>
            </w:pPr>
            <w:r w:rsidRPr="00B43768">
              <w:t>7.2</w:t>
            </w:r>
            <w:r w:rsidRPr="00B43768">
              <w:tab/>
              <w:t>Headwear is finished for presentation by brushing, steaming or pressing, as necessary</w:t>
            </w:r>
          </w:p>
          <w:p w:rsidR="00000000" w:rsidRPr="00B43768" w:rsidP="00B43768">
            <w:pPr>
              <w:pStyle w:val="List"/>
            </w:pPr>
            <w:r w:rsidRPr="00B43768">
              <w:t>7.3</w:t>
            </w:r>
            <w:r w:rsidRPr="00B43768">
              <w:tab/>
            </w:r>
            <w:r w:rsidRPr="00B43768">
              <w:t>Final inspection is conducted to ensure conformance to client needs and expectations, and workplace quality standards</w:t>
            </w:r>
          </w:p>
          <w:p w:rsidR="00000000" w:rsidP="00B43768">
            <w:pPr>
              <w:pStyle w:val="List"/>
              <w:rPr>
                <w:lang w:val="en-NZ"/>
              </w:rPr>
            </w:pPr>
            <w:r w:rsidRPr="00B43768">
              <w:t>7.4</w:t>
            </w:r>
            <w:r w:rsidRPr="00B43768">
              <w:tab/>
              <w:t>Interpersonal skills are used to present to the client</w:t>
            </w:r>
          </w:p>
        </w:tc>
      </w:tr>
      <w:tr w:rsidTr="00C36198">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B43768">
            <w:pPr>
              <w:pStyle w:val="List"/>
              <w:rPr>
                <w:lang w:val="en-NZ"/>
              </w:rPr>
            </w:pPr>
            <w:r w:rsidRPr="00B43768">
              <w:t>8</w:t>
            </w:r>
            <w:r w:rsidRPr="00B43768">
              <w:tab/>
              <w:t>Maintain records</w:t>
            </w:r>
          </w:p>
        </w:tc>
        <w:tc>
          <w:tcPr>
            <w:tcW w:w="6742" w:type="dxa"/>
            <w:tcBorders>
              <w:top w:val="nil"/>
              <w:left w:val="nil"/>
              <w:bottom w:val="nil"/>
              <w:right w:val="nil"/>
            </w:tcBorders>
            <w:tcMar>
              <w:top w:w="0" w:type="dxa"/>
              <w:left w:w="62" w:type="dxa"/>
              <w:bottom w:w="0" w:type="dxa"/>
              <w:right w:w="62" w:type="dxa"/>
            </w:tcMar>
          </w:tcPr>
          <w:p w:rsidR="00000000" w:rsidRPr="00B43768" w:rsidP="00B43768">
            <w:pPr>
              <w:pStyle w:val="List"/>
            </w:pPr>
            <w:r w:rsidRPr="00B43768">
              <w:t>8.1</w:t>
            </w:r>
            <w:r w:rsidRPr="00B43768">
              <w:tab/>
              <w:t>Finished article and conformance records and reports ar</w:t>
            </w:r>
            <w:r w:rsidRPr="00B43768">
              <w:t xml:space="preserve">e accurately maintained </w:t>
            </w:r>
          </w:p>
          <w:p w:rsidR="00000000" w:rsidP="00B43768">
            <w:pPr>
              <w:pStyle w:val="List"/>
              <w:rPr>
                <w:lang w:val="en-NZ"/>
              </w:rPr>
            </w:pPr>
            <w:r w:rsidRPr="00B43768">
              <w:t>8.2</w:t>
            </w:r>
            <w:r w:rsidRPr="00B43768">
              <w:tab/>
              <w:t xml:space="preserve">Client records are maintained </w:t>
            </w:r>
          </w:p>
        </w:tc>
      </w:tr>
      <w:tr w:rsidTr="00C36198">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B43768">
            <w:pPr>
              <w:pStyle w:val="List"/>
              <w:rPr>
                <w:lang w:val="en-NZ"/>
              </w:rPr>
            </w:pPr>
            <w:r w:rsidRPr="00B43768">
              <w:t>9</w:t>
            </w:r>
            <w:r w:rsidRPr="00B43768">
              <w:tab/>
              <w:t>Work to quality and safety standards</w:t>
            </w:r>
          </w:p>
        </w:tc>
        <w:tc>
          <w:tcPr>
            <w:tcW w:w="6742" w:type="dxa"/>
            <w:tcBorders>
              <w:top w:val="nil"/>
              <w:left w:val="nil"/>
              <w:bottom w:val="nil"/>
              <w:right w:val="nil"/>
            </w:tcBorders>
            <w:tcMar>
              <w:top w:w="0" w:type="dxa"/>
              <w:left w:w="62" w:type="dxa"/>
              <w:bottom w:w="0" w:type="dxa"/>
              <w:right w:w="62" w:type="dxa"/>
            </w:tcMar>
          </w:tcPr>
          <w:p w:rsidR="00000000" w:rsidRPr="00B43768" w:rsidP="00B43768">
            <w:pPr>
              <w:pStyle w:val="List"/>
            </w:pPr>
            <w:r w:rsidRPr="00B43768">
              <w:t>9.1</w:t>
            </w:r>
            <w:r w:rsidRPr="00B43768">
              <w:tab/>
              <w:t>Workplace quality standards and procedures for specific task are identified</w:t>
            </w:r>
          </w:p>
          <w:p w:rsidR="00000000" w:rsidRPr="00B43768" w:rsidP="00B43768">
            <w:pPr>
              <w:pStyle w:val="List"/>
            </w:pPr>
            <w:r w:rsidRPr="00B43768">
              <w:t>9.2</w:t>
            </w:r>
            <w:r w:rsidRPr="00B43768">
              <w:tab/>
              <w:t>Work is conducted to meet workplace quality standards</w:t>
            </w:r>
          </w:p>
          <w:p w:rsidR="00000000" w:rsidRPr="00B43768" w:rsidP="00B43768">
            <w:pPr>
              <w:pStyle w:val="List"/>
            </w:pPr>
            <w:r w:rsidRPr="00B43768">
              <w:t>9.3</w:t>
            </w:r>
            <w:r w:rsidRPr="00B43768">
              <w:tab/>
            </w:r>
            <w:r w:rsidRPr="00B43768">
              <w:rPr>
                <w:rStyle w:val="BoldandItalics"/>
              </w:rPr>
              <w:t>OHS practices</w:t>
            </w:r>
            <w:r w:rsidRPr="00B43768">
              <w:t xml:space="preserve"> </w:t>
            </w:r>
            <w:r w:rsidRPr="00B43768">
              <w:t>for the specific task are identified</w:t>
            </w:r>
          </w:p>
          <w:p w:rsidR="00000000" w:rsidRPr="00B43768" w:rsidP="00B43768">
            <w:pPr>
              <w:pStyle w:val="List"/>
            </w:pPr>
            <w:r w:rsidRPr="00B43768">
              <w:t>9.4</w:t>
            </w:r>
            <w:r w:rsidRPr="00B43768">
              <w:tab/>
              <w:t>Work task is conducted according to OHS practices</w:t>
            </w:r>
          </w:p>
        </w:tc>
      </w:tr>
    </w:tbl>
    <w:p w:rsidR="00000000" w:rsidRPr="00B43768" w:rsidP="00B43768">
      <w:pPr>
        <w:pStyle w:val="BodyText"/>
      </w:pPr>
    </w:p>
    <w:p w:rsidR="00000000" w:rsidRPr="00B43768" w:rsidP="00B43768">
      <w:pPr>
        <w:pStyle w:val="AllowPageBreak"/>
      </w:pPr>
    </w:p>
    <w:p w:rsidR="00000000" w:rsidRPr="00B43768" w:rsidP="00B43768">
      <w:pPr>
        <w:pStyle w:val="Heading1"/>
      </w:pPr>
      <w:bookmarkStart w:id="9" w:name="O_95951"/>
      <w:bookmarkEnd w:id="9"/>
      <w:r w:rsidRPr="00B43768">
        <w:t>Required Skills and Knowledge</w:t>
      </w:r>
    </w:p>
    <w:tbl>
      <w:tblPr>
        <w:tblW w:w="0" w:type="auto"/>
        <w:tblLayout w:type="fixed"/>
        <w:tblCellMar>
          <w:left w:w="62" w:type="dxa"/>
          <w:right w:w="62" w:type="dxa"/>
        </w:tblCellMar>
        <w:tblLook w:val="0000"/>
      </w:tblPr>
      <w:tblGrid>
        <w:gridCol w:w="9085"/>
      </w:tblGrid>
      <w:tr w:rsidTr="00C36198">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B43768" w:rsidP="00B43768">
            <w:pPr>
              <w:pStyle w:val="BodyText"/>
              <w:rPr>
                <w:rStyle w:val="SpecialBold"/>
              </w:rPr>
            </w:pPr>
          </w:p>
          <w:p w:rsidR="00000000" w:rsidP="00B43768">
            <w:pPr>
              <w:pStyle w:val="BodyText"/>
              <w:rPr>
                <w:rFonts w:ascii="Tahoma" w:hAnsi="Tahoma"/>
                <w:lang w:val="en-NZ"/>
              </w:rPr>
            </w:pPr>
            <w:r w:rsidRPr="00B43768">
              <w:t>This describes the essential skills and knowledge and their level, required for this unit.</w:t>
            </w:r>
          </w:p>
        </w:tc>
      </w:tr>
      <w:tr w:rsidTr="00C36198">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B43768" w:rsidP="00B43768">
            <w:pPr>
              <w:pStyle w:val="BodyText"/>
            </w:pPr>
            <w:r w:rsidRPr="00B43768">
              <w:t>Demonstrates knowledge of:</w:t>
            </w:r>
          </w:p>
          <w:p w:rsidR="00000000" w:rsidRPr="00B43768" w:rsidP="00B43768">
            <w:pPr>
              <w:pStyle w:val="ListBullet"/>
            </w:pPr>
            <w:r w:rsidRPr="00B43768">
              <w:t>industry and product processes and equipment for rejuvenating hats</w:t>
            </w:r>
          </w:p>
          <w:p w:rsidR="00000000" w:rsidRPr="00B43768" w:rsidP="00B43768">
            <w:pPr>
              <w:pStyle w:val="ListBullet"/>
            </w:pPr>
            <w:r w:rsidRPr="00B43768">
              <w:t>a range of textiles and materials, including their response to cleaning and manipulation techniques</w:t>
            </w:r>
          </w:p>
          <w:p w:rsidR="00000000" w:rsidRPr="00B43768" w:rsidP="00B43768">
            <w:pPr>
              <w:pStyle w:val="ListBullet"/>
            </w:pPr>
            <w:r w:rsidRPr="00B43768">
              <w:t>styles of hats from a range of eras</w:t>
            </w:r>
          </w:p>
          <w:p w:rsidR="00000000" w:rsidRPr="00B43768" w:rsidP="00B43768">
            <w:pPr>
              <w:pStyle w:val="ListBullet"/>
            </w:pPr>
            <w:r w:rsidRPr="00B43768">
              <w:t>curating techniques</w:t>
            </w:r>
          </w:p>
          <w:p w:rsidR="00000000" w:rsidRPr="00B43768" w:rsidP="00B43768">
            <w:pPr>
              <w:pStyle w:val="ListBullet"/>
            </w:pPr>
            <w:r w:rsidRPr="00B43768">
              <w:t>OHS p</w:t>
            </w:r>
            <w:r w:rsidRPr="00B43768">
              <w:t>ractices, including hazard identification and control measures</w:t>
            </w:r>
          </w:p>
          <w:p w:rsidR="00000000" w:rsidRPr="00B43768" w:rsidP="00B43768">
            <w:pPr>
              <w:pStyle w:val="ListBullet"/>
            </w:pPr>
            <w:r w:rsidRPr="00B43768">
              <w:t>quality practices</w:t>
            </w:r>
          </w:p>
          <w:p w:rsidR="00000000" w:rsidRPr="00B43768" w:rsidP="00B43768">
            <w:pPr>
              <w:pStyle w:val="ListBullet"/>
            </w:pPr>
            <w:r w:rsidRPr="00B43768">
              <w:t>workplace practices</w:t>
            </w:r>
          </w:p>
          <w:p w:rsidR="00000000" w:rsidP="00B43768">
            <w:pPr>
              <w:pStyle w:val="ListBullet"/>
              <w:rPr>
                <w:lang w:val="en-NZ"/>
              </w:rPr>
            </w:pPr>
            <w:r w:rsidRPr="00B43768">
              <w:t>recording and reporting practices</w:t>
            </w:r>
          </w:p>
        </w:tc>
      </w:tr>
      <w:tr w:rsidTr="00C36198">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B43768" w:rsidP="00B43768">
            <w:pPr>
              <w:pStyle w:val="BodyText"/>
            </w:pPr>
            <w:r w:rsidRPr="00B43768">
              <w:t>Demonstrates skills to:</w:t>
            </w:r>
          </w:p>
          <w:p w:rsidR="00000000" w:rsidRPr="00B43768" w:rsidP="00B43768">
            <w:pPr>
              <w:pStyle w:val="ListBullet"/>
            </w:pPr>
            <w:r w:rsidRPr="00B43768">
              <w:t>select appropriate rejuvenation techniques</w:t>
            </w:r>
          </w:p>
          <w:p w:rsidR="00000000" w:rsidRPr="00B43768" w:rsidP="00B43768">
            <w:pPr>
              <w:pStyle w:val="ListBullet"/>
            </w:pPr>
            <w:r w:rsidRPr="00B43768">
              <w:t>rejuvenate hats</w:t>
            </w:r>
          </w:p>
          <w:p w:rsidR="00000000" w:rsidRPr="00B43768" w:rsidP="00B43768">
            <w:pPr>
              <w:pStyle w:val="ListBullet"/>
            </w:pPr>
            <w:r w:rsidRPr="00B43768">
              <w:t>apply interpersonal skills</w:t>
            </w:r>
          </w:p>
          <w:p w:rsidR="00000000" w:rsidRPr="00B43768" w:rsidP="00B43768">
            <w:pPr>
              <w:pStyle w:val="ListBullet"/>
            </w:pPr>
            <w:r w:rsidRPr="00B43768">
              <w:t>assess client expectation and satisfaction</w:t>
            </w:r>
          </w:p>
          <w:p w:rsidR="00000000" w:rsidRPr="00B43768" w:rsidP="00B43768">
            <w:pPr>
              <w:pStyle w:val="ListBullet"/>
            </w:pPr>
            <w:r w:rsidRPr="00B43768">
              <w:t>document, assess and transfer information</w:t>
            </w:r>
          </w:p>
          <w:p w:rsidR="00000000" w:rsidRPr="00B43768" w:rsidP="00B43768">
            <w:pPr>
              <w:pStyle w:val="ListBullet"/>
            </w:pPr>
            <w:r w:rsidRPr="00B43768">
              <w:t>read, interpret and follow information on work specifications, standard operating procedures and work instructions and other reference material</w:t>
            </w:r>
          </w:p>
          <w:p w:rsidR="00000000" w:rsidRPr="00B43768" w:rsidP="00B43768">
            <w:pPr>
              <w:pStyle w:val="ListBullet"/>
            </w:pPr>
            <w:r w:rsidRPr="00B43768">
              <w:t>maintain accurate records</w:t>
            </w:r>
          </w:p>
          <w:p w:rsidR="00000000" w:rsidRPr="00B43768" w:rsidP="00B43768">
            <w:pPr>
              <w:pStyle w:val="ListBullet"/>
            </w:pPr>
            <w:r w:rsidRPr="00B43768">
              <w:t>c</w:t>
            </w:r>
            <w:r w:rsidRPr="00B43768">
              <w:t>ommunicate within the workplace</w:t>
            </w:r>
          </w:p>
          <w:p w:rsidR="00000000" w:rsidRPr="00B43768" w:rsidP="00B43768">
            <w:pPr>
              <w:pStyle w:val="ListBullet"/>
            </w:pPr>
            <w:r w:rsidRPr="00B43768">
              <w:t>sequence operations</w:t>
            </w:r>
          </w:p>
          <w:p w:rsidR="00000000" w:rsidRPr="00B43768" w:rsidP="00B43768">
            <w:pPr>
              <w:pStyle w:val="ListBullet"/>
            </w:pPr>
            <w:r w:rsidRPr="00B43768">
              <w:t>meet specifications</w:t>
            </w:r>
          </w:p>
          <w:p w:rsidR="00000000" w:rsidRPr="00B43768" w:rsidP="00B43768">
            <w:pPr>
              <w:pStyle w:val="ListBullet"/>
            </w:pPr>
            <w:r w:rsidRPr="00B43768">
              <w:t>clarify and check task-related information</w:t>
            </w:r>
          </w:p>
          <w:p w:rsidR="00000000" w:rsidRPr="00B43768" w:rsidP="00B43768">
            <w:pPr>
              <w:pStyle w:val="ListBullet"/>
            </w:pPr>
            <w:r w:rsidRPr="00B43768">
              <w:t>carry out work according to OHS practices</w:t>
            </w:r>
          </w:p>
        </w:tc>
      </w:tr>
    </w:tbl>
    <w:p w:rsidR="00000000" w:rsidRPr="00B43768" w:rsidP="00B43768">
      <w:pPr>
        <w:pStyle w:val="BodyText"/>
      </w:pPr>
    </w:p>
    <w:p w:rsidR="00000000" w:rsidRPr="00B43768" w:rsidP="00B43768">
      <w:pPr>
        <w:pStyle w:val="AllowPageBreak"/>
      </w:pPr>
    </w:p>
    <w:p w:rsidR="00000000" w:rsidRPr="00B43768" w:rsidP="00B43768">
      <w:pPr>
        <w:pStyle w:val="Heading1"/>
      </w:pPr>
      <w:bookmarkStart w:id="10" w:name="O_95952"/>
      <w:bookmarkEnd w:id="10"/>
      <w:r w:rsidRPr="00B43768">
        <w:t>Evidence Guide</w:t>
      </w:r>
    </w:p>
    <w:tbl>
      <w:tblPr>
        <w:tblW w:w="0" w:type="auto"/>
        <w:tblLayout w:type="fixed"/>
        <w:tblCellMar>
          <w:left w:w="62" w:type="dxa"/>
          <w:right w:w="62" w:type="dxa"/>
        </w:tblCellMar>
        <w:tblLook w:val="0000"/>
      </w:tblPr>
      <w:tblGrid>
        <w:gridCol w:w="2343"/>
        <w:gridCol w:w="6742"/>
      </w:tblGrid>
      <w:tr w:rsidTr="00C36198">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B43768" w:rsidP="00B43768">
            <w:pPr>
              <w:pStyle w:val="BodyText"/>
              <w:rPr>
                <w:rStyle w:val="SpecialBold"/>
              </w:rPr>
            </w:pPr>
          </w:p>
          <w:p w:rsidR="00000000" w:rsidP="00B43768">
            <w:pPr>
              <w:pStyle w:val="BodyText"/>
              <w:rPr>
                <w:rFonts w:ascii="Tahoma" w:hAnsi="Tahoma"/>
                <w:lang w:val="en-NZ"/>
              </w:rPr>
            </w:pPr>
            <w:r w:rsidRPr="00B43768">
              <w:t>The Evidence Guide provides advice on assessment and must be read in conjunction with the Performance Criteria, Required Skills and Knowledge, the Range Statement and the Assessment Guidelines for the Training Package.</w:t>
            </w:r>
          </w:p>
        </w:tc>
      </w:tr>
      <w:tr w:rsidTr="00C36198">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B43768">
            <w:pPr>
              <w:pStyle w:val="BodyText"/>
              <w:rPr>
                <w:lang w:val="en-NZ"/>
              </w:rPr>
            </w:pPr>
            <w:r w:rsidRPr="00B43768">
              <w:rPr>
                <w:rStyle w:val="SpecialBold"/>
              </w:rPr>
              <w:t>Critical aspects for assessment and</w:t>
            </w:r>
            <w:r w:rsidRPr="00B43768">
              <w:rPr>
                <w:rStyle w:val="SpecialBold"/>
              </w:rPr>
              <w:t xml:space="preserve"> evidence required to demonstrate competency in this unit</w:t>
            </w:r>
          </w:p>
        </w:tc>
        <w:tc>
          <w:tcPr>
            <w:tcW w:w="6742" w:type="dxa"/>
            <w:tcBorders>
              <w:top w:val="nil"/>
              <w:left w:val="nil"/>
              <w:bottom w:val="nil"/>
              <w:right w:val="nil"/>
            </w:tcBorders>
            <w:tcMar>
              <w:top w:w="0" w:type="dxa"/>
              <w:left w:w="62" w:type="dxa"/>
              <w:bottom w:w="0" w:type="dxa"/>
              <w:right w:w="62" w:type="dxa"/>
            </w:tcMar>
          </w:tcPr>
          <w:p w:rsidR="00000000" w:rsidRPr="00B43768" w:rsidP="00B43768">
            <w:pPr>
              <w:pStyle w:val="BodyText"/>
            </w:pPr>
            <w:r w:rsidRPr="00B43768">
              <w:t>Demonstrates skills and knowledge to:</w:t>
            </w:r>
          </w:p>
          <w:p w:rsidR="00000000" w:rsidRPr="00B43768" w:rsidP="00B43768">
            <w:pPr>
              <w:pStyle w:val="ListBullet"/>
            </w:pPr>
            <w:r w:rsidRPr="00B43768">
              <w:t>interpret rejuvenation requirements</w:t>
            </w:r>
          </w:p>
          <w:p w:rsidR="00000000" w:rsidRPr="00B43768" w:rsidP="00B43768">
            <w:pPr>
              <w:pStyle w:val="ListBullet"/>
            </w:pPr>
            <w:r w:rsidRPr="00B43768">
              <w:t>clean hats</w:t>
            </w:r>
          </w:p>
          <w:p w:rsidR="00000000" w:rsidRPr="00B43768" w:rsidP="00B43768">
            <w:pPr>
              <w:pStyle w:val="ListBullet"/>
            </w:pPr>
            <w:r w:rsidRPr="00B43768">
              <w:t>repair hats</w:t>
            </w:r>
          </w:p>
          <w:p w:rsidR="00000000" w:rsidRPr="00B43768" w:rsidP="00B43768">
            <w:pPr>
              <w:pStyle w:val="ListBullet"/>
            </w:pPr>
            <w:r w:rsidRPr="00B43768">
              <w:t>restyle hats</w:t>
            </w:r>
          </w:p>
          <w:p w:rsidR="00000000" w:rsidRPr="00B43768" w:rsidP="00B43768">
            <w:pPr>
              <w:pStyle w:val="ListBullet"/>
            </w:pPr>
            <w:r w:rsidRPr="00B43768">
              <w:t>re-size hats</w:t>
            </w:r>
          </w:p>
          <w:p w:rsidR="00000000" w:rsidRPr="00B43768" w:rsidP="00B43768">
            <w:pPr>
              <w:pStyle w:val="ListBullet"/>
            </w:pPr>
            <w:r w:rsidRPr="00B43768">
              <w:t>curate hats</w:t>
            </w:r>
          </w:p>
          <w:p w:rsidR="00000000" w:rsidRPr="00B43768" w:rsidP="00B43768">
            <w:pPr>
              <w:pStyle w:val="ListBullet"/>
            </w:pPr>
            <w:r w:rsidRPr="00B43768">
              <w:t>use effective interpersonal skills</w:t>
            </w:r>
          </w:p>
          <w:p w:rsidR="00000000" w:rsidRPr="00B43768" w:rsidP="00B43768">
            <w:pPr>
              <w:pStyle w:val="ListBullet"/>
            </w:pPr>
            <w:r w:rsidRPr="00B43768">
              <w:t>finish headwear according to workplace standards</w:t>
            </w:r>
          </w:p>
          <w:p w:rsidR="00000000" w:rsidRPr="00B43768" w:rsidP="00B43768">
            <w:pPr>
              <w:pStyle w:val="ListBullet"/>
            </w:pPr>
            <w:r w:rsidRPr="00B43768">
              <w:t>present completed item to client</w:t>
            </w:r>
          </w:p>
          <w:p w:rsidR="00000000" w:rsidRPr="00B43768" w:rsidP="00B43768">
            <w:pPr>
              <w:pStyle w:val="BodyText"/>
            </w:pPr>
            <w:r w:rsidRPr="00B43768">
              <w:t>Consistently applies skills and knowledge when:</w:t>
            </w:r>
          </w:p>
          <w:p w:rsidR="00000000" w:rsidRPr="00B43768" w:rsidP="00B43768">
            <w:pPr>
              <w:pStyle w:val="ListBullet"/>
            </w:pPr>
            <w:r w:rsidRPr="00B43768">
              <w:t>organising work</w:t>
            </w:r>
          </w:p>
          <w:p w:rsidR="00000000" w:rsidRPr="00B43768" w:rsidP="00B43768">
            <w:pPr>
              <w:pStyle w:val="ListBullet"/>
            </w:pPr>
            <w:r w:rsidRPr="00B43768">
              <w:t xml:space="preserve">completing tasks </w:t>
            </w:r>
          </w:p>
          <w:p w:rsidR="00000000" w:rsidRPr="00B43768" w:rsidP="00B43768">
            <w:pPr>
              <w:pStyle w:val="ListBullet"/>
            </w:pPr>
            <w:r w:rsidRPr="00B43768">
              <w:t xml:space="preserve">identifying improvements </w:t>
            </w:r>
          </w:p>
          <w:p w:rsidR="00000000" w:rsidRPr="00B43768" w:rsidP="00B43768">
            <w:pPr>
              <w:pStyle w:val="ListBullet"/>
            </w:pPr>
            <w:r w:rsidRPr="00B43768">
              <w:t>using workplace practices</w:t>
            </w:r>
          </w:p>
          <w:p w:rsidR="00000000" w:rsidRPr="00B43768" w:rsidP="00B43768">
            <w:pPr>
              <w:pStyle w:val="ListBullet"/>
            </w:pPr>
            <w:r w:rsidRPr="00B43768">
              <w:t>using OHS practices</w:t>
            </w:r>
          </w:p>
          <w:p w:rsidR="00000000" w:rsidRPr="00B43768" w:rsidP="00B43768">
            <w:pPr>
              <w:pStyle w:val="ListBullet"/>
            </w:pPr>
            <w:r w:rsidRPr="00B43768">
              <w:t>recording and repor</w:t>
            </w:r>
            <w:r w:rsidRPr="00B43768">
              <w:t>ting accidents and incidents</w:t>
            </w:r>
          </w:p>
          <w:p w:rsidR="00000000" w:rsidRPr="00B43768" w:rsidP="00B43768">
            <w:pPr>
              <w:pStyle w:val="ListBullet"/>
            </w:pPr>
            <w:r w:rsidRPr="00B43768">
              <w:t>assessing operational readiness of equipment used and work processes</w:t>
            </w:r>
          </w:p>
          <w:p w:rsidR="00000000" w:rsidRPr="00B43768" w:rsidP="00B43768">
            <w:pPr>
              <w:pStyle w:val="ListBullet"/>
            </w:pPr>
            <w:r w:rsidRPr="00B43768">
              <w:t>recognising and adapting to cultural differences in the workplace, including modes of behaviour and interactions</w:t>
            </w:r>
          </w:p>
          <w:p w:rsidR="00000000" w:rsidP="00B43768">
            <w:pPr>
              <w:pStyle w:val="ListBullet"/>
              <w:rPr>
                <w:lang w:val="en-NZ"/>
              </w:rPr>
            </w:pPr>
            <w:r w:rsidRPr="00B43768">
              <w:t>completing work systematically with attention</w:t>
            </w:r>
            <w:r w:rsidRPr="00B43768">
              <w:t xml:space="preserve"> to detail without damage to goods and equipment</w:t>
            </w:r>
          </w:p>
        </w:tc>
      </w:tr>
      <w:tr w:rsidTr="00C36198">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B43768">
            <w:pPr>
              <w:pStyle w:val="BodyText"/>
              <w:rPr>
                <w:lang w:val="en-NZ"/>
              </w:rPr>
            </w:pPr>
            <w:r w:rsidRPr="00B43768">
              <w:rPr>
                <w:rStyle w:val="SpecialBold"/>
              </w:rPr>
              <w:t>Context and specific resources for assessment</w:t>
            </w:r>
          </w:p>
        </w:tc>
        <w:tc>
          <w:tcPr>
            <w:tcW w:w="6742" w:type="dxa"/>
            <w:tcBorders>
              <w:top w:val="nil"/>
              <w:left w:val="nil"/>
              <w:bottom w:val="nil"/>
              <w:right w:val="nil"/>
            </w:tcBorders>
            <w:tcMar>
              <w:top w:w="0" w:type="dxa"/>
              <w:left w:w="62" w:type="dxa"/>
              <w:bottom w:w="0" w:type="dxa"/>
              <w:right w:w="62" w:type="dxa"/>
            </w:tcMar>
          </w:tcPr>
          <w:p w:rsidR="00000000" w:rsidP="00B43768">
            <w:pPr>
              <w:pStyle w:val="BodyText"/>
              <w:rPr>
                <w:lang w:val="en-NZ"/>
              </w:rPr>
            </w:pPr>
            <w:r w:rsidRPr="00B43768">
              <w:t>Assessment may occur on the job or in an appropriately simulated environment and requires access to work areas, materials and equipment and to inf</w:t>
            </w:r>
            <w:r w:rsidRPr="00B43768">
              <w:t>ormation on workplace practices and OHS practices.</w:t>
            </w:r>
          </w:p>
        </w:tc>
      </w:tr>
      <w:tr w:rsidTr="00C36198">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B43768">
            <w:pPr>
              <w:pStyle w:val="BodyText"/>
              <w:rPr>
                <w:lang w:val="en-NZ"/>
              </w:rPr>
            </w:pPr>
            <w:r w:rsidRPr="00B43768">
              <w:rPr>
                <w:rStyle w:val="SpecialBold"/>
              </w:rPr>
              <w:t>Guidance information for assessment</w:t>
            </w:r>
          </w:p>
        </w:tc>
        <w:tc>
          <w:tcPr>
            <w:tcW w:w="6742" w:type="dxa"/>
            <w:tcBorders>
              <w:top w:val="nil"/>
              <w:left w:val="nil"/>
              <w:bottom w:val="nil"/>
              <w:right w:val="nil"/>
            </w:tcBorders>
            <w:tcMar>
              <w:top w:w="0" w:type="dxa"/>
              <w:left w:w="62" w:type="dxa"/>
              <w:bottom w:w="0" w:type="dxa"/>
              <w:right w:w="62" w:type="dxa"/>
            </w:tcMar>
          </w:tcPr>
          <w:p w:rsidR="00000000" w:rsidRPr="00B43768" w:rsidP="00B43768">
            <w:pPr>
              <w:pStyle w:val="BodyText"/>
            </w:pPr>
            <w:r w:rsidRPr="00B43768">
              <w:t>This unit may be assessed independently or in combination with other relevant units.</w:t>
            </w:r>
          </w:p>
        </w:tc>
      </w:tr>
    </w:tbl>
    <w:p w:rsidR="00000000" w:rsidRPr="00B43768" w:rsidP="00B43768">
      <w:pPr>
        <w:pStyle w:val="BodyText"/>
      </w:pPr>
    </w:p>
    <w:p w:rsidR="00000000" w:rsidRPr="00B43768" w:rsidP="00B43768">
      <w:pPr>
        <w:pStyle w:val="AllowPageBreak"/>
      </w:pPr>
    </w:p>
    <w:p w:rsidR="00000000" w:rsidRPr="00B43768" w:rsidP="00B43768">
      <w:pPr>
        <w:pStyle w:val="Heading1"/>
      </w:pPr>
      <w:bookmarkStart w:id="11" w:name="O_95953"/>
      <w:bookmarkEnd w:id="11"/>
      <w:r w:rsidRPr="00B43768">
        <w:t>Range Statement</w:t>
      </w:r>
    </w:p>
    <w:tbl>
      <w:tblPr>
        <w:tblW w:w="0" w:type="auto"/>
        <w:tblLayout w:type="fixed"/>
        <w:tblCellMar>
          <w:left w:w="62" w:type="dxa"/>
          <w:right w:w="62" w:type="dxa"/>
        </w:tblCellMar>
        <w:tblLook w:val="0000"/>
      </w:tblPr>
      <w:tblGrid>
        <w:gridCol w:w="2330"/>
        <w:gridCol w:w="13"/>
        <w:gridCol w:w="6742"/>
      </w:tblGrid>
      <w:tr w:rsidTr="00C36198">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B43768" w:rsidP="00B43768">
            <w:pPr>
              <w:pStyle w:val="BodyText"/>
            </w:pPr>
            <w:r w:rsidRPr="00B43768">
              <w:rPr>
                <w:rStyle w:val="SpecialBold"/>
              </w:rPr>
              <w:t>RANGE STATEMENT</w:t>
            </w:r>
          </w:p>
          <w:p w:rsidR="00000000" w:rsidP="00B43768">
            <w:pPr>
              <w:pStyle w:val="BodyText"/>
              <w:rPr>
                <w:lang w:val="en-NZ"/>
              </w:rPr>
            </w:pPr>
            <w:r w:rsidRPr="00B43768">
              <w:t>The range statement relates to the</w:t>
            </w:r>
            <w:r w:rsidRPr="00B43768">
              <w:t xml:space="preserve"> unit of competency as a whole. It allows for different work environments and situations that may affect performance. Bold italicised wording, if used in the Performance Criteria, is detailed below. Add any essential operating conditions that may be presen</w:t>
            </w:r>
            <w:r w:rsidRPr="00B43768">
              <w:t>t with training and assessment depending on the work situation, needs if the candidate, accessibility of the item, and local industry and regional contexts.</w:t>
            </w:r>
          </w:p>
        </w:tc>
      </w:tr>
      <w:tr w:rsidTr="00C36198">
        <w:tblPrEx>
          <w:tblW w:w="0" w:type="auto"/>
          <w:tblLayout w:type="fixed"/>
          <w:tblCellMar>
            <w:left w:w="62" w:type="dxa"/>
            <w:right w:w="62" w:type="dxa"/>
          </w:tblCellMar>
          <w:tblLook w:val="0000"/>
        </w:tblPrEx>
        <w:tc>
          <w:tcPr>
            <w:tcW w:w="2343" w:type="dxa"/>
            <w:gridSpan w:val="2"/>
            <w:tcBorders>
              <w:top w:val="nil"/>
              <w:left w:val="nil"/>
              <w:bottom w:val="nil"/>
              <w:right w:val="nil"/>
            </w:tcBorders>
            <w:tcMar>
              <w:top w:w="0" w:type="dxa"/>
              <w:left w:w="62" w:type="dxa"/>
              <w:bottom w:w="0" w:type="dxa"/>
              <w:right w:w="62" w:type="dxa"/>
            </w:tcMar>
          </w:tcPr>
          <w:p w:rsidR="00000000" w:rsidP="00B43768">
            <w:pPr>
              <w:pStyle w:val="BodyText"/>
              <w:rPr>
                <w:lang w:val="en-NZ"/>
              </w:rPr>
            </w:pPr>
            <w:r w:rsidRPr="00B43768">
              <w:t>Legislative/regulatory requirements</w:t>
            </w:r>
          </w:p>
        </w:tc>
        <w:tc>
          <w:tcPr>
            <w:tcW w:w="6742" w:type="dxa"/>
            <w:tcBorders>
              <w:top w:val="nil"/>
              <w:left w:val="nil"/>
              <w:bottom w:val="nil"/>
              <w:right w:val="nil"/>
            </w:tcBorders>
            <w:tcMar>
              <w:top w:w="0" w:type="dxa"/>
              <w:left w:w="62" w:type="dxa"/>
              <w:bottom w:w="0" w:type="dxa"/>
              <w:right w:w="62" w:type="dxa"/>
            </w:tcMar>
          </w:tcPr>
          <w:p w:rsidR="00000000" w:rsidP="00B43768">
            <w:pPr>
              <w:pStyle w:val="BodyText"/>
              <w:rPr>
                <w:lang w:val="en-NZ"/>
              </w:rPr>
            </w:pPr>
            <w:r w:rsidRPr="00B43768">
              <w:t>All work must comply with relevant Federal and State or Terri</w:t>
            </w:r>
            <w:r w:rsidRPr="00B43768">
              <w:t>tory legislative or regulatory requirements.</w:t>
            </w:r>
          </w:p>
        </w:tc>
      </w:tr>
      <w:tr w:rsidTr="00C36198">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B43768">
            <w:pPr>
              <w:pStyle w:val="BodyText"/>
              <w:rPr>
                <w:lang w:val="en-NZ"/>
              </w:rPr>
            </w:pPr>
            <w:r w:rsidRPr="00B43768">
              <w:t>Processes for repair may include</w:t>
            </w:r>
          </w:p>
        </w:tc>
        <w:tc>
          <w:tcPr>
            <w:tcW w:w="6755" w:type="dxa"/>
            <w:gridSpan w:val="2"/>
            <w:tcBorders>
              <w:top w:val="nil"/>
              <w:left w:val="nil"/>
              <w:bottom w:val="nil"/>
              <w:right w:val="nil"/>
            </w:tcBorders>
            <w:tcMar>
              <w:top w:w="0" w:type="dxa"/>
              <w:left w:w="62" w:type="dxa"/>
              <w:bottom w:w="0" w:type="dxa"/>
              <w:right w:w="62" w:type="dxa"/>
            </w:tcMar>
          </w:tcPr>
          <w:p w:rsidR="00000000" w:rsidRPr="00B43768" w:rsidP="00B43768">
            <w:pPr>
              <w:pStyle w:val="ListBullet"/>
            </w:pPr>
            <w:r w:rsidRPr="00B43768">
              <w:t>sewing or stitching</w:t>
            </w:r>
          </w:p>
          <w:p w:rsidR="00000000" w:rsidRPr="00B43768" w:rsidP="00B43768">
            <w:pPr>
              <w:pStyle w:val="ListBullet"/>
            </w:pPr>
            <w:r w:rsidRPr="00B43768">
              <w:t>patching</w:t>
            </w:r>
          </w:p>
          <w:p w:rsidR="00000000" w:rsidRPr="00B43768" w:rsidP="00B43768">
            <w:pPr>
              <w:pStyle w:val="ListBullet"/>
            </w:pPr>
            <w:r w:rsidRPr="00B43768">
              <w:t>repairing or reattaching brimming</w:t>
            </w:r>
          </w:p>
          <w:p w:rsidR="00000000" w:rsidRPr="00B43768" w:rsidP="00B43768">
            <w:pPr>
              <w:pStyle w:val="ListBullet"/>
            </w:pPr>
            <w:r w:rsidRPr="00B43768">
              <w:t>attaching clips, decorations, straps, bows, buckles</w:t>
            </w:r>
          </w:p>
          <w:p w:rsidR="00000000" w:rsidRPr="00B43768" w:rsidP="00B43768">
            <w:pPr>
              <w:pStyle w:val="ListBullet"/>
            </w:pPr>
            <w:r w:rsidRPr="00B43768">
              <w:t>re-colouring patches</w:t>
            </w:r>
          </w:p>
          <w:p w:rsidR="00000000" w:rsidP="00B43768">
            <w:pPr>
              <w:pStyle w:val="ListBullet"/>
              <w:rPr>
                <w:lang w:val="en-NZ"/>
              </w:rPr>
            </w:pPr>
            <w:r w:rsidRPr="00B43768">
              <w:t>replacing fabric, attachments</w:t>
            </w:r>
          </w:p>
        </w:tc>
      </w:tr>
      <w:tr w:rsidTr="00C36198">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B43768">
            <w:pPr>
              <w:pStyle w:val="BodyText"/>
              <w:rPr>
                <w:lang w:val="en-NZ"/>
              </w:rPr>
            </w:pPr>
            <w:r w:rsidRPr="00B43768">
              <w:t>Re-sizing techniques may include</w:t>
            </w:r>
          </w:p>
        </w:tc>
        <w:tc>
          <w:tcPr>
            <w:tcW w:w="6755" w:type="dxa"/>
            <w:gridSpan w:val="2"/>
            <w:tcBorders>
              <w:top w:val="nil"/>
              <w:left w:val="nil"/>
              <w:bottom w:val="nil"/>
              <w:right w:val="nil"/>
            </w:tcBorders>
            <w:tcMar>
              <w:top w:w="0" w:type="dxa"/>
              <w:left w:w="62" w:type="dxa"/>
              <w:bottom w:w="0" w:type="dxa"/>
              <w:right w:w="62" w:type="dxa"/>
            </w:tcMar>
          </w:tcPr>
          <w:p w:rsidR="00000000" w:rsidRPr="00B43768" w:rsidP="00B43768">
            <w:pPr>
              <w:pStyle w:val="ListBullet"/>
            </w:pPr>
            <w:r w:rsidRPr="00B43768">
              <w:t>stretching</w:t>
            </w:r>
          </w:p>
          <w:p w:rsidR="00000000" w:rsidRPr="00B43768" w:rsidP="00B43768">
            <w:pPr>
              <w:pStyle w:val="ListBullet"/>
            </w:pPr>
            <w:r w:rsidRPr="00B43768">
              <w:t>adding inserts</w:t>
            </w:r>
          </w:p>
          <w:p w:rsidR="00000000" w:rsidRPr="00B43768" w:rsidP="00B43768">
            <w:pPr>
              <w:pStyle w:val="ListBullet"/>
            </w:pPr>
            <w:r w:rsidRPr="00B43768">
              <w:t>replacing or re-sizing elastic, brims or fasteners</w:t>
            </w:r>
          </w:p>
          <w:p w:rsidR="00000000" w:rsidP="00B43768">
            <w:pPr>
              <w:pStyle w:val="ListBullet"/>
              <w:rPr>
                <w:lang w:val="en-NZ"/>
              </w:rPr>
            </w:pPr>
            <w:r w:rsidRPr="00B43768">
              <w:t>remodelling</w:t>
            </w:r>
          </w:p>
        </w:tc>
      </w:tr>
      <w:tr w:rsidTr="00C36198">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B43768">
            <w:pPr>
              <w:pStyle w:val="BodyText"/>
              <w:rPr>
                <w:lang w:val="en-NZ"/>
              </w:rPr>
            </w:pPr>
            <w:r w:rsidRPr="00B43768">
              <w:t>OHS practices</w:t>
            </w:r>
          </w:p>
        </w:tc>
        <w:tc>
          <w:tcPr>
            <w:tcW w:w="6755" w:type="dxa"/>
            <w:gridSpan w:val="2"/>
            <w:tcBorders>
              <w:top w:val="nil"/>
              <w:left w:val="nil"/>
              <w:bottom w:val="nil"/>
              <w:right w:val="nil"/>
            </w:tcBorders>
            <w:tcMar>
              <w:top w:w="0" w:type="dxa"/>
              <w:left w:w="62" w:type="dxa"/>
              <w:bottom w:w="0" w:type="dxa"/>
              <w:right w:w="62" w:type="dxa"/>
            </w:tcMar>
          </w:tcPr>
          <w:p w:rsidR="00000000" w:rsidRPr="00B43768" w:rsidP="00B43768">
            <w:pPr>
              <w:pStyle w:val="BodyText"/>
            </w:pPr>
            <w:r w:rsidRPr="00B43768">
              <w:t>OHS practices must include hazard identification and control, risk assessment and implementation of risk reduction mea</w:t>
            </w:r>
            <w:r w:rsidRPr="00B43768">
              <w:t>sures specific to the tasks described by this unit, and may include:</w:t>
            </w:r>
          </w:p>
          <w:p w:rsidR="00000000" w:rsidRPr="00B43768" w:rsidP="00B43768">
            <w:pPr>
              <w:pStyle w:val="ListBullet"/>
            </w:pPr>
            <w:r w:rsidRPr="00B43768">
              <w:t>manual handling techniques</w:t>
            </w:r>
          </w:p>
          <w:p w:rsidR="00000000" w:rsidRPr="00B43768" w:rsidP="00B43768">
            <w:pPr>
              <w:pStyle w:val="ListBullet"/>
            </w:pPr>
            <w:r w:rsidRPr="00B43768">
              <w:t>standard operating procedures</w:t>
            </w:r>
          </w:p>
          <w:p w:rsidR="00000000" w:rsidRPr="00B43768" w:rsidP="00B43768">
            <w:pPr>
              <w:pStyle w:val="ListBullet"/>
            </w:pPr>
            <w:r w:rsidRPr="00B43768">
              <w:t>personal protective equipment</w:t>
            </w:r>
          </w:p>
          <w:p w:rsidR="00000000" w:rsidRPr="00B43768" w:rsidP="00B43768">
            <w:pPr>
              <w:pStyle w:val="ListBullet"/>
            </w:pPr>
            <w:r w:rsidRPr="00B43768">
              <w:t>safe materials handling</w:t>
            </w:r>
          </w:p>
          <w:p w:rsidR="00000000" w:rsidRPr="00B43768" w:rsidP="00B43768">
            <w:pPr>
              <w:pStyle w:val="ListBullet"/>
            </w:pPr>
            <w:r w:rsidRPr="00B43768">
              <w:t>taking of rest breaks</w:t>
            </w:r>
          </w:p>
          <w:p w:rsidR="00000000" w:rsidRPr="00B43768" w:rsidP="00B43768">
            <w:pPr>
              <w:pStyle w:val="ListBullet"/>
            </w:pPr>
            <w:r w:rsidRPr="00B43768">
              <w:t>ergonomic arrangement of workplaces</w:t>
            </w:r>
          </w:p>
          <w:p w:rsidR="00000000" w:rsidRPr="00B43768" w:rsidP="00B43768">
            <w:pPr>
              <w:pStyle w:val="ListBullet"/>
            </w:pPr>
            <w:r w:rsidRPr="00B43768">
              <w:t xml:space="preserve">following marked </w:t>
            </w:r>
            <w:r w:rsidRPr="00B43768">
              <w:t>walkways</w:t>
            </w:r>
          </w:p>
          <w:p w:rsidR="00000000" w:rsidRPr="00B43768" w:rsidP="00B43768">
            <w:pPr>
              <w:pStyle w:val="ListBullet"/>
            </w:pPr>
            <w:r w:rsidRPr="00B43768">
              <w:t>safe storage of equipment</w:t>
            </w:r>
          </w:p>
          <w:p w:rsidR="00000000" w:rsidRPr="00B43768" w:rsidP="00B43768">
            <w:pPr>
              <w:pStyle w:val="ListBullet"/>
            </w:pPr>
            <w:r w:rsidRPr="00B43768">
              <w:t>housekeeping</w:t>
            </w:r>
          </w:p>
          <w:p w:rsidR="00000000" w:rsidRPr="00B43768" w:rsidP="00B43768">
            <w:pPr>
              <w:pStyle w:val="ListBullet"/>
            </w:pPr>
            <w:r w:rsidRPr="00B43768">
              <w:t>reporting accidents and incidents</w:t>
            </w:r>
          </w:p>
          <w:p w:rsidR="00000000" w:rsidRPr="00B43768" w:rsidP="00B43768">
            <w:pPr>
              <w:pStyle w:val="ListBullet"/>
            </w:pPr>
            <w:r w:rsidRPr="00B43768">
              <w:t>other OHS practices relevant to the job and enterprise</w:t>
            </w:r>
          </w:p>
        </w:tc>
      </w:tr>
    </w:tbl>
    <w:p w:rsidR="00000000" w:rsidRPr="00B43768" w:rsidP="00B43768">
      <w:pPr>
        <w:pStyle w:val="BodyText"/>
      </w:pPr>
    </w:p>
    <w:p w:rsidR="00000000" w:rsidRPr="00B43768" w:rsidP="00B43768">
      <w:pPr>
        <w:pStyle w:val="AllowPageBreak"/>
      </w:pPr>
    </w:p>
    <w:p w:rsidR="00000000" w:rsidRPr="00B43768" w:rsidP="00B43768">
      <w:pPr>
        <w:pStyle w:val="Heading1"/>
      </w:pPr>
      <w:bookmarkStart w:id="12" w:name="O_95954"/>
      <w:bookmarkEnd w:id="12"/>
      <w:r w:rsidRPr="00B43768">
        <w:t>Unit Sector(s)</w:t>
      </w:r>
    </w:p>
    <w:tbl>
      <w:tblPr>
        <w:tblW w:w="0" w:type="auto"/>
        <w:tblLayout w:type="fixed"/>
        <w:tblCellMar>
          <w:left w:w="62" w:type="dxa"/>
          <w:right w:w="62" w:type="dxa"/>
        </w:tblCellMar>
        <w:tblLook w:val="0000"/>
      </w:tblPr>
      <w:tblGrid>
        <w:gridCol w:w="2343"/>
        <w:gridCol w:w="6742"/>
      </w:tblGrid>
      <w:tr w:rsidTr="00C36198">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B43768">
            <w:pPr>
              <w:pStyle w:val="BodyText"/>
              <w:rPr>
                <w:lang w:val="en-NZ"/>
              </w:rPr>
            </w:pPr>
            <w:r w:rsidRPr="00B43768">
              <w:rPr>
                <w:rStyle w:val="SpecialBold"/>
              </w:rPr>
              <w:t>Sector</w:t>
            </w:r>
          </w:p>
        </w:tc>
        <w:tc>
          <w:tcPr>
            <w:tcW w:w="6742" w:type="dxa"/>
            <w:tcBorders>
              <w:top w:val="nil"/>
              <w:left w:val="nil"/>
              <w:bottom w:val="nil"/>
              <w:right w:val="nil"/>
            </w:tcBorders>
            <w:tcMar>
              <w:top w:w="0" w:type="dxa"/>
              <w:left w:w="62" w:type="dxa"/>
              <w:bottom w:w="0" w:type="dxa"/>
              <w:right w:w="62" w:type="dxa"/>
            </w:tcMar>
          </w:tcPr>
          <w:p w:rsidR="00000000" w:rsidRPr="00B43768" w:rsidP="00B43768">
            <w:pPr>
              <w:pStyle w:val="BodyText"/>
            </w:pPr>
            <w:r w:rsidRPr="00B43768">
              <w:t>Millinery</w:t>
            </w:r>
          </w:p>
        </w:tc>
      </w:tr>
    </w:tbl>
    <w:p w:rsidR="00000000" w:rsidRPr="00B43768" w:rsidP="00B43768">
      <w:pPr>
        <w:pStyle w:val="BodyText"/>
      </w:pPr>
    </w:p>
    <w:p w:rsidR="00000000" w:rsidRPr="00B43768" w:rsidP="00B43768"/>
    <w:sectPr w:rsidSect="00B437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7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6198" w:rsidP="00C361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7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198" w:rsidP="00B437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36198" w:rsidP="00B437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36198" w:rsidP="00B437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7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6198" w:rsidP="00C361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7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198" w:rsidP="00B43768">
    <w:pPr>
      <w:pStyle w:val="Header"/>
      <w:framePr w:wrap="around"/>
    </w:pPr>
    <w:r>
      <w:fldChar w:fldCharType="begin"/>
    </w:r>
    <w:r>
      <w:instrText xml:space="preserve"> TITLE   \* MERGEFORMAT </w:instrText>
    </w:r>
    <w:r>
      <w:fldChar w:fldCharType="separate"/>
    </w:r>
    <w:r>
      <w:t>LMTML4002A Rejuvenate millinery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6198" w:rsidP="00B437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1C70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CAD3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7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3768"/>
    <w:pPr>
      <w:spacing w:before="360" w:after="60"/>
      <w:outlineLvl w:val="0"/>
    </w:pPr>
    <w:rPr>
      <w:sz w:val="32"/>
    </w:rPr>
  </w:style>
  <w:style w:type="paragraph" w:styleId="Heading2">
    <w:name w:val="heading 2"/>
    <w:basedOn w:val="HeadingBase"/>
    <w:next w:val="BodyText"/>
    <w:link w:val="Heading2Char"/>
    <w:qFormat/>
    <w:rsid w:val="00B43768"/>
    <w:pPr>
      <w:keepLines/>
      <w:spacing w:before="240" w:after="120"/>
      <w:outlineLvl w:val="1"/>
    </w:pPr>
    <w:rPr>
      <w:sz w:val="28"/>
      <w:szCs w:val="40"/>
    </w:rPr>
  </w:style>
  <w:style w:type="paragraph" w:styleId="Heading3">
    <w:name w:val="heading 3"/>
    <w:basedOn w:val="HeadingBase"/>
    <w:next w:val="BodyText"/>
    <w:link w:val="Heading3Char"/>
    <w:qFormat/>
    <w:rsid w:val="00B43768"/>
    <w:pPr>
      <w:spacing w:before="180" w:after="120"/>
      <w:outlineLvl w:val="2"/>
    </w:pPr>
    <w:rPr>
      <w:spacing w:val="-10"/>
      <w:kern w:val="32"/>
    </w:rPr>
  </w:style>
  <w:style w:type="paragraph" w:styleId="Heading4">
    <w:name w:val="heading 4"/>
    <w:basedOn w:val="HeadingBase"/>
    <w:next w:val="BodyText"/>
    <w:link w:val="Heading4Char"/>
    <w:qFormat/>
    <w:rsid w:val="00B43768"/>
    <w:pPr>
      <w:spacing w:before="160" w:after="120"/>
      <w:outlineLvl w:val="3"/>
    </w:pPr>
    <w:rPr>
      <w:sz w:val="22"/>
    </w:rPr>
  </w:style>
  <w:style w:type="paragraph" w:styleId="Heading5">
    <w:name w:val="heading 5"/>
    <w:basedOn w:val="HeadingBase"/>
    <w:next w:val="Normal"/>
    <w:link w:val="Heading5Char"/>
    <w:qFormat/>
    <w:rsid w:val="00B43768"/>
    <w:pPr>
      <w:spacing w:before="80"/>
      <w:outlineLvl w:val="4"/>
    </w:pPr>
    <w:rPr>
      <w:color w:val="918585"/>
      <w:sz w:val="20"/>
    </w:rPr>
  </w:style>
  <w:style w:type="paragraph" w:styleId="Heading6">
    <w:name w:val="heading 6"/>
    <w:basedOn w:val="HeadingBase"/>
    <w:next w:val="Normal"/>
    <w:link w:val="Heading6Char"/>
    <w:qFormat/>
    <w:rsid w:val="00B43768"/>
    <w:pPr>
      <w:spacing w:before="60"/>
      <w:outlineLvl w:val="5"/>
    </w:pPr>
    <w:rPr>
      <w:color w:val="918585"/>
      <w:sz w:val="20"/>
    </w:rPr>
  </w:style>
  <w:style w:type="paragraph" w:styleId="Heading7">
    <w:name w:val="heading 7"/>
    <w:basedOn w:val="Normal"/>
    <w:next w:val="Normal"/>
    <w:link w:val="Heading7Char"/>
    <w:qFormat/>
    <w:rsid w:val="00B43768"/>
    <w:pPr>
      <w:ind w:left="720"/>
      <w:outlineLvl w:val="6"/>
    </w:pPr>
    <w:rPr>
      <w:i/>
    </w:rPr>
  </w:style>
  <w:style w:type="paragraph" w:styleId="Heading8">
    <w:name w:val="heading 8"/>
    <w:basedOn w:val="Normal"/>
    <w:next w:val="Normal"/>
    <w:link w:val="Heading8Char"/>
    <w:qFormat/>
    <w:rsid w:val="00B43768"/>
    <w:pPr>
      <w:ind w:left="720"/>
      <w:outlineLvl w:val="7"/>
    </w:pPr>
    <w:rPr>
      <w:i/>
    </w:rPr>
  </w:style>
  <w:style w:type="paragraph" w:styleId="Heading9">
    <w:name w:val="heading 9"/>
    <w:basedOn w:val="Normal"/>
    <w:next w:val="Normal"/>
    <w:link w:val="Heading9Char"/>
    <w:qFormat/>
    <w:rsid w:val="00B43768"/>
    <w:pPr>
      <w:ind w:left="720"/>
      <w:outlineLvl w:val="8"/>
    </w:pPr>
    <w:rPr>
      <w:i/>
    </w:rPr>
  </w:style>
  <w:style w:type="character" w:default="1" w:styleId="DefaultParagraphFont">
    <w:name w:val="Default Paragraph Font"/>
    <w:uiPriority w:val="1"/>
    <w:unhideWhenUsed/>
    <w:rsid w:val="00B437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768"/>
  </w:style>
  <w:style w:type="character" w:customStyle="1" w:styleId="Heading1Char">
    <w:name w:val="Heading 1 Char"/>
    <w:basedOn w:val="DefaultParagraphFont"/>
    <w:link w:val="Heading1"/>
    <w:rsid w:val="00B43768"/>
    <w:rPr>
      <w:rFonts w:ascii="Times New Roman" w:eastAsia="Times New Roman" w:hAnsi="Times New Roman" w:cs="Times New Roman"/>
      <w:b/>
      <w:sz w:val="32"/>
      <w:szCs w:val="20"/>
      <w:lang w:eastAsia="en-US"/>
    </w:rPr>
  </w:style>
  <w:style w:type="paragraph" w:styleId="BodyText">
    <w:name w:val="Body Text"/>
    <w:basedOn w:val="Normal"/>
    <w:link w:val="BodyTextChar"/>
    <w:rsid w:val="00B437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3768"/>
    <w:rPr>
      <w:rFonts w:ascii="Times New Roman" w:eastAsia="Times New Roman" w:hAnsi="Times New Roman" w:cs="Times New Roman"/>
      <w:sz w:val="24"/>
      <w:lang w:val="en-US" w:eastAsia="en-US"/>
    </w:rPr>
  </w:style>
  <w:style w:type="paragraph" w:styleId="Footer">
    <w:name w:val="footer"/>
    <w:basedOn w:val="Normal"/>
    <w:link w:val="FooterChar"/>
    <w:rsid w:val="00B437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768"/>
    <w:rPr>
      <w:rFonts w:ascii="Times New Roman" w:eastAsia="Times New Roman" w:hAnsi="Times New Roman" w:cs="Times New Roman"/>
      <w:sz w:val="16"/>
      <w:lang w:val="en-US" w:eastAsia="en-US"/>
    </w:rPr>
  </w:style>
  <w:style w:type="paragraph" w:styleId="List">
    <w:name w:val="List"/>
    <w:basedOn w:val="BodyText"/>
    <w:next w:val="BodyText"/>
    <w:rsid w:val="00B43768"/>
    <w:pPr>
      <w:tabs>
        <w:tab w:val="left" w:pos="340"/>
      </w:tabs>
      <w:spacing w:before="60" w:after="60"/>
      <w:ind w:left="340" w:hanging="340"/>
    </w:pPr>
  </w:style>
  <w:style w:type="paragraph" w:styleId="ListBullet">
    <w:name w:val="List Bullet"/>
    <w:basedOn w:val="List"/>
    <w:rsid w:val="00B43768"/>
    <w:pPr>
      <w:numPr>
        <w:numId w:val="12"/>
      </w:numPr>
      <w:tabs>
        <w:tab w:val="clear" w:pos="340"/>
      </w:tabs>
      <w:spacing w:before="40" w:after="40"/>
    </w:pPr>
  </w:style>
  <w:style w:type="character" w:customStyle="1" w:styleId="SpecialBold">
    <w:name w:val="Special Bold"/>
    <w:basedOn w:val="DefaultParagraphFont"/>
    <w:rsid w:val="00B43768"/>
    <w:rPr>
      <w:b/>
      <w:spacing w:val="0"/>
    </w:rPr>
  </w:style>
  <w:style w:type="paragraph" w:styleId="Header">
    <w:name w:val="header"/>
    <w:basedOn w:val="Normal"/>
    <w:link w:val="HeaderChar"/>
    <w:rsid w:val="00B437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7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3768"/>
    <w:pPr>
      <w:spacing w:before="240" w:after="120"/>
      <w:outlineLvl w:val="0"/>
    </w:pPr>
    <w:rPr>
      <w:rFonts w:ascii="Times New Roman" w:hAnsi="Times New Roman"/>
      <w:b/>
      <w:sz w:val="28"/>
    </w:rPr>
  </w:style>
  <w:style w:type="paragraph" w:customStyle="1" w:styleId="AllowPageBreak">
    <w:name w:val="AllowPageBreak"/>
    <w:rsid w:val="00B437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43768"/>
    <w:rPr>
      <w:b/>
      <w:i/>
      <w:u w:val="none"/>
    </w:rPr>
  </w:style>
  <w:style w:type="character" w:customStyle="1" w:styleId="Heading2Char">
    <w:name w:val="Heading 2 Char"/>
    <w:basedOn w:val="DefaultParagraphFont"/>
    <w:link w:val="Heading2"/>
    <w:rsid w:val="00B437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7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7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7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7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7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37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3768"/>
    <w:rPr>
      <w:rFonts w:ascii="Courier New" w:eastAsia="Times New Roman" w:hAnsi="Courier New" w:cs="Times New Roman"/>
      <w:i/>
      <w:szCs w:val="20"/>
      <w:lang w:val="en-US" w:eastAsia="en-US"/>
    </w:rPr>
  </w:style>
  <w:style w:type="paragraph" w:customStyle="1" w:styleId="HeadingBase">
    <w:name w:val="Heading Base"/>
    <w:rsid w:val="00B437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768"/>
    <w:pPr>
      <w:tabs>
        <w:tab w:val="right" w:leader="dot" w:pos="9072"/>
      </w:tabs>
      <w:ind w:left="567"/>
    </w:pPr>
    <w:rPr>
      <w:szCs w:val="22"/>
    </w:rPr>
  </w:style>
  <w:style w:type="paragraph" w:customStyle="1" w:styleId="TOCBase">
    <w:name w:val="TOC Base"/>
    <w:rsid w:val="00B437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768"/>
    <w:pPr>
      <w:tabs>
        <w:tab w:val="right" w:leader="dot" w:pos="9072"/>
      </w:tabs>
      <w:spacing w:before="40" w:after="40"/>
      <w:ind w:left="284"/>
    </w:pPr>
    <w:rPr>
      <w:rFonts w:ascii="Times New Roman" w:hAnsi="Times New Roman"/>
    </w:rPr>
  </w:style>
  <w:style w:type="paragraph" w:styleId="TOC1">
    <w:name w:val="toc 1"/>
    <w:basedOn w:val="TOCBase"/>
    <w:next w:val="Normal"/>
    <w:rsid w:val="00B437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3768"/>
    <w:pPr>
      <w:spacing w:before="5040"/>
      <w:jc w:val="center"/>
    </w:pPr>
    <w:rPr>
      <w:sz w:val="48"/>
      <w:szCs w:val="72"/>
      <w:lang w:val="en-US"/>
    </w:rPr>
  </w:style>
  <w:style w:type="character" w:customStyle="1" w:styleId="TitleChar">
    <w:name w:val="Title Char"/>
    <w:basedOn w:val="DefaultParagraphFont"/>
    <w:link w:val="Title"/>
    <w:rsid w:val="00B437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768"/>
    <w:pPr>
      <w:tabs>
        <w:tab w:val="left" w:pos="3600"/>
        <w:tab w:val="left" w:pos="3958"/>
      </w:tabs>
    </w:pPr>
  </w:style>
  <w:style w:type="paragraph" w:customStyle="1" w:styleId="Note">
    <w:name w:val="Note"/>
    <w:basedOn w:val="BodyText"/>
    <w:rsid w:val="00B437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768"/>
    <w:pPr>
      <w:framePr w:wrap="auto" w:hAnchor="text" w:y="6049"/>
    </w:pPr>
    <w:rPr>
      <w:color w:val="000000"/>
      <w:sz w:val="40"/>
    </w:rPr>
  </w:style>
  <w:style w:type="paragraph" w:customStyle="1" w:styleId="TOCTitle">
    <w:name w:val="TOCTitle"/>
    <w:basedOn w:val="Heading1"/>
    <w:rsid w:val="00B43768"/>
    <w:pPr>
      <w:spacing w:after="240"/>
      <w:jc w:val="center"/>
      <w:outlineLvl w:val="9"/>
    </w:pPr>
    <w:rPr>
      <w:caps/>
    </w:rPr>
  </w:style>
  <w:style w:type="paragraph" w:customStyle="1" w:styleId="Version">
    <w:name w:val="Version"/>
    <w:rsid w:val="00B437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3768"/>
    <w:pPr>
      <w:numPr>
        <w:numId w:val="13"/>
      </w:numPr>
      <w:tabs>
        <w:tab w:val="clear" w:pos="680"/>
      </w:tabs>
    </w:pPr>
  </w:style>
  <w:style w:type="paragraph" w:styleId="Index1">
    <w:name w:val="index 1"/>
    <w:basedOn w:val="Normal"/>
    <w:next w:val="Normal"/>
    <w:semiHidden/>
    <w:rsid w:val="00B43768"/>
    <w:pPr>
      <w:keepNext w:val="0"/>
      <w:tabs>
        <w:tab w:val="right" w:pos="4176"/>
      </w:tabs>
      <w:ind w:left="198" w:hanging="198"/>
    </w:pPr>
    <w:rPr>
      <w:rFonts w:ascii="Garamond" w:hAnsi="Garamond"/>
    </w:rPr>
  </w:style>
  <w:style w:type="paragraph" w:styleId="IndexHeading">
    <w:name w:val="index heading"/>
    <w:basedOn w:val="Normal"/>
    <w:next w:val="Index1"/>
    <w:semiHidden/>
    <w:rsid w:val="00B43768"/>
    <w:pPr>
      <w:spacing w:before="120" w:after="120"/>
    </w:pPr>
    <w:rPr>
      <w:rFonts w:ascii="Arial" w:hAnsi="Arial"/>
      <w:b/>
      <w:color w:val="918585"/>
      <w:sz w:val="24"/>
    </w:rPr>
  </w:style>
  <w:style w:type="paragraph" w:customStyle="1" w:styleId="Chapter">
    <w:name w:val="Chapter"/>
    <w:basedOn w:val="Normal"/>
    <w:rsid w:val="00B43768"/>
    <w:pPr>
      <w:spacing w:before="240"/>
    </w:pPr>
    <w:rPr>
      <w:rFonts w:ascii="Times New Roman" w:hAnsi="Times New Roman"/>
      <w:smallCaps/>
      <w:spacing w:val="80"/>
      <w:sz w:val="28"/>
    </w:rPr>
  </w:style>
  <w:style w:type="paragraph" w:customStyle="1" w:styleId="InChapter">
    <w:name w:val="InChapter"/>
    <w:basedOn w:val="Heading3"/>
    <w:rsid w:val="00B43768"/>
    <w:pPr>
      <w:spacing w:after="240"/>
      <w:outlineLvl w:val="9"/>
    </w:pPr>
    <w:rPr>
      <w:noProof/>
    </w:rPr>
  </w:style>
  <w:style w:type="paragraph" w:styleId="Index2">
    <w:name w:val="index 2"/>
    <w:basedOn w:val="Normal"/>
    <w:next w:val="Normal"/>
    <w:semiHidden/>
    <w:rsid w:val="00B43768"/>
    <w:pPr>
      <w:tabs>
        <w:tab w:val="right" w:pos="4176"/>
      </w:tabs>
      <w:ind w:left="568" w:hanging="284"/>
    </w:pPr>
    <w:rPr>
      <w:rFonts w:ascii="Garamond" w:hAnsi="Garamond"/>
    </w:rPr>
  </w:style>
  <w:style w:type="paragraph" w:customStyle="1" w:styleId="Byline">
    <w:name w:val="Byline"/>
    <w:rsid w:val="00B437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768"/>
    <w:pPr>
      <w:tabs>
        <w:tab w:val="clear" w:pos="3600"/>
        <w:tab w:val="clear" w:pos="3958"/>
      </w:tabs>
      <w:jc w:val="right"/>
    </w:pPr>
  </w:style>
  <w:style w:type="character" w:styleId="Emphasis">
    <w:name w:val="Emphasis"/>
    <w:basedOn w:val="DefaultParagraphFont"/>
    <w:qFormat/>
    <w:rsid w:val="00B43768"/>
    <w:rPr>
      <w:i/>
    </w:rPr>
  </w:style>
  <w:style w:type="paragraph" w:styleId="Caption">
    <w:name w:val="caption"/>
    <w:basedOn w:val="BodyText"/>
    <w:next w:val="Normal"/>
    <w:qFormat/>
    <w:rsid w:val="00B43768"/>
    <w:pPr>
      <w:framePr w:w="2268" w:hSpace="181" w:vSpace="181" w:wrap="around" w:vAnchor="text" w:hAnchor="page" w:x="1135" w:y="285" w:anchorLock="1"/>
    </w:pPr>
    <w:rPr>
      <w:i/>
    </w:rPr>
  </w:style>
  <w:style w:type="paragraph" w:customStyle="1" w:styleId="MiniTOCTitle">
    <w:name w:val="MiniTOCTitle"/>
    <w:basedOn w:val="Heading4"/>
    <w:rsid w:val="00B43768"/>
    <w:pPr>
      <w:spacing w:before="240"/>
      <w:outlineLvl w:val="9"/>
    </w:pPr>
    <w:rPr>
      <w:noProof/>
      <w:sz w:val="24"/>
    </w:rPr>
  </w:style>
  <w:style w:type="paragraph" w:customStyle="1" w:styleId="MiniTOCItem">
    <w:name w:val="MiniTOCItem"/>
    <w:basedOn w:val="ListBullet"/>
    <w:rsid w:val="00B43768"/>
    <w:pPr>
      <w:numPr>
        <w:numId w:val="0"/>
      </w:numPr>
      <w:tabs>
        <w:tab w:val="right" w:leader="dot" w:pos="6521"/>
      </w:tabs>
      <w:spacing w:before="0" w:after="0"/>
    </w:pPr>
  </w:style>
  <w:style w:type="paragraph" w:customStyle="1" w:styleId="TOFTitle">
    <w:name w:val="TOFTitle"/>
    <w:basedOn w:val="TOCTitle"/>
    <w:rsid w:val="00B43768"/>
  </w:style>
  <w:style w:type="paragraph" w:styleId="TableofFigures">
    <w:name w:val="table of figures"/>
    <w:basedOn w:val="Normal"/>
    <w:next w:val="Normal"/>
    <w:semiHidden/>
    <w:rsid w:val="00B43768"/>
    <w:pPr>
      <w:tabs>
        <w:tab w:val="right" w:leader="dot" w:pos="9072"/>
      </w:tabs>
      <w:ind w:left="970" w:hanging="403"/>
    </w:pPr>
    <w:rPr>
      <w:rFonts w:ascii="Times New Roman" w:hAnsi="Times New Roman"/>
      <w:b/>
    </w:rPr>
  </w:style>
  <w:style w:type="paragraph" w:styleId="ListNumber">
    <w:name w:val="List Number"/>
    <w:basedOn w:val="List"/>
    <w:rsid w:val="00B43768"/>
    <w:pPr>
      <w:numPr>
        <w:numId w:val="10"/>
      </w:numPr>
    </w:pPr>
  </w:style>
  <w:style w:type="character" w:customStyle="1" w:styleId="WingdingSymbols">
    <w:name w:val="Wingding Symbols"/>
    <w:rsid w:val="00B43768"/>
    <w:rPr>
      <w:rFonts w:ascii="Wingdings" w:hAnsi="Wingdings"/>
    </w:rPr>
  </w:style>
  <w:style w:type="paragraph" w:customStyle="1" w:styleId="TableHeading">
    <w:name w:val="Table Heading"/>
    <w:basedOn w:val="HeadingBase"/>
    <w:rsid w:val="00B43768"/>
    <w:pPr>
      <w:keepLines/>
      <w:pBdr>
        <w:bottom w:val="single" w:sz="6" w:space="1" w:color="918585"/>
      </w:pBdr>
      <w:spacing w:before="240"/>
    </w:pPr>
  </w:style>
  <w:style w:type="character" w:customStyle="1" w:styleId="HotSpot">
    <w:name w:val="HotSpot"/>
    <w:rsid w:val="00B43768"/>
    <w:rPr>
      <w:color w:val="0033CC"/>
      <w:u w:val="none"/>
    </w:rPr>
  </w:style>
  <w:style w:type="paragraph" w:customStyle="1" w:styleId="BodyTextRight">
    <w:name w:val="Body Text Right"/>
    <w:basedOn w:val="BodyText"/>
    <w:rsid w:val="00B43768"/>
    <w:pPr>
      <w:spacing w:before="0" w:after="0"/>
      <w:jc w:val="right"/>
    </w:pPr>
  </w:style>
  <w:style w:type="paragraph" w:styleId="Index3">
    <w:name w:val="index 3"/>
    <w:basedOn w:val="ListNumber2"/>
    <w:next w:val="Normal"/>
    <w:semiHidden/>
    <w:rsid w:val="00B43768"/>
    <w:pPr>
      <w:numPr>
        <w:numId w:val="0"/>
      </w:numPr>
      <w:tabs>
        <w:tab w:val="right" w:leader="dot" w:pos="4176"/>
      </w:tabs>
    </w:pPr>
  </w:style>
  <w:style w:type="paragraph" w:styleId="ListNumber2">
    <w:name w:val="List Number 2"/>
    <w:basedOn w:val="List2"/>
    <w:rsid w:val="00B43768"/>
    <w:pPr>
      <w:numPr>
        <w:numId w:val="9"/>
      </w:numPr>
      <w:tabs>
        <w:tab w:val="clear" w:pos="1060"/>
      </w:tabs>
    </w:pPr>
  </w:style>
  <w:style w:type="paragraph" w:customStyle="1" w:styleId="MarginNote">
    <w:name w:val="Margin Note"/>
    <w:basedOn w:val="BodyText"/>
    <w:rsid w:val="00B437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7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7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3768"/>
    <w:rPr>
      <w:sz w:val="32"/>
    </w:rPr>
  </w:style>
  <w:style w:type="paragraph" w:customStyle="1" w:styleId="HeadingProcedure">
    <w:name w:val="Heading Procedure"/>
    <w:basedOn w:val="HeadingBase"/>
    <w:next w:val="Normal"/>
    <w:rsid w:val="00B43768"/>
    <w:pPr>
      <w:tabs>
        <w:tab w:val="left" w:pos="0"/>
      </w:tabs>
      <w:spacing w:before="120" w:after="60"/>
    </w:pPr>
    <w:rPr>
      <w:i/>
      <w:color w:val="918585"/>
      <w:sz w:val="22"/>
    </w:rPr>
  </w:style>
  <w:style w:type="paragraph" w:customStyle="1" w:styleId="TableBodyText">
    <w:name w:val="Table Body Text"/>
    <w:basedOn w:val="BodyText"/>
    <w:rsid w:val="00B43768"/>
    <w:pPr>
      <w:spacing w:before="60" w:after="60"/>
    </w:pPr>
  </w:style>
  <w:style w:type="paragraph" w:styleId="ListContinue">
    <w:name w:val="List Continue"/>
    <w:basedOn w:val="List"/>
    <w:rsid w:val="00B43768"/>
    <w:pPr>
      <w:ind w:firstLine="0"/>
    </w:pPr>
  </w:style>
  <w:style w:type="paragraph" w:customStyle="1" w:styleId="ListNote">
    <w:name w:val="List Note"/>
    <w:basedOn w:val="List"/>
    <w:rsid w:val="00B43768"/>
    <w:pPr>
      <w:pBdr>
        <w:top w:val="single" w:sz="6" w:space="2" w:color="918585"/>
        <w:bottom w:val="single" w:sz="6" w:space="2" w:color="918585"/>
      </w:pBdr>
      <w:tabs>
        <w:tab w:val="left" w:pos="1021"/>
      </w:tabs>
      <w:ind w:firstLine="0"/>
    </w:pPr>
  </w:style>
  <w:style w:type="paragraph" w:customStyle="1" w:styleId="Warning">
    <w:name w:val="Warning"/>
    <w:basedOn w:val="BodyText"/>
    <w:rsid w:val="00B43768"/>
    <w:pPr>
      <w:shd w:val="clear" w:color="auto" w:fill="D9D9D9"/>
      <w:tabs>
        <w:tab w:val="left" w:pos="992"/>
      </w:tabs>
      <w:ind w:left="119" w:right="119"/>
    </w:pPr>
    <w:rPr>
      <w:sz w:val="20"/>
    </w:rPr>
  </w:style>
  <w:style w:type="paragraph" w:customStyle="1" w:styleId="MarginIcons">
    <w:name w:val="Margin Icons"/>
    <w:basedOn w:val="BodyText"/>
    <w:rsid w:val="00B437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768"/>
    <w:rPr>
      <w:rFonts w:ascii="Courier New" w:hAnsi="Courier New"/>
    </w:rPr>
  </w:style>
  <w:style w:type="paragraph" w:customStyle="1" w:styleId="NoteBullet">
    <w:name w:val="Note Bullet"/>
    <w:basedOn w:val="Note"/>
    <w:rsid w:val="00B43768"/>
    <w:pPr>
      <w:tabs>
        <w:tab w:val="clear" w:pos="680"/>
      </w:tabs>
      <w:spacing w:before="60" w:after="60"/>
    </w:pPr>
  </w:style>
  <w:style w:type="paragraph" w:customStyle="1" w:styleId="SubHeading2">
    <w:name w:val="SubHeading2"/>
    <w:basedOn w:val="HeadingBase"/>
    <w:rsid w:val="00B43768"/>
    <w:pPr>
      <w:spacing w:before="240" w:after="60"/>
    </w:pPr>
    <w:rPr>
      <w:sz w:val="20"/>
    </w:rPr>
  </w:style>
  <w:style w:type="paragraph" w:customStyle="1" w:styleId="SubHeading1">
    <w:name w:val="SubHeading1"/>
    <w:basedOn w:val="HeadingBase"/>
    <w:rsid w:val="00B43768"/>
    <w:pPr>
      <w:spacing w:before="240" w:after="60"/>
    </w:pPr>
    <w:rPr>
      <w:color w:val="918585"/>
      <w:sz w:val="22"/>
    </w:rPr>
  </w:style>
  <w:style w:type="paragraph" w:customStyle="1" w:styleId="SideHeading">
    <w:name w:val="Side Heading"/>
    <w:basedOn w:val="HeadingBase"/>
    <w:rsid w:val="00B437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768"/>
    <w:pPr>
      <w:tabs>
        <w:tab w:val="num" w:pos="360"/>
      </w:tabs>
    </w:pPr>
  </w:style>
  <w:style w:type="paragraph" w:styleId="PlainText">
    <w:name w:val="Plain Text"/>
    <w:basedOn w:val="Normal"/>
    <w:link w:val="PlainTextChar"/>
    <w:rsid w:val="00B43768"/>
    <w:rPr>
      <w:sz w:val="20"/>
    </w:rPr>
  </w:style>
  <w:style w:type="character" w:customStyle="1" w:styleId="PlainTextChar">
    <w:name w:val="Plain Text Char"/>
    <w:basedOn w:val="DefaultParagraphFont"/>
    <w:link w:val="PlainText"/>
    <w:rsid w:val="00B437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3768"/>
    <w:rPr>
      <w:b/>
      <w:smallCaps/>
    </w:rPr>
  </w:style>
  <w:style w:type="paragraph" w:customStyle="1" w:styleId="TableListNumber">
    <w:name w:val="Table List Number"/>
    <w:basedOn w:val="ListNumber"/>
    <w:rsid w:val="00B43768"/>
    <w:pPr>
      <w:numPr>
        <w:numId w:val="0"/>
      </w:numPr>
    </w:pPr>
  </w:style>
  <w:style w:type="paragraph" w:styleId="TOC4">
    <w:name w:val="toc 4"/>
    <w:basedOn w:val="TOCBase"/>
    <w:next w:val="Normal"/>
    <w:semiHidden/>
    <w:rsid w:val="00B43768"/>
    <w:pPr>
      <w:tabs>
        <w:tab w:val="right" w:leader="dot" w:pos="9071"/>
      </w:tabs>
      <w:ind w:left="1701"/>
    </w:pPr>
  </w:style>
  <w:style w:type="paragraph" w:customStyle="1" w:styleId="ListAlpha">
    <w:name w:val="List Alpha"/>
    <w:basedOn w:val="List"/>
    <w:rsid w:val="00B43768"/>
    <w:pPr>
      <w:numPr>
        <w:numId w:val="8"/>
      </w:numPr>
    </w:pPr>
  </w:style>
  <w:style w:type="paragraph" w:customStyle="1" w:styleId="ListAlpha2">
    <w:name w:val="List Alpha 2"/>
    <w:basedOn w:val="List2"/>
    <w:rsid w:val="00B43768"/>
    <w:pPr>
      <w:numPr>
        <w:numId w:val="7"/>
      </w:numPr>
    </w:pPr>
  </w:style>
  <w:style w:type="paragraph" w:styleId="List2">
    <w:name w:val="List 2"/>
    <w:basedOn w:val="BodyText"/>
    <w:rsid w:val="00B43768"/>
    <w:pPr>
      <w:tabs>
        <w:tab w:val="left" w:pos="680"/>
      </w:tabs>
      <w:spacing w:before="60" w:after="60"/>
      <w:ind w:left="680" w:hanging="340"/>
    </w:pPr>
  </w:style>
  <w:style w:type="paragraph" w:styleId="List3">
    <w:name w:val="List 3"/>
    <w:basedOn w:val="BodyText"/>
    <w:rsid w:val="00B43768"/>
    <w:pPr>
      <w:tabs>
        <w:tab w:val="left" w:pos="1021"/>
      </w:tabs>
      <w:spacing w:before="60" w:after="60"/>
      <w:ind w:left="1020" w:hanging="340"/>
    </w:pPr>
  </w:style>
  <w:style w:type="paragraph" w:styleId="List4">
    <w:name w:val="List 4"/>
    <w:basedOn w:val="BodyText"/>
    <w:rsid w:val="00B43768"/>
    <w:pPr>
      <w:tabs>
        <w:tab w:val="left" w:pos="1361"/>
      </w:tabs>
      <w:spacing w:before="60" w:after="60"/>
      <w:ind w:left="1361" w:hanging="340"/>
    </w:pPr>
  </w:style>
  <w:style w:type="paragraph" w:styleId="List5">
    <w:name w:val="List 5"/>
    <w:basedOn w:val="BodyText"/>
    <w:rsid w:val="00B43768"/>
    <w:pPr>
      <w:tabs>
        <w:tab w:val="left" w:pos="1701"/>
      </w:tabs>
      <w:spacing w:before="60" w:after="60"/>
      <w:ind w:left="1701" w:hanging="340"/>
    </w:pPr>
  </w:style>
  <w:style w:type="paragraph" w:styleId="ListBullet3">
    <w:name w:val="List Bullet 3"/>
    <w:basedOn w:val="List3"/>
    <w:rsid w:val="00B43768"/>
    <w:pPr>
      <w:numPr>
        <w:numId w:val="14"/>
      </w:numPr>
      <w:tabs>
        <w:tab w:val="clear" w:pos="1021"/>
      </w:tabs>
      <w:ind w:left="1037" w:hanging="357"/>
    </w:pPr>
  </w:style>
  <w:style w:type="paragraph" w:styleId="ListBullet4">
    <w:name w:val="List Bullet 4"/>
    <w:basedOn w:val="List4"/>
    <w:rsid w:val="00B43768"/>
    <w:pPr>
      <w:numPr>
        <w:numId w:val="2"/>
      </w:numPr>
    </w:pPr>
  </w:style>
  <w:style w:type="paragraph" w:styleId="ListBullet5">
    <w:name w:val="List Bullet 5"/>
    <w:basedOn w:val="List5"/>
    <w:rsid w:val="00B43768"/>
    <w:pPr>
      <w:numPr>
        <w:numId w:val="3"/>
      </w:numPr>
    </w:pPr>
  </w:style>
  <w:style w:type="paragraph" w:styleId="ListContinue2">
    <w:name w:val="List Continue 2"/>
    <w:basedOn w:val="List2"/>
    <w:rsid w:val="00B43768"/>
    <w:pPr>
      <w:ind w:firstLine="0"/>
    </w:pPr>
  </w:style>
  <w:style w:type="paragraph" w:styleId="ListContinue3">
    <w:name w:val="List Continue 3"/>
    <w:basedOn w:val="List3"/>
    <w:rsid w:val="00B43768"/>
    <w:pPr>
      <w:ind w:left="1021" w:firstLine="0"/>
    </w:pPr>
  </w:style>
  <w:style w:type="paragraph" w:styleId="ListContinue4">
    <w:name w:val="List Continue 4"/>
    <w:basedOn w:val="List4"/>
    <w:rsid w:val="00B43768"/>
    <w:pPr>
      <w:ind w:firstLine="0"/>
    </w:pPr>
  </w:style>
  <w:style w:type="paragraph" w:styleId="ListContinue5">
    <w:name w:val="List Continue 5"/>
    <w:basedOn w:val="List5"/>
    <w:rsid w:val="00B43768"/>
    <w:pPr>
      <w:ind w:firstLine="0"/>
    </w:pPr>
  </w:style>
  <w:style w:type="paragraph" w:styleId="ListNumber3">
    <w:name w:val="List Number 3"/>
    <w:basedOn w:val="List3"/>
    <w:rsid w:val="00B43768"/>
    <w:pPr>
      <w:numPr>
        <w:numId w:val="4"/>
      </w:numPr>
    </w:pPr>
  </w:style>
  <w:style w:type="paragraph" w:styleId="ListNumber4">
    <w:name w:val="List Number 4"/>
    <w:basedOn w:val="List4"/>
    <w:rsid w:val="00B43768"/>
    <w:pPr>
      <w:numPr>
        <w:numId w:val="5"/>
      </w:numPr>
    </w:pPr>
  </w:style>
  <w:style w:type="paragraph" w:styleId="ListNumber5">
    <w:name w:val="List Number 5"/>
    <w:basedOn w:val="List5"/>
    <w:rsid w:val="00B43768"/>
    <w:pPr>
      <w:numPr>
        <w:numId w:val="6"/>
      </w:numPr>
    </w:pPr>
  </w:style>
  <w:style w:type="paragraph" w:styleId="BlockText">
    <w:name w:val="Block Text"/>
    <w:basedOn w:val="Normal"/>
    <w:rsid w:val="00B43768"/>
    <w:pPr>
      <w:spacing w:after="120"/>
      <w:ind w:left="1440" w:right="1440"/>
    </w:pPr>
  </w:style>
  <w:style w:type="character" w:customStyle="1" w:styleId="Subscript">
    <w:name w:val="Subscript"/>
    <w:basedOn w:val="DefaultParagraphFont"/>
    <w:rsid w:val="00B43768"/>
    <w:rPr>
      <w:sz w:val="16"/>
      <w:vertAlign w:val="subscript"/>
    </w:rPr>
  </w:style>
  <w:style w:type="character" w:customStyle="1" w:styleId="Superscript">
    <w:name w:val="Superscript"/>
    <w:basedOn w:val="DefaultParagraphFont"/>
    <w:rsid w:val="00B43768"/>
    <w:rPr>
      <w:sz w:val="16"/>
      <w:vertAlign w:val="superscript"/>
    </w:rPr>
  </w:style>
  <w:style w:type="character" w:customStyle="1" w:styleId="Symbols">
    <w:name w:val="Symbols"/>
    <w:basedOn w:val="DefaultParagraphFont"/>
    <w:rsid w:val="00B43768"/>
    <w:rPr>
      <w:rFonts w:ascii="Symbol" w:hAnsi="Symbol"/>
    </w:rPr>
  </w:style>
  <w:style w:type="character" w:customStyle="1" w:styleId="MenuOptions">
    <w:name w:val="Menu Options"/>
    <w:basedOn w:val="DefaultParagraphFont"/>
    <w:rsid w:val="00B43768"/>
    <w:rPr>
      <w:rFonts w:ascii="Arial Narrow" w:hAnsi="Arial Narrow"/>
      <w:smallCaps/>
    </w:rPr>
  </w:style>
  <w:style w:type="character" w:customStyle="1" w:styleId="Buttons">
    <w:name w:val="Buttons"/>
    <w:basedOn w:val="DefaultParagraphFont"/>
    <w:rsid w:val="00B43768"/>
    <w:rPr>
      <w:b/>
    </w:rPr>
  </w:style>
  <w:style w:type="character" w:customStyle="1" w:styleId="Underlined">
    <w:name w:val="Underlined"/>
    <w:basedOn w:val="DefaultParagraphFont"/>
    <w:rsid w:val="00B43768"/>
    <w:rPr>
      <w:u w:val="single"/>
    </w:rPr>
  </w:style>
  <w:style w:type="paragraph" w:customStyle="1" w:styleId="TableBodyTextRight">
    <w:name w:val="Table Body Text Right"/>
    <w:basedOn w:val="TableBodyText"/>
    <w:rsid w:val="00B43768"/>
    <w:pPr>
      <w:widowControl w:val="0"/>
      <w:autoSpaceDE w:val="0"/>
      <w:autoSpaceDN w:val="0"/>
      <w:adjustRightInd w:val="0"/>
      <w:jc w:val="right"/>
    </w:pPr>
    <w:rPr>
      <w:rFonts w:cs="Arial"/>
      <w:szCs w:val="18"/>
    </w:rPr>
  </w:style>
  <w:style w:type="paragraph" w:customStyle="1" w:styleId="CopyrightText">
    <w:name w:val="Copyright Text"/>
    <w:basedOn w:val="BodyText"/>
    <w:rsid w:val="00B43768"/>
    <w:rPr>
      <w:sz w:val="18"/>
    </w:rPr>
  </w:style>
  <w:style w:type="paragraph" w:customStyle="1" w:styleId="BodySmallRight">
    <w:name w:val="Body Small Right"/>
    <w:basedOn w:val="BodyTextRight"/>
    <w:rsid w:val="00B43768"/>
    <w:rPr>
      <w:sz w:val="18"/>
      <w:szCs w:val="18"/>
    </w:rPr>
  </w:style>
  <w:style w:type="paragraph" w:customStyle="1" w:styleId="MarginEdition">
    <w:name w:val="Margin Edition"/>
    <w:basedOn w:val="MarginNote"/>
    <w:rsid w:val="00B43768"/>
    <w:pPr>
      <w:spacing w:before="0" w:after="0"/>
    </w:pPr>
    <w:rPr>
      <w:rFonts w:ascii="Times New Roman" w:hAnsi="Times New Roman"/>
      <w:color w:val="999999"/>
    </w:rPr>
  </w:style>
  <w:style w:type="paragraph" w:customStyle="1" w:styleId="Spacer">
    <w:name w:val="Spacer"/>
    <w:basedOn w:val="Normal"/>
    <w:rsid w:val="00B43768"/>
    <w:rPr>
      <w:sz w:val="2"/>
      <w:szCs w:val="2"/>
    </w:rPr>
  </w:style>
  <w:style w:type="character" w:customStyle="1" w:styleId="Small">
    <w:name w:val="Small"/>
    <w:basedOn w:val="DefaultParagraphFont"/>
    <w:rsid w:val="00B43768"/>
    <w:rPr>
      <w:sz w:val="16"/>
    </w:rPr>
  </w:style>
  <w:style w:type="paragraph" w:customStyle="1" w:styleId="WideTable">
    <w:name w:val="Wide Table"/>
    <w:basedOn w:val="Normal"/>
    <w:rsid w:val="00B43768"/>
    <w:pPr>
      <w:ind w:left="-1418"/>
    </w:pPr>
    <w:rPr>
      <w:sz w:val="2"/>
      <w:szCs w:val="2"/>
    </w:rPr>
  </w:style>
  <w:style w:type="character" w:styleId="PageNumber">
    <w:name w:val="page number"/>
    <w:basedOn w:val="DefaultParagraphFont"/>
    <w:rsid w:val="00B43768"/>
  </w:style>
  <w:style w:type="paragraph" w:styleId="Quote">
    <w:name w:val="Quote"/>
    <w:basedOn w:val="Heading1"/>
    <w:link w:val="QuoteChar"/>
    <w:qFormat/>
    <w:rsid w:val="00B43768"/>
    <w:rPr>
      <w:b w:val="0"/>
      <w:sz w:val="72"/>
      <w:szCs w:val="72"/>
      <w:lang w:val="en-NZ"/>
    </w:rPr>
  </w:style>
  <w:style w:type="character" w:customStyle="1" w:styleId="QuoteChar">
    <w:name w:val="Quote Char"/>
    <w:basedOn w:val="DefaultParagraphFont"/>
    <w:link w:val="Quote"/>
    <w:rsid w:val="00B437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768"/>
    <w:pPr>
      <w:pageBreakBefore/>
    </w:pPr>
  </w:style>
  <w:style w:type="paragraph" w:customStyle="1" w:styleId="Border">
    <w:name w:val="Border"/>
    <w:basedOn w:val="Normal"/>
    <w:qFormat/>
    <w:rsid w:val="00B437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768"/>
    <w:rPr>
      <w:b/>
      <w:bCs/>
      <w:i/>
      <w:iCs/>
      <w:color w:val="auto"/>
    </w:rPr>
  </w:style>
  <w:style w:type="paragraph" w:styleId="IntenseQuote">
    <w:name w:val="Intense Quote"/>
    <w:basedOn w:val="Normal"/>
    <w:next w:val="Normal"/>
    <w:link w:val="IntenseQuoteChar"/>
    <w:uiPriority w:val="30"/>
    <w:qFormat/>
    <w:rsid w:val="00B437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7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3768"/>
    <w:rPr>
      <w:smallCaps/>
      <w:color w:val="auto"/>
      <w:u w:val="single"/>
    </w:rPr>
  </w:style>
  <w:style w:type="character" w:styleId="IntenseReference">
    <w:name w:val="Intense Reference"/>
    <w:basedOn w:val="DefaultParagraphFont"/>
    <w:uiPriority w:val="32"/>
    <w:qFormat/>
    <w:rsid w:val="00B43768"/>
    <w:rPr>
      <w:b/>
      <w:bCs/>
      <w:smallCaps/>
      <w:color w:val="auto"/>
      <w:spacing w:val="5"/>
      <w:u w:val="single"/>
    </w:rPr>
  </w:style>
  <w:style w:type="paragraph" w:customStyle="1" w:styleId="2ColumnHeading">
    <w:name w:val="2Column Heading"/>
    <w:basedOn w:val="BodyText"/>
    <w:qFormat/>
    <w:rsid w:val="00B43768"/>
    <w:pPr>
      <w:spacing w:after="60"/>
      <w:ind w:left="-2268"/>
    </w:pPr>
    <w:rPr>
      <w:b/>
    </w:rPr>
  </w:style>
  <w:style w:type="paragraph" w:customStyle="1" w:styleId="Heading1TOC">
    <w:name w:val="Heading1 TOC"/>
    <w:basedOn w:val="Normal"/>
    <w:qFormat/>
    <w:rsid w:val="00B43768"/>
    <w:pPr>
      <w:spacing w:before="240" w:after="120"/>
    </w:pPr>
    <w:rPr>
      <w:rFonts w:ascii="Times New Roman" w:hAnsi="Times New Roman"/>
      <w:b/>
      <w:sz w:val="32"/>
    </w:rPr>
  </w:style>
  <w:style w:type="paragraph" w:customStyle="1" w:styleId="Heading2TOC">
    <w:name w:val="Heading2 TOC"/>
    <w:basedOn w:val="Normal"/>
    <w:qFormat/>
    <w:rsid w:val="00B43768"/>
    <w:pPr>
      <w:spacing w:before="240" w:after="60"/>
    </w:pPr>
    <w:rPr>
      <w:rFonts w:ascii="Times New Roman" w:hAnsi="Times New Roman"/>
      <w:b/>
      <w:sz w:val="28"/>
    </w:rPr>
  </w:style>
  <w:style w:type="character" w:customStyle="1" w:styleId="Underline">
    <w:name w:val="Underline"/>
    <w:basedOn w:val="DefaultParagraphFont"/>
    <w:qFormat/>
    <w:rsid w:val="00B43768"/>
    <w:rPr>
      <w:u w:val="single"/>
    </w:rPr>
  </w:style>
  <w:style w:type="paragraph" w:styleId="BalloonText">
    <w:name w:val="Balloon Text"/>
    <w:basedOn w:val="Normal"/>
    <w:link w:val="BalloonTextChar"/>
    <w:rsid w:val="00B43768"/>
    <w:rPr>
      <w:rFonts w:ascii="Tahoma" w:hAnsi="Tahoma" w:cs="Tahoma"/>
      <w:sz w:val="16"/>
      <w:szCs w:val="16"/>
    </w:rPr>
  </w:style>
  <w:style w:type="character" w:customStyle="1" w:styleId="BalloonTextChar">
    <w:name w:val="Balloon Text Char"/>
    <w:basedOn w:val="DefaultParagraphFont"/>
    <w:link w:val="BalloonText"/>
    <w:rsid w:val="00B437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37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37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1292</Words>
  <Characters>8079</Characters>
  <Application>Microsoft Office Word</Application>
  <DocSecurity>0</DocSecurity>
  <Lines>271</Lines>
  <Paragraphs>160</Paragraphs>
  <ScaleCrop>false</ScaleCrop>
  <Company>Author-it Software Corporation Ltd.</Company>
  <LinksUpToDate>false</LinksUpToDate>
  <CharactersWithSpaces>9292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LMTML4002A Rejuvenate millinery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2012-05-26T18:10:00Z</dcterms:created>
  <dcterms:modified xsi:type="dcterms:W3CDTF">2012-05-26T18:10:00Z</dcterms:modified>
</cp:coreProperties>
</file>