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D08" w:rsidP="00C61D08">
      <w:pPr>
        <w:pStyle w:val="Title"/>
      </w:pPr>
      <w:r>
        <w:fldChar w:fldCharType="begin"/>
      </w:r>
      <w:r>
        <w:instrText xml:space="preserve"> TITLE   \* MERGEFORMAT </w:instrText>
      </w:r>
      <w:r>
        <w:fldChar w:fldCharType="separate"/>
      </w:r>
      <w:r>
        <w:t>LMTML3005A Use skin, fur or leather in millinery products</w:t>
      </w:r>
      <w:r>
        <w:fldChar w:fldCharType="end"/>
      </w:r>
    </w:p>
    <w:p w:rsidR="00C61D08" w:rsidP="00C61D08">
      <w:pPr>
        <w:pStyle w:val="Version"/>
        <w:sectPr w:rsidSect="00CC7E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C7E64" w:rsidP="00CC7E64">
      <w:pPr>
        <w:pStyle w:val="SuperHeading"/>
      </w:pPr>
      <w:r w:rsidRPr="00CC7E64">
        <w:t>LMTML3005A Use skin, fur or leather in millinery products</w:t>
      </w:r>
    </w:p>
    <w:p w:rsidR="00000000" w:rsidRPr="00CC7E64" w:rsidP="00CC7E64">
      <w:pPr>
        <w:pStyle w:val="SuperHeading"/>
      </w:pPr>
    </w:p>
    <w:p w:rsidR="00000000" w:rsidRPr="00CC7E64" w:rsidP="00CC7E64">
      <w:pPr>
        <w:pStyle w:val="Heading1"/>
      </w:pPr>
      <w:bookmarkStart w:id="1" w:name="O_95907"/>
      <w:bookmarkEnd w:id="1"/>
      <w:r w:rsidRPr="00CC7E64">
        <w:t>Modification History</w:t>
      </w:r>
    </w:p>
    <w:p w:rsidR="00000000" w:rsidRPr="00CC7E64" w:rsidP="00CC7E64">
      <w:pPr>
        <w:pStyle w:val="BodyText"/>
      </w:pPr>
      <w:r w:rsidRPr="00CC7E64">
        <w:t>Not applicable.</w:t>
      </w:r>
    </w:p>
    <w:p w:rsidR="00000000" w:rsidRPr="00CC7E64" w:rsidP="00CC7E64">
      <w:pPr>
        <w:pStyle w:val="AllowPageBreak"/>
      </w:pPr>
    </w:p>
    <w:p w:rsidR="00000000" w:rsidRPr="00CC7E64" w:rsidP="00CC7E64">
      <w:pPr>
        <w:pStyle w:val="Heading1"/>
      </w:pPr>
      <w:bookmarkStart w:id="2" w:name="O_95908"/>
      <w:bookmarkEnd w:id="2"/>
      <w:r w:rsidRPr="00CC7E64">
        <w:t>Unit Descriptor</w:t>
      </w:r>
    </w:p>
    <w:tbl>
      <w:tblPr>
        <w:tblW w:w="0" w:type="auto"/>
        <w:tblLayout w:type="fixed"/>
        <w:tblCellMar>
          <w:left w:w="62" w:type="dxa"/>
          <w:right w:w="62" w:type="dxa"/>
        </w:tblCellMar>
        <w:tblLook w:val="0000"/>
      </w:tblPr>
      <w:tblGrid>
        <w:gridCol w:w="2268"/>
        <w:gridCol w:w="6835"/>
      </w:tblGrid>
      <w:tr w:rsidTr="00C61D0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rPr>
                <w:rStyle w:val="SpecialBold"/>
              </w:rPr>
              <w:t>Unit descriptor</w:t>
            </w:r>
          </w:p>
        </w:tc>
        <w:tc>
          <w:tcPr>
            <w:tcW w:w="6835" w:type="dxa"/>
            <w:tcBorders>
              <w:top w:val="nil"/>
              <w:left w:val="nil"/>
              <w:bottom w:val="nil"/>
              <w:right w:val="nil"/>
            </w:tcBorders>
            <w:tcMar>
              <w:top w:w="0" w:type="dxa"/>
              <w:left w:w="62" w:type="dxa"/>
              <w:bottom w:w="0" w:type="dxa"/>
              <w:right w:w="62" w:type="dxa"/>
            </w:tcMar>
          </w:tcPr>
          <w:p w:rsidR="00000000" w:rsidRPr="00CC7E64" w:rsidP="00CC7E64">
            <w:pPr>
              <w:pStyle w:val="BodyText"/>
            </w:pPr>
            <w:r w:rsidRPr="00CC7E64">
              <w:t>This unit covers the skills and knowledge required to make millinery from skin, fur or leather.</w:t>
            </w:r>
          </w:p>
        </w:tc>
      </w:tr>
    </w:tbl>
    <w:p w:rsidR="00000000" w:rsidRPr="00CC7E64" w:rsidP="00CC7E64">
      <w:pPr>
        <w:pStyle w:val="BodyText"/>
      </w:pPr>
    </w:p>
    <w:p w:rsidR="00000000" w:rsidRPr="00CC7E64" w:rsidP="00CC7E64">
      <w:pPr>
        <w:pStyle w:val="AllowPageBreak"/>
      </w:pPr>
    </w:p>
    <w:p w:rsidR="00000000" w:rsidRPr="00CC7E64" w:rsidP="00CC7E64">
      <w:pPr>
        <w:pStyle w:val="Heading1"/>
      </w:pPr>
      <w:bookmarkStart w:id="3" w:name="O_95909"/>
      <w:bookmarkEnd w:id="3"/>
      <w:r w:rsidRPr="00CC7E64">
        <w:t>Application of the Unit</w:t>
      </w:r>
    </w:p>
    <w:tbl>
      <w:tblPr>
        <w:tblW w:w="0" w:type="auto"/>
        <w:tblLayout w:type="fixed"/>
        <w:tblCellMar>
          <w:left w:w="62" w:type="dxa"/>
          <w:right w:w="62" w:type="dxa"/>
        </w:tblCellMar>
        <w:tblLook w:val="0000"/>
      </w:tblPr>
      <w:tblGrid>
        <w:gridCol w:w="2268"/>
        <w:gridCol w:w="6835"/>
      </w:tblGrid>
      <w:tr w:rsidTr="00C61D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rPr>
                <w:rStyle w:val="SpecialBold"/>
              </w:rPr>
              <w:t>Application of the Unit</w:t>
            </w:r>
          </w:p>
        </w:tc>
        <w:tc>
          <w:tcPr>
            <w:tcW w:w="6835" w:type="dxa"/>
            <w:tcBorders>
              <w:top w:val="nil"/>
              <w:left w:val="nil"/>
              <w:bottom w:val="nil"/>
              <w:right w:val="nil"/>
            </w:tcBorders>
            <w:tcMar>
              <w:top w:w="0" w:type="dxa"/>
              <w:left w:w="62" w:type="dxa"/>
              <w:bottom w:w="0" w:type="dxa"/>
              <w:right w:w="62" w:type="dxa"/>
            </w:tcMar>
          </w:tcPr>
          <w:p w:rsidR="00000000" w:rsidRPr="00CC7E64" w:rsidP="00CC7E64">
            <w:pPr>
              <w:pStyle w:val="BodyText"/>
            </w:pPr>
            <w:r w:rsidRPr="00CC7E64">
              <w:t xml:space="preserve">This unit applies to the production of a range of millinery items using skin, fur or leather.  </w:t>
            </w:r>
          </w:p>
          <w:p w:rsidR="00000000" w:rsidRPr="00CC7E64" w:rsidP="00CC7E64">
            <w:pPr>
              <w:pStyle w:val="BodyText"/>
            </w:pPr>
            <w:r w:rsidRPr="00CC7E64">
              <w:t xml:space="preserve">Work may be conducted in small to large scale enterprises and may involve individual and team activities. Work is performed within defined procedures under direct supervision. </w:t>
            </w:r>
          </w:p>
          <w:p w:rsidR="00000000" w:rsidRPr="00CC7E64" w:rsidP="00CC7E64">
            <w:pPr>
              <w:pStyle w:val="BodyText"/>
            </w:pPr>
            <w:r w:rsidRPr="00CC7E64">
              <w:t>The application of this unit is according to OHS practices of the enterprise an</w:t>
            </w:r>
            <w:r w:rsidRPr="00CC7E64">
              <w:t>d workplace practices, which may include:</w:t>
            </w:r>
          </w:p>
          <w:p w:rsidR="00000000" w:rsidRPr="00CC7E64" w:rsidP="00CC7E64">
            <w:pPr>
              <w:pStyle w:val="ListBullet"/>
            </w:pPr>
            <w:r w:rsidRPr="00CC7E64">
              <w:t>requirements prescribed by legislation, awards, agreements and conditions of employment</w:t>
            </w:r>
          </w:p>
          <w:p w:rsidR="00000000" w:rsidRPr="00CC7E64" w:rsidP="00CC7E64">
            <w:pPr>
              <w:pStyle w:val="ListBullet"/>
            </w:pPr>
            <w:r w:rsidRPr="00CC7E64">
              <w:t>standard operating procedures</w:t>
            </w:r>
          </w:p>
          <w:p w:rsidR="00000000" w:rsidRPr="00CC7E64" w:rsidP="00CC7E64">
            <w:pPr>
              <w:pStyle w:val="ListBullet"/>
            </w:pPr>
            <w:r w:rsidRPr="00CC7E64">
              <w:t>work instructions</w:t>
            </w:r>
          </w:p>
          <w:p w:rsidR="00000000" w:rsidRPr="00CC7E64" w:rsidP="00CC7E64">
            <w:pPr>
              <w:pStyle w:val="ListBullet"/>
            </w:pPr>
            <w:r w:rsidRPr="00CC7E64">
              <w:t>oral, written and visual communication</w:t>
            </w:r>
          </w:p>
          <w:p w:rsidR="00000000" w:rsidRPr="00CC7E64" w:rsidP="00CC7E64">
            <w:pPr>
              <w:pStyle w:val="ListBullet"/>
            </w:pPr>
            <w:r w:rsidRPr="00CC7E64">
              <w:t>quality practices, including responsib</w:t>
            </w:r>
            <w:r w:rsidRPr="00CC7E64">
              <w:t>ility for maintenance of own work quality and contribution to quality improvement of team or section output</w:t>
            </w:r>
          </w:p>
          <w:p w:rsidR="00000000" w:rsidRPr="00CC7E64" w:rsidP="00CC7E64">
            <w:pPr>
              <w:pStyle w:val="ListBullet"/>
            </w:pPr>
            <w:r w:rsidRPr="00CC7E64">
              <w:t>housekeeping</w:t>
            </w:r>
          </w:p>
          <w:p w:rsidR="00000000" w:rsidRPr="00CC7E64" w:rsidP="00CC7E64">
            <w:pPr>
              <w:pStyle w:val="ListBullet"/>
            </w:pPr>
            <w:r w:rsidRPr="00CC7E64">
              <w:t>tasks related to environmental protection, waste disposal, pollution control and recycling</w:t>
            </w:r>
          </w:p>
          <w:p w:rsidR="00000000" w:rsidRPr="00CC7E64" w:rsidP="00CC7E64">
            <w:pPr>
              <w:pStyle w:val="BodyText"/>
            </w:pPr>
            <w:r w:rsidRPr="00CC7E64">
              <w:t>This unit requires the application of skills associated with planning and organising for safe and effective use of millinery technology and operations. This unit also requires an ability to interpret design and production requirements, check the quality of</w:t>
            </w:r>
            <w:r w:rsidRPr="00CC7E64">
              <w:t xml:space="preserve"> outcomes and identify and address problems relating to own work, materials or equipment.</w:t>
            </w:r>
          </w:p>
        </w:tc>
      </w:tr>
    </w:tbl>
    <w:p w:rsidR="00000000" w:rsidRPr="00CC7E64" w:rsidP="00CC7E64">
      <w:pPr>
        <w:pStyle w:val="BodyText"/>
      </w:pPr>
    </w:p>
    <w:p w:rsidR="00000000" w:rsidRPr="00CC7E64" w:rsidP="00CC7E64">
      <w:pPr>
        <w:pStyle w:val="AllowPageBreak"/>
      </w:pPr>
    </w:p>
    <w:p w:rsidR="00000000" w:rsidRPr="00CC7E64" w:rsidP="00CC7E64">
      <w:pPr>
        <w:pStyle w:val="Heading1"/>
      </w:pPr>
      <w:bookmarkStart w:id="4" w:name="O_95910"/>
      <w:bookmarkEnd w:id="4"/>
      <w:r w:rsidRPr="00CC7E64">
        <w:t>Licensing/Regulatory Information</w:t>
      </w:r>
    </w:p>
    <w:p w:rsidR="00000000" w:rsidRPr="00CC7E64" w:rsidP="00CC7E64">
      <w:pPr>
        <w:pStyle w:val="BodyText"/>
      </w:pPr>
      <w:r w:rsidRPr="00CC7E64">
        <w:t>Not applicable.</w:t>
      </w:r>
    </w:p>
    <w:p w:rsidR="00000000" w:rsidRPr="00CC7E64" w:rsidP="00CC7E64">
      <w:pPr>
        <w:pStyle w:val="AllowPageBreak"/>
      </w:pPr>
    </w:p>
    <w:p w:rsidR="00000000" w:rsidRPr="00CC7E64" w:rsidP="00CC7E64">
      <w:pPr>
        <w:pStyle w:val="Heading1"/>
      </w:pPr>
      <w:bookmarkStart w:id="5" w:name="O_95912"/>
      <w:bookmarkEnd w:id="5"/>
      <w:r w:rsidRPr="00CC7E64">
        <w:t>Pre-Requisites</w:t>
      </w:r>
    </w:p>
    <w:tbl>
      <w:tblPr>
        <w:tblW w:w="0" w:type="auto"/>
        <w:tblLayout w:type="fixed"/>
        <w:tblCellMar>
          <w:left w:w="62" w:type="dxa"/>
          <w:right w:w="62" w:type="dxa"/>
        </w:tblCellMar>
        <w:tblLook w:val="0000"/>
      </w:tblPr>
      <w:tblGrid>
        <w:gridCol w:w="2604"/>
        <w:gridCol w:w="6499"/>
      </w:tblGrid>
      <w:tr w:rsidTr="00C61D0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rPr>
                <w:rStyle w:val="SpecialBold"/>
              </w:rPr>
              <w:t>Prerequisites</w:t>
            </w:r>
          </w:p>
        </w:tc>
        <w:tc>
          <w:tcPr>
            <w:tcW w:w="6499" w:type="dxa"/>
            <w:tcBorders>
              <w:top w:val="nil"/>
              <w:left w:val="nil"/>
              <w:bottom w:val="nil"/>
              <w:right w:val="nil"/>
            </w:tcBorders>
            <w:tcMar>
              <w:top w:w="0" w:type="dxa"/>
              <w:left w:w="62" w:type="dxa"/>
              <w:bottom w:w="0" w:type="dxa"/>
              <w:right w:w="62" w:type="dxa"/>
            </w:tcMar>
          </w:tcPr>
          <w:p w:rsidR="00000000" w:rsidRPr="00CC7E64" w:rsidP="00CC7E64">
            <w:pPr>
              <w:pStyle w:val="BodyText"/>
            </w:pPr>
            <w:r w:rsidRPr="00CC7E64">
              <w:t xml:space="preserve">LMTML2002A </w:t>
            </w:r>
          </w:p>
        </w:tc>
      </w:tr>
    </w:tbl>
    <w:p w:rsidR="00000000" w:rsidRPr="00CC7E64" w:rsidP="00CC7E64">
      <w:pPr>
        <w:pStyle w:val="BodyText"/>
      </w:pPr>
    </w:p>
    <w:p w:rsidR="00000000" w:rsidRPr="00CC7E64" w:rsidP="00CC7E64">
      <w:pPr>
        <w:pStyle w:val="AllowPageBreak"/>
      </w:pPr>
    </w:p>
    <w:p w:rsidR="00000000" w:rsidRPr="00CC7E64" w:rsidP="00CC7E64">
      <w:pPr>
        <w:pStyle w:val="Heading1"/>
      </w:pPr>
      <w:bookmarkStart w:id="6" w:name="O_95911"/>
      <w:bookmarkEnd w:id="6"/>
      <w:r w:rsidRPr="00CC7E64">
        <w:t>Employability Skills Information</w:t>
      </w:r>
    </w:p>
    <w:tbl>
      <w:tblPr>
        <w:tblW w:w="0" w:type="auto"/>
        <w:tblLayout w:type="fixed"/>
        <w:tblCellMar>
          <w:left w:w="62" w:type="dxa"/>
          <w:right w:w="62" w:type="dxa"/>
        </w:tblCellMar>
        <w:tblLook w:val="0000"/>
      </w:tblPr>
      <w:tblGrid>
        <w:gridCol w:w="2268"/>
        <w:gridCol w:w="6835"/>
      </w:tblGrid>
      <w:tr w:rsidTr="00C61D0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rPr>
                <w:rStyle w:val="SpecialBold"/>
              </w:rPr>
              <w:t>Employability Skills</w:t>
            </w:r>
          </w:p>
        </w:tc>
        <w:tc>
          <w:tcPr>
            <w:tcW w:w="6835" w:type="dxa"/>
            <w:tcBorders>
              <w:top w:val="nil"/>
              <w:left w:val="nil"/>
              <w:bottom w:val="nil"/>
              <w:right w:val="nil"/>
            </w:tcBorders>
            <w:tcMar>
              <w:top w:w="0" w:type="dxa"/>
              <w:left w:w="62" w:type="dxa"/>
              <w:bottom w:w="0" w:type="dxa"/>
              <w:right w:w="62" w:type="dxa"/>
            </w:tcMar>
          </w:tcPr>
          <w:p w:rsidR="00000000" w:rsidRPr="00CC7E64" w:rsidP="00CC7E64">
            <w:pPr>
              <w:pStyle w:val="BodyText"/>
            </w:pPr>
            <w:r w:rsidRPr="00CC7E64">
              <w:t>This unit contains employability skills.</w:t>
            </w:r>
          </w:p>
        </w:tc>
      </w:tr>
    </w:tbl>
    <w:p w:rsidR="00000000" w:rsidRPr="00CC7E64" w:rsidP="00CC7E64">
      <w:pPr>
        <w:pStyle w:val="BodyText"/>
      </w:pPr>
    </w:p>
    <w:p w:rsidR="00000000" w:rsidRPr="00CC7E64" w:rsidP="00CC7E64">
      <w:pPr>
        <w:pStyle w:val="AllowPageBreak"/>
      </w:pPr>
    </w:p>
    <w:p w:rsidR="00000000" w:rsidRPr="00CC7E64" w:rsidP="00CC7E64">
      <w:pPr>
        <w:pStyle w:val="Heading1"/>
      </w:pPr>
      <w:bookmarkStart w:id="7" w:name="O_95913"/>
      <w:bookmarkEnd w:id="7"/>
      <w:r w:rsidRPr="00CC7E64">
        <w:t>Elements and Performance Criteria Pre-Content</w:t>
      </w:r>
    </w:p>
    <w:p w:rsidR="00000000" w:rsidRPr="00CC7E64" w:rsidP="00CC7E64">
      <w:pPr>
        <w:pStyle w:val="BodyText"/>
      </w:pPr>
      <w:r w:rsidRPr="00CC7E64">
        <w:t>Not applicable.</w:t>
      </w:r>
    </w:p>
    <w:p w:rsidR="00000000" w:rsidRPr="00CC7E64" w:rsidP="00CC7E64">
      <w:pPr>
        <w:pStyle w:val="AllowPageBreak"/>
      </w:pPr>
    </w:p>
    <w:p w:rsidR="00000000" w:rsidRPr="00CC7E64" w:rsidP="00CC7E64">
      <w:pPr>
        <w:pStyle w:val="Heading1"/>
      </w:pPr>
      <w:bookmarkStart w:id="8" w:name="O_95914"/>
      <w:bookmarkEnd w:id="8"/>
      <w:r w:rsidRPr="00CC7E64">
        <w:t>Elements and Performance Criteria</w:t>
      </w:r>
    </w:p>
    <w:tbl>
      <w:tblPr>
        <w:tblW w:w="0" w:type="auto"/>
        <w:tblLayout w:type="fixed"/>
        <w:tblCellMar>
          <w:left w:w="62" w:type="dxa"/>
          <w:right w:w="62" w:type="dxa"/>
        </w:tblCellMar>
        <w:tblLook w:val="0000"/>
      </w:tblPr>
      <w:tblGrid>
        <w:gridCol w:w="2268"/>
        <w:gridCol w:w="6835"/>
      </w:tblGrid>
      <w:tr w:rsidTr="00C61D0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CC7E64" w:rsidP="00CC7E64">
            <w:pPr>
              <w:pStyle w:val="BodyText"/>
            </w:pPr>
            <w:r w:rsidRPr="00CC7E64">
              <w:rPr>
                <w:rStyle w:val="SpecialBold"/>
              </w:rPr>
              <w:t>ELEMENT</w:t>
            </w:r>
          </w:p>
        </w:tc>
        <w:tc>
          <w:tcPr>
            <w:tcW w:w="6835"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rPr>
                <w:rStyle w:val="SpecialBold"/>
              </w:rPr>
              <w:t>PERFORMANCE CRITERIA</w:t>
            </w:r>
          </w:p>
        </w:tc>
      </w:tr>
      <w:tr w:rsidTr="00C61D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7E64">
            <w:pPr>
              <w:pStyle w:val="List"/>
              <w:rPr>
                <w:lang w:val="en-NZ"/>
              </w:rPr>
            </w:pPr>
            <w:r w:rsidRPr="00CC7E64">
              <w:t>1.</w:t>
            </w:r>
            <w:r w:rsidRPr="00CC7E64">
              <w:tab/>
            </w:r>
            <w:r w:rsidRPr="00CC7E64">
              <w:t>Select millinery pattern and materials</w:t>
            </w:r>
          </w:p>
        </w:tc>
        <w:tc>
          <w:tcPr>
            <w:tcW w:w="6835" w:type="dxa"/>
            <w:tcBorders>
              <w:top w:val="nil"/>
              <w:left w:val="nil"/>
              <w:bottom w:val="nil"/>
              <w:right w:val="nil"/>
            </w:tcBorders>
            <w:tcMar>
              <w:top w:w="0" w:type="dxa"/>
              <w:left w:w="62" w:type="dxa"/>
              <w:bottom w:w="0" w:type="dxa"/>
              <w:right w:w="62" w:type="dxa"/>
            </w:tcMar>
          </w:tcPr>
          <w:p w:rsidR="00000000" w:rsidRPr="00CC7E64" w:rsidP="00CC7E64">
            <w:pPr>
              <w:pStyle w:val="List"/>
            </w:pPr>
            <w:r w:rsidRPr="00CC7E64">
              <w:t>1.1</w:t>
            </w:r>
            <w:r w:rsidRPr="00CC7E64">
              <w:tab/>
              <w:t xml:space="preserve">Pattern is drafted or existing pattern selected according to design and </w:t>
            </w:r>
            <w:r w:rsidRPr="00CC7E64">
              <w:rPr>
                <w:rStyle w:val="BoldandItalics"/>
              </w:rPr>
              <w:t>performance</w:t>
            </w:r>
            <w:r w:rsidRPr="00CC7E64">
              <w:t xml:space="preserve"> requirements </w:t>
            </w:r>
          </w:p>
          <w:p w:rsidR="00000000" w:rsidRPr="00CC7E64" w:rsidP="00CC7E64">
            <w:pPr>
              <w:pStyle w:val="List"/>
            </w:pPr>
            <w:r w:rsidRPr="00CC7E64">
              <w:t>1.2</w:t>
            </w:r>
            <w:r w:rsidRPr="00CC7E64">
              <w:tab/>
            </w:r>
            <w:r w:rsidRPr="00CC7E64">
              <w:rPr>
                <w:rStyle w:val="BoldandItalics"/>
              </w:rPr>
              <w:t>Materials</w:t>
            </w:r>
            <w:r w:rsidRPr="00CC7E64">
              <w:t xml:space="preserve"> are selected according to </w:t>
            </w:r>
            <w:r w:rsidRPr="00CC7E64">
              <w:rPr>
                <w:rStyle w:val="BoldandItalics"/>
              </w:rPr>
              <w:t>design and production requirements</w:t>
            </w:r>
          </w:p>
          <w:p w:rsidR="00000000" w:rsidP="00CC7E64">
            <w:pPr>
              <w:pStyle w:val="List"/>
              <w:rPr>
                <w:lang w:val="en-NZ"/>
              </w:rPr>
            </w:pPr>
            <w:r w:rsidRPr="00CC7E64">
              <w:t>1.3</w:t>
            </w:r>
            <w:r w:rsidRPr="00CC7E64">
              <w:tab/>
              <w:t xml:space="preserve">Materials are selected according to </w:t>
            </w:r>
            <w:r w:rsidRPr="00CC7E64">
              <w:rPr>
                <w:rStyle w:val="BoldandItalics"/>
              </w:rPr>
              <w:t>legal and</w:t>
            </w:r>
            <w:r w:rsidRPr="00CC7E64">
              <w:t xml:space="preserve"> </w:t>
            </w:r>
            <w:r w:rsidRPr="00CC7E64">
              <w:rPr>
                <w:rStyle w:val="BoldandItalics"/>
              </w:rPr>
              <w:t>environmental regulations and considerations</w:t>
            </w:r>
          </w:p>
        </w:tc>
      </w:tr>
      <w:tr w:rsidTr="00C61D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7E64">
            <w:pPr>
              <w:pStyle w:val="List"/>
              <w:rPr>
                <w:lang w:val="en-NZ"/>
              </w:rPr>
            </w:pPr>
            <w:r w:rsidRPr="00CC7E64">
              <w:t>2.</w:t>
            </w:r>
            <w:r w:rsidRPr="00CC7E64">
              <w:tab/>
              <w:t>Prepare workstation</w:t>
            </w:r>
            <w:r w:rsidRPr="00CC7E64">
              <w:tab/>
            </w:r>
          </w:p>
        </w:tc>
        <w:tc>
          <w:tcPr>
            <w:tcW w:w="6835" w:type="dxa"/>
            <w:tcBorders>
              <w:top w:val="nil"/>
              <w:left w:val="nil"/>
              <w:bottom w:val="nil"/>
              <w:right w:val="nil"/>
            </w:tcBorders>
            <w:tcMar>
              <w:top w:w="0" w:type="dxa"/>
              <w:left w:w="62" w:type="dxa"/>
              <w:bottom w:w="0" w:type="dxa"/>
              <w:right w:w="62" w:type="dxa"/>
            </w:tcMar>
          </w:tcPr>
          <w:p w:rsidR="00000000" w:rsidRPr="00CC7E64" w:rsidP="00CC7E64">
            <w:pPr>
              <w:pStyle w:val="List"/>
            </w:pPr>
            <w:r w:rsidRPr="00CC7E64">
              <w:t>2.1</w:t>
            </w:r>
            <w:r w:rsidRPr="00CC7E64">
              <w:tab/>
              <w:t xml:space="preserve">Production </w:t>
            </w:r>
            <w:r w:rsidRPr="00CC7E64">
              <w:rPr>
                <w:rStyle w:val="BoldandItalics"/>
              </w:rPr>
              <w:t>resource requirements</w:t>
            </w:r>
            <w:r w:rsidRPr="00CC7E64">
              <w:t xml:space="preserve"> are identified</w:t>
            </w:r>
          </w:p>
          <w:p w:rsidR="00000000" w:rsidRPr="00CC7E64" w:rsidP="00CC7E64">
            <w:pPr>
              <w:pStyle w:val="List"/>
            </w:pPr>
            <w:r w:rsidRPr="00CC7E64">
              <w:t>2.2</w:t>
            </w:r>
            <w:r w:rsidRPr="00CC7E64">
              <w:tab/>
              <w:t xml:space="preserve">Workstation and equipment is prepared according to production requirements </w:t>
            </w:r>
          </w:p>
          <w:p w:rsidR="00000000" w:rsidRPr="00CC7E64" w:rsidP="00CC7E64">
            <w:pPr>
              <w:pStyle w:val="List"/>
            </w:pPr>
            <w:r w:rsidRPr="00CC7E64">
              <w:t>2.3</w:t>
            </w:r>
            <w:r w:rsidRPr="00CC7E64">
              <w:tab/>
              <w:t>Pattern is made up as a toile for testin</w:t>
            </w:r>
            <w:r w:rsidRPr="00CC7E64">
              <w:t>g if required</w:t>
            </w:r>
          </w:p>
          <w:p w:rsidR="00000000" w:rsidP="00CC7E64">
            <w:pPr>
              <w:pStyle w:val="List"/>
              <w:rPr>
                <w:lang w:val="en-NZ"/>
              </w:rPr>
            </w:pPr>
            <w:r w:rsidRPr="00CC7E64">
              <w:t>2.4</w:t>
            </w:r>
            <w:r w:rsidRPr="00CC7E64">
              <w:tab/>
              <w:t>Materials are prepared according to the requirements for the type of material and the production requirements</w:t>
            </w:r>
          </w:p>
        </w:tc>
      </w:tr>
      <w:tr w:rsidTr="00C61D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7E64">
            <w:pPr>
              <w:pStyle w:val="List"/>
              <w:rPr>
                <w:lang w:val="en-NZ"/>
              </w:rPr>
            </w:pPr>
            <w:r w:rsidRPr="00CC7E64">
              <w:t>3.</w:t>
            </w:r>
            <w:r w:rsidRPr="00CC7E64">
              <w:tab/>
              <w:t>Produce millinery item</w:t>
            </w:r>
          </w:p>
        </w:tc>
        <w:tc>
          <w:tcPr>
            <w:tcW w:w="6835" w:type="dxa"/>
            <w:tcBorders>
              <w:top w:val="nil"/>
              <w:left w:val="nil"/>
              <w:bottom w:val="nil"/>
              <w:right w:val="nil"/>
            </w:tcBorders>
            <w:tcMar>
              <w:top w:w="0" w:type="dxa"/>
              <w:left w:w="62" w:type="dxa"/>
              <w:bottom w:w="0" w:type="dxa"/>
              <w:right w:w="62" w:type="dxa"/>
            </w:tcMar>
          </w:tcPr>
          <w:p w:rsidR="00000000" w:rsidRPr="00CC7E64" w:rsidP="00CC7E64">
            <w:pPr>
              <w:pStyle w:val="List"/>
            </w:pPr>
            <w:r w:rsidRPr="00CC7E64">
              <w:t>3.1</w:t>
            </w:r>
            <w:r w:rsidRPr="00CC7E64">
              <w:tab/>
              <w:t>Materials are dampened, stretched, thinned, blocked and dried as appropriate</w:t>
            </w:r>
          </w:p>
          <w:p w:rsidR="00000000" w:rsidRPr="00CC7E64" w:rsidP="00CC7E64">
            <w:pPr>
              <w:pStyle w:val="List"/>
            </w:pPr>
            <w:r w:rsidRPr="00CC7E64">
              <w:t>3.2</w:t>
            </w:r>
            <w:r w:rsidRPr="00CC7E64">
              <w:tab/>
              <w:t>Materials are cu</w:t>
            </w:r>
            <w:r w:rsidRPr="00CC7E64">
              <w:t xml:space="preserve">t to selected pattern </w:t>
            </w:r>
          </w:p>
          <w:p w:rsidR="00000000" w:rsidRPr="00CC7E64" w:rsidP="00CC7E64">
            <w:pPr>
              <w:pStyle w:val="List"/>
            </w:pPr>
            <w:r w:rsidRPr="00CC7E64">
              <w:t>3.3</w:t>
            </w:r>
            <w:r w:rsidRPr="00CC7E64">
              <w:tab/>
              <w:t xml:space="preserve">Pieces are joined, sewn or bonded appropriately for design and material </w:t>
            </w:r>
          </w:p>
          <w:p w:rsidR="00000000" w:rsidP="00CC7E64">
            <w:pPr>
              <w:pStyle w:val="List"/>
              <w:rPr>
                <w:lang w:val="en-NZ"/>
              </w:rPr>
            </w:pPr>
            <w:r w:rsidRPr="00CC7E64">
              <w:t>3.4</w:t>
            </w:r>
            <w:r w:rsidRPr="00CC7E64">
              <w:tab/>
              <w:t>Millinery item is trimmed and finished</w:t>
            </w:r>
          </w:p>
        </w:tc>
      </w:tr>
      <w:tr w:rsidTr="00C61D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7E64">
            <w:pPr>
              <w:pStyle w:val="List"/>
              <w:rPr>
                <w:lang w:val="en-NZ"/>
              </w:rPr>
            </w:pPr>
            <w:r w:rsidRPr="00CC7E64">
              <w:t>4.</w:t>
            </w:r>
            <w:r w:rsidRPr="00CC7E64">
              <w:tab/>
              <w:t>Complete production</w:t>
            </w:r>
          </w:p>
        </w:tc>
        <w:tc>
          <w:tcPr>
            <w:tcW w:w="6835" w:type="dxa"/>
            <w:tcBorders>
              <w:top w:val="nil"/>
              <w:left w:val="nil"/>
              <w:bottom w:val="nil"/>
              <w:right w:val="nil"/>
            </w:tcBorders>
            <w:tcMar>
              <w:top w:w="0" w:type="dxa"/>
              <w:left w:w="62" w:type="dxa"/>
              <w:bottom w:w="0" w:type="dxa"/>
              <w:right w:w="62" w:type="dxa"/>
            </w:tcMar>
          </w:tcPr>
          <w:p w:rsidR="00000000" w:rsidRPr="00CC7E64" w:rsidP="00CC7E64">
            <w:pPr>
              <w:pStyle w:val="List"/>
            </w:pPr>
            <w:r w:rsidRPr="00CC7E64">
              <w:t>4.1</w:t>
            </w:r>
            <w:r w:rsidRPr="00CC7E64">
              <w:tab/>
              <w:t>Millinery item is checked against design requirements and production requirements</w:t>
            </w:r>
          </w:p>
          <w:p w:rsidR="00000000" w:rsidRPr="00CC7E64" w:rsidP="00CC7E64">
            <w:pPr>
              <w:pStyle w:val="List"/>
            </w:pPr>
            <w:r w:rsidRPr="00CC7E64">
              <w:t>4.2</w:t>
            </w:r>
            <w:r w:rsidRPr="00CC7E64">
              <w:tab/>
              <w:t>Millinery item is packed, stored or labelled for display, sale or transfer</w:t>
            </w:r>
          </w:p>
          <w:p w:rsidR="00000000" w:rsidRPr="00CC7E64" w:rsidP="00CC7E64">
            <w:pPr>
              <w:pStyle w:val="List"/>
            </w:pPr>
            <w:r w:rsidRPr="00CC7E64">
              <w:t>4.3</w:t>
            </w:r>
            <w:r w:rsidRPr="00CC7E64">
              <w:tab/>
              <w:t xml:space="preserve">Production process, including housekeeping and </w:t>
            </w:r>
            <w:r w:rsidRPr="00CC7E64">
              <w:rPr>
                <w:rStyle w:val="BoldandItalics"/>
              </w:rPr>
              <w:t>required documentation</w:t>
            </w:r>
            <w:r w:rsidRPr="00CC7E64">
              <w:t xml:space="preserve"> is completed</w:t>
            </w:r>
          </w:p>
        </w:tc>
      </w:tr>
    </w:tbl>
    <w:p w:rsidR="00000000" w:rsidRPr="00CC7E64" w:rsidP="00CC7E64">
      <w:pPr>
        <w:pStyle w:val="BodyText"/>
      </w:pPr>
    </w:p>
    <w:p w:rsidR="00000000" w:rsidRPr="00CC7E64" w:rsidP="00CC7E64">
      <w:pPr>
        <w:pStyle w:val="AllowPageBreak"/>
      </w:pPr>
    </w:p>
    <w:p w:rsidR="00000000" w:rsidRPr="00CC7E64" w:rsidP="00CC7E64">
      <w:pPr>
        <w:pStyle w:val="Heading1"/>
      </w:pPr>
      <w:bookmarkStart w:id="9" w:name="O_95915"/>
      <w:bookmarkEnd w:id="9"/>
      <w:r w:rsidRPr="00CC7E64">
        <w:t>Required Skills and Knowledge</w:t>
      </w:r>
    </w:p>
    <w:tbl>
      <w:tblPr>
        <w:tblW w:w="0" w:type="auto"/>
        <w:tblLayout w:type="fixed"/>
        <w:tblCellMar>
          <w:left w:w="62" w:type="dxa"/>
          <w:right w:w="62" w:type="dxa"/>
        </w:tblCellMar>
        <w:tblLook w:val="0000"/>
      </w:tblPr>
      <w:tblGrid>
        <w:gridCol w:w="9103"/>
      </w:tblGrid>
      <w:tr w:rsidTr="00C61D08">
        <w:tblPrEx>
          <w:tblW w:w="0" w:type="auto"/>
          <w:tblLayout w:type="fixed"/>
          <w:tblCellMar>
            <w:left w:w="62" w:type="dxa"/>
            <w:right w:w="62" w:type="dxa"/>
          </w:tblCellMar>
          <w:tblLook w:val="0000"/>
        </w:tblPrEx>
        <w:trPr>
          <w:tblHeader/>
        </w:trPr>
        <w:tc>
          <w:tcPr>
            <w:tcW w:w="9103" w:type="dxa"/>
            <w:tcBorders>
              <w:top w:val="nil"/>
              <w:left w:val="nil"/>
              <w:bottom w:val="nil"/>
              <w:right w:val="nil"/>
            </w:tcBorders>
            <w:tcMar>
              <w:top w:w="0" w:type="dxa"/>
              <w:left w:w="62" w:type="dxa"/>
              <w:bottom w:w="0" w:type="dxa"/>
              <w:right w:w="62" w:type="dxa"/>
            </w:tcMar>
          </w:tcPr>
          <w:p w:rsidR="00000000" w:rsidRPr="00CC7E64" w:rsidP="00CC7E64">
            <w:pPr>
              <w:pStyle w:val="BodyText"/>
              <w:rPr>
                <w:rStyle w:val="SpecialBold"/>
              </w:rPr>
            </w:pPr>
          </w:p>
          <w:p w:rsidR="00000000" w:rsidP="00CC7E64">
            <w:pPr>
              <w:pStyle w:val="BodyText"/>
              <w:rPr>
                <w:rFonts w:ascii="Tahoma" w:hAnsi="Tahoma"/>
                <w:lang w:val="en-NZ"/>
              </w:rPr>
            </w:pPr>
            <w:r w:rsidRPr="00CC7E64">
              <w:t>This describes the essential skills and knowl</w:t>
            </w:r>
            <w:r w:rsidRPr="00CC7E64">
              <w:t>edge and their level, required for this unit.</w:t>
            </w:r>
          </w:p>
        </w:tc>
      </w:tr>
      <w:tr w:rsidTr="00C61D08">
        <w:tblPrEx>
          <w:tblW w:w="0" w:type="auto"/>
          <w:tblLayout w:type="fixed"/>
          <w:tblCellMar>
            <w:left w:w="62" w:type="dxa"/>
            <w:right w:w="62" w:type="dxa"/>
          </w:tblCellMar>
          <w:tblLook w:val="0000"/>
        </w:tblPrEx>
        <w:tc>
          <w:tcPr>
            <w:tcW w:w="9103" w:type="dxa"/>
            <w:tcBorders>
              <w:top w:val="nil"/>
              <w:left w:val="nil"/>
              <w:bottom w:val="nil"/>
              <w:right w:val="nil"/>
            </w:tcBorders>
            <w:tcMar>
              <w:top w:w="0" w:type="dxa"/>
              <w:left w:w="62" w:type="dxa"/>
              <w:bottom w:w="0" w:type="dxa"/>
              <w:right w:w="62" w:type="dxa"/>
            </w:tcMar>
          </w:tcPr>
          <w:p w:rsidR="00000000" w:rsidRPr="00CC7E64" w:rsidP="00CC7E64">
            <w:pPr>
              <w:pStyle w:val="BodyText"/>
            </w:pPr>
            <w:r w:rsidRPr="00CC7E64">
              <w:t>Demonstrates knowledge of:</w:t>
            </w:r>
          </w:p>
          <w:p w:rsidR="00000000" w:rsidRPr="00CC7E64" w:rsidP="00CC7E64">
            <w:pPr>
              <w:pStyle w:val="ListBullet"/>
            </w:pPr>
            <w:r w:rsidRPr="00CC7E64">
              <w:t>millinery production techniques</w:t>
            </w:r>
          </w:p>
          <w:p w:rsidR="00000000" w:rsidRPr="00CC7E64" w:rsidP="00CC7E64">
            <w:pPr>
              <w:pStyle w:val="ListBullet"/>
            </w:pPr>
            <w:r w:rsidRPr="00CC7E64">
              <w:t>patternmaking and cutting for millinery</w:t>
            </w:r>
          </w:p>
          <w:p w:rsidR="00000000" w:rsidRPr="00CC7E64" w:rsidP="00CC7E64">
            <w:pPr>
              <w:pStyle w:val="ListBullet"/>
            </w:pPr>
            <w:r w:rsidRPr="00CC7E64">
              <w:t>performance requirements of various finished millinery pieces</w:t>
            </w:r>
          </w:p>
          <w:p w:rsidR="00000000" w:rsidRPr="00CC7E64" w:rsidP="00CC7E64">
            <w:pPr>
              <w:pStyle w:val="ListBullet"/>
            </w:pPr>
            <w:r w:rsidRPr="00CC7E64">
              <w:t>performance and handling requirements of animal skins and pelts</w:t>
            </w:r>
          </w:p>
          <w:p w:rsidR="00000000" w:rsidRPr="00CC7E64" w:rsidP="00CC7E64">
            <w:pPr>
              <w:pStyle w:val="ListBullet"/>
            </w:pPr>
            <w:r w:rsidRPr="00CC7E64">
              <w:t>resource requirements for a range of design, preparation and production techniques using animal skins and pelts</w:t>
            </w:r>
          </w:p>
          <w:p w:rsidR="00000000" w:rsidRPr="00CC7E64" w:rsidP="00CC7E64">
            <w:pPr>
              <w:pStyle w:val="ListBullet"/>
            </w:pPr>
            <w:r w:rsidRPr="00CC7E64">
              <w:t>legal requirements related to the use of animal skins and pelts</w:t>
            </w:r>
          </w:p>
          <w:p w:rsidR="00000000" w:rsidRPr="00CC7E64" w:rsidP="00CC7E64">
            <w:pPr>
              <w:pStyle w:val="ListBullet"/>
            </w:pPr>
            <w:r w:rsidRPr="00CC7E64">
              <w:t>OHS practices, i</w:t>
            </w:r>
            <w:r w:rsidRPr="00CC7E64">
              <w:t>ncluding hazard identification and control measures</w:t>
            </w:r>
          </w:p>
          <w:p w:rsidR="00000000" w:rsidRPr="00CC7E64" w:rsidP="00CC7E64">
            <w:pPr>
              <w:pStyle w:val="ListBullet"/>
            </w:pPr>
            <w:r w:rsidRPr="00CC7E64">
              <w:t>safety and environmental aspects of related to workplace operation and handling</w:t>
            </w:r>
          </w:p>
          <w:p w:rsidR="00000000" w:rsidRPr="00CC7E64" w:rsidP="00CC7E64">
            <w:pPr>
              <w:pStyle w:val="ListBullet"/>
            </w:pPr>
            <w:r w:rsidRPr="00CC7E64">
              <w:t>quality standards</w:t>
            </w:r>
          </w:p>
          <w:p w:rsidR="00000000" w:rsidRPr="00CC7E64" w:rsidP="00CC7E64">
            <w:pPr>
              <w:pStyle w:val="ListBullet"/>
            </w:pPr>
            <w:r w:rsidRPr="00CC7E64">
              <w:t>workplace procedures</w:t>
            </w:r>
          </w:p>
          <w:p w:rsidR="00000000" w:rsidP="00CC7E64">
            <w:pPr>
              <w:pStyle w:val="ListBullet"/>
              <w:rPr>
                <w:lang w:val="en-NZ"/>
              </w:rPr>
            </w:pPr>
            <w:r w:rsidRPr="00CC7E64">
              <w:t>recording and reporting procedures</w:t>
            </w:r>
          </w:p>
        </w:tc>
      </w:tr>
      <w:tr w:rsidTr="00C61D08">
        <w:tblPrEx>
          <w:tblW w:w="0" w:type="auto"/>
          <w:tblLayout w:type="fixed"/>
          <w:tblCellMar>
            <w:left w:w="62" w:type="dxa"/>
            <w:right w:w="62" w:type="dxa"/>
          </w:tblCellMar>
          <w:tblLook w:val="0000"/>
        </w:tblPrEx>
        <w:tc>
          <w:tcPr>
            <w:tcW w:w="9103" w:type="dxa"/>
            <w:tcBorders>
              <w:top w:val="nil"/>
              <w:left w:val="nil"/>
              <w:bottom w:val="nil"/>
              <w:right w:val="nil"/>
            </w:tcBorders>
            <w:tcMar>
              <w:top w:w="0" w:type="dxa"/>
              <w:left w:w="62" w:type="dxa"/>
              <w:bottom w:w="0" w:type="dxa"/>
              <w:right w:w="62" w:type="dxa"/>
            </w:tcMar>
          </w:tcPr>
          <w:p w:rsidR="00000000" w:rsidRPr="00CC7E64" w:rsidP="00CC7E64">
            <w:pPr>
              <w:pStyle w:val="BodyText"/>
            </w:pPr>
            <w:r w:rsidRPr="00CC7E64">
              <w:t>Demonstrates skills to:</w:t>
            </w:r>
          </w:p>
          <w:p w:rsidR="00000000" w:rsidRPr="00CC7E64" w:rsidP="00CC7E64">
            <w:pPr>
              <w:pStyle w:val="ListBullet"/>
            </w:pPr>
            <w:r w:rsidRPr="00CC7E64">
              <w:t>read, interpret and foll</w:t>
            </w:r>
            <w:r w:rsidRPr="00CC7E64">
              <w:t>ow information on work specifications, standard operating procedures and work instructions, and other reference material</w:t>
            </w:r>
          </w:p>
          <w:p w:rsidR="00000000" w:rsidRPr="00CC7E64" w:rsidP="00CC7E64">
            <w:pPr>
              <w:pStyle w:val="ListBullet"/>
            </w:pPr>
            <w:r w:rsidRPr="00CC7E64">
              <w:t xml:space="preserve">clarify and check task-related information </w:t>
            </w:r>
          </w:p>
          <w:p w:rsidR="00000000" w:rsidRPr="00CC7E64" w:rsidP="00CC7E64">
            <w:pPr>
              <w:pStyle w:val="ListBullet"/>
            </w:pPr>
            <w:r w:rsidRPr="00CC7E64">
              <w:t>handle articles or garments appropriately</w:t>
            </w:r>
          </w:p>
          <w:p w:rsidR="00000000" w:rsidRPr="00CC7E64" w:rsidP="00CC7E64">
            <w:pPr>
              <w:pStyle w:val="ListBullet"/>
            </w:pPr>
            <w:r w:rsidRPr="00CC7E64">
              <w:t>dampening, stretching, blocking, drying, cutting</w:t>
            </w:r>
            <w:r w:rsidRPr="00CC7E64">
              <w:t xml:space="preserve"> and joining techniques for animal fibres and pelts </w:t>
            </w:r>
          </w:p>
          <w:p w:rsidR="00000000" w:rsidRPr="00CC7E64" w:rsidP="00CC7E64">
            <w:pPr>
              <w:pStyle w:val="ListBullet"/>
            </w:pPr>
            <w:r w:rsidRPr="00CC7E64">
              <w:t>trim and finish millinery item</w:t>
            </w:r>
          </w:p>
          <w:p w:rsidR="00000000" w:rsidRPr="00CC7E64" w:rsidP="00CC7E64">
            <w:pPr>
              <w:pStyle w:val="ListBullet"/>
            </w:pPr>
            <w:r w:rsidRPr="00CC7E64">
              <w:t>maintain quality requirements for each stage of the process</w:t>
            </w:r>
          </w:p>
          <w:p w:rsidR="00000000" w:rsidRPr="00CC7E64" w:rsidP="00CC7E64">
            <w:pPr>
              <w:pStyle w:val="ListBullet"/>
            </w:pPr>
            <w:r w:rsidRPr="00CC7E64">
              <w:t>sequence operations</w:t>
            </w:r>
          </w:p>
          <w:p w:rsidR="00000000" w:rsidRPr="00CC7E64" w:rsidP="00CC7E64">
            <w:pPr>
              <w:pStyle w:val="ListBullet"/>
            </w:pPr>
            <w:r w:rsidRPr="00CC7E64">
              <w:t>meet specifications</w:t>
            </w:r>
          </w:p>
          <w:p w:rsidR="00000000" w:rsidRPr="00CC7E64" w:rsidP="00CC7E64">
            <w:pPr>
              <w:pStyle w:val="ListBullet"/>
            </w:pPr>
            <w:r w:rsidRPr="00CC7E64">
              <w:t>carry out work according to OHS practices</w:t>
            </w:r>
          </w:p>
          <w:p w:rsidR="00000000" w:rsidRPr="00CC7E64" w:rsidP="00CC7E64">
            <w:pPr>
              <w:pStyle w:val="ListBullet"/>
            </w:pPr>
            <w:r w:rsidRPr="00CC7E64">
              <w:t>complete documentation</w:t>
            </w:r>
          </w:p>
          <w:p w:rsidR="00000000" w:rsidRPr="00CC7E64" w:rsidP="00CC7E64">
            <w:pPr>
              <w:pStyle w:val="ListBullet"/>
            </w:pPr>
            <w:r w:rsidRPr="00CC7E64">
              <w:t>communi</w:t>
            </w:r>
            <w:r w:rsidRPr="00CC7E64">
              <w:t>cate within the workplace</w:t>
            </w:r>
          </w:p>
        </w:tc>
      </w:tr>
    </w:tbl>
    <w:p w:rsidR="00000000" w:rsidRPr="00CC7E64" w:rsidP="00CC7E64">
      <w:pPr>
        <w:pStyle w:val="BodyText"/>
      </w:pPr>
    </w:p>
    <w:p w:rsidR="00000000" w:rsidRPr="00CC7E64" w:rsidP="00CC7E64">
      <w:pPr>
        <w:pStyle w:val="AllowPageBreak"/>
      </w:pPr>
    </w:p>
    <w:p w:rsidR="00000000" w:rsidRPr="00CC7E64" w:rsidP="00CC7E64">
      <w:pPr>
        <w:pStyle w:val="Heading1"/>
      </w:pPr>
      <w:bookmarkStart w:id="10" w:name="O_95916"/>
      <w:bookmarkEnd w:id="10"/>
      <w:r w:rsidRPr="00CC7E64">
        <w:t>Evidence Guide</w:t>
      </w:r>
    </w:p>
    <w:tbl>
      <w:tblPr>
        <w:tblW w:w="0" w:type="auto"/>
        <w:tblLayout w:type="fixed"/>
        <w:tblCellMar>
          <w:left w:w="62" w:type="dxa"/>
          <w:right w:w="62" w:type="dxa"/>
        </w:tblCellMar>
        <w:tblLook w:val="0000"/>
      </w:tblPr>
      <w:tblGrid>
        <w:gridCol w:w="2268"/>
        <w:gridCol w:w="6835"/>
      </w:tblGrid>
      <w:tr w:rsidTr="00C61D08">
        <w:tblPrEx>
          <w:tblW w:w="0" w:type="auto"/>
          <w:tblLayout w:type="fixed"/>
          <w:tblCellMar>
            <w:left w:w="62" w:type="dxa"/>
            <w:right w:w="62" w:type="dxa"/>
          </w:tblCellMar>
          <w:tblLook w:val="0000"/>
        </w:tblPrEx>
        <w:trPr>
          <w:tblHeader/>
        </w:trPr>
        <w:tc>
          <w:tcPr>
            <w:tcW w:w="9103" w:type="dxa"/>
            <w:gridSpan w:val="2"/>
            <w:tcBorders>
              <w:top w:val="nil"/>
              <w:left w:val="nil"/>
              <w:bottom w:val="nil"/>
              <w:right w:val="nil"/>
            </w:tcBorders>
            <w:tcMar>
              <w:top w:w="0" w:type="dxa"/>
              <w:left w:w="62" w:type="dxa"/>
              <w:bottom w:w="0" w:type="dxa"/>
              <w:right w:w="62" w:type="dxa"/>
            </w:tcMar>
          </w:tcPr>
          <w:p w:rsidR="00000000" w:rsidRPr="00CC7E64" w:rsidP="00CC7E64">
            <w:pPr>
              <w:pStyle w:val="BodyText"/>
              <w:rPr>
                <w:rStyle w:val="SpecialBold"/>
              </w:rPr>
            </w:pPr>
          </w:p>
          <w:p w:rsidR="00000000" w:rsidP="00CC7E64">
            <w:pPr>
              <w:pStyle w:val="BodyText"/>
              <w:rPr>
                <w:rFonts w:ascii="Tahoma" w:hAnsi="Tahoma"/>
                <w:lang w:val="en-NZ"/>
              </w:rPr>
            </w:pPr>
            <w:r w:rsidRPr="00CC7E64">
              <w:t>The Evidence Guide provides advice on assessment and must be read in conjunction with the Performance Criteria, Required Skills and Knowledge, the Range Statement and the Assessment Guidelines for the Training Package.</w:t>
            </w:r>
          </w:p>
        </w:tc>
      </w:tr>
      <w:tr w:rsidTr="00C61D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rPr>
                <w:rStyle w:val="SpecialBold"/>
              </w:rPr>
              <w:t>Critical aspects for assessment and</w:t>
            </w:r>
            <w:r w:rsidRPr="00CC7E64">
              <w:rPr>
                <w:rStyle w:val="SpecialBold"/>
              </w:rPr>
              <w:t xml:space="preserve"> evidence required to demonstrate competency in this unit</w:t>
            </w:r>
          </w:p>
        </w:tc>
        <w:tc>
          <w:tcPr>
            <w:tcW w:w="6835" w:type="dxa"/>
            <w:tcBorders>
              <w:top w:val="nil"/>
              <w:left w:val="nil"/>
              <w:bottom w:val="nil"/>
              <w:right w:val="nil"/>
            </w:tcBorders>
            <w:tcMar>
              <w:top w:w="0" w:type="dxa"/>
              <w:left w:w="62" w:type="dxa"/>
              <w:bottom w:w="0" w:type="dxa"/>
              <w:right w:w="62" w:type="dxa"/>
            </w:tcMar>
          </w:tcPr>
          <w:p w:rsidR="00000000" w:rsidRPr="00CC7E64" w:rsidP="00CC7E64">
            <w:pPr>
              <w:pStyle w:val="BodyText"/>
            </w:pPr>
            <w:r w:rsidRPr="00CC7E64">
              <w:t>Demonstrates skills and knowledge to:</w:t>
            </w:r>
          </w:p>
          <w:p w:rsidR="00000000" w:rsidRPr="00CC7E64" w:rsidP="00CC7E64">
            <w:pPr>
              <w:pStyle w:val="ListBullet"/>
            </w:pPr>
            <w:r w:rsidRPr="00CC7E64">
              <w:t>select materials and processes to make millinery items that incorporate fur, skin or leathers</w:t>
            </w:r>
          </w:p>
          <w:p w:rsidR="00000000" w:rsidRPr="00CC7E64" w:rsidP="00CC7E64">
            <w:pPr>
              <w:pStyle w:val="ListBullet"/>
            </w:pPr>
            <w:r w:rsidRPr="00CC7E64">
              <w:t>conduct production operations and processes on fur, skin or leath</w:t>
            </w:r>
            <w:r w:rsidRPr="00CC7E64">
              <w:t>er</w:t>
            </w:r>
          </w:p>
          <w:p w:rsidR="00000000" w:rsidRPr="00CC7E64" w:rsidP="00CC7E64">
            <w:pPr>
              <w:pStyle w:val="ListBullet"/>
            </w:pPr>
            <w:r w:rsidRPr="00CC7E64">
              <w:t>develop patterns for millinery items that incorporate fur, skin or leathers</w:t>
            </w:r>
          </w:p>
          <w:p w:rsidR="00000000" w:rsidRPr="00CC7E64" w:rsidP="00CC7E64">
            <w:pPr>
              <w:pStyle w:val="ListBullet"/>
            </w:pPr>
            <w:r w:rsidRPr="00CC7E64">
              <w:t xml:space="preserve">apply OHS procedures </w:t>
            </w:r>
          </w:p>
          <w:p w:rsidR="00000000" w:rsidRPr="00CC7E64" w:rsidP="00CC7E64">
            <w:pPr>
              <w:pStyle w:val="ListBullet"/>
            </w:pPr>
            <w:r w:rsidRPr="00CC7E64">
              <w:t>complete documentation</w:t>
            </w:r>
          </w:p>
          <w:p w:rsidR="00000000" w:rsidRPr="00CC7E64" w:rsidP="00CC7E64">
            <w:pPr>
              <w:pStyle w:val="BodyText"/>
            </w:pPr>
            <w:r w:rsidRPr="00CC7E64">
              <w:t>Consistently applies skills and knowledge when:</w:t>
            </w:r>
          </w:p>
          <w:p w:rsidR="00000000" w:rsidRPr="00CC7E64" w:rsidP="00CC7E64">
            <w:pPr>
              <w:pStyle w:val="ListBullet"/>
            </w:pPr>
            <w:r w:rsidRPr="00CC7E64">
              <w:t>organising work</w:t>
            </w:r>
          </w:p>
          <w:p w:rsidR="00000000" w:rsidRPr="00CC7E64" w:rsidP="00CC7E64">
            <w:pPr>
              <w:pStyle w:val="ListBullet"/>
            </w:pPr>
            <w:r w:rsidRPr="00CC7E64">
              <w:t xml:space="preserve">completing tasks </w:t>
            </w:r>
          </w:p>
          <w:p w:rsidR="00000000" w:rsidRPr="00CC7E64" w:rsidP="00CC7E64">
            <w:pPr>
              <w:pStyle w:val="ListBullet"/>
            </w:pPr>
            <w:r w:rsidRPr="00CC7E64">
              <w:t xml:space="preserve">identifying improvements </w:t>
            </w:r>
          </w:p>
          <w:p w:rsidR="00000000" w:rsidRPr="00CC7E64" w:rsidP="00CC7E64">
            <w:pPr>
              <w:pStyle w:val="ListBullet"/>
            </w:pPr>
            <w:r w:rsidRPr="00CC7E64">
              <w:t>using workplace practices</w:t>
            </w:r>
          </w:p>
          <w:p w:rsidR="00000000" w:rsidRPr="00CC7E64" w:rsidP="00CC7E64">
            <w:pPr>
              <w:pStyle w:val="ListBullet"/>
            </w:pPr>
            <w:r w:rsidRPr="00CC7E64">
              <w:t>using OHS practices</w:t>
            </w:r>
          </w:p>
          <w:p w:rsidR="00000000" w:rsidRPr="00CC7E64" w:rsidP="00CC7E64">
            <w:pPr>
              <w:pStyle w:val="ListBullet"/>
            </w:pPr>
            <w:r w:rsidRPr="00CC7E64">
              <w:t>recording and reporting accidents and incidents</w:t>
            </w:r>
          </w:p>
          <w:p w:rsidR="00000000" w:rsidRPr="00CC7E64" w:rsidP="00CC7E64">
            <w:pPr>
              <w:pStyle w:val="ListBullet"/>
            </w:pPr>
            <w:r w:rsidRPr="00CC7E64">
              <w:t>assessing operational readiness of equipment used and work processes</w:t>
            </w:r>
          </w:p>
          <w:p w:rsidR="00000000" w:rsidRPr="00CC7E64" w:rsidP="00CC7E64">
            <w:pPr>
              <w:pStyle w:val="ListBullet"/>
            </w:pPr>
            <w:r w:rsidRPr="00CC7E64">
              <w:t>recognising and adapting to cultural differences in the workplace, including modes of behavio</w:t>
            </w:r>
            <w:r w:rsidRPr="00CC7E64">
              <w:t>ur and interactions</w:t>
            </w:r>
          </w:p>
          <w:p w:rsidR="00000000" w:rsidP="00CC7E64">
            <w:pPr>
              <w:pStyle w:val="ListBullet"/>
              <w:rPr>
                <w:lang w:val="en-NZ"/>
              </w:rPr>
            </w:pPr>
            <w:r w:rsidRPr="00CC7E64">
              <w:t>completing work systematically with attention to detail without damage to goods and equipment</w:t>
            </w:r>
          </w:p>
        </w:tc>
      </w:tr>
      <w:tr w:rsidTr="00C61D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rPr>
                <w:rStyle w:val="SpecialBold"/>
              </w:rPr>
              <w:t>Context and specific resources for assessment</w:t>
            </w:r>
          </w:p>
        </w:tc>
        <w:tc>
          <w:tcPr>
            <w:tcW w:w="6835"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t>Assessment may occur on the job or in an appropriately simulated environment and requires acces</w:t>
            </w:r>
            <w:r w:rsidRPr="00CC7E64">
              <w:t>s to work areas, materials and equipment and to information on workplace practices and OHS practices.</w:t>
            </w:r>
          </w:p>
        </w:tc>
      </w:tr>
      <w:tr w:rsidTr="00C61D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rPr>
                <w:rStyle w:val="SpecialBold"/>
              </w:rPr>
              <w:t>Guidance information for assessment</w:t>
            </w:r>
          </w:p>
        </w:tc>
        <w:tc>
          <w:tcPr>
            <w:tcW w:w="6835" w:type="dxa"/>
            <w:tcBorders>
              <w:top w:val="nil"/>
              <w:left w:val="nil"/>
              <w:bottom w:val="nil"/>
              <w:right w:val="nil"/>
            </w:tcBorders>
            <w:tcMar>
              <w:top w:w="0" w:type="dxa"/>
              <w:left w:w="62" w:type="dxa"/>
              <w:bottom w:w="0" w:type="dxa"/>
              <w:right w:w="62" w:type="dxa"/>
            </w:tcMar>
          </w:tcPr>
          <w:p w:rsidR="00000000" w:rsidRPr="00CC7E64" w:rsidP="00CC7E64">
            <w:pPr>
              <w:pStyle w:val="BodyText"/>
            </w:pPr>
            <w:r w:rsidRPr="00CC7E64">
              <w:t>This unit may be assessed independently or in combination with other relevant units.</w:t>
            </w:r>
          </w:p>
        </w:tc>
      </w:tr>
    </w:tbl>
    <w:p w:rsidR="00000000" w:rsidRPr="00CC7E64" w:rsidP="00CC7E64">
      <w:pPr>
        <w:pStyle w:val="BodyText"/>
      </w:pPr>
    </w:p>
    <w:p w:rsidR="00000000" w:rsidRPr="00CC7E64" w:rsidP="00CC7E64">
      <w:pPr>
        <w:pStyle w:val="AllowPageBreak"/>
      </w:pPr>
    </w:p>
    <w:p w:rsidR="00000000" w:rsidRPr="00CC7E64" w:rsidP="00CC7E64">
      <w:pPr>
        <w:pStyle w:val="Heading1"/>
      </w:pPr>
      <w:bookmarkStart w:id="11" w:name="O_95917"/>
      <w:bookmarkEnd w:id="11"/>
      <w:r w:rsidRPr="00CC7E64">
        <w:t>Range Statement</w:t>
      </w:r>
    </w:p>
    <w:tbl>
      <w:tblPr>
        <w:tblW w:w="0" w:type="auto"/>
        <w:tblLayout w:type="fixed"/>
        <w:tblCellMar>
          <w:left w:w="62" w:type="dxa"/>
          <w:right w:w="62" w:type="dxa"/>
        </w:tblCellMar>
        <w:tblLook w:val="0000"/>
      </w:tblPr>
      <w:tblGrid>
        <w:gridCol w:w="2268"/>
        <w:gridCol w:w="21"/>
        <w:gridCol w:w="6806"/>
        <w:gridCol w:w="8"/>
      </w:tblGrid>
      <w:tr w:rsidTr="00C61D08">
        <w:tblPrEx>
          <w:tblW w:w="0" w:type="auto"/>
          <w:tblLayout w:type="fixed"/>
          <w:tblCellMar>
            <w:left w:w="62" w:type="dxa"/>
            <w:right w:w="62" w:type="dxa"/>
          </w:tblCellMar>
          <w:tblLook w:val="0000"/>
        </w:tblPrEx>
        <w:tc>
          <w:tcPr>
            <w:tcW w:w="9103" w:type="dxa"/>
            <w:gridSpan w:val="4"/>
            <w:tcBorders>
              <w:top w:val="nil"/>
              <w:left w:val="nil"/>
              <w:bottom w:val="nil"/>
              <w:right w:val="nil"/>
            </w:tcBorders>
            <w:tcMar>
              <w:top w:w="0" w:type="dxa"/>
              <w:left w:w="62" w:type="dxa"/>
              <w:bottom w:w="0" w:type="dxa"/>
              <w:right w:w="62" w:type="dxa"/>
            </w:tcMar>
          </w:tcPr>
          <w:p w:rsidR="00000000" w:rsidRPr="00CC7E64" w:rsidP="00CC7E64">
            <w:pPr>
              <w:pStyle w:val="BodyText"/>
            </w:pPr>
            <w:r w:rsidRPr="00CC7E64">
              <w:rPr>
                <w:rStyle w:val="SpecialBold"/>
              </w:rPr>
              <w:t>RANGE STATEMENT</w:t>
            </w:r>
          </w:p>
          <w:p w:rsidR="00000000" w:rsidP="00CC7E64">
            <w:pPr>
              <w:pStyle w:val="BodyText"/>
              <w:rPr>
                <w:lang w:val="en-NZ"/>
              </w:rPr>
            </w:pPr>
            <w:r w:rsidRPr="00CC7E64">
              <w:t>The range statement relates to the unit of competency as a whole. It allows for different work environments and situations that may affect performance. Bold italicised wording, if used in the Performance Criteria, is detailed below. Add an</w:t>
            </w:r>
            <w:r w:rsidRPr="00CC7E64">
              <w:t>y essential operating conditions that may be present with training and assessment depending on the work situation, needs if the candidate, accessibility of the item, and local industry and regional contexts.</w:t>
            </w:r>
          </w:p>
        </w:tc>
      </w:tr>
      <w:tr w:rsidTr="00C61D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t>Legislative/regulatory requirements</w:t>
            </w:r>
          </w:p>
        </w:tc>
        <w:tc>
          <w:tcPr>
            <w:tcW w:w="6835" w:type="dxa"/>
            <w:gridSpan w:val="3"/>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t>All work m</w:t>
            </w:r>
            <w:r w:rsidRPr="00CC7E64">
              <w:t>ust comply with relevant Federal and State or Territory legislative or regulatory requirements.</w:t>
            </w:r>
          </w:p>
        </w:tc>
      </w:tr>
      <w:tr w:rsidTr="00C61D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t>Performance requirements may include:</w:t>
            </w:r>
          </w:p>
        </w:tc>
        <w:tc>
          <w:tcPr>
            <w:tcW w:w="6835" w:type="dxa"/>
            <w:gridSpan w:val="3"/>
            <w:tcBorders>
              <w:top w:val="nil"/>
              <w:left w:val="nil"/>
              <w:bottom w:val="nil"/>
              <w:right w:val="nil"/>
            </w:tcBorders>
            <w:tcMar>
              <w:top w:w="0" w:type="dxa"/>
              <w:left w:w="62" w:type="dxa"/>
              <w:bottom w:w="0" w:type="dxa"/>
              <w:right w:w="62" w:type="dxa"/>
            </w:tcMar>
          </w:tcPr>
          <w:p w:rsidR="00000000" w:rsidRPr="00CC7E64" w:rsidP="00CC7E64">
            <w:pPr>
              <w:pStyle w:val="ListBullet"/>
            </w:pPr>
            <w:r w:rsidRPr="00CC7E64">
              <w:t>purpose of millinery for various purposes, including sportswear, fashion, theatre, work-wear, sun protection, wet weathe</w:t>
            </w:r>
            <w:r w:rsidRPr="00CC7E64">
              <w:t xml:space="preserve">r protection </w:t>
            </w:r>
          </w:p>
          <w:p w:rsidR="00000000" w:rsidRPr="00CC7E64" w:rsidP="00CC7E64">
            <w:pPr>
              <w:pStyle w:val="ListBullet"/>
            </w:pPr>
            <w:r w:rsidRPr="00CC7E64">
              <w:t>the durability/wearability and social sensitivity of various skins and pelts</w:t>
            </w:r>
          </w:p>
          <w:p w:rsidR="00000000" w:rsidRPr="00CC7E64" w:rsidP="00CC7E64">
            <w:pPr>
              <w:pStyle w:val="ListBullet"/>
            </w:pPr>
            <w:r w:rsidRPr="00CC7E64">
              <w:t xml:space="preserve">how the material will perform in various situations, such as heat, wet,   cold, sun </w:t>
            </w:r>
          </w:p>
          <w:p w:rsidR="00000000" w:rsidP="00CC7E64">
            <w:pPr>
              <w:pStyle w:val="ListBullet"/>
              <w:rPr>
                <w:lang w:val="en-NZ"/>
              </w:rPr>
            </w:pPr>
            <w:r w:rsidRPr="00CC7E64">
              <w:t>how the selected material will respond to dampening, cutting, stretching, drying, sewing and other production processes</w:t>
            </w:r>
          </w:p>
        </w:tc>
      </w:tr>
      <w:tr w:rsidTr="00C61D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t>Materials</w:t>
            </w:r>
          </w:p>
        </w:tc>
        <w:tc>
          <w:tcPr>
            <w:tcW w:w="6835" w:type="dxa"/>
            <w:gridSpan w:val="3"/>
            <w:tcBorders>
              <w:top w:val="nil"/>
              <w:left w:val="nil"/>
              <w:bottom w:val="nil"/>
              <w:right w:val="nil"/>
            </w:tcBorders>
            <w:tcMar>
              <w:top w:w="0" w:type="dxa"/>
              <w:left w:w="62" w:type="dxa"/>
              <w:bottom w:w="0" w:type="dxa"/>
              <w:right w:w="62" w:type="dxa"/>
            </w:tcMar>
          </w:tcPr>
          <w:p w:rsidR="00000000" w:rsidRPr="00CC7E64" w:rsidP="00CC7E64">
            <w:pPr>
              <w:pStyle w:val="ListBullet"/>
            </w:pPr>
            <w:r w:rsidRPr="00CC7E64">
              <w:t>treated and processed pelts/skins including:</w:t>
            </w:r>
          </w:p>
          <w:p w:rsidR="00000000" w:rsidRPr="00CC7E64" w:rsidP="00CC7E64">
            <w:pPr>
              <w:pStyle w:val="ListBullet"/>
            </w:pPr>
            <w:r w:rsidRPr="00CC7E64">
              <w:t>leather</w:t>
            </w:r>
          </w:p>
          <w:p w:rsidR="00000000" w:rsidRPr="00CC7E64" w:rsidP="00CC7E64">
            <w:pPr>
              <w:pStyle w:val="ListBullet"/>
            </w:pPr>
            <w:r w:rsidRPr="00CC7E64">
              <w:t>suede</w:t>
            </w:r>
          </w:p>
          <w:p w:rsidR="00000000" w:rsidRPr="00CC7E64" w:rsidP="00CC7E64">
            <w:pPr>
              <w:pStyle w:val="ListBullet"/>
            </w:pPr>
            <w:r w:rsidRPr="00CC7E64">
              <w:t>chamois</w:t>
            </w:r>
          </w:p>
          <w:p w:rsidR="00000000" w:rsidRPr="00CC7E64" w:rsidP="00CC7E64">
            <w:pPr>
              <w:pStyle w:val="ListBullet"/>
            </w:pPr>
            <w:r w:rsidRPr="00CC7E64">
              <w:t>fur</w:t>
            </w:r>
          </w:p>
          <w:p w:rsidR="00000000" w:rsidRPr="00CC7E64" w:rsidP="00CC7E64">
            <w:pPr>
              <w:pStyle w:val="ListBullet"/>
            </w:pPr>
            <w:r w:rsidRPr="00CC7E64">
              <w:t>reptile</w:t>
            </w:r>
          </w:p>
          <w:p w:rsidR="00000000" w:rsidRPr="00CC7E64" w:rsidP="00CC7E64">
            <w:pPr>
              <w:pStyle w:val="ListBullet"/>
            </w:pPr>
            <w:r w:rsidRPr="00CC7E64">
              <w:t>fish</w:t>
            </w:r>
          </w:p>
          <w:p w:rsidR="00000000" w:rsidP="00CC7E64">
            <w:pPr>
              <w:pStyle w:val="ListBullet"/>
              <w:rPr>
                <w:lang w:val="en-NZ"/>
              </w:rPr>
            </w:pPr>
            <w:r w:rsidRPr="00CC7E64">
              <w:t>man-made alternatives with similar handl</w:t>
            </w:r>
            <w:r w:rsidRPr="00CC7E64">
              <w:t>e/characteristics (eg faux fur, vinyl)</w:t>
            </w:r>
          </w:p>
        </w:tc>
      </w:tr>
      <w:tr w:rsidTr="00C61D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t>Design and production requirements may include:</w:t>
            </w:r>
          </w:p>
        </w:tc>
        <w:tc>
          <w:tcPr>
            <w:tcW w:w="6835" w:type="dxa"/>
            <w:gridSpan w:val="3"/>
            <w:tcBorders>
              <w:top w:val="nil"/>
              <w:left w:val="nil"/>
              <w:bottom w:val="nil"/>
              <w:right w:val="nil"/>
            </w:tcBorders>
            <w:tcMar>
              <w:top w:w="0" w:type="dxa"/>
              <w:left w:w="62" w:type="dxa"/>
              <w:bottom w:w="0" w:type="dxa"/>
              <w:right w:w="62" w:type="dxa"/>
            </w:tcMar>
          </w:tcPr>
          <w:p w:rsidR="00000000" w:rsidRPr="00CC7E64" w:rsidP="00CC7E64">
            <w:pPr>
              <w:pStyle w:val="ListBullet"/>
            </w:pPr>
            <w:r w:rsidRPr="00CC7E64">
              <w:t>the required dimensions of the animal skin or pelt</w:t>
            </w:r>
          </w:p>
          <w:p w:rsidR="00000000" w:rsidRPr="00CC7E64" w:rsidP="00CC7E64">
            <w:pPr>
              <w:pStyle w:val="ListBullet"/>
            </w:pPr>
            <w:r w:rsidRPr="00CC7E64">
              <w:t>the techniques and resources required to carry out production according to the design</w:t>
            </w:r>
          </w:p>
          <w:p w:rsidR="00000000" w:rsidRPr="00CC7E64" w:rsidP="00CC7E64">
            <w:pPr>
              <w:pStyle w:val="ListBullet"/>
            </w:pPr>
            <w:r w:rsidRPr="00CC7E64">
              <w:t>the intended purpose of the finished product</w:t>
            </w:r>
          </w:p>
          <w:p w:rsidR="00000000" w:rsidP="00CC7E64">
            <w:pPr>
              <w:pStyle w:val="ListBullet"/>
              <w:rPr>
                <w:lang w:val="en-NZ"/>
              </w:rPr>
            </w:pPr>
            <w:r w:rsidRPr="00CC7E64">
              <w:t>the views of the customer (social sensitivity) in using particular animal skins or pelts</w:t>
            </w:r>
          </w:p>
        </w:tc>
      </w:tr>
      <w:tr w:rsidTr="00C61D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t xml:space="preserve">Resource requirements may include: </w:t>
            </w:r>
          </w:p>
        </w:tc>
        <w:tc>
          <w:tcPr>
            <w:tcW w:w="6835" w:type="dxa"/>
            <w:gridSpan w:val="3"/>
            <w:tcBorders>
              <w:top w:val="nil"/>
              <w:left w:val="nil"/>
              <w:bottom w:val="nil"/>
              <w:right w:val="nil"/>
            </w:tcBorders>
            <w:tcMar>
              <w:top w:w="0" w:type="dxa"/>
              <w:left w:w="62" w:type="dxa"/>
              <w:bottom w:w="0" w:type="dxa"/>
              <w:right w:w="62" w:type="dxa"/>
            </w:tcMar>
          </w:tcPr>
          <w:p w:rsidR="00000000" w:rsidRPr="00CC7E64" w:rsidP="00CC7E64">
            <w:pPr>
              <w:pStyle w:val="ListBullet"/>
            </w:pPr>
            <w:r w:rsidRPr="00CC7E64">
              <w:t xml:space="preserve">well-ventilated and lit work area </w:t>
            </w:r>
          </w:p>
          <w:p w:rsidR="00000000" w:rsidRPr="00CC7E64" w:rsidP="00CC7E64">
            <w:pPr>
              <w:pStyle w:val="ListBullet"/>
            </w:pPr>
            <w:r w:rsidRPr="00CC7E64">
              <w:t xml:space="preserve">facilities and equipment for: </w:t>
            </w:r>
          </w:p>
          <w:p w:rsidR="00000000" w:rsidRPr="00CC7E64" w:rsidP="00CC7E64">
            <w:pPr>
              <w:pStyle w:val="ListBullet"/>
            </w:pPr>
            <w:r w:rsidRPr="00CC7E64">
              <w:t>measuring and cutt</w:t>
            </w:r>
            <w:r w:rsidRPr="00CC7E64">
              <w:t xml:space="preserve">ing </w:t>
            </w:r>
          </w:p>
          <w:p w:rsidR="00000000" w:rsidRPr="00CC7E64" w:rsidP="00CC7E64">
            <w:pPr>
              <w:pStyle w:val="ListBullet"/>
            </w:pPr>
            <w:r w:rsidRPr="00CC7E64">
              <w:t>dampening</w:t>
            </w:r>
          </w:p>
          <w:p w:rsidR="00000000" w:rsidRPr="00CC7E64" w:rsidP="00CC7E64">
            <w:pPr>
              <w:pStyle w:val="ListBullet"/>
            </w:pPr>
            <w:r w:rsidRPr="00CC7E64">
              <w:t>stretching</w:t>
            </w:r>
          </w:p>
          <w:p w:rsidR="00000000" w:rsidRPr="00CC7E64" w:rsidP="00CC7E64">
            <w:pPr>
              <w:pStyle w:val="ListBullet"/>
            </w:pPr>
            <w:r w:rsidRPr="00CC7E64">
              <w:t>blocking</w:t>
            </w:r>
          </w:p>
          <w:p w:rsidR="00000000" w:rsidRPr="00CC7E64" w:rsidP="00CC7E64">
            <w:pPr>
              <w:pStyle w:val="ListBullet"/>
            </w:pPr>
            <w:r w:rsidRPr="00CC7E64">
              <w:t xml:space="preserve">dyeing and working with chemicals </w:t>
            </w:r>
          </w:p>
          <w:p w:rsidR="00000000" w:rsidRPr="00CC7E64" w:rsidP="00CC7E64">
            <w:pPr>
              <w:pStyle w:val="ListBullet"/>
            </w:pPr>
            <w:r w:rsidRPr="00CC7E64">
              <w:t>drying</w:t>
            </w:r>
          </w:p>
          <w:p w:rsidR="00000000" w:rsidRPr="00CC7E64" w:rsidP="00CC7E64">
            <w:pPr>
              <w:pStyle w:val="ListBullet"/>
            </w:pPr>
            <w:r w:rsidRPr="00CC7E64">
              <w:t>sewing and bonding</w:t>
            </w:r>
          </w:p>
          <w:p w:rsidR="00000000" w:rsidP="00CC7E64">
            <w:pPr>
              <w:pStyle w:val="ListBullet"/>
              <w:rPr>
                <w:lang w:val="en-NZ"/>
              </w:rPr>
            </w:pPr>
            <w:r w:rsidRPr="00CC7E64">
              <w:t>personal protective equipment</w:t>
            </w:r>
          </w:p>
        </w:tc>
      </w:tr>
      <w:tr w:rsidTr="00C61D0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t>Legal and environmental regulations and considerations may include:</w:t>
            </w:r>
          </w:p>
        </w:tc>
        <w:tc>
          <w:tcPr>
            <w:tcW w:w="6835" w:type="dxa"/>
            <w:gridSpan w:val="3"/>
            <w:tcBorders>
              <w:top w:val="nil"/>
              <w:left w:val="nil"/>
              <w:bottom w:val="nil"/>
              <w:right w:val="nil"/>
            </w:tcBorders>
            <w:tcMar>
              <w:top w:w="0" w:type="dxa"/>
              <w:left w:w="62" w:type="dxa"/>
              <w:bottom w:w="0" w:type="dxa"/>
              <w:right w:w="62" w:type="dxa"/>
            </w:tcMar>
          </w:tcPr>
          <w:p w:rsidR="00000000" w:rsidRPr="00CC7E64" w:rsidP="00CC7E64">
            <w:pPr>
              <w:pStyle w:val="ListBullet"/>
            </w:pPr>
            <w:r w:rsidRPr="00CC7E64">
              <w:t xml:space="preserve">quarantine, importation and exportation issues relating to the use of furs, skins and hides </w:t>
            </w:r>
          </w:p>
          <w:p w:rsidR="00000000" w:rsidRPr="00CC7E64" w:rsidP="00CC7E64">
            <w:pPr>
              <w:pStyle w:val="ListBullet"/>
            </w:pPr>
            <w:r w:rsidRPr="00CC7E64">
              <w:t>treatment and preservation requirements of animal pelts</w:t>
            </w:r>
          </w:p>
          <w:p w:rsidR="00000000" w:rsidP="00CC7E64">
            <w:pPr>
              <w:pStyle w:val="ListBullet"/>
              <w:rPr>
                <w:lang w:val="en-NZ"/>
              </w:rPr>
            </w:pPr>
            <w:r w:rsidRPr="00CC7E64">
              <w:t>social sensitivity and animal protection</w:t>
            </w:r>
          </w:p>
        </w:tc>
      </w:tr>
      <w:tr w:rsidTr="00C61D08">
        <w:tblPrEx>
          <w:tblW w:w="0" w:type="auto"/>
          <w:tblLayout w:type="fixed"/>
          <w:tblCellMar>
            <w:left w:w="62" w:type="dxa"/>
            <w:right w:w="62" w:type="dxa"/>
          </w:tblCellMar>
          <w:tblLook w:val="0000"/>
        </w:tblPrEx>
        <w:trPr>
          <w:gridAfter w:val="1"/>
          <w:wAfter w:w="8" w:type="dxa"/>
        </w:trPr>
        <w:tc>
          <w:tcPr>
            <w:tcW w:w="2289" w:type="dxa"/>
            <w:gridSpan w:val="2"/>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t>OHS practices</w:t>
            </w:r>
          </w:p>
        </w:tc>
        <w:tc>
          <w:tcPr>
            <w:tcW w:w="6806" w:type="dxa"/>
            <w:tcBorders>
              <w:top w:val="nil"/>
              <w:left w:val="nil"/>
              <w:bottom w:val="nil"/>
              <w:right w:val="nil"/>
            </w:tcBorders>
            <w:tcMar>
              <w:top w:w="0" w:type="dxa"/>
              <w:left w:w="62" w:type="dxa"/>
              <w:bottom w:w="0" w:type="dxa"/>
              <w:right w:w="62" w:type="dxa"/>
            </w:tcMar>
          </w:tcPr>
          <w:p w:rsidR="00000000" w:rsidRPr="00CC7E64" w:rsidP="00CC7E64">
            <w:pPr>
              <w:pStyle w:val="BodyText"/>
            </w:pPr>
            <w:r w:rsidRPr="00CC7E64">
              <w:t>OHS practices must include hazard identification an</w:t>
            </w:r>
            <w:r w:rsidRPr="00CC7E64">
              <w:t>d control, risk assessment and implementation of risk reduction measures specific to the tasks described by this unit, and may include:</w:t>
            </w:r>
          </w:p>
          <w:p w:rsidR="00000000" w:rsidRPr="00CC7E64" w:rsidP="00CC7E64">
            <w:pPr>
              <w:pStyle w:val="ListBullet"/>
            </w:pPr>
            <w:r w:rsidRPr="00CC7E64">
              <w:t>manual handling techniques</w:t>
            </w:r>
          </w:p>
          <w:p w:rsidR="00000000" w:rsidRPr="00CC7E64" w:rsidP="00CC7E64">
            <w:pPr>
              <w:pStyle w:val="ListBullet"/>
            </w:pPr>
            <w:r w:rsidRPr="00CC7E64">
              <w:t>standard operating procedures</w:t>
            </w:r>
          </w:p>
          <w:p w:rsidR="00000000" w:rsidRPr="00CC7E64" w:rsidP="00CC7E64">
            <w:pPr>
              <w:pStyle w:val="ListBullet"/>
            </w:pPr>
            <w:r w:rsidRPr="00CC7E64">
              <w:t>personal protective equipment</w:t>
            </w:r>
          </w:p>
          <w:p w:rsidR="00000000" w:rsidRPr="00CC7E64" w:rsidP="00CC7E64">
            <w:pPr>
              <w:pStyle w:val="ListBullet"/>
            </w:pPr>
            <w:r w:rsidRPr="00CC7E64">
              <w:t>safe materials handling</w:t>
            </w:r>
          </w:p>
          <w:p w:rsidR="00000000" w:rsidRPr="00CC7E64" w:rsidP="00CC7E64">
            <w:pPr>
              <w:pStyle w:val="ListBullet"/>
            </w:pPr>
            <w:r w:rsidRPr="00CC7E64">
              <w:t>taking o</w:t>
            </w:r>
            <w:r w:rsidRPr="00CC7E64">
              <w:t>f rest breaks</w:t>
            </w:r>
          </w:p>
          <w:p w:rsidR="00000000" w:rsidRPr="00CC7E64" w:rsidP="00CC7E64">
            <w:pPr>
              <w:pStyle w:val="ListBullet"/>
            </w:pPr>
            <w:r w:rsidRPr="00CC7E64">
              <w:t>ergonomic arrangement of workplaces</w:t>
            </w:r>
          </w:p>
          <w:p w:rsidR="00000000" w:rsidRPr="00CC7E64" w:rsidP="00CC7E64">
            <w:pPr>
              <w:pStyle w:val="ListBullet"/>
            </w:pPr>
            <w:r w:rsidRPr="00CC7E64">
              <w:t>following marked walkways</w:t>
            </w:r>
          </w:p>
          <w:p w:rsidR="00000000" w:rsidRPr="00CC7E64" w:rsidP="00CC7E64">
            <w:pPr>
              <w:pStyle w:val="ListBullet"/>
            </w:pPr>
            <w:r w:rsidRPr="00CC7E64">
              <w:t>safe storage of equipment</w:t>
            </w:r>
          </w:p>
          <w:p w:rsidR="00000000" w:rsidRPr="00CC7E64" w:rsidP="00CC7E64">
            <w:pPr>
              <w:pStyle w:val="ListBullet"/>
            </w:pPr>
            <w:r w:rsidRPr="00CC7E64">
              <w:t>housekeeping</w:t>
            </w:r>
          </w:p>
          <w:p w:rsidR="00000000" w:rsidRPr="00CC7E64" w:rsidP="00CC7E64">
            <w:pPr>
              <w:pStyle w:val="ListBullet"/>
            </w:pPr>
            <w:r w:rsidRPr="00CC7E64">
              <w:t>reporting accidents and incidents</w:t>
            </w:r>
          </w:p>
          <w:p w:rsidR="00000000" w:rsidP="00CC7E64">
            <w:pPr>
              <w:pStyle w:val="ListBullet"/>
              <w:rPr>
                <w:lang w:val="en-NZ"/>
              </w:rPr>
            </w:pPr>
            <w:r w:rsidRPr="00CC7E64">
              <w:t>other OHS practices relevant to the job and enterprise</w:t>
            </w:r>
          </w:p>
        </w:tc>
      </w:tr>
      <w:tr w:rsidTr="00C61D08">
        <w:tblPrEx>
          <w:tblW w:w="0" w:type="auto"/>
          <w:tblLayout w:type="fixed"/>
          <w:tblCellMar>
            <w:left w:w="62" w:type="dxa"/>
            <w:right w:w="62" w:type="dxa"/>
          </w:tblCellMar>
          <w:tblLook w:val="0000"/>
        </w:tblPrEx>
        <w:trPr>
          <w:gridAfter w:val="1"/>
          <w:wAfter w:w="8" w:type="dxa"/>
        </w:trPr>
        <w:tc>
          <w:tcPr>
            <w:tcW w:w="2289" w:type="dxa"/>
            <w:gridSpan w:val="2"/>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t>Required documentation includes:</w:t>
            </w:r>
          </w:p>
        </w:tc>
        <w:tc>
          <w:tcPr>
            <w:tcW w:w="6806" w:type="dxa"/>
            <w:tcBorders>
              <w:top w:val="nil"/>
              <w:left w:val="nil"/>
              <w:bottom w:val="nil"/>
              <w:right w:val="nil"/>
            </w:tcBorders>
            <w:tcMar>
              <w:top w:w="0" w:type="dxa"/>
              <w:left w:w="62" w:type="dxa"/>
              <w:bottom w:w="0" w:type="dxa"/>
              <w:right w:w="62" w:type="dxa"/>
            </w:tcMar>
          </w:tcPr>
          <w:p w:rsidR="00000000" w:rsidRPr="00CC7E64" w:rsidP="00CC7E64">
            <w:pPr>
              <w:pStyle w:val="ListBullet"/>
            </w:pPr>
            <w:r w:rsidRPr="00CC7E64">
              <w:t>item or batch number and date of finished item</w:t>
            </w:r>
          </w:p>
          <w:p w:rsidR="00000000" w:rsidRPr="00CC7E64" w:rsidP="00CC7E64">
            <w:pPr>
              <w:pStyle w:val="ListBullet"/>
            </w:pPr>
            <w:r w:rsidRPr="00CC7E64">
              <w:t>customer order information</w:t>
            </w:r>
          </w:p>
          <w:p w:rsidR="00000000" w:rsidRPr="00CC7E64" w:rsidP="00CC7E64">
            <w:pPr>
              <w:pStyle w:val="ListBullet"/>
            </w:pPr>
            <w:r w:rsidRPr="00CC7E64">
              <w:t>dispatch information</w:t>
            </w:r>
          </w:p>
          <w:p w:rsidR="00000000" w:rsidRPr="00CC7E64" w:rsidP="00CC7E64">
            <w:pPr>
              <w:pStyle w:val="ListBullet"/>
            </w:pPr>
            <w:r w:rsidRPr="00CC7E64">
              <w:t>customer invoicing</w:t>
            </w:r>
          </w:p>
        </w:tc>
      </w:tr>
    </w:tbl>
    <w:p w:rsidR="00000000" w:rsidRPr="00CC7E64" w:rsidP="00CC7E64">
      <w:pPr>
        <w:pStyle w:val="BodyText"/>
      </w:pPr>
    </w:p>
    <w:p w:rsidR="00000000" w:rsidRPr="00CC7E64" w:rsidP="00CC7E64">
      <w:pPr>
        <w:pStyle w:val="AllowPageBreak"/>
      </w:pPr>
    </w:p>
    <w:p w:rsidR="00000000" w:rsidRPr="00CC7E64" w:rsidP="00CC7E64">
      <w:pPr>
        <w:pStyle w:val="Heading1"/>
      </w:pPr>
      <w:bookmarkStart w:id="12" w:name="O_95918"/>
      <w:bookmarkEnd w:id="12"/>
      <w:r w:rsidRPr="00CC7E64">
        <w:t>Unit Sector(s)</w:t>
      </w:r>
    </w:p>
    <w:tbl>
      <w:tblPr>
        <w:tblW w:w="0" w:type="auto"/>
        <w:tblLayout w:type="fixed"/>
        <w:tblCellMar>
          <w:left w:w="62" w:type="dxa"/>
          <w:right w:w="62" w:type="dxa"/>
        </w:tblCellMar>
        <w:tblLook w:val="0000"/>
      </w:tblPr>
      <w:tblGrid>
        <w:gridCol w:w="2268"/>
        <w:gridCol w:w="6835"/>
      </w:tblGrid>
      <w:tr w:rsidTr="00C61D0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CC7E64">
            <w:pPr>
              <w:pStyle w:val="BodyText"/>
              <w:rPr>
                <w:lang w:val="en-NZ"/>
              </w:rPr>
            </w:pPr>
            <w:r w:rsidRPr="00CC7E64">
              <w:rPr>
                <w:rStyle w:val="SpecialBold"/>
              </w:rPr>
              <w:t>Sector</w:t>
            </w:r>
          </w:p>
        </w:tc>
        <w:tc>
          <w:tcPr>
            <w:tcW w:w="6835" w:type="dxa"/>
            <w:tcBorders>
              <w:top w:val="nil"/>
              <w:left w:val="nil"/>
              <w:bottom w:val="nil"/>
              <w:right w:val="nil"/>
            </w:tcBorders>
            <w:tcMar>
              <w:top w:w="0" w:type="dxa"/>
              <w:left w:w="62" w:type="dxa"/>
              <w:bottom w:w="0" w:type="dxa"/>
              <w:right w:w="62" w:type="dxa"/>
            </w:tcMar>
          </w:tcPr>
          <w:p w:rsidR="00000000" w:rsidRPr="00CC7E64" w:rsidP="00CC7E64">
            <w:pPr>
              <w:pStyle w:val="BodyText"/>
            </w:pPr>
            <w:r w:rsidRPr="00CC7E64">
              <w:t>Millinery</w:t>
            </w:r>
          </w:p>
        </w:tc>
      </w:tr>
    </w:tbl>
    <w:p w:rsidR="00000000" w:rsidRPr="00CC7E64" w:rsidP="00CC7E64">
      <w:pPr>
        <w:pStyle w:val="BodyText"/>
      </w:pPr>
    </w:p>
    <w:p w:rsidR="00000000" w:rsidRPr="00CC7E64" w:rsidP="00CC7E64"/>
    <w:sectPr w:rsidSect="00CC7E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E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D08" w:rsidP="00C61D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E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08" w:rsidP="00CC7E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61D08" w:rsidP="00CC7E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1D08" w:rsidP="00CC7E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E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D08" w:rsidP="00C61D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E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08" w:rsidP="00CC7E64">
    <w:pPr>
      <w:pStyle w:val="Header"/>
      <w:framePr w:wrap="around"/>
    </w:pPr>
    <w:r>
      <w:fldChar w:fldCharType="begin"/>
    </w:r>
    <w:r>
      <w:instrText xml:space="preserve"> TITLE   \* MERGEFORMAT </w:instrText>
    </w:r>
    <w:r>
      <w:fldChar w:fldCharType="separate"/>
    </w:r>
    <w:r>
      <w:t>LMTML3005A Use skin, fur or leather in millinery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1D08" w:rsidP="00CC7E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4883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2600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E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7E64"/>
    <w:pPr>
      <w:spacing w:before="360" w:after="60"/>
      <w:outlineLvl w:val="0"/>
    </w:pPr>
    <w:rPr>
      <w:sz w:val="32"/>
    </w:rPr>
  </w:style>
  <w:style w:type="paragraph" w:styleId="Heading2">
    <w:name w:val="heading 2"/>
    <w:basedOn w:val="HeadingBase"/>
    <w:next w:val="BodyText"/>
    <w:link w:val="Heading2Char"/>
    <w:qFormat/>
    <w:rsid w:val="00CC7E64"/>
    <w:pPr>
      <w:keepLines/>
      <w:spacing w:before="240" w:after="120"/>
      <w:outlineLvl w:val="1"/>
    </w:pPr>
    <w:rPr>
      <w:sz w:val="28"/>
      <w:szCs w:val="40"/>
    </w:rPr>
  </w:style>
  <w:style w:type="paragraph" w:styleId="Heading3">
    <w:name w:val="heading 3"/>
    <w:basedOn w:val="HeadingBase"/>
    <w:next w:val="BodyText"/>
    <w:link w:val="Heading3Char"/>
    <w:qFormat/>
    <w:rsid w:val="00CC7E64"/>
    <w:pPr>
      <w:spacing w:before="180" w:after="120"/>
      <w:outlineLvl w:val="2"/>
    </w:pPr>
    <w:rPr>
      <w:spacing w:val="-10"/>
      <w:kern w:val="32"/>
    </w:rPr>
  </w:style>
  <w:style w:type="paragraph" w:styleId="Heading4">
    <w:name w:val="heading 4"/>
    <w:basedOn w:val="HeadingBase"/>
    <w:next w:val="BodyText"/>
    <w:link w:val="Heading4Char"/>
    <w:qFormat/>
    <w:rsid w:val="00CC7E64"/>
    <w:pPr>
      <w:spacing w:before="160" w:after="120"/>
      <w:outlineLvl w:val="3"/>
    </w:pPr>
    <w:rPr>
      <w:sz w:val="22"/>
    </w:rPr>
  </w:style>
  <w:style w:type="paragraph" w:styleId="Heading5">
    <w:name w:val="heading 5"/>
    <w:basedOn w:val="HeadingBase"/>
    <w:next w:val="Normal"/>
    <w:link w:val="Heading5Char"/>
    <w:qFormat/>
    <w:rsid w:val="00CC7E64"/>
    <w:pPr>
      <w:spacing w:before="80"/>
      <w:outlineLvl w:val="4"/>
    </w:pPr>
    <w:rPr>
      <w:color w:val="918585"/>
      <w:sz w:val="20"/>
    </w:rPr>
  </w:style>
  <w:style w:type="paragraph" w:styleId="Heading6">
    <w:name w:val="heading 6"/>
    <w:basedOn w:val="HeadingBase"/>
    <w:next w:val="Normal"/>
    <w:link w:val="Heading6Char"/>
    <w:qFormat/>
    <w:rsid w:val="00CC7E64"/>
    <w:pPr>
      <w:spacing w:before="60"/>
      <w:outlineLvl w:val="5"/>
    </w:pPr>
    <w:rPr>
      <w:color w:val="918585"/>
      <w:sz w:val="20"/>
    </w:rPr>
  </w:style>
  <w:style w:type="paragraph" w:styleId="Heading7">
    <w:name w:val="heading 7"/>
    <w:basedOn w:val="Normal"/>
    <w:next w:val="Normal"/>
    <w:link w:val="Heading7Char"/>
    <w:qFormat/>
    <w:rsid w:val="00CC7E64"/>
    <w:pPr>
      <w:ind w:left="720"/>
      <w:outlineLvl w:val="6"/>
    </w:pPr>
    <w:rPr>
      <w:i/>
    </w:rPr>
  </w:style>
  <w:style w:type="paragraph" w:styleId="Heading8">
    <w:name w:val="heading 8"/>
    <w:basedOn w:val="Normal"/>
    <w:next w:val="Normal"/>
    <w:link w:val="Heading8Char"/>
    <w:qFormat/>
    <w:rsid w:val="00CC7E64"/>
    <w:pPr>
      <w:ind w:left="720"/>
      <w:outlineLvl w:val="7"/>
    </w:pPr>
    <w:rPr>
      <w:i/>
    </w:rPr>
  </w:style>
  <w:style w:type="paragraph" w:styleId="Heading9">
    <w:name w:val="heading 9"/>
    <w:basedOn w:val="Normal"/>
    <w:next w:val="Normal"/>
    <w:link w:val="Heading9Char"/>
    <w:qFormat/>
    <w:rsid w:val="00CC7E64"/>
    <w:pPr>
      <w:ind w:left="720"/>
      <w:outlineLvl w:val="8"/>
    </w:pPr>
    <w:rPr>
      <w:i/>
    </w:rPr>
  </w:style>
  <w:style w:type="character" w:default="1" w:styleId="DefaultParagraphFont">
    <w:name w:val="Default Paragraph Font"/>
    <w:uiPriority w:val="1"/>
    <w:unhideWhenUsed/>
    <w:rsid w:val="00CC7E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E64"/>
  </w:style>
  <w:style w:type="character" w:customStyle="1" w:styleId="Heading1Char">
    <w:name w:val="Heading 1 Char"/>
    <w:basedOn w:val="DefaultParagraphFont"/>
    <w:link w:val="Heading1"/>
    <w:rsid w:val="00CC7E64"/>
    <w:rPr>
      <w:rFonts w:ascii="Times New Roman" w:eastAsia="Times New Roman" w:hAnsi="Times New Roman" w:cs="Times New Roman"/>
      <w:b/>
      <w:sz w:val="32"/>
      <w:szCs w:val="20"/>
      <w:lang w:eastAsia="en-US"/>
    </w:rPr>
  </w:style>
  <w:style w:type="paragraph" w:styleId="BodyText">
    <w:name w:val="Body Text"/>
    <w:basedOn w:val="Normal"/>
    <w:link w:val="BodyTextChar"/>
    <w:rsid w:val="00CC7E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7E64"/>
    <w:rPr>
      <w:rFonts w:ascii="Times New Roman" w:eastAsia="Times New Roman" w:hAnsi="Times New Roman" w:cs="Times New Roman"/>
      <w:sz w:val="24"/>
      <w:lang w:val="en-US" w:eastAsia="en-US"/>
    </w:rPr>
  </w:style>
  <w:style w:type="paragraph" w:styleId="Footer">
    <w:name w:val="footer"/>
    <w:basedOn w:val="Normal"/>
    <w:link w:val="FooterChar"/>
    <w:rsid w:val="00CC7E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E64"/>
    <w:rPr>
      <w:rFonts w:ascii="Times New Roman" w:eastAsia="Times New Roman" w:hAnsi="Times New Roman" w:cs="Times New Roman"/>
      <w:sz w:val="16"/>
      <w:lang w:val="en-US" w:eastAsia="en-US"/>
    </w:rPr>
  </w:style>
  <w:style w:type="paragraph" w:styleId="List">
    <w:name w:val="List"/>
    <w:basedOn w:val="BodyText"/>
    <w:next w:val="BodyText"/>
    <w:rsid w:val="00CC7E64"/>
    <w:pPr>
      <w:tabs>
        <w:tab w:val="left" w:pos="340"/>
      </w:tabs>
      <w:spacing w:before="60" w:after="60"/>
      <w:ind w:left="340" w:hanging="340"/>
    </w:pPr>
  </w:style>
  <w:style w:type="paragraph" w:styleId="ListBullet">
    <w:name w:val="List Bullet"/>
    <w:basedOn w:val="List"/>
    <w:rsid w:val="00CC7E64"/>
    <w:pPr>
      <w:numPr>
        <w:numId w:val="12"/>
      </w:numPr>
      <w:tabs>
        <w:tab w:val="clear" w:pos="340"/>
      </w:tabs>
      <w:spacing w:before="40" w:after="40"/>
    </w:pPr>
  </w:style>
  <w:style w:type="character" w:customStyle="1" w:styleId="SpecialBold">
    <w:name w:val="Special Bold"/>
    <w:basedOn w:val="DefaultParagraphFont"/>
    <w:rsid w:val="00CC7E64"/>
    <w:rPr>
      <w:b/>
      <w:spacing w:val="0"/>
    </w:rPr>
  </w:style>
  <w:style w:type="paragraph" w:styleId="Header">
    <w:name w:val="header"/>
    <w:basedOn w:val="Normal"/>
    <w:link w:val="HeaderChar"/>
    <w:rsid w:val="00CC7E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E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7E64"/>
    <w:pPr>
      <w:spacing w:before="240" w:after="120"/>
      <w:outlineLvl w:val="0"/>
    </w:pPr>
    <w:rPr>
      <w:rFonts w:ascii="Times New Roman" w:hAnsi="Times New Roman"/>
      <w:b/>
      <w:sz w:val="28"/>
    </w:rPr>
  </w:style>
  <w:style w:type="paragraph" w:customStyle="1" w:styleId="AllowPageBreak">
    <w:name w:val="AllowPageBreak"/>
    <w:rsid w:val="00CC7E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7E64"/>
    <w:rPr>
      <w:b/>
      <w:i/>
      <w:u w:val="none"/>
    </w:rPr>
  </w:style>
  <w:style w:type="character" w:customStyle="1" w:styleId="Heading2Char">
    <w:name w:val="Heading 2 Char"/>
    <w:basedOn w:val="DefaultParagraphFont"/>
    <w:link w:val="Heading2"/>
    <w:rsid w:val="00CC7E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E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E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E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E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E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7E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7E64"/>
    <w:rPr>
      <w:rFonts w:ascii="Courier New" w:eastAsia="Times New Roman" w:hAnsi="Courier New" w:cs="Times New Roman"/>
      <w:i/>
      <w:szCs w:val="20"/>
      <w:lang w:val="en-US" w:eastAsia="en-US"/>
    </w:rPr>
  </w:style>
  <w:style w:type="paragraph" w:customStyle="1" w:styleId="HeadingBase">
    <w:name w:val="Heading Base"/>
    <w:rsid w:val="00CC7E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E64"/>
    <w:pPr>
      <w:tabs>
        <w:tab w:val="right" w:leader="dot" w:pos="9072"/>
      </w:tabs>
      <w:ind w:left="567"/>
    </w:pPr>
    <w:rPr>
      <w:szCs w:val="22"/>
    </w:rPr>
  </w:style>
  <w:style w:type="paragraph" w:customStyle="1" w:styleId="TOCBase">
    <w:name w:val="TOC Base"/>
    <w:rsid w:val="00CC7E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E64"/>
    <w:pPr>
      <w:tabs>
        <w:tab w:val="right" w:leader="dot" w:pos="9072"/>
      </w:tabs>
      <w:spacing w:before="40" w:after="40"/>
      <w:ind w:left="284"/>
    </w:pPr>
    <w:rPr>
      <w:rFonts w:ascii="Times New Roman" w:hAnsi="Times New Roman"/>
    </w:rPr>
  </w:style>
  <w:style w:type="paragraph" w:styleId="TOC1">
    <w:name w:val="toc 1"/>
    <w:basedOn w:val="TOCBase"/>
    <w:next w:val="Normal"/>
    <w:rsid w:val="00CC7E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7E64"/>
    <w:pPr>
      <w:spacing w:before="5040"/>
      <w:jc w:val="center"/>
    </w:pPr>
    <w:rPr>
      <w:sz w:val="48"/>
      <w:szCs w:val="72"/>
      <w:lang w:val="en-US"/>
    </w:rPr>
  </w:style>
  <w:style w:type="character" w:customStyle="1" w:styleId="TitleChar">
    <w:name w:val="Title Char"/>
    <w:basedOn w:val="DefaultParagraphFont"/>
    <w:link w:val="Title"/>
    <w:rsid w:val="00CC7E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E64"/>
    <w:pPr>
      <w:tabs>
        <w:tab w:val="left" w:pos="3600"/>
        <w:tab w:val="left" w:pos="3958"/>
      </w:tabs>
    </w:pPr>
  </w:style>
  <w:style w:type="paragraph" w:customStyle="1" w:styleId="Note">
    <w:name w:val="Note"/>
    <w:basedOn w:val="BodyText"/>
    <w:rsid w:val="00CC7E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E64"/>
    <w:pPr>
      <w:framePr w:wrap="auto" w:hAnchor="text" w:y="6049"/>
    </w:pPr>
    <w:rPr>
      <w:color w:val="000000"/>
      <w:sz w:val="40"/>
    </w:rPr>
  </w:style>
  <w:style w:type="paragraph" w:customStyle="1" w:styleId="TOCTitle">
    <w:name w:val="TOCTitle"/>
    <w:basedOn w:val="Heading1"/>
    <w:rsid w:val="00CC7E64"/>
    <w:pPr>
      <w:spacing w:after="240"/>
      <w:jc w:val="center"/>
      <w:outlineLvl w:val="9"/>
    </w:pPr>
    <w:rPr>
      <w:caps/>
    </w:rPr>
  </w:style>
  <w:style w:type="paragraph" w:customStyle="1" w:styleId="Version">
    <w:name w:val="Version"/>
    <w:rsid w:val="00CC7E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7E64"/>
    <w:pPr>
      <w:numPr>
        <w:numId w:val="13"/>
      </w:numPr>
      <w:tabs>
        <w:tab w:val="clear" w:pos="680"/>
      </w:tabs>
    </w:pPr>
  </w:style>
  <w:style w:type="paragraph" w:styleId="Index1">
    <w:name w:val="index 1"/>
    <w:basedOn w:val="Normal"/>
    <w:next w:val="Normal"/>
    <w:semiHidden/>
    <w:rsid w:val="00CC7E64"/>
    <w:pPr>
      <w:keepNext w:val="0"/>
      <w:tabs>
        <w:tab w:val="right" w:pos="4176"/>
      </w:tabs>
      <w:ind w:left="198" w:hanging="198"/>
    </w:pPr>
    <w:rPr>
      <w:rFonts w:ascii="Garamond" w:hAnsi="Garamond"/>
    </w:rPr>
  </w:style>
  <w:style w:type="paragraph" w:styleId="IndexHeading">
    <w:name w:val="index heading"/>
    <w:basedOn w:val="Normal"/>
    <w:next w:val="Index1"/>
    <w:semiHidden/>
    <w:rsid w:val="00CC7E64"/>
    <w:pPr>
      <w:spacing w:before="120" w:after="120"/>
    </w:pPr>
    <w:rPr>
      <w:rFonts w:ascii="Arial" w:hAnsi="Arial"/>
      <w:b/>
      <w:color w:val="918585"/>
      <w:sz w:val="24"/>
    </w:rPr>
  </w:style>
  <w:style w:type="paragraph" w:customStyle="1" w:styleId="Chapter">
    <w:name w:val="Chapter"/>
    <w:basedOn w:val="Normal"/>
    <w:rsid w:val="00CC7E64"/>
    <w:pPr>
      <w:spacing w:before="240"/>
    </w:pPr>
    <w:rPr>
      <w:rFonts w:ascii="Times New Roman" w:hAnsi="Times New Roman"/>
      <w:smallCaps/>
      <w:spacing w:val="80"/>
      <w:sz w:val="28"/>
    </w:rPr>
  </w:style>
  <w:style w:type="paragraph" w:customStyle="1" w:styleId="InChapter">
    <w:name w:val="InChapter"/>
    <w:basedOn w:val="Heading3"/>
    <w:rsid w:val="00CC7E64"/>
    <w:pPr>
      <w:spacing w:after="240"/>
      <w:outlineLvl w:val="9"/>
    </w:pPr>
    <w:rPr>
      <w:noProof/>
    </w:rPr>
  </w:style>
  <w:style w:type="paragraph" w:styleId="Index2">
    <w:name w:val="index 2"/>
    <w:basedOn w:val="Normal"/>
    <w:next w:val="Normal"/>
    <w:semiHidden/>
    <w:rsid w:val="00CC7E64"/>
    <w:pPr>
      <w:tabs>
        <w:tab w:val="right" w:pos="4176"/>
      </w:tabs>
      <w:ind w:left="568" w:hanging="284"/>
    </w:pPr>
    <w:rPr>
      <w:rFonts w:ascii="Garamond" w:hAnsi="Garamond"/>
    </w:rPr>
  </w:style>
  <w:style w:type="paragraph" w:customStyle="1" w:styleId="Byline">
    <w:name w:val="Byline"/>
    <w:rsid w:val="00CC7E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E64"/>
    <w:pPr>
      <w:tabs>
        <w:tab w:val="clear" w:pos="3600"/>
        <w:tab w:val="clear" w:pos="3958"/>
      </w:tabs>
      <w:jc w:val="right"/>
    </w:pPr>
  </w:style>
  <w:style w:type="character" w:styleId="Emphasis">
    <w:name w:val="Emphasis"/>
    <w:basedOn w:val="DefaultParagraphFont"/>
    <w:qFormat/>
    <w:rsid w:val="00CC7E64"/>
    <w:rPr>
      <w:i/>
    </w:rPr>
  </w:style>
  <w:style w:type="paragraph" w:styleId="Caption">
    <w:name w:val="caption"/>
    <w:basedOn w:val="BodyText"/>
    <w:next w:val="Normal"/>
    <w:qFormat/>
    <w:rsid w:val="00CC7E64"/>
    <w:pPr>
      <w:framePr w:w="2268" w:hSpace="181" w:vSpace="181" w:wrap="around" w:vAnchor="text" w:hAnchor="page" w:x="1135" w:y="285" w:anchorLock="1"/>
    </w:pPr>
    <w:rPr>
      <w:i/>
    </w:rPr>
  </w:style>
  <w:style w:type="paragraph" w:customStyle="1" w:styleId="MiniTOCTitle">
    <w:name w:val="MiniTOCTitle"/>
    <w:basedOn w:val="Heading4"/>
    <w:rsid w:val="00CC7E64"/>
    <w:pPr>
      <w:spacing w:before="240"/>
      <w:outlineLvl w:val="9"/>
    </w:pPr>
    <w:rPr>
      <w:noProof/>
      <w:sz w:val="24"/>
    </w:rPr>
  </w:style>
  <w:style w:type="paragraph" w:customStyle="1" w:styleId="MiniTOCItem">
    <w:name w:val="MiniTOCItem"/>
    <w:basedOn w:val="ListBullet"/>
    <w:rsid w:val="00CC7E64"/>
    <w:pPr>
      <w:numPr>
        <w:numId w:val="0"/>
      </w:numPr>
      <w:tabs>
        <w:tab w:val="right" w:leader="dot" w:pos="6521"/>
      </w:tabs>
      <w:spacing w:before="0" w:after="0"/>
    </w:pPr>
  </w:style>
  <w:style w:type="paragraph" w:customStyle="1" w:styleId="TOFTitle">
    <w:name w:val="TOFTitle"/>
    <w:basedOn w:val="TOCTitle"/>
    <w:rsid w:val="00CC7E64"/>
  </w:style>
  <w:style w:type="paragraph" w:styleId="TableofFigures">
    <w:name w:val="table of figures"/>
    <w:basedOn w:val="Normal"/>
    <w:next w:val="Normal"/>
    <w:semiHidden/>
    <w:rsid w:val="00CC7E64"/>
    <w:pPr>
      <w:tabs>
        <w:tab w:val="right" w:leader="dot" w:pos="9072"/>
      </w:tabs>
      <w:ind w:left="970" w:hanging="403"/>
    </w:pPr>
    <w:rPr>
      <w:rFonts w:ascii="Times New Roman" w:hAnsi="Times New Roman"/>
      <w:b/>
    </w:rPr>
  </w:style>
  <w:style w:type="paragraph" w:styleId="ListNumber">
    <w:name w:val="List Number"/>
    <w:basedOn w:val="List"/>
    <w:rsid w:val="00CC7E64"/>
    <w:pPr>
      <w:numPr>
        <w:numId w:val="10"/>
      </w:numPr>
    </w:pPr>
  </w:style>
  <w:style w:type="character" w:customStyle="1" w:styleId="WingdingSymbols">
    <w:name w:val="Wingding Symbols"/>
    <w:rsid w:val="00CC7E64"/>
    <w:rPr>
      <w:rFonts w:ascii="Wingdings" w:hAnsi="Wingdings"/>
    </w:rPr>
  </w:style>
  <w:style w:type="paragraph" w:customStyle="1" w:styleId="TableHeading">
    <w:name w:val="Table Heading"/>
    <w:basedOn w:val="HeadingBase"/>
    <w:rsid w:val="00CC7E64"/>
    <w:pPr>
      <w:keepLines/>
      <w:pBdr>
        <w:bottom w:val="single" w:sz="6" w:space="1" w:color="918585"/>
      </w:pBdr>
      <w:spacing w:before="240"/>
    </w:pPr>
  </w:style>
  <w:style w:type="character" w:customStyle="1" w:styleId="HotSpot">
    <w:name w:val="HotSpot"/>
    <w:rsid w:val="00CC7E64"/>
    <w:rPr>
      <w:color w:val="0033CC"/>
      <w:u w:val="none"/>
    </w:rPr>
  </w:style>
  <w:style w:type="paragraph" w:customStyle="1" w:styleId="BodyTextRight">
    <w:name w:val="Body Text Right"/>
    <w:basedOn w:val="BodyText"/>
    <w:rsid w:val="00CC7E64"/>
    <w:pPr>
      <w:spacing w:before="0" w:after="0"/>
      <w:jc w:val="right"/>
    </w:pPr>
  </w:style>
  <w:style w:type="paragraph" w:styleId="Index3">
    <w:name w:val="index 3"/>
    <w:basedOn w:val="ListNumber2"/>
    <w:next w:val="Normal"/>
    <w:semiHidden/>
    <w:rsid w:val="00CC7E64"/>
    <w:pPr>
      <w:numPr>
        <w:numId w:val="0"/>
      </w:numPr>
      <w:tabs>
        <w:tab w:val="right" w:leader="dot" w:pos="4176"/>
      </w:tabs>
    </w:pPr>
  </w:style>
  <w:style w:type="paragraph" w:styleId="ListNumber2">
    <w:name w:val="List Number 2"/>
    <w:basedOn w:val="List2"/>
    <w:rsid w:val="00CC7E64"/>
    <w:pPr>
      <w:numPr>
        <w:numId w:val="9"/>
      </w:numPr>
      <w:tabs>
        <w:tab w:val="clear" w:pos="1060"/>
      </w:tabs>
    </w:pPr>
  </w:style>
  <w:style w:type="paragraph" w:customStyle="1" w:styleId="MarginNote">
    <w:name w:val="Margin Note"/>
    <w:basedOn w:val="BodyText"/>
    <w:rsid w:val="00CC7E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E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E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7E64"/>
    <w:rPr>
      <w:sz w:val="32"/>
    </w:rPr>
  </w:style>
  <w:style w:type="paragraph" w:customStyle="1" w:styleId="HeadingProcedure">
    <w:name w:val="Heading Procedure"/>
    <w:basedOn w:val="HeadingBase"/>
    <w:next w:val="Normal"/>
    <w:rsid w:val="00CC7E64"/>
    <w:pPr>
      <w:tabs>
        <w:tab w:val="left" w:pos="0"/>
      </w:tabs>
      <w:spacing w:before="120" w:after="60"/>
    </w:pPr>
    <w:rPr>
      <w:i/>
      <w:color w:val="918585"/>
      <w:sz w:val="22"/>
    </w:rPr>
  </w:style>
  <w:style w:type="paragraph" w:customStyle="1" w:styleId="TableBodyText">
    <w:name w:val="Table Body Text"/>
    <w:basedOn w:val="BodyText"/>
    <w:rsid w:val="00CC7E64"/>
    <w:pPr>
      <w:spacing w:before="60" w:after="60"/>
    </w:pPr>
  </w:style>
  <w:style w:type="paragraph" w:styleId="ListContinue">
    <w:name w:val="List Continue"/>
    <w:basedOn w:val="List"/>
    <w:rsid w:val="00CC7E64"/>
    <w:pPr>
      <w:ind w:firstLine="0"/>
    </w:pPr>
  </w:style>
  <w:style w:type="paragraph" w:customStyle="1" w:styleId="ListNote">
    <w:name w:val="List Note"/>
    <w:basedOn w:val="List"/>
    <w:rsid w:val="00CC7E64"/>
    <w:pPr>
      <w:pBdr>
        <w:top w:val="single" w:sz="6" w:space="2" w:color="918585"/>
        <w:bottom w:val="single" w:sz="6" w:space="2" w:color="918585"/>
      </w:pBdr>
      <w:tabs>
        <w:tab w:val="left" w:pos="1021"/>
      </w:tabs>
      <w:ind w:firstLine="0"/>
    </w:pPr>
  </w:style>
  <w:style w:type="paragraph" w:customStyle="1" w:styleId="Warning">
    <w:name w:val="Warning"/>
    <w:basedOn w:val="BodyText"/>
    <w:rsid w:val="00CC7E64"/>
    <w:pPr>
      <w:shd w:val="clear" w:color="auto" w:fill="D9D9D9"/>
      <w:tabs>
        <w:tab w:val="left" w:pos="992"/>
      </w:tabs>
      <w:ind w:left="119" w:right="119"/>
    </w:pPr>
    <w:rPr>
      <w:sz w:val="20"/>
    </w:rPr>
  </w:style>
  <w:style w:type="paragraph" w:customStyle="1" w:styleId="MarginIcons">
    <w:name w:val="Margin Icons"/>
    <w:basedOn w:val="BodyText"/>
    <w:rsid w:val="00CC7E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E64"/>
    <w:rPr>
      <w:rFonts w:ascii="Courier New" w:hAnsi="Courier New"/>
    </w:rPr>
  </w:style>
  <w:style w:type="paragraph" w:customStyle="1" w:styleId="NoteBullet">
    <w:name w:val="Note Bullet"/>
    <w:basedOn w:val="Note"/>
    <w:rsid w:val="00CC7E64"/>
    <w:pPr>
      <w:tabs>
        <w:tab w:val="clear" w:pos="680"/>
      </w:tabs>
      <w:spacing w:before="60" w:after="60"/>
    </w:pPr>
  </w:style>
  <w:style w:type="paragraph" w:customStyle="1" w:styleId="SubHeading2">
    <w:name w:val="SubHeading2"/>
    <w:basedOn w:val="HeadingBase"/>
    <w:rsid w:val="00CC7E64"/>
    <w:pPr>
      <w:spacing w:before="240" w:after="60"/>
    </w:pPr>
    <w:rPr>
      <w:sz w:val="20"/>
    </w:rPr>
  </w:style>
  <w:style w:type="paragraph" w:customStyle="1" w:styleId="SubHeading1">
    <w:name w:val="SubHeading1"/>
    <w:basedOn w:val="HeadingBase"/>
    <w:rsid w:val="00CC7E64"/>
    <w:pPr>
      <w:spacing w:before="240" w:after="60"/>
    </w:pPr>
    <w:rPr>
      <w:color w:val="918585"/>
      <w:sz w:val="22"/>
    </w:rPr>
  </w:style>
  <w:style w:type="paragraph" w:customStyle="1" w:styleId="SideHeading">
    <w:name w:val="Side Heading"/>
    <w:basedOn w:val="HeadingBase"/>
    <w:rsid w:val="00CC7E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E64"/>
    <w:pPr>
      <w:tabs>
        <w:tab w:val="num" w:pos="360"/>
      </w:tabs>
    </w:pPr>
  </w:style>
  <w:style w:type="paragraph" w:styleId="PlainText">
    <w:name w:val="Plain Text"/>
    <w:basedOn w:val="Normal"/>
    <w:link w:val="PlainTextChar"/>
    <w:rsid w:val="00CC7E64"/>
    <w:rPr>
      <w:sz w:val="20"/>
    </w:rPr>
  </w:style>
  <w:style w:type="character" w:customStyle="1" w:styleId="PlainTextChar">
    <w:name w:val="Plain Text Char"/>
    <w:basedOn w:val="DefaultParagraphFont"/>
    <w:link w:val="PlainText"/>
    <w:rsid w:val="00CC7E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7E64"/>
    <w:rPr>
      <w:b/>
      <w:smallCaps/>
    </w:rPr>
  </w:style>
  <w:style w:type="paragraph" w:customStyle="1" w:styleId="TableListNumber">
    <w:name w:val="Table List Number"/>
    <w:basedOn w:val="ListNumber"/>
    <w:rsid w:val="00CC7E64"/>
    <w:pPr>
      <w:numPr>
        <w:numId w:val="0"/>
      </w:numPr>
    </w:pPr>
  </w:style>
  <w:style w:type="paragraph" w:styleId="TOC4">
    <w:name w:val="toc 4"/>
    <w:basedOn w:val="TOCBase"/>
    <w:next w:val="Normal"/>
    <w:semiHidden/>
    <w:rsid w:val="00CC7E64"/>
    <w:pPr>
      <w:tabs>
        <w:tab w:val="right" w:leader="dot" w:pos="9071"/>
      </w:tabs>
      <w:ind w:left="1701"/>
    </w:pPr>
  </w:style>
  <w:style w:type="paragraph" w:customStyle="1" w:styleId="ListAlpha">
    <w:name w:val="List Alpha"/>
    <w:basedOn w:val="List"/>
    <w:rsid w:val="00CC7E64"/>
    <w:pPr>
      <w:numPr>
        <w:numId w:val="8"/>
      </w:numPr>
    </w:pPr>
  </w:style>
  <w:style w:type="paragraph" w:customStyle="1" w:styleId="ListAlpha2">
    <w:name w:val="List Alpha 2"/>
    <w:basedOn w:val="List2"/>
    <w:rsid w:val="00CC7E64"/>
    <w:pPr>
      <w:numPr>
        <w:numId w:val="7"/>
      </w:numPr>
    </w:pPr>
  </w:style>
  <w:style w:type="paragraph" w:styleId="List2">
    <w:name w:val="List 2"/>
    <w:basedOn w:val="BodyText"/>
    <w:rsid w:val="00CC7E64"/>
    <w:pPr>
      <w:tabs>
        <w:tab w:val="left" w:pos="680"/>
      </w:tabs>
      <w:spacing w:before="60" w:after="60"/>
      <w:ind w:left="680" w:hanging="340"/>
    </w:pPr>
  </w:style>
  <w:style w:type="paragraph" w:styleId="List3">
    <w:name w:val="List 3"/>
    <w:basedOn w:val="BodyText"/>
    <w:rsid w:val="00CC7E64"/>
    <w:pPr>
      <w:tabs>
        <w:tab w:val="left" w:pos="1021"/>
      </w:tabs>
      <w:spacing w:before="60" w:after="60"/>
      <w:ind w:left="1020" w:hanging="340"/>
    </w:pPr>
  </w:style>
  <w:style w:type="paragraph" w:styleId="List4">
    <w:name w:val="List 4"/>
    <w:basedOn w:val="BodyText"/>
    <w:rsid w:val="00CC7E64"/>
    <w:pPr>
      <w:tabs>
        <w:tab w:val="left" w:pos="1361"/>
      </w:tabs>
      <w:spacing w:before="60" w:after="60"/>
      <w:ind w:left="1361" w:hanging="340"/>
    </w:pPr>
  </w:style>
  <w:style w:type="paragraph" w:styleId="List5">
    <w:name w:val="List 5"/>
    <w:basedOn w:val="BodyText"/>
    <w:rsid w:val="00CC7E64"/>
    <w:pPr>
      <w:tabs>
        <w:tab w:val="left" w:pos="1701"/>
      </w:tabs>
      <w:spacing w:before="60" w:after="60"/>
      <w:ind w:left="1701" w:hanging="340"/>
    </w:pPr>
  </w:style>
  <w:style w:type="paragraph" w:styleId="ListBullet3">
    <w:name w:val="List Bullet 3"/>
    <w:basedOn w:val="List3"/>
    <w:rsid w:val="00CC7E64"/>
    <w:pPr>
      <w:numPr>
        <w:numId w:val="14"/>
      </w:numPr>
      <w:tabs>
        <w:tab w:val="clear" w:pos="1021"/>
      </w:tabs>
      <w:ind w:left="1037" w:hanging="357"/>
    </w:pPr>
  </w:style>
  <w:style w:type="paragraph" w:styleId="ListBullet4">
    <w:name w:val="List Bullet 4"/>
    <w:basedOn w:val="List4"/>
    <w:rsid w:val="00CC7E64"/>
    <w:pPr>
      <w:numPr>
        <w:numId w:val="2"/>
      </w:numPr>
    </w:pPr>
  </w:style>
  <w:style w:type="paragraph" w:styleId="ListBullet5">
    <w:name w:val="List Bullet 5"/>
    <w:basedOn w:val="List5"/>
    <w:rsid w:val="00CC7E64"/>
    <w:pPr>
      <w:numPr>
        <w:numId w:val="3"/>
      </w:numPr>
    </w:pPr>
  </w:style>
  <w:style w:type="paragraph" w:styleId="ListContinue2">
    <w:name w:val="List Continue 2"/>
    <w:basedOn w:val="List2"/>
    <w:rsid w:val="00CC7E64"/>
    <w:pPr>
      <w:ind w:firstLine="0"/>
    </w:pPr>
  </w:style>
  <w:style w:type="paragraph" w:styleId="ListContinue3">
    <w:name w:val="List Continue 3"/>
    <w:basedOn w:val="List3"/>
    <w:rsid w:val="00CC7E64"/>
    <w:pPr>
      <w:ind w:left="1021" w:firstLine="0"/>
    </w:pPr>
  </w:style>
  <w:style w:type="paragraph" w:styleId="ListContinue4">
    <w:name w:val="List Continue 4"/>
    <w:basedOn w:val="List4"/>
    <w:rsid w:val="00CC7E64"/>
    <w:pPr>
      <w:ind w:firstLine="0"/>
    </w:pPr>
  </w:style>
  <w:style w:type="paragraph" w:styleId="ListContinue5">
    <w:name w:val="List Continue 5"/>
    <w:basedOn w:val="List5"/>
    <w:rsid w:val="00CC7E64"/>
    <w:pPr>
      <w:ind w:firstLine="0"/>
    </w:pPr>
  </w:style>
  <w:style w:type="paragraph" w:styleId="ListNumber3">
    <w:name w:val="List Number 3"/>
    <w:basedOn w:val="List3"/>
    <w:rsid w:val="00CC7E64"/>
    <w:pPr>
      <w:numPr>
        <w:numId w:val="4"/>
      </w:numPr>
    </w:pPr>
  </w:style>
  <w:style w:type="paragraph" w:styleId="ListNumber4">
    <w:name w:val="List Number 4"/>
    <w:basedOn w:val="List4"/>
    <w:rsid w:val="00CC7E64"/>
    <w:pPr>
      <w:numPr>
        <w:numId w:val="5"/>
      </w:numPr>
    </w:pPr>
  </w:style>
  <w:style w:type="paragraph" w:styleId="ListNumber5">
    <w:name w:val="List Number 5"/>
    <w:basedOn w:val="List5"/>
    <w:rsid w:val="00CC7E64"/>
    <w:pPr>
      <w:numPr>
        <w:numId w:val="6"/>
      </w:numPr>
    </w:pPr>
  </w:style>
  <w:style w:type="paragraph" w:styleId="BlockText">
    <w:name w:val="Block Text"/>
    <w:basedOn w:val="Normal"/>
    <w:rsid w:val="00CC7E64"/>
    <w:pPr>
      <w:spacing w:after="120"/>
      <w:ind w:left="1440" w:right="1440"/>
    </w:pPr>
  </w:style>
  <w:style w:type="character" w:customStyle="1" w:styleId="Subscript">
    <w:name w:val="Subscript"/>
    <w:basedOn w:val="DefaultParagraphFont"/>
    <w:rsid w:val="00CC7E64"/>
    <w:rPr>
      <w:sz w:val="16"/>
      <w:vertAlign w:val="subscript"/>
    </w:rPr>
  </w:style>
  <w:style w:type="character" w:customStyle="1" w:styleId="Superscript">
    <w:name w:val="Superscript"/>
    <w:basedOn w:val="DefaultParagraphFont"/>
    <w:rsid w:val="00CC7E64"/>
    <w:rPr>
      <w:sz w:val="16"/>
      <w:vertAlign w:val="superscript"/>
    </w:rPr>
  </w:style>
  <w:style w:type="character" w:customStyle="1" w:styleId="Symbols">
    <w:name w:val="Symbols"/>
    <w:basedOn w:val="DefaultParagraphFont"/>
    <w:rsid w:val="00CC7E64"/>
    <w:rPr>
      <w:rFonts w:ascii="Symbol" w:hAnsi="Symbol"/>
    </w:rPr>
  </w:style>
  <w:style w:type="character" w:customStyle="1" w:styleId="MenuOptions">
    <w:name w:val="Menu Options"/>
    <w:basedOn w:val="DefaultParagraphFont"/>
    <w:rsid w:val="00CC7E64"/>
    <w:rPr>
      <w:rFonts w:ascii="Arial Narrow" w:hAnsi="Arial Narrow"/>
      <w:smallCaps/>
    </w:rPr>
  </w:style>
  <w:style w:type="character" w:customStyle="1" w:styleId="Buttons">
    <w:name w:val="Buttons"/>
    <w:basedOn w:val="DefaultParagraphFont"/>
    <w:rsid w:val="00CC7E64"/>
    <w:rPr>
      <w:b/>
    </w:rPr>
  </w:style>
  <w:style w:type="character" w:customStyle="1" w:styleId="Underlined">
    <w:name w:val="Underlined"/>
    <w:basedOn w:val="DefaultParagraphFont"/>
    <w:rsid w:val="00CC7E64"/>
    <w:rPr>
      <w:u w:val="single"/>
    </w:rPr>
  </w:style>
  <w:style w:type="paragraph" w:customStyle="1" w:styleId="TableBodyTextRight">
    <w:name w:val="Table Body Text Right"/>
    <w:basedOn w:val="TableBodyText"/>
    <w:rsid w:val="00CC7E64"/>
    <w:pPr>
      <w:widowControl w:val="0"/>
      <w:autoSpaceDE w:val="0"/>
      <w:autoSpaceDN w:val="0"/>
      <w:adjustRightInd w:val="0"/>
      <w:jc w:val="right"/>
    </w:pPr>
    <w:rPr>
      <w:rFonts w:cs="Arial"/>
      <w:szCs w:val="18"/>
    </w:rPr>
  </w:style>
  <w:style w:type="paragraph" w:customStyle="1" w:styleId="CopyrightText">
    <w:name w:val="Copyright Text"/>
    <w:basedOn w:val="BodyText"/>
    <w:rsid w:val="00CC7E64"/>
    <w:rPr>
      <w:sz w:val="18"/>
    </w:rPr>
  </w:style>
  <w:style w:type="paragraph" w:customStyle="1" w:styleId="BodySmallRight">
    <w:name w:val="Body Small Right"/>
    <w:basedOn w:val="BodyTextRight"/>
    <w:rsid w:val="00CC7E64"/>
    <w:rPr>
      <w:sz w:val="18"/>
      <w:szCs w:val="18"/>
    </w:rPr>
  </w:style>
  <w:style w:type="paragraph" w:customStyle="1" w:styleId="MarginEdition">
    <w:name w:val="Margin Edition"/>
    <w:basedOn w:val="MarginNote"/>
    <w:rsid w:val="00CC7E64"/>
    <w:pPr>
      <w:spacing w:before="0" w:after="0"/>
    </w:pPr>
    <w:rPr>
      <w:rFonts w:ascii="Times New Roman" w:hAnsi="Times New Roman"/>
      <w:color w:val="999999"/>
    </w:rPr>
  </w:style>
  <w:style w:type="paragraph" w:customStyle="1" w:styleId="Spacer">
    <w:name w:val="Spacer"/>
    <w:basedOn w:val="Normal"/>
    <w:rsid w:val="00CC7E64"/>
    <w:rPr>
      <w:sz w:val="2"/>
      <w:szCs w:val="2"/>
    </w:rPr>
  </w:style>
  <w:style w:type="character" w:customStyle="1" w:styleId="Small">
    <w:name w:val="Small"/>
    <w:basedOn w:val="DefaultParagraphFont"/>
    <w:rsid w:val="00CC7E64"/>
    <w:rPr>
      <w:sz w:val="16"/>
    </w:rPr>
  </w:style>
  <w:style w:type="paragraph" w:customStyle="1" w:styleId="WideTable">
    <w:name w:val="Wide Table"/>
    <w:basedOn w:val="Normal"/>
    <w:rsid w:val="00CC7E64"/>
    <w:pPr>
      <w:ind w:left="-1418"/>
    </w:pPr>
    <w:rPr>
      <w:sz w:val="2"/>
      <w:szCs w:val="2"/>
    </w:rPr>
  </w:style>
  <w:style w:type="character" w:styleId="PageNumber">
    <w:name w:val="page number"/>
    <w:basedOn w:val="DefaultParagraphFont"/>
    <w:rsid w:val="00CC7E64"/>
  </w:style>
  <w:style w:type="paragraph" w:styleId="Quote">
    <w:name w:val="Quote"/>
    <w:basedOn w:val="Heading1"/>
    <w:link w:val="QuoteChar"/>
    <w:qFormat/>
    <w:rsid w:val="00CC7E64"/>
    <w:rPr>
      <w:b w:val="0"/>
      <w:sz w:val="72"/>
      <w:szCs w:val="72"/>
      <w:lang w:val="en-NZ"/>
    </w:rPr>
  </w:style>
  <w:style w:type="character" w:customStyle="1" w:styleId="QuoteChar">
    <w:name w:val="Quote Char"/>
    <w:basedOn w:val="DefaultParagraphFont"/>
    <w:link w:val="Quote"/>
    <w:rsid w:val="00CC7E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E64"/>
    <w:pPr>
      <w:pageBreakBefore/>
    </w:pPr>
  </w:style>
  <w:style w:type="paragraph" w:customStyle="1" w:styleId="Border">
    <w:name w:val="Border"/>
    <w:basedOn w:val="Normal"/>
    <w:qFormat/>
    <w:rsid w:val="00CC7E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E64"/>
    <w:rPr>
      <w:b/>
      <w:bCs/>
      <w:i/>
      <w:iCs/>
      <w:color w:val="auto"/>
    </w:rPr>
  </w:style>
  <w:style w:type="paragraph" w:styleId="IntenseQuote">
    <w:name w:val="Intense Quote"/>
    <w:basedOn w:val="Normal"/>
    <w:next w:val="Normal"/>
    <w:link w:val="IntenseQuoteChar"/>
    <w:uiPriority w:val="30"/>
    <w:qFormat/>
    <w:rsid w:val="00CC7E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E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7E64"/>
    <w:rPr>
      <w:smallCaps/>
      <w:color w:val="auto"/>
      <w:u w:val="single"/>
    </w:rPr>
  </w:style>
  <w:style w:type="character" w:styleId="IntenseReference">
    <w:name w:val="Intense Reference"/>
    <w:basedOn w:val="DefaultParagraphFont"/>
    <w:uiPriority w:val="32"/>
    <w:qFormat/>
    <w:rsid w:val="00CC7E64"/>
    <w:rPr>
      <w:b/>
      <w:bCs/>
      <w:smallCaps/>
      <w:color w:val="auto"/>
      <w:spacing w:val="5"/>
      <w:u w:val="single"/>
    </w:rPr>
  </w:style>
  <w:style w:type="paragraph" w:customStyle="1" w:styleId="2ColumnHeading">
    <w:name w:val="2Column Heading"/>
    <w:basedOn w:val="BodyText"/>
    <w:qFormat/>
    <w:rsid w:val="00CC7E64"/>
    <w:pPr>
      <w:spacing w:after="60"/>
      <w:ind w:left="-2268"/>
    </w:pPr>
    <w:rPr>
      <w:b/>
    </w:rPr>
  </w:style>
  <w:style w:type="paragraph" w:customStyle="1" w:styleId="Heading1TOC">
    <w:name w:val="Heading1 TOC"/>
    <w:basedOn w:val="Normal"/>
    <w:qFormat/>
    <w:rsid w:val="00CC7E64"/>
    <w:pPr>
      <w:spacing w:before="240" w:after="120"/>
    </w:pPr>
    <w:rPr>
      <w:rFonts w:ascii="Times New Roman" w:hAnsi="Times New Roman"/>
      <w:b/>
      <w:sz w:val="32"/>
    </w:rPr>
  </w:style>
  <w:style w:type="paragraph" w:customStyle="1" w:styleId="Heading2TOC">
    <w:name w:val="Heading2 TOC"/>
    <w:basedOn w:val="Normal"/>
    <w:qFormat/>
    <w:rsid w:val="00CC7E64"/>
    <w:pPr>
      <w:spacing w:before="240" w:after="60"/>
    </w:pPr>
    <w:rPr>
      <w:rFonts w:ascii="Times New Roman" w:hAnsi="Times New Roman"/>
      <w:b/>
      <w:sz w:val="28"/>
    </w:rPr>
  </w:style>
  <w:style w:type="character" w:customStyle="1" w:styleId="Underline">
    <w:name w:val="Underline"/>
    <w:basedOn w:val="DefaultParagraphFont"/>
    <w:qFormat/>
    <w:rsid w:val="00CC7E64"/>
    <w:rPr>
      <w:u w:val="single"/>
    </w:rPr>
  </w:style>
  <w:style w:type="paragraph" w:styleId="BalloonText">
    <w:name w:val="Balloon Text"/>
    <w:basedOn w:val="Normal"/>
    <w:link w:val="BalloonTextChar"/>
    <w:rsid w:val="00CC7E64"/>
    <w:rPr>
      <w:rFonts w:ascii="Tahoma" w:hAnsi="Tahoma" w:cs="Tahoma"/>
      <w:sz w:val="16"/>
      <w:szCs w:val="16"/>
    </w:rPr>
  </w:style>
  <w:style w:type="character" w:customStyle="1" w:styleId="BalloonTextChar">
    <w:name w:val="Balloon Text Char"/>
    <w:basedOn w:val="DefaultParagraphFont"/>
    <w:link w:val="BalloonText"/>
    <w:rsid w:val="00CC7E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7E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7E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1174</Words>
  <Characters>7492</Characters>
  <Application>Microsoft Office Word</Application>
  <DocSecurity>0</DocSecurity>
  <Lines>270</Lines>
  <Paragraphs>161</Paragraphs>
  <ScaleCrop>false</ScaleCrop>
  <Company>Author-it Software Corporation Ltd.</Company>
  <LinksUpToDate>false</LinksUpToDate>
  <CharactersWithSpaces>8615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LMTML3005A Use skin, fur or leather in millinery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2012-05-26T18:09:00Z</dcterms:created>
  <dcterms:modified xsi:type="dcterms:W3CDTF">2012-05-26T18:09:00Z</dcterms:modified>
</cp:coreProperties>
</file>