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73C9" w:rsidP="000873C9">
      <w:pPr>
        <w:pStyle w:val="Title"/>
      </w:pPr>
      <w:r>
        <w:fldChar w:fldCharType="begin"/>
      </w:r>
      <w:r>
        <w:instrText xml:space="preserve"> TITLE   \* MERGEFORMAT </w:instrText>
      </w:r>
      <w:r>
        <w:fldChar w:fldCharType="separate"/>
      </w:r>
      <w:r>
        <w:t>LMTML1001A Make a simple headpiece</w:t>
      </w:r>
      <w:r>
        <w:fldChar w:fldCharType="end"/>
      </w:r>
    </w:p>
    <w:p w:rsidR="000873C9" w:rsidP="000873C9">
      <w:pPr>
        <w:pStyle w:val="Version"/>
        <w:sectPr w:rsidSect="004030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03005" w:rsidP="00403005">
      <w:pPr>
        <w:pStyle w:val="SuperHeading"/>
      </w:pPr>
      <w:r w:rsidRPr="00403005">
        <w:t>LMTML1001A Make a simple headpiece</w:t>
      </w:r>
    </w:p>
    <w:p w:rsidR="00000000" w:rsidRPr="00403005" w:rsidP="00403005">
      <w:pPr>
        <w:pStyle w:val="SuperHeading"/>
      </w:pPr>
    </w:p>
    <w:p w:rsidR="00000000" w:rsidRPr="00403005" w:rsidP="00403005">
      <w:pPr>
        <w:pStyle w:val="Heading1"/>
      </w:pPr>
      <w:bookmarkStart w:id="1" w:name="O_95727"/>
      <w:bookmarkEnd w:id="1"/>
      <w:r w:rsidRPr="00403005">
        <w:t>Modification History</w:t>
      </w:r>
    </w:p>
    <w:p w:rsidR="00000000" w:rsidRPr="00403005" w:rsidP="00403005">
      <w:pPr>
        <w:pStyle w:val="BodyText"/>
      </w:pPr>
      <w:r w:rsidRPr="00403005">
        <w:t>Not applicable.</w:t>
      </w:r>
    </w:p>
    <w:p w:rsidR="00000000" w:rsidRPr="00403005" w:rsidP="00403005">
      <w:pPr>
        <w:pStyle w:val="AllowPageBreak"/>
      </w:pPr>
    </w:p>
    <w:p w:rsidR="00000000" w:rsidRPr="00403005" w:rsidP="00403005">
      <w:pPr>
        <w:pStyle w:val="Heading1"/>
      </w:pPr>
      <w:bookmarkStart w:id="2" w:name="O_95728"/>
      <w:bookmarkEnd w:id="2"/>
      <w:r w:rsidRPr="00403005">
        <w:t>Unit Descriptor</w:t>
      </w:r>
    </w:p>
    <w:tbl>
      <w:tblPr>
        <w:tblW w:w="0" w:type="auto"/>
        <w:tblLayout w:type="fixed"/>
        <w:tblCellMar>
          <w:left w:w="62" w:type="dxa"/>
          <w:right w:w="62" w:type="dxa"/>
        </w:tblCellMar>
        <w:tblLook w:val="0000"/>
      </w:tblPr>
      <w:tblGrid>
        <w:gridCol w:w="2249"/>
        <w:gridCol w:w="6825"/>
      </w:tblGrid>
      <w:tr w:rsidTr="000873C9">
        <w:tblPrEx>
          <w:tblW w:w="0" w:type="auto"/>
          <w:tblLayout w:type="fixed"/>
          <w:tblCellMar>
            <w:left w:w="62" w:type="dxa"/>
            <w:right w:w="62" w:type="dxa"/>
          </w:tblCellMar>
          <w:tblLook w:val="0000"/>
        </w:tblPrEx>
        <w:trPr>
          <w:tblHeader/>
        </w:trPr>
        <w:tc>
          <w:tcPr>
            <w:tcW w:w="2249" w:type="dxa"/>
            <w:tcBorders>
              <w:top w:val="nil"/>
              <w:left w:val="nil"/>
              <w:bottom w:val="nil"/>
              <w:right w:val="nil"/>
            </w:tcBorders>
            <w:tcMar>
              <w:top w:w="0" w:type="dxa"/>
              <w:left w:w="62" w:type="dxa"/>
              <w:bottom w:w="0" w:type="dxa"/>
              <w:right w:w="62" w:type="dxa"/>
            </w:tcMar>
          </w:tcPr>
          <w:p w:rsidR="00000000" w:rsidP="00403005">
            <w:pPr>
              <w:pStyle w:val="BodyText"/>
              <w:rPr>
                <w:lang w:val="en-NZ"/>
              </w:rPr>
            </w:pPr>
            <w:r w:rsidRPr="00403005">
              <w:rPr>
                <w:rStyle w:val="SpecialBold"/>
              </w:rPr>
              <w:t>Unit descriptor</w:t>
            </w:r>
          </w:p>
        </w:tc>
        <w:tc>
          <w:tcPr>
            <w:tcW w:w="6825" w:type="dxa"/>
            <w:tcBorders>
              <w:top w:val="nil"/>
              <w:left w:val="nil"/>
              <w:bottom w:val="nil"/>
              <w:right w:val="nil"/>
            </w:tcBorders>
            <w:tcMar>
              <w:top w:w="0" w:type="dxa"/>
              <w:left w:w="62" w:type="dxa"/>
              <w:bottom w:w="0" w:type="dxa"/>
              <w:right w:w="62" w:type="dxa"/>
            </w:tcMar>
          </w:tcPr>
          <w:p w:rsidR="00000000" w:rsidRPr="00403005" w:rsidP="00403005">
            <w:pPr>
              <w:pStyle w:val="BodyText"/>
            </w:pPr>
            <w:r w:rsidRPr="00403005">
              <w:t>This unit covers skills and knowledge to design and make a simple headpiece or hair accessory.</w:t>
            </w:r>
          </w:p>
        </w:tc>
      </w:tr>
    </w:tbl>
    <w:p w:rsidR="00000000" w:rsidRPr="00403005" w:rsidP="00403005">
      <w:pPr>
        <w:pStyle w:val="BodyText"/>
      </w:pPr>
    </w:p>
    <w:p w:rsidR="00000000" w:rsidRPr="00403005" w:rsidP="00403005">
      <w:pPr>
        <w:pStyle w:val="AllowPageBreak"/>
      </w:pPr>
    </w:p>
    <w:p w:rsidR="00000000" w:rsidRPr="00403005" w:rsidP="00403005">
      <w:pPr>
        <w:pStyle w:val="Heading1"/>
      </w:pPr>
      <w:bookmarkStart w:id="3" w:name="O_95729"/>
      <w:bookmarkEnd w:id="3"/>
      <w:r w:rsidRPr="00403005">
        <w:t>Application of the Unit</w:t>
      </w:r>
    </w:p>
    <w:tbl>
      <w:tblPr>
        <w:tblW w:w="0" w:type="auto"/>
        <w:tblLayout w:type="fixed"/>
        <w:tblCellMar>
          <w:left w:w="62" w:type="dxa"/>
          <w:right w:w="62" w:type="dxa"/>
        </w:tblCellMar>
        <w:tblLook w:val="0000"/>
      </w:tblPr>
      <w:tblGrid>
        <w:gridCol w:w="2249"/>
        <w:gridCol w:w="6825"/>
      </w:tblGrid>
      <w:tr w:rsidTr="000873C9">
        <w:tblPrEx>
          <w:tblW w:w="0" w:type="auto"/>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403005">
            <w:pPr>
              <w:pStyle w:val="BodyText"/>
              <w:rPr>
                <w:lang w:val="en-NZ"/>
              </w:rPr>
            </w:pPr>
            <w:r w:rsidRPr="00403005">
              <w:rPr>
                <w:rStyle w:val="SpecialBold"/>
              </w:rPr>
              <w:t>Application of the Unit</w:t>
            </w:r>
          </w:p>
        </w:tc>
        <w:tc>
          <w:tcPr>
            <w:tcW w:w="6825" w:type="dxa"/>
            <w:tcBorders>
              <w:top w:val="nil"/>
              <w:left w:val="nil"/>
              <w:bottom w:val="nil"/>
              <w:right w:val="nil"/>
            </w:tcBorders>
            <w:tcMar>
              <w:top w:w="0" w:type="dxa"/>
              <w:left w:w="62" w:type="dxa"/>
              <w:bottom w:w="0" w:type="dxa"/>
              <w:right w:w="62" w:type="dxa"/>
            </w:tcMar>
          </w:tcPr>
          <w:p w:rsidR="00000000" w:rsidRPr="00403005" w:rsidP="00403005">
            <w:pPr>
              <w:pStyle w:val="BodyText"/>
            </w:pPr>
            <w:r w:rsidRPr="00403005">
              <w:t>The unit applies to the design and production of a simple millinery headpiece or hair accessory using a limited range of materials and trims.</w:t>
            </w:r>
          </w:p>
          <w:p w:rsidR="00000000" w:rsidRPr="00403005" w:rsidP="00403005">
            <w:pPr>
              <w:pStyle w:val="BodyText"/>
            </w:pPr>
            <w:r w:rsidRPr="00403005">
              <w:t>Work should be conducted in a highly supervised context suc</w:t>
            </w:r>
            <w:r w:rsidRPr="00403005">
              <w:t>h as VET in Schools, and may involve individual and team-related activities.</w:t>
            </w:r>
          </w:p>
          <w:p w:rsidR="00000000" w:rsidRPr="00403005" w:rsidP="00403005">
            <w:pPr>
              <w:pStyle w:val="BodyText"/>
            </w:pPr>
            <w:r w:rsidRPr="00403005">
              <w:t>This unit is applied according to OHS and workplace practices of the enterprise, which may include:</w:t>
            </w:r>
          </w:p>
          <w:p w:rsidR="00000000" w:rsidRPr="00403005" w:rsidP="00403005">
            <w:pPr>
              <w:pStyle w:val="ListBullet"/>
            </w:pPr>
            <w:r w:rsidRPr="00403005">
              <w:t>standard operating procedures</w:t>
            </w:r>
          </w:p>
          <w:p w:rsidR="00000000" w:rsidRPr="00403005" w:rsidP="00403005">
            <w:pPr>
              <w:pStyle w:val="ListBullet"/>
            </w:pPr>
            <w:r w:rsidRPr="00403005">
              <w:t>work instructions</w:t>
            </w:r>
          </w:p>
          <w:p w:rsidR="00000000" w:rsidRPr="00403005" w:rsidP="00403005">
            <w:pPr>
              <w:pStyle w:val="ListBullet"/>
            </w:pPr>
            <w:r w:rsidRPr="00403005">
              <w:t>oral, written and visual commu</w:t>
            </w:r>
            <w:r w:rsidRPr="00403005">
              <w:t>nication</w:t>
            </w:r>
          </w:p>
          <w:p w:rsidR="00000000" w:rsidRPr="00403005" w:rsidP="00403005">
            <w:pPr>
              <w:pStyle w:val="ListBullet"/>
            </w:pPr>
            <w:r w:rsidRPr="00403005">
              <w:t xml:space="preserve">quality practices including responsibility for maintenance of own work quality </w:t>
            </w:r>
          </w:p>
          <w:p w:rsidR="00000000" w:rsidRPr="00403005" w:rsidP="00403005">
            <w:pPr>
              <w:pStyle w:val="ListBullet"/>
            </w:pPr>
            <w:r w:rsidRPr="00403005">
              <w:t>housekeeping</w:t>
            </w:r>
          </w:p>
          <w:p w:rsidR="00000000" w:rsidRPr="00403005" w:rsidP="00403005">
            <w:pPr>
              <w:pStyle w:val="ListBullet"/>
            </w:pPr>
            <w:r w:rsidRPr="00403005">
              <w:t>tasks related to responsible waste disposal and recycling</w:t>
            </w:r>
          </w:p>
        </w:tc>
      </w:tr>
    </w:tbl>
    <w:p w:rsidR="00000000" w:rsidRPr="00403005" w:rsidP="00403005">
      <w:pPr>
        <w:pStyle w:val="BodyText"/>
      </w:pPr>
    </w:p>
    <w:p w:rsidR="00000000" w:rsidRPr="00403005" w:rsidP="00403005">
      <w:pPr>
        <w:pStyle w:val="AllowPageBreak"/>
      </w:pPr>
    </w:p>
    <w:p w:rsidR="00000000" w:rsidRPr="00403005" w:rsidP="00403005">
      <w:pPr>
        <w:pStyle w:val="Heading1"/>
      </w:pPr>
      <w:bookmarkStart w:id="4" w:name="O_95730"/>
      <w:bookmarkEnd w:id="4"/>
      <w:r w:rsidRPr="00403005">
        <w:t>Licensing/Regulatory Information</w:t>
      </w:r>
    </w:p>
    <w:p w:rsidR="00000000" w:rsidRPr="00403005" w:rsidP="00403005">
      <w:pPr>
        <w:pStyle w:val="BodyText"/>
      </w:pPr>
      <w:r w:rsidRPr="00403005">
        <w:t>Not applicable.</w:t>
      </w:r>
    </w:p>
    <w:p w:rsidR="00000000" w:rsidRPr="00403005" w:rsidP="00403005">
      <w:pPr>
        <w:pStyle w:val="AllowPageBreak"/>
      </w:pPr>
    </w:p>
    <w:p w:rsidR="00000000" w:rsidRPr="00403005" w:rsidP="00403005">
      <w:pPr>
        <w:pStyle w:val="Heading1"/>
      </w:pPr>
      <w:bookmarkStart w:id="5" w:name="O_95731"/>
      <w:bookmarkEnd w:id="5"/>
      <w:r w:rsidRPr="00403005">
        <w:t>Pre-Requisites</w:t>
      </w:r>
    </w:p>
    <w:tbl>
      <w:tblPr>
        <w:tblW w:w="0" w:type="auto"/>
        <w:tblLayout w:type="fixed"/>
        <w:tblCellMar>
          <w:left w:w="62" w:type="dxa"/>
          <w:right w:w="62" w:type="dxa"/>
        </w:tblCellMar>
        <w:tblLook w:val="0000"/>
      </w:tblPr>
      <w:tblGrid>
        <w:gridCol w:w="2604"/>
        <w:gridCol w:w="6470"/>
      </w:tblGrid>
      <w:tr w:rsidTr="000873C9">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403005">
            <w:pPr>
              <w:pStyle w:val="BodyText"/>
              <w:rPr>
                <w:lang w:val="en-NZ"/>
              </w:rPr>
            </w:pPr>
            <w:r w:rsidRPr="00403005">
              <w:rPr>
                <w:rStyle w:val="SpecialBold"/>
              </w:rPr>
              <w:t>Prerequisites</w:t>
            </w:r>
            <w:r w:rsidRPr="00403005">
              <w:t xml:space="preserve"> </w:t>
            </w:r>
          </w:p>
        </w:tc>
        <w:tc>
          <w:tcPr>
            <w:tcW w:w="6470" w:type="dxa"/>
            <w:tcBorders>
              <w:top w:val="nil"/>
              <w:left w:val="nil"/>
              <w:bottom w:val="nil"/>
              <w:right w:val="nil"/>
            </w:tcBorders>
            <w:tcMar>
              <w:top w:w="0" w:type="dxa"/>
              <w:left w:w="62" w:type="dxa"/>
              <w:bottom w:w="0" w:type="dxa"/>
              <w:right w:w="62" w:type="dxa"/>
            </w:tcMar>
          </w:tcPr>
          <w:p w:rsidR="00000000" w:rsidRPr="00403005" w:rsidP="00403005">
            <w:pPr>
              <w:pStyle w:val="BodyText"/>
            </w:pPr>
          </w:p>
        </w:tc>
      </w:tr>
    </w:tbl>
    <w:p w:rsidR="00000000" w:rsidRPr="00403005" w:rsidP="00403005">
      <w:pPr>
        <w:pStyle w:val="BodyText"/>
      </w:pPr>
    </w:p>
    <w:p w:rsidR="00000000" w:rsidRPr="00403005" w:rsidP="00403005">
      <w:pPr>
        <w:pStyle w:val="AllowPageBreak"/>
      </w:pPr>
    </w:p>
    <w:p w:rsidR="00000000" w:rsidRPr="00403005" w:rsidP="00403005">
      <w:pPr>
        <w:pStyle w:val="Heading1"/>
      </w:pPr>
      <w:bookmarkStart w:id="6" w:name="O_95732"/>
      <w:bookmarkEnd w:id="6"/>
      <w:r w:rsidRPr="00403005">
        <w:t>Employability Skills Information</w:t>
      </w:r>
    </w:p>
    <w:tbl>
      <w:tblPr>
        <w:tblW w:w="0" w:type="auto"/>
        <w:tblLayout w:type="fixed"/>
        <w:tblCellMar>
          <w:left w:w="62" w:type="dxa"/>
          <w:right w:w="62" w:type="dxa"/>
        </w:tblCellMar>
        <w:tblLook w:val="0000"/>
      </w:tblPr>
      <w:tblGrid>
        <w:gridCol w:w="2249"/>
        <w:gridCol w:w="6825"/>
      </w:tblGrid>
      <w:tr w:rsidTr="000873C9">
        <w:tblPrEx>
          <w:tblW w:w="0" w:type="auto"/>
          <w:tblLayout w:type="fixed"/>
          <w:tblCellMar>
            <w:left w:w="62" w:type="dxa"/>
            <w:right w:w="62" w:type="dxa"/>
          </w:tblCellMar>
          <w:tblLook w:val="0000"/>
        </w:tblPrEx>
        <w:trPr>
          <w:tblHeader/>
        </w:trPr>
        <w:tc>
          <w:tcPr>
            <w:tcW w:w="2249" w:type="dxa"/>
            <w:tcBorders>
              <w:top w:val="nil"/>
              <w:left w:val="nil"/>
              <w:bottom w:val="nil"/>
              <w:right w:val="nil"/>
            </w:tcBorders>
            <w:tcMar>
              <w:top w:w="0" w:type="dxa"/>
              <w:left w:w="62" w:type="dxa"/>
              <w:bottom w:w="0" w:type="dxa"/>
              <w:right w:w="62" w:type="dxa"/>
            </w:tcMar>
          </w:tcPr>
          <w:p w:rsidR="00000000" w:rsidP="00403005">
            <w:pPr>
              <w:pStyle w:val="BodyText"/>
              <w:rPr>
                <w:lang w:val="en-NZ"/>
              </w:rPr>
            </w:pPr>
            <w:r w:rsidRPr="00403005">
              <w:rPr>
                <w:rStyle w:val="SpecialBold"/>
              </w:rPr>
              <w:t>Employability Skills</w:t>
            </w:r>
          </w:p>
        </w:tc>
        <w:tc>
          <w:tcPr>
            <w:tcW w:w="6825" w:type="dxa"/>
            <w:tcBorders>
              <w:top w:val="nil"/>
              <w:left w:val="nil"/>
              <w:bottom w:val="nil"/>
              <w:right w:val="nil"/>
            </w:tcBorders>
            <w:tcMar>
              <w:top w:w="0" w:type="dxa"/>
              <w:left w:w="62" w:type="dxa"/>
              <w:bottom w:w="0" w:type="dxa"/>
              <w:right w:w="62" w:type="dxa"/>
            </w:tcMar>
          </w:tcPr>
          <w:p w:rsidR="00000000" w:rsidRPr="00403005" w:rsidP="00403005">
            <w:pPr>
              <w:pStyle w:val="BodyText"/>
            </w:pPr>
            <w:r w:rsidRPr="00403005">
              <w:t>This unit contains employability skills.</w:t>
            </w:r>
          </w:p>
        </w:tc>
      </w:tr>
    </w:tbl>
    <w:p w:rsidR="00000000" w:rsidRPr="00403005" w:rsidP="00403005">
      <w:pPr>
        <w:pStyle w:val="BodyText"/>
      </w:pPr>
    </w:p>
    <w:p w:rsidR="00000000" w:rsidRPr="00403005" w:rsidP="00403005">
      <w:pPr>
        <w:pStyle w:val="AllowPageBreak"/>
      </w:pPr>
    </w:p>
    <w:p w:rsidR="00000000" w:rsidRPr="00403005" w:rsidP="00403005">
      <w:pPr>
        <w:pStyle w:val="Heading1"/>
      </w:pPr>
      <w:bookmarkStart w:id="7" w:name="O_95733"/>
      <w:bookmarkEnd w:id="7"/>
      <w:r w:rsidRPr="00403005">
        <w:t>Elements and Performance Criteria Pre-Content</w:t>
      </w:r>
    </w:p>
    <w:p w:rsidR="00000000" w:rsidRPr="00403005" w:rsidP="00403005">
      <w:pPr>
        <w:pStyle w:val="BodyText"/>
      </w:pPr>
      <w:r w:rsidRPr="00403005">
        <w:t>Not applicable.</w:t>
      </w:r>
    </w:p>
    <w:p w:rsidR="00000000" w:rsidRPr="00403005" w:rsidP="00403005">
      <w:pPr>
        <w:pStyle w:val="AllowPageBreak"/>
      </w:pPr>
    </w:p>
    <w:p w:rsidR="00000000" w:rsidRPr="00403005" w:rsidP="00403005">
      <w:pPr>
        <w:pStyle w:val="Heading1"/>
      </w:pPr>
      <w:bookmarkStart w:id="8" w:name="O_95734"/>
      <w:bookmarkEnd w:id="8"/>
      <w:r w:rsidRPr="00403005">
        <w:t>Elements and Performance Criteria</w:t>
      </w:r>
    </w:p>
    <w:tbl>
      <w:tblPr>
        <w:tblW w:w="0" w:type="auto"/>
        <w:tblLayout w:type="fixed"/>
        <w:tblCellMar>
          <w:left w:w="62" w:type="dxa"/>
          <w:right w:w="62" w:type="dxa"/>
        </w:tblCellMar>
        <w:tblLook w:val="0000"/>
      </w:tblPr>
      <w:tblGrid>
        <w:gridCol w:w="2249"/>
        <w:gridCol w:w="6825"/>
      </w:tblGrid>
      <w:tr w:rsidTr="000873C9">
        <w:tblPrEx>
          <w:tblW w:w="0" w:type="auto"/>
          <w:tblLayout w:type="fixed"/>
          <w:tblCellMar>
            <w:left w:w="62" w:type="dxa"/>
            <w:right w:w="62" w:type="dxa"/>
          </w:tblCellMar>
          <w:tblLook w:val="0000"/>
        </w:tblPrEx>
        <w:trPr>
          <w:tblHeader/>
        </w:trPr>
        <w:tc>
          <w:tcPr>
            <w:tcW w:w="2249" w:type="dxa"/>
            <w:tcBorders>
              <w:top w:val="nil"/>
              <w:left w:val="nil"/>
              <w:bottom w:val="nil"/>
              <w:right w:val="nil"/>
            </w:tcBorders>
            <w:tcMar>
              <w:top w:w="0" w:type="dxa"/>
              <w:left w:w="62" w:type="dxa"/>
              <w:bottom w:w="0" w:type="dxa"/>
              <w:right w:w="62" w:type="dxa"/>
            </w:tcMar>
          </w:tcPr>
          <w:p w:rsidR="00000000" w:rsidRPr="00403005" w:rsidP="00403005">
            <w:pPr>
              <w:pStyle w:val="BodyText"/>
            </w:pPr>
            <w:r w:rsidRPr="00403005">
              <w:rPr>
                <w:rStyle w:val="SpecialBold"/>
              </w:rPr>
              <w:t>ELEMENT</w:t>
            </w:r>
          </w:p>
        </w:tc>
        <w:tc>
          <w:tcPr>
            <w:tcW w:w="6825" w:type="dxa"/>
            <w:tcBorders>
              <w:top w:val="nil"/>
              <w:left w:val="nil"/>
              <w:bottom w:val="nil"/>
              <w:right w:val="nil"/>
            </w:tcBorders>
            <w:tcMar>
              <w:top w:w="0" w:type="dxa"/>
              <w:left w:w="62" w:type="dxa"/>
              <w:bottom w:w="0" w:type="dxa"/>
              <w:right w:w="62" w:type="dxa"/>
            </w:tcMar>
          </w:tcPr>
          <w:p w:rsidR="00000000" w:rsidP="00403005">
            <w:pPr>
              <w:pStyle w:val="BodyText"/>
              <w:rPr>
                <w:lang w:val="en-NZ"/>
              </w:rPr>
            </w:pPr>
            <w:r w:rsidRPr="00403005">
              <w:rPr>
                <w:rStyle w:val="SpecialBold"/>
              </w:rPr>
              <w:t>PERFORMANCE CRITERIA</w:t>
            </w:r>
          </w:p>
        </w:tc>
      </w:tr>
      <w:tr w:rsidTr="000873C9">
        <w:tblPrEx>
          <w:tblW w:w="0" w:type="auto"/>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403005">
            <w:pPr>
              <w:pStyle w:val="List"/>
              <w:rPr>
                <w:lang w:val="en-NZ"/>
              </w:rPr>
            </w:pPr>
            <w:r w:rsidRPr="00403005">
              <w:t>1</w:t>
            </w:r>
            <w:r w:rsidRPr="00403005">
              <w:tab/>
              <w:t>Select design</w:t>
            </w:r>
          </w:p>
        </w:tc>
        <w:tc>
          <w:tcPr>
            <w:tcW w:w="6825" w:type="dxa"/>
            <w:tcBorders>
              <w:top w:val="nil"/>
              <w:left w:val="nil"/>
              <w:bottom w:val="nil"/>
              <w:right w:val="nil"/>
            </w:tcBorders>
            <w:tcMar>
              <w:top w:w="0" w:type="dxa"/>
              <w:left w:w="62" w:type="dxa"/>
              <w:bottom w:w="0" w:type="dxa"/>
              <w:right w:w="62" w:type="dxa"/>
            </w:tcMar>
          </w:tcPr>
          <w:p w:rsidR="00000000" w:rsidRPr="00403005" w:rsidP="00403005">
            <w:pPr>
              <w:pStyle w:val="List"/>
            </w:pPr>
            <w:r w:rsidRPr="00403005">
              <w:t>1.1</w:t>
            </w:r>
            <w:r w:rsidRPr="00403005">
              <w:tab/>
              <w:t>Designs for simple headpieces or hair accessories  are researched according to set criteria</w:t>
            </w:r>
          </w:p>
          <w:p w:rsidR="00000000" w:rsidRPr="00403005" w:rsidP="00403005">
            <w:pPr>
              <w:pStyle w:val="List"/>
            </w:pPr>
            <w:r w:rsidRPr="00403005">
              <w:t>1.2</w:t>
            </w:r>
            <w:r w:rsidRPr="00403005">
              <w:tab/>
              <w:t>Two of the researched designs are selected</w:t>
            </w:r>
          </w:p>
          <w:p w:rsidR="00000000" w:rsidRPr="00403005" w:rsidP="00403005">
            <w:pPr>
              <w:pStyle w:val="List"/>
            </w:pPr>
            <w:r w:rsidRPr="00403005">
              <w:t>1.3</w:t>
            </w:r>
            <w:r w:rsidRPr="00403005">
              <w:tab/>
            </w:r>
            <w:r w:rsidRPr="00403005">
              <w:t xml:space="preserve">One design is selected as being most suitable for production, with reasons for this choice identified </w:t>
            </w:r>
          </w:p>
          <w:p w:rsidR="00000000" w:rsidP="00403005">
            <w:pPr>
              <w:pStyle w:val="List"/>
              <w:rPr>
                <w:lang w:val="en-NZ"/>
              </w:rPr>
            </w:pPr>
            <w:r w:rsidRPr="00403005">
              <w:t>1.4</w:t>
            </w:r>
            <w:r w:rsidRPr="00403005">
              <w:tab/>
              <w:t>Confirm suitability of chosen design is confirmed with supervisor or  teacher</w:t>
            </w:r>
          </w:p>
        </w:tc>
      </w:tr>
      <w:tr w:rsidTr="000873C9">
        <w:tblPrEx>
          <w:tblW w:w="0" w:type="auto"/>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403005">
            <w:pPr>
              <w:pStyle w:val="List"/>
              <w:rPr>
                <w:lang w:val="en-NZ"/>
              </w:rPr>
            </w:pPr>
            <w:r w:rsidRPr="00403005">
              <w:t>2</w:t>
            </w:r>
            <w:r w:rsidRPr="00403005">
              <w:tab/>
              <w:t>Select millinery materials</w:t>
            </w:r>
          </w:p>
        </w:tc>
        <w:tc>
          <w:tcPr>
            <w:tcW w:w="6825" w:type="dxa"/>
            <w:tcBorders>
              <w:top w:val="nil"/>
              <w:left w:val="nil"/>
              <w:bottom w:val="nil"/>
              <w:right w:val="nil"/>
            </w:tcBorders>
            <w:tcMar>
              <w:top w:w="0" w:type="dxa"/>
              <w:left w:w="62" w:type="dxa"/>
              <w:bottom w:w="0" w:type="dxa"/>
              <w:right w:w="62" w:type="dxa"/>
            </w:tcMar>
          </w:tcPr>
          <w:p w:rsidR="00000000" w:rsidRPr="00403005" w:rsidP="00403005">
            <w:pPr>
              <w:pStyle w:val="List"/>
            </w:pPr>
            <w:r w:rsidRPr="00403005">
              <w:t>2.1</w:t>
            </w:r>
            <w:r w:rsidRPr="00403005">
              <w:tab/>
            </w:r>
            <w:r w:rsidRPr="00403005">
              <w:rPr>
                <w:rStyle w:val="BoldandItalics"/>
              </w:rPr>
              <w:t>Millinery materials</w:t>
            </w:r>
            <w:r w:rsidRPr="00403005">
              <w:t xml:space="preserve"> required for chos</w:t>
            </w:r>
            <w:r w:rsidRPr="00403005">
              <w:t>en design are identified</w:t>
            </w:r>
          </w:p>
          <w:p w:rsidR="00000000" w:rsidRPr="00403005" w:rsidP="00403005">
            <w:pPr>
              <w:pStyle w:val="List"/>
            </w:pPr>
            <w:r w:rsidRPr="00403005">
              <w:t>2.2</w:t>
            </w:r>
            <w:r w:rsidRPr="00403005">
              <w:tab/>
              <w:t>Millinery materials selected are confirmed with supervisor or teacher</w:t>
            </w:r>
          </w:p>
          <w:p w:rsidR="00000000" w:rsidP="00403005">
            <w:pPr>
              <w:pStyle w:val="List"/>
              <w:rPr>
                <w:lang w:val="en-NZ"/>
              </w:rPr>
            </w:pPr>
            <w:r w:rsidRPr="00403005">
              <w:t>2.3</w:t>
            </w:r>
            <w:r w:rsidRPr="00403005">
              <w:tab/>
              <w:t xml:space="preserve">Materials are sourced according to </w:t>
            </w:r>
            <w:r w:rsidRPr="00403005">
              <w:rPr>
                <w:rStyle w:val="BoldandItalics"/>
              </w:rPr>
              <w:t>design and production requirements</w:t>
            </w:r>
          </w:p>
        </w:tc>
      </w:tr>
      <w:tr w:rsidTr="000873C9">
        <w:tblPrEx>
          <w:tblW w:w="0" w:type="auto"/>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403005">
            <w:pPr>
              <w:pStyle w:val="List"/>
              <w:rPr>
                <w:lang w:val="en-NZ"/>
              </w:rPr>
            </w:pPr>
            <w:r w:rsidRPr="00403005">
              <w:t>3</w:t>
            </w:r>
            <w:r w:rsidRPr="00403005">
              <w:tab/>
              <w:t>Prepare work area</w:t>
            </w:r>
          </w:p>
        </w:tc>
        <w:tc>
          <w:tcPr>
            <w:tcW w:w="6825" w:type="dxa"/>
            <w:tcBorders>
              <w:top w:val="nil"/>
              <w:left w:val="nil"/>
              <w:bottom w:val="nil"/>
              <w:right w:val="nil"/>
            </w:tcBorders>
            <w:tcMar>
              <w:top w:w="0" w:type="dxa"/>
              <w:left w:w="62" w:type="dxa"/>
              <w:bottom w:w="0" w:type="dxa"/>
              <w:right w:w="62" w:type="dxa"/>
            </w:tcMar>
          </w:tcPr>
          <w:p w:rsidR="00000000" w:rsidRPr="00403005" w:rsidP="00403005">
            <w:pPr>
              <w:pStyle w:val="List"/>
            </w:pPr>
            <w:r w:rsidRPr="00403005">
              <w:t>3.1</w:t>
            </w:r>
            <w:r w:rsidRPr="00403005">
              <w:tab/>
              <w:t xml:space="preserve">Production </w:t>
            </w:r>
            <w:r w:rsidRPr="00403005">
              <w:rPr>
                <w:rStyle w:val="BoldandItalics"/>
              </w:rPr>
              <w:t>resource requirements</w:t>
            </w:r>
            <w:r w:rsidRPr="00403005">
              <w:t xml:space="preserve"> are identified</w:t>
            </w:r>
          </w:p>
          <w:p w:rsidR="00000000" w:rsidRPr="00403005" w:rsidP="00403005">
            <w:pPr>
              <w:pStyle w:val="List"/>
            </w:pPr>
            <w:r w:rsidRPr="00403005">
              <w:t>3.2</w:t>
            </w:r>
            <w:r w:rsidRPr="00403005">
              <w:tab/>
              <w:t>Workst</w:t>
            </w:r>
            <w:r w:rsidRPr="00403005">
              <w:t>ation and equipment is prepared according to production requirements</w:t>
            </w:r>
          </w:p>
          <w:p w:rsidR="00000000" w:rsidP="00403005">
            <w:pPr>
              <w:pStyle w:val="List"/>
              <w:rPr>
                <w:lang w:val="en-NZ"/>
              </w:rPr>
            </w:pPr>
            <w:r w:rsidRPr="00403005">
              <w:t>3.3</w:t>
            </w:r>
            <w:r w:rsidRPr="00403005">
              <w:tab/>
              <w:t>Materials are prepared according to the requirements for the types of materials and the production requirements</w:t>
            </w:r>
          </w:p>
        </w:tc>
      </w:tr>
      <w:tr w:rsidTr="000873C9">
        <w:tblPrEx>
          <w:tblW w:w="0" w:type="auto"/>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403005">
            <w:pPr>
              <w:pStyle w:val="List"/>
              <w:rPr>
                <w:lang w:val="en-NZ"/>
              </w:rPr>
            </w:pPr>
            <w:r w:rsidRPr="00403005">
              <w:t>4</w:t>
            </w:r>
            <w:r w:rsidRPr="00403005">
              <w:tab/>
              <w:t>Produce a simple headpiece</w:t>
            </w:r>
          </w:p>
        </w:tc>
        <w:tc>
          <w:tcPr>
            <w:tcW w:w="6825" w:type="dxa"/>
            <w:tcBorders>
              <w:top w:val="nil"/>
              <w:left w:val="nil"/>
              <w:bottom w:val="nil"/>
              <w:right w:val="nil"/>
            </w:tcBorders>
            <w:tcMar>
              <w:top w:w="0" w:type="dxa"/>
              <w:left w:w="62" w:type="dxa"/>
              <w:bottom w:w="0" w:type="dxa"/>
              <w:right w:w="62" w:type="dxa"/>
            </w:tcMar>
          </w:tcPr>
          <w:p w:rsidR="00000000" w:rsidRPr="00403005" w:rsidP="00403005">
            <w:pPr>
              <w:pStyle w:val="List"/>
            </w:pPr>
            <w:r w:rsidRPr="00403005">
              <w:t>4.1</w:t>
            </w:r>
            <w:r w:rsidRPr="00403005">
              <w:tab/>
              <w:t xml:space="preserve">Headpiece foundation is prepared </w:t>
            </w:r>
          </w:p>
          <w:p w:rsidR="00000000" w:rsidRPr="00403005" w:rsidP="00403005">
            <w:pPr>
              <w:pStyle w:val="List"/>
            </w:pPr>
            <w:r w:rsidRPr="00403005">
              <w:t>4.2</w:t>
            </w:r>
            <w:r w:rsidRPr="00403005">
              <w:tab/>
              <w:t>Millinery materials and components are prepared</w:t>
            </w:r>
          </w:p>
          <w:p w:rsidR="00000000" w:rsidRPr="00403005" w:rsidP="00403005">
            <w:pPr>
              <w:pStyle w:val="List"/>
            </w:pPr>
            <w:r w:rsidRPr="00403005">
              <w:t>4.3</w:t>
            </w:r>
            <w:r w:rsidRPr="00403005">
              <w:tab/>
              <w:t>OHS practices are observed in the use of adhesives and size</w:t>
            </w:r>
          </w:p>
          <w:p w:rsidR="00000000" w:rsidRPr="00403005" w:rsidP="00403005">
            <w:pPr>
              <w:pStyle w:val="List"/>
            </w:pPr>
            <w:r w:rsidRPr="00403005">
              <w:t>4.4</w:t>
            </w:r>
            <w:r w:rsidRPr="00403005">
              <w:tab/>
              <w:t>Components and foundation are combined by sewing, gluing, bonding or wiring as relevant</w:t>
            </w:r>
          </w:p>
          <w:p w:rsidR="00000000" w:rsidP="00403005">
            <w:pPr>
              <w:pStyle w:val="List"/>
              <w:rPr>
                <w:lang w:val="en-NZ"/>
              </w:rPr>
            </w:pPr>
            <w:r w:rsidRPr="00403005">
              <w:t>4.5</w:t>
            </w:r>
            <w:r w:rsidRPr="00403005">
              <w:tab/>
              <w:t>Headpiece or hair accessory is trimmed and fini</w:t>
            </w:r>
            <w:r w:rsidRPr="00403005">
              <w:t>shed</w:t>
            </w:r>
          </w:p>
        </w:tc>
      </w:tr>
      <w:tr w:rsidTr="000873C9">
        <w:tblPrEx>
          <w:tblW w:w="0" w:type="auto"/>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403005">
            <w:pPr>
              <w:pStyle w:val="List"/>
              <w:rPr>
                <w:lang w:val="en-NZ"/>
              </w:rPr>
            </w:pPr>
            <w:r w:rsidRPr="00403005">
              <w:t>5</w:t>
            </w:r>
            <w:r w:rsidRPr="00403005">
              <w:tab/>
              <w:t>Complete production</w:t>
            </w:r>
          </w:p>
        </w:tc>
        <w:tc>
          <w:tcPr>
            <w:tcW w:w="6825" w:type="dxa"/>
            <w:tcBorders>
              <w:top w:val="nil"/>
              <w:left w:val="nil"/>
              <w:bottom w:val="nil"/>
              <w:right w:val="nil"/>
            </w:tcBorders>
            <w:tcMar>
              <w:top w:w="0" w:type="dxa"/>
              <w:left w:w="62" w:type="dxa"/>
              <w:bottom w:w="0" w:type="dxa"/>
              <w:right w:w="62" w:type="dxa"/>
            </w:tcMar>
          </w:tcPr>
          <w:p w:rsidR="00000000" w:rsidRPr="00403005" w:rsidP="00403005">
            <w:pPr>
              <w:pStyle w:val="List"/>
            </w:pPr>
            <w:r w:rsidRPr="00403005">
              <w:t>5.1</w:t>
            </w:r>
            <w:r w:rsidRPr="00403005">
              <w:tab/>
              <w:t>Headpiece or hair accessory is checked against design requirements and production requirements</w:t>
            </w:r>
          </w:p>
          <w:p w:rsidR="00000000" w:rsidRPr="00403005" w:rsidP="00403005">
            <w:pPr>
              <w:pStyle w:val="List"/>
            </w:pPr>
            <w:r w:rsidRPr="00403005">
              <w:t>5.2</w:t>
            </w:r>
            <w:r w:rsidRPr="00403005">
              <w:tab/>
              <w:t>Headpiece is packed, stored or labelled for display, sale or transfer</w:t>
            </w:r>
          </w:p>
          <w:p w:rsidR="00000000" w:rsidRPr="00403005" w:rsidP="00403005">
            <w:pPr>
              <w:pStyle w:val="List"/>
            </w:pPr>
            <w:r w:rsidRPr="00403005">
              <w:t>5.3</w:t>
            </w:r>
            <w:r w:rsidRPr="00403005">
              <w:tab/>
              <w:t xml:space="preserve">Production process, including housekeeping and </w:t>
            </w:r>
            <w:r w:rsidRPr="00403005">
              <w:rPr>
                <w:rStyle w:val="BoldandItalics"/>
              </w:rPr>
              <w:t>requ</w:t>
            </w:r>
            <w:r w:rsidRPr="00403005">
              <w:rPr>
                <w:rStyle w:val="BoldandItalics"/>
              </w:rPr>
              <w:t>ired documentation</w:t>
            </w:r>
            <w:r w:rsidRPr="00403005">
              <w:t xml:space="preserve"> is completed</w:t>
            </w:r>
          </w:p>
        </w:tc>
      </w:tr>
    </w:tbl>
    <w:p w:rsidR="00000000" w:rsidRPr="00403005" w:rsidP="00403005">
      <w:pPr>
        <w:pStyle w:val="BodyText"/>
      </w:pPr>
    </w:p>
    <w:p w:rsidR="00000000" w:rsidRPr="00403005" w:rsidP="00403005">
      <w:pPr>
        <w:pStyle w:val="AllowPageBreak"/>
      </w:pPr>
    </w:p>
    <w:p w:rsidR="00000000" w:rsidRPr="00403005" w:rsidP="00403005">
      <w:pPr>
        <w:pStyle w:val="Heading1"/>
      </w:pPr>
      <w:bookmarkStart w:id="9" w:name="O_95735"/>
      <w:bookmarkEnd w:id="9"/>
      <w:r w:rsidRPr="00403005">
        <w:t>Required Skills and Knowledge</w:t>
      </w:r>
    </w:p>
    <w:tbl>
      <w:tblPr>
        <w:tblW w:w="0" w:type="auto"/>
        <w:tblLayout w:type="fixed"/>
        <w:tblCellMar>
          <w:left w:w="62" w:type="dxa"/>
          <w:right w:w="62" w:type="dxa"/>
        </w:tblCellMar>
        <w:tblLook w:val="0000"/>
      </w:tblPr>
      <w:tblGrid>
        <w:gridCol w:w="9074"/>
      </w:tblGrid>
      <w:tr w:rsidTr="000873C9">
        <w:tblPrEx>
          <w:tblW w:w="0" w:type="auto"/>
          <w:tblLayout w:type="fixed"/>
          <w:tblCellMar>
            <w:left w:w="62" w:type="dxa"/>
            <w:right w:w="62" w:type="dxa"/>
          </w:tblCellMar>
          <w:tblLook w:val="0000"/>
        </w:tblPrEx>
        <w:trPr>
          <w:tblHeader/>
        </w:trPr>
        <w:tc>
          <w:tcPr>
            <w:tcW w:w="9074" w:type="dxa"/>
            <w:tcBorders>
              <w:top w:val="nil"/>
              <w:left w:val="nil"/>
              <w:bottom w:val="nil"/>
              <w:right w:val="nil"/>
            </w:tcBorders>
            <w:tcMar>
              <w:top w:w="0" w:type="dxa"/>
              <w:left w:w="62" w:type="dxa"/>
              <w:bottom w:w="0" w:type="dxa"/>
              <w:right w:w="62" w:type="dxa"/>
            </w:tcMar>
          </w:tcPr>
          <w:p w:rsidR="00000000" w:rsidRPr="00403005" w:rsidP="00403005">
            <w:pPr>
              <w:pStyle w:val="BodyText"/>
              <w:rPr>
                <w:rStyle w:val="SpecialBold"/>
              </w:rPr>
            </w:pPr>
          </w:p>
          <w:p w:rsidR="00000000" w:rsidP="00403005">
            <w:pPr>
              <w:pStyle w:val="BodyText"/>
              <w:rPr>
                <w:rFonts w:ascii="Tahoma" w:hAnsi="Tahoma"/>
                <w:lang w:val="en-NZ"/>
              </w:rPr>
            </w:pPr>
            <w:r w:rsidRPr="00403005">
              <w:t>This describes the essential skills and knowledge and their level, required for this unit.</w:t>
            </w:r>
          </w:p>
        </w:tc>
      </w:tr>
      <w:tr w:rsidTr="000873C9">
        <w:tblPrEx>
          <w:tblW w:w="0" w:type="auto"/>
          <w:tblLayout w:type="fixed"/>
          <w:tblCellMar>
            <w:left w:w="62" w:type="dxa"/>
            <w:right w:w="62" w:type="dxa"/>
          </w:tblCellMar>
          <w:tblLook w:val="0000"/>
        </w:tblPrEx>
        <w:tc>
          <w:tcPr>
            <w:tcW w:w="9074" w:type="dxa"/>
            <w:tcBorders>
              <w:top w:val="nil"/>
              <w:left w:val="nil"/>
              <w:bottom w:val="nil"/>
              <w:right w:val="nil"/>
            </w:tcBorders>
            <w:tcMar>
              <w:top w:w="0" w:type="dxa"/>
              <w:left w:w="62" w:type="dxa"/>
              <w:bottom w:w="0" w:type="dxa"/>
              <w:right w:w="62" w:type="dxa"/>
            </w:tcMar>
          </w:tcPr>
          <w:p w:rsidR="00000000" w:rsidRPr="00403005" w:rsidP="00403005">
            <w:pPr>
              <w:pStyle w:val="BodyText"/>
            </w:pPr>
            <w:r w:rsidRPr="00403005">
              <w:t>Demonstrates knowledge of:</w:t>
            </w:r>
          </w:p>
          <w:p w:rsidR="00000000" w:rsidRPr="00403005" w:rsidP="00403005">
            <w:pPr>
              <w:pStyle w:val="ListBullet"/>
            </w:pPr>
            <w:r w:rsidRPr="00403005">
              <w:t>researching and selecting simple headpiece designs</w:t>
            </w:r>
          </w:p>
          <w:p w:rsidR="00000000" w:rsidRPr="00403005" w:rsidP="00403005">
            <w:pPr>
              <w:pStyle w:val="ListBullet"/>
            </w:pPr>
            <w:r w:rsidRPr="00403005">
              <w:t>simple headpiece and hair accessory production</w:t>
            </w:r>
          </w:p>
          <w:p w:rsidR="00000000" w:rsidRPr="00403005" w:rsidP="00403005">
            <w:pPr>
              <w:pStyle w:val="ListBullet"/>
            </w:pPr>
            <w:r w:rsidRPr="00403005">
              <w:t>handling requirements of selected millinery materials and components</w:t>
            </w:r>
          </w:p>
          <w:p w:rsidR="00000000" w:rsidRPr="00403005" w:rsidP="00403005">
            <w:pPr>
              <w:pStyle w:val="ListBullet"/>
            </w:pPr>
            <w:r w:rsidRPr="00403005">
              <w:t>resource requirements for production of a simple headpiece/hair accessory</w:t>
            </w:r>
          </w:p>
          <w:p w:rsidR="00000000" w:rsidRPr="00403005" w:rsidP="00403005">
            <w:pPr>
              <w:pStyle w:val="ListBullet"/>
            </w:pPr>
            <w:r w:rsidRPr="00403005">
              <w:t>OHS practices including hazard identification and control measures</w:t>
            </w:r>
            <w:r w:rsidRPr="00403005">
              <w:t xml:space="preserve"> associated with </w:t>
            </w:r>
          </w:p>
          <w:p w:rsidR="00000000" w:rsidRPr="00403005" w:rsidP="00403005">
            <w:pPr>
              <w:pStyle w:val="ListBullet"/>
            </w:pPr>
            <w:r w:rsidRPr="00403005">
              <w:t>quality practices</w:t>
            </w:r>
          </w:p>
          <w:p w:rsidR="00000000" w:rsidRPr="00403005" w:rsidP="00403005">
            <w:pPr>
              <w:pStyle w:val="ListBullet"/>
            </w:pPr>
            <w:r w:rsidRPr="00403005">
              <w:t>workplace practices</w:t>
            </w:r>
          </w:p>
          <w:p w:rsidR="00000000" w:rsidP="00403005">
            <w:pPr>
              <w:pStyle w:val="ListBullet"/>
              <w:rPr>
                <w:lang w:val="en-NZ"/>
              </w:rPr>
            </w:pPr>
            <w:r w:rsidRPr="00403005">
              <w:t>recording and reporting practices</w:t>
            </w:r>
          </w:p>
        </w:tc>
      </w:tr>
      <w:tr w:rsidTr="000873C9">
        <w:tblPrEx>
          <w:tblW w:w="0" w:type="auto"/>
          <w:tblLayout w:type="fixed"/>
          <w:tblCellMar>
            <w:left w:w="62" w:type="dxa"/>
            <w:right w:w="62" w:type="dxa"/>
          </w:tblCellMar>
          <w:tblLook w:val="0000"/>
        </w:tblPrEx>
        <w:tc>
          <w:tcPr>
            <w:tcW w:w="9074" w:type="dxa"/>
            <w:tcBorders>
              <w:top w:val="nil"/>
              <w:left w:val="nil"/>
              <w:bottom w:val="nil"/>
              <w:right w:val="nil"/>
            </w:tcBorders>
            <w:tcMar>
              <w:top w:w="0" w:type="dxa"/>
              <w:left w:w="62" w:type="dxa"/>
              <w:bottom w:w="0" w:type="dxa"/>
              <w:right w:w="62" w:type="dxa"/>
            </w:tcMar>
          </w:tcPr>
          <w:p w:rsidR="00000000" w:rsidRPr="00403005" w:rsidP="00403005">
            <w:pPr>
              <w:pStyle w:val="BodyText"/>
            </w:pPr>
            <w:r w:rsidRPr="00403005">
              <w:t>Demonstrates skill to:</w:t>
            </w:r>
          </w:p>
          <w:p w:rsidR="00000000" w:rsidRPr="00403005" w:rsidP="00403005">
            <w:pPr>
              <w:pStyle w:val="ListBullet"/>
            </w:pPr>
            <w:r w:rsidRPr="00403005">
              <w:t>list materials requirements for chosen design</w:t>
            </w:r>
          </w:p>
          <w:p w:rsidR="00000000" w:rsidRPr="00403005" w:rsidP="00403005">
            <w:pPr>
              <w:pStyle w:val="ListBullet"/>
            </w:pPr>
            <w:r w:rsidRPr="00403005">
              <w:t>source materials required for chosen design</w:t>
            </w:r>
          </w:p>
          <w:p w:rsidR="00000000" w:rsidRPr="00403005" w:rsidP="00403005">
            <w:pPr>
              <w:pStyle w:val="ListBullet"/>
            </w:pPr>
            <w:r w:rsidRPr="00403005">
              <w:t>handle and manipulate millinery materials and components</w:t>
            </w:r>
          </w:p>
          <w:p w:rsidR="00000000" w:rsidRPr="00403005" w:rsidP="00403005">
            <w:pPr>
              <w:pStyle w:val="ListBullet"/>
            </w:pPr>
            <w:r w:rsidRPr="00403005">
              <w:t>read, interpret and follow information on work specifications, standard operating procedures and work instructions and other reference material</w:t>
            </w:r>
          </w:p>
          <w:p w:rsidR="00000000" w:rsidRPr="00403005" w:rsidP="00403005">
            <w:pPr>
              <w:pStyle w:val="ListBullet"/>
            </w:pPr>
            <w:r w:rsidRPr="00403005">
              <w:t>maintain accurate records</w:t>
            </w:r>
          </w:p>
          <w:p w:rsidR="00000000" w:rsidRPr="00403005" w:rsidP="00403005">
            <w:pPr>
              <w:pStyle w:val="ListBullet"/>
            </w:pPr>
            <w:r w:rsidRPr="00403005">
              <w:t>communicate within the workpl</w:t>
            </w:r>
            <w:r w:rsidRPr="00403005">
              <w:t>ace</w:t>
            </w:r>
          </w:p>
          <w:p w:rsidR="00000000" w:rsidRPr="00403005" w:rsidP="00403005">
            <w:pPr>
              <w:pStyle w:val="ListBullet"/>
            </w:pPr>
            <w:r w:rsidRPr="00403005">
              <w:t>sequence operations</w:t>
            </w:r>
          </w:p>
          <w:p w:rsidR="00000000" w:rsidRPr="00403005" w:rsidP="00403005">
            <w:pPr>
              <w:pStyle w:val="ListBullet"/>
            </w:pPr>
            <w:r w:rsidRPr="00403005">
              <w:t>meet specifications</w:t>
            </w:r>
          </w:p>
          <w:p w:rsidR="00000000" w:rsidRPr="00403005" w:rsidP="00403005">
            <w:pPr>
              <w:pStyle w:val="ListBullet"/>
            </w:pPr>
            <w:r w:rsidRPr="00403005">
              <w:t>clarify and check task-related information</w:t>
            </w:r>
          </w:p>
          <w:p w:rsidR="00000000" w:rsidRPr="00403005" w:rsidP="00403005">
            <w:pPr>
              <w:pStyle w:val="ListBullet"/>
            </w:pPr>
            <w:r w:rsidRPr="00403005">
              <w:t>carry out work according to OHS practices</w:t>
            </w:r>
          </w:p>
        </w:tc>
      </w:tr>
    </w:tbl>
    <w:p w:rsidR="00000000" w:rsidRPr="00403005" w:rsidP="00403005">
      <w:pPr>
        <w:pStyle w:val="BodyText"/>
      </w:pPr>
    </w:p>
    <w:p w:rsidR="00000000" w:rsidRPr="00403005" w:rsidP="00403005">
      <w:pPr>
        <w:pStyle w:val="AllowPageBreak"/>
      </w:pPr>
    </w:p>
    <w:p w:rsidR="00000000" w:rsidRPr="00403005" w:rsidP="00403005">
      <w:pPr>
        <w:pStyle w:val="Heading1"/>
      </w:pPr>
      <w:bookmarkStart w:id="10" w:name="O_95736"/>
      <w:bookmarkEnd w:id="10"/>
      <w:r w:rsidRPr="00403005">
        <w:t>Evidence Guide</w:t>
      </w:r>
    </w:p>
    <w:tbl>
      <w:tblPr>
        <w:tblW w:w="0" w:type="auto"/>
        <w:tblLayout w:type="fixed"/>
        <w:tblCellMar>
          <w:left w:w="62" w:type="dxa"/>
          <w:right w:w="62" w:type="dxa"/>
        </w:tblCellMar>
        <w:tblLook w:val="0000"/>
      </w:tblPr>
      <w:tblGrid>
        <w:gridCol w:w="2249"/>
        <w:gridCol w:w="6825"/>
      </w:tblGrid>
      <w:tr w:rsidTr="000873C9">
        <w:tblPrEx>
          <w:tblW w:w="0" w:type="auto"/>
          <w:tblLayout w:type="fixed"/>
          <w:tblCellMar>
            <w:left w:w="62" w:type="dxa"/>
            <w:right w:w="62" w:type="dxa"/>
          </w:tblCellMar>
          <w:tblLook w:val="0000"/>
        </w:tblPrEx>
        <w:trPr>
          <w:tblHeader/>
        </w:trPr>
        <w:tc>
          <w:tcPr>
            <w:tcW w:w="9074" w:type="dxa"/>
            <w:gridSpan w:val="2"/>
            <w:tcBorders>
              <w:top w:val="nil"/>
              <w:left w:val="nil"/>
              <w:bottom w:val="nil"/>
              <w:right w:val="nil"/>
            </w:tcBorders>
            <w:tcMar>
              <w:top w:w="0" w:type="dxa"/>
              <w:left w:w="62" w:type="dxa"/>
              <w:bottom w:w="0" w:type="dxa"/>
              <w:right w:w="62" w:type="dxa"/>
            </w:tcMar>
          </w:tcPr>
          <w:p w:rsidR="00000000" w:rsidRPr="00403005" w:rsidP="00403005">
            <w:pPr>
              <w:pStyle w:val="BodyText"/>
              <w:rPr>
                <w:rStyle w:val="SpecialBold"/>
              </w:rPr>
            </w:pPr>
          </w:p>
          <w:p w:rsidR="00000000" w:rsidP="00403005">
            <w:pPr>
              <w:pStyle w:val="BodyText"/>
              <w:rPr>
                <w:rFonts w:ascii="Tahoma" w:hAnsi="Tahoma"/>
                <w:lang w:val="en-NZ"/>
              </w:rPr>
            </w:pPr>
            <w:r w:rsidRPr="00403005">
              <w:t>The Evidence Guide provides advice on assessment and must be read in conjunction with the Performance Criteria, Required Skills and Knowledge, the Range Statement and the Assessment Guidelines for the Training Package.</w:t>
            </w:r>
          </w:p>
        </w:tc>
      </w:tr>
      <w:tr w:rsidTr="000873C9">
        <w:tblPrEx>
          <w:tblW w:w="0" w:type="auto"/>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403005">
            <w:pPr>
              <w:pStyle w:val="BodyText"/>
              <w:rPr>
                <w:lang w:val="en-NZ"/>
              </w:rPr>
            </w:pPr>
            <w:r w:rsidRPr="00403005">
              <w:rPr>
                <w:rStyle w:val="SpecialBold"/>
              </w:rPr>
              <w:t>Critical aspects for assessment and</w:t>
            </w:r>
            <w:r w:rsidRPr="00403005">
              <w:rPr>
                <w:rStyle w:val="SpecialBold"/>
              </w:rPr>
              <w:t xml:space="preserve"> evidence required to demonstrate competency in this unit</w:t>
            </w:r>
          </w:p>
        </w:tc>
        <w:tc>
          <w:tcPr>
            <w:tcW w:w="6825" w:type="dxa"/>
            <w:tcBorders>
              <w:top w:val="nil"/>
              <w:left w:val="nil"/>
              <w:bottom w:val="nil"/>
              <w:right w:val="nil"/>
            </w:tcBorders>
            <w:tcMar>
              <w:top w:w="0" w:type="dxa"/>
              <w:left w:w="62" w:type="dxa"/>
              <w:bottom w:w="0" w:type="dxa"/>
              <w:right w:w="62" w:type="dxa"/>
            </w:tcMar>
          </w:tcPr>
          <w:p w:rsidR="00000000" w:rsidRPr="00403005" w:rsidP="00403005">
            <w:pPr>
              <w:pStyle w:val="BodyText"/>
            </w:pPr>
            <w:r w:rsidRPr="00403005">
              <w:t>Demonstrates skills and knowledge to:</w:t>
            </w:r>
          </w:p>
          <w:p w:rsidR="00000000" w:rsidRPr="00403005" w:rsidP="00403005">
            <w:pPr>
              <w:pStyle w:val="ListBullet"/>
            </w:pPr>
            <w:r w:rsidRPr="00403005">
              <w:t>conduct research to select appropriate designs for simple headpieces</w:t>
            </w:r>
          </w:p>
          <w:p w:rsidR="00000000" w:rsidRPr="00403005" w:rsidP="00403005">
            <w:pPr>
              <w:pStyle w:val="ListBullet"/>
            </w:pPr>
            <w:r w:rsidRPr="00403005">
              <w:t>list materials and components required for production</w:t>
            </w:r>
          </w:p>
          <w:p w:rsidR="00000000" w:rsidRPr="00403005" w:rsidP="00403005">
            <w:pPr>
              <w:pStyle w:val="ListBullet"/>
            </w:pPr>
            <w:r w:rsidRPr="00403005">
              <w:t>identify production requirements</w:t>
            </w:r>
          </w:p>
          <w:p w:rsidR="00000000" w:rsidRPr="00403005" w:rsidP="00403005">
            <w:pPr>
              <w:pStyle w:val="ListBullet"/>
            </w:pPr>
            <w:r w:rsidRPr="00403005">
              <w:t>con</w:t>
            </w:r>
            <w:r w:rsidRPr="00403005">
              <w:t>duct and complete production of a simple headpiece</w:t>
            </w:r>
          </w:p>
          <w:p w:rsidR="00000000" w:rsidRPr="00403005" w:rsidP="00403005">
            <w:pPr>
              <w:pStyle w:val="ListBullet"/>
            </w:pPr>
            <w:r w:rsidRPr="00403005">
              <w:t>apply OHS procedures</w:t>
            </w:r>
          </w:p>
          <w:p w:rsidR="00000000" w:rsidRPr="00403005" w:rsidP="00403005">
            <w:pPr>
              <w:pStyle w:val="ListBullet"/>
            </w:pPr>
            <w:r w:rsidRPr="00403005">
              <w:t>complete documentation</w:t>
            </w:r>
          </w:p>
          <w:p w:rsidR="00000000" w:rsidRPr="00403005" w:rsidP="00403005">
            <w:pPr>
              <w:pStyle w:val="ListBullet"/>
            </w:pPr>
            <w:r w:rsidRPr="00403005">
              <w:t>work in a supervised workroom environment</w:t>
            </w:r>
          </w:p>
          <w:p w:rsidR="00000000" w:rsidRPr="00403005" w:rsidP="00403005">
            <w:pPr>
              <w:pStyle w:val="BodyText"/>
            </w:pPr>
            <w:r w:rsidRPr="00403005">
              <w:t>Consistently applies skills and knowledge when:</w:t>
            </w:r>
          </w:p>
          <w:p w:rsidR="00000000" w:rsidRPr="00403005" w:rsidP="00403005">
            <w:pPr>
              <w:pStyle w:val="ListBullet"/>
            </w:pPr>
            <w:r w:rsidRPr="00403005">
              <w:t>organising work</w:t>
            </w:r>
          </w:p>
          <w:p w:rsidR="00000000" w:rsidRPr="00403005" w:rsidP="00403005">
            <w:pPr>
              <w:pStyle w:val="ListBullet"/>
            </w:pPr>
            <w:r w:rsidRPr="00403005">
              <w:t>completing tasks</w:t>
            </w:r>
          </w:p>
          <w:p w:rsidR="00000000" w:rsidRPr="00403005" w:rsidP="00403005">
            <w:pPr>
              <w:pStyle w:val="ListBullet"/>
            </w:pPr>
            <w:r w:rsidRPr="00403005">
              <w:t>identifying improvements</w:t>
            </w:r>
          </w:p>
          <w:p w:rsidR="00000000" w:rsidRPr="00403005" w:rsidP="00403005">
            <w:pPr>
              <w:pStyle w:val="ListBullet"/>
            </w:pPr>
            <w:r w:rsidRPr="00403005">
              <w:t>using workplace practices</w:t>
            </w:r>
          </w:p>
          <w:p w:rsidR="00000000" w:rsidRPr="00403005" w:rsidP="00403005">
            <w:pPr>
              <w:pStyle w:val="ListBullet"/>
            </w:pPr>
            <w:r w:rsidRPr="00403005">
              <w:t>using OHS practices</w:t>
            </w:r>
          </w:p>
          <w:p w:rsidR="00000000" w:rsidRPr="00403005" w:rsidP="00403005">
            <w:pPr>
              <w:pStyle w:val="ListBullet"/>
            </w:pPr>
            <w:r w:rsidRPr="00403005">
              <w:t>recording and reporting accidents and incidents</w:t>
            </w:r>
          </w:p>
          <w:p w:rsidR="00000000" w:rsidRPr="00403005" w:rsidP="00403005">
            <w:pPr>
              <w:pStyle w:val="ListBullet"/>
            </w:pPr>
            <w:r w:rsidRPr="00403005">
              <w:t>assessing operational readiness of equipment used and work processes</w:t>
            </w:r>
          </w:p>
          <w:p w:rsidR="00000000" w:rsidRPr="00403005" w:rsidP="00403005">
            <w:pPr>
              <w:pStyle w:val="ListBullet"/>
            </w:pPr>
            <w:r w:rsidRPr="00403005">
              <w:t>recognising and adapting to cultural differences in the workplace, including modes of behavio</w:t>
            </w:r>
            <w:r w:rsidRPr="00403005">
              <w:t>ur and interactions</w:t>
            </w:r>
          </w:p>
          <w:p w:rsidR="00000000" w:rsidP="00403005">
            <w:pPr>
              <w:pStyle w:val="ListBullet"/>
              <w:rPr>
                <w:lang w:val="en-NZ"/>
              </w:rPr>
            </w:pPr>
            <w:r w:rsidRPr="00403005">
              <w:t>completing work systematically with attention to detail without damage to goods and equipment</w:t>
            </w:r>
          </w:p>
        </w:tc>
      </w:tr>
      <w:tr w:rsidTr="000873C9">
        <w:tblPrEx>
          <w:tblW w:w="0" w:type="auto"/>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403005">
            <w:pPr>
              <w:pStyle w:val="BodyText"/>
              <w:rPr>
                <w:lang w:val="en-NZ"/>
              </w:rPr>
            </w:pPr>
            <w:r w:rsidRPr="00403005">
              <w:rPr>
                <w:rStyle w:val="SpecialBold"/>
              </w:rPr>
              <w:t>Context and specific resources for assessment</w:t>
            </w:r>
          </w:p>
        </w:tc>
        <w:tc>
          <w:tcPr>
            <w:tcW w:w="6825" w:type="dxa"/>
            <w:tcBorders>
              <w:top w:val="nil"/>
              <w:left w:val="nil"/>
              <w:bottom w:val="nil"/>
              <w:right w:val="nil"/>
            </w:tcBorders>
            <w:tcMar>
              <w:top w:w="0" w:type="dxa"/>
              <w:left w:w="62" w:type="dxa"/>
              <w:bottom w:w="0" w:type="dxa"/>
              <w:right w:w="62" w:type="dxa"/>
            </w:tcMar>
          </w:tcPr>
          <w:p w:rsidR="00000000" w:rsidP="00403005">
            <w:pPr>
              <w:pStyle w:val="BodyText"/>
              <w:rPr>
                <w:lang w:val="en-NZ"/>
              </w:rPr>
            </w:pPr>
            <w:r w:rsidRPr="00403005">
              <w:t>Assessment may occur on the job or in an appropriately simulated environment and requires acces</w:t>
            </w:r>
            <w:r w:rsidRPr="00403005">
              <w:t>s to work areas, materials and equipment and to information on workplace practices and OHS practices.</w:t>
            </w:r>
          </w:p>
        </w:tc>
      </w:tr>
      <w:tr w:rsidTr="000873C9">
        <w:tblPrEx>
          <w:tblW w:w="0" w:type="auto"/>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403005">
            <w:pPr>
              <w:pStyle w:val="BodyText"/>
              <w:rPr>
                <w:lang w:val="en-NZ"/>
              </w:rPr>
            </w:pPr>
            <w:r w:rsidRPr="00403005">
              <w:rPr>
                <w:rStyle w:val="SpecialBold"/>
              </w:rPr>
              <w:t>Guidance information for assessment</w:t>
            </w:r>
          </w:p>
        </w:tc>
        <w:tc>
          <w:tcPr>
            <w:tcW w:w="6825" w:type="dxa"/>
            <w:tcBorders>
              <w:top w:val="nil"/>
              <w:left w:val="nil"/>
              <w:bottom w:val="nil"/>
              <w:right w:val="nil"/>
            </w:tcBorders>
            <w:tcMar>
              <w:top w:w="0" w:type="dxa"/>
              <w:left w:w="62" w:type="dxa"/>
              <w:bottom w:w="0" w:type="dxa"/>
              <w:right w:w="62" w:type="dxa"/>
            </w:tcMar>
          </w:tcPr>
          <w:p w:rsidR="00000000" w:rsidRPr="00403005" w:rsidP="00403005">
            <w:pPr>
              <w:pStyle w:val="BodyText"/>
            </w:pPr>
            <w:r w:rsidRPr="00403005">
              <w:t>This unit may be assessed independently or in combination with other relevant units.</w:t>
            </w:r>
          </w:p>
        </w:tc>
      </w:tr>
    </w:tbl>
    <w:p w:rsidR="00000000" w:rsidRPr="00403005" w:rsidP="00403005">
      <w:pPr>
        <w:pStyle w:val="BodyText"/>
      </w:pPr>
    </w:p>
    <w:p w:rsidR="00000000" w:rsidRPr="00403005" w:rsidP="00403005">
      <w:pPr>
        <w:pStyle w:val="AllowPageBreak"/>
      </w:pPr>
    </w:p>
    <w:p w:rsidR="00000000" w:rsidRPr="00403005" w:rsidP="00403005">
      <w:pPr>
        <w:pStyle w:val="Heading1"/>
      </w:pPr>
      <w:bookmarkStart w:id="11" w:name="O_95737"/>
      <w:bookmarkEnd w:id="11"/>
      <w:r w:rsidRPr="00403005">
        <w:t>Range Statement</w:t>
      </w:r>
    </w:p>
    <w:tbl>
      <w:tblPr>
        <w:tblW w:w="0" w:type="auto"/>
        <w:tblLayout w:type="fixed"/>
        <w:tblCellMar>
          <w:left w:w="62" w:type="dxa"/>
          <w:right w:w="62" w:type="dxa"/>
        </w:tblCellMar>
        <w:tblLook w:val="0000"/>
      </w:tblPr>
      <w:tblGrid>
        <w:gridCol w:w="2249"/>
        <w:gridCol w:w="19"/>
        <w:gridCol w:w="6806"/>
      </w:tblGrid>
      <w:tr w:rsidTr="000873C9">
        <w:tblPrEx>
          <w:tblW w:w="0" w:type="auto"/>
          <w:tblLayout w:type="fixed"/>
          <w:tblCellMar>
            <w:left w:w="62" w:type="dxa"/>
            <w:right w:w="62" w:type="dxa"/>
          </w:tblCellMar>
          <w:tblLook w:val="0000"/>
        </w:tblPrEx>
        <w:tc>
          <w:tcPr>
            <w:tcW w:w="9074" w:type="dxa"/>
            <w:gridSpan w:val="3"/>
            <w:tcBorders>
              <w:top w:val="nil"/>
              <w:left w:val="nil"/>
              <w:bottom w:val="nil"/>
              <w:right w:val="nil"/>
            </w:tcBorders>
            <w:tcMar>
              <w:top w:w="0" w:type="dxa"/>
              <w:left w:w="62" w:type="dxa"/>
              <w:bottom w:w="0" w:type="dxa"/>
              <w:right w:w="62" w:type="dxa"/>
            </w:tcMar>
          </w:tcPr>
          <w:p w:rsidR="00000000" w:rsidRPr="00403005" w:rsidP="00403005">
            <w:pPr>
              <w:pStyle w:val="BodyText"/>
            </w:pPr>
            <w:r w:rsidRPr="00403005">
              <w:rPr>
                <w:rStyle w:val="SpecialBold"/>
              </w:rPr>
              <w:t>RANGE STATEMENT</w:t>
            </w:r>
          </w:p>
          <w:p w:rsidR="00000000" w:rsidP="00403005">
            <w:pPr>
              <w:pStyle w:val="BodyText"/>
              <w:rPr>
                <w:lang w:val="en-NZ"/>
              </w:rPr>
            </w:pPr>
            <w:r w:rsidRPr="00403005">
              <w:t>The Range statement relates to the unit of competency as a whole. It allows for different work environments and situations that may affect performance. Bold italicised wording, if used in the Performance Criteria, is detailed below. Add an</w:t>
            </w:r>
            <w:r w:rsidRPr="00403005">
              <w:t>y essential operating conditions that may be present with training and assessment depending on the work situation, needs if the candidate, accessibility of the item, and local industry and regional contexts.</w:t>
            </w:r>
          </w:p>
        </w:tc>
      </w:tr>
      <w:tr w:rsidTr="000873C9">
        <w:tblPrEx>
          <w:tblW w:w="0" w:type="auto"/>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rsidP="00403005">
            <w:pPr>
              <w:pStyle w:val="BodyText"/>
              <w:rPr>
                <w:lang w:val="en-NZ"/>
              </w:rPr>
            </w:pPr>
            <w:r w:rsidRPr="00403005">
              <w:t>Legislative/regulatory requirements</w:t>
            </w:r>
          </w:p>
        </w:tc>
        <w:tc>
          <w:tcPr>
            <w:tcW w:w="6806" w:type="dxa"/>
            <w:tcBorders>
              <w:top w:val="nil"/>
              <w:left w:val="nil"/>
              <w:bottom w:val="nil"/>
              <w:right w:val="nil"/>
            </w:tcBorders>
            <w:tcMar>
              <w:top w:w="0" w:type="dxa"/>
              <w:left w:w="62" w:type="dxa"/>
              <w:bottom w:w="0" w:type="dxa"/>
              <w:right w:w="62" w:type="dxa"/>
            </w:tcMar>
          </w:tcPr>
          <w:p w:rsidR="00000000" w:rsidP="00403005">
            <w:pPr>
              <w:pStyle w:val="BodyText"/>
              <w:rPr>
                <w:lang w:val="en-NZ"/>
              </w:rPr>
            </w:pPr>
            <w:r w:rsidRPr="00403005">
              <w:t>All work m</w:t>
            </w:r>
            <w:r w:rsidRPr="00403005">
              <w:t>ust comply with relevant Federal and State or Territory legislative or regulatory requirements.</w:t>
            </w:r>
          </w:p>
        </w:tc>
      </w:tr>
      <w:tr w:rsidTr="000873C9">
        <w:tblPrEx>
          <w:tblW w:w="0" w:type="auto"/>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403005">
            <w:pPr>
              <w:pStyle w:val="BodyText"/>
              <w:rPr>
                <w:lang w:val="en-NZ"/>
              </w:rPr>
            </w:pPr>
            <w:r w:rsidRPr="00403005">
              <w:t>Researched may include</w:t>
            </w:r>
          </w:p>
        </w:tc>
        <w:tc>
          <w:tcPr>
            <w:tcW w:w="6825" w:type="dxa"/>
            <w:gridSpan w:val="2"/>
            <w:tcBorders>
              <w:top w:val="nil"/>
              <w:left w:val="nil"/>
              <w:bottom w:val="nil"/>
              <w:right w:val="nil"/>
            </w:tcBorders>
            <w:tcMar>
              <w:top w:w="0" w:type="dxa"/>
              <w:left w:w="62" w:type="dxa"/>
              <w:bottom w:w="0" w:type="dxa"/>
              <w:right w:w="62" w:type="dxa"/>
            </w:tcMar>
          </w:tcPr>
          <w:p w:rsidR="00000000" w:rsidRPr="00403005" w:rsidP="00403005">
            <w:pPr>
              <w:pStyle w:val="ListBullet"/>
            </w:pPr>
            <w:r w:rsidRPr="00403005">
              <w:t>fashion magazines</w:t>
            </w:r>
          </w:p>
          <w:p w:rsidR="00000000" w:rsidRPr="00403005" w:rsidP="00403005">
            <w:pPr>
              <w:pStyle w:val="ListBullet"/>
            </w:pPr>
            <w:r w:rsidRPr="00403005">
              <w:t>Internet</w:t>
            </w:r>
          </w:p>
          <w:p w:rsidR="00000000" w:rsidRPr="00403005" w:rsidP="00403005">
            <w:pPr>
              <w:pStyle w:val="ListBullet"/>
            </w:pPr>
            <w:r w:rsidRPr="00403005">
              <w:t>the work of national and international designers</w:t>
            </w:r>
          </w:p>
          <w:p w:rsidR="00000000" w:rsidRPr="00403005" w:rsidP="00403005">
            <w:pPr>
              <w:pStyle w:val="ListBullet"/>
            </w:pPr>
            <w:r w:rsidRPr="00403005">
              <w:t>costume and millinery collections in museums</w:t>
            </w:r>
          </w:p>
          <w:p w:rsidR="00000000" w:rsidRPr="00403005" w:rsidP="00403005">
            <w:pPr>
              <w:pStyle w:val="ListBullet"/>
            </w:pPr>
            <w:r w:rsidRPr="00403005">
              <w:t>the headwear of different countries and cultures</w:t>
            </w:r>
          </w:p>
          <w:p w:rsidR="00000000" w:rsidP="00403005">
            <w:pPr>
              <w:pStyle w:val="ListBullet"/>
              <w:rPr>
                <w:lang w:val="en-NZ"/>
              </w:rPr>
            </w:pPr>
            <w:r w:rsidRPr="00403005">
              <w:t>adaptations from other design forms</w:t>
            </w:r>
          </w:p>
        </w:tc>
      </w:tr>
      <w:tr w:rsidTr="000873C9">
        <w:tblPrEx>
          <w:tblW w:w="0" w:type="auto"/>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403005">
            <w:pPr>
              <w:pStyle w:val="BodyText"/>
              <w:rPr>
                <w:lang w:val="en-NZ"/>
              </w:rPr>
            </w:pPr>
            <w:r w:rsidRPr="00403005">
              <w:t xml:space="preserve">Simple headpiece or hair accessory  may include </w:t>
            </w:r>
          </w:p>
        </w:tc>
        <w:tc>
          <w:tcPr>
            <w:tcW w:w="6825" w:type="dxa"/>
            <w:gridSpan w:val="2"/>
            <w:tcBorders>
              <w:top w:val="nil"/>
              <w:left w:val="nil"/>
              <w:bottom w:val="nil"/>
              <w:right w:val="nil"/>
            </w:tcBorders>
            <w:tcMar>
              <w:top w:w="0" w:type="dxa"/>
              <w:left w:w="62" w:type="dxa"/>
              <w:bottom w:w="0" w:type="dxa"/>
              <w:right w:w="62" w:type="dxa"/>
            </w:tcMar>
          </w:tcPr>
          <w:p w:rsidR="00000000" w:rsidRPr="00403005" w:rsidP="00403005">
            <w:pPr>
              <w:pStyle w:val="ListBullet"/>
            </w:pPr>
            <w:r w:rsidRPr="00403005">
              <w:t>'fascinators'</w:t>
            </w:r>
          </w:p>
          <w:p w:rsidR="00000000" w:rsidRPr="00403005" w:rsidP="00403005">
            <w:pPr>
              <w:pStyle w:val="ListBullet"/>
            </w:pPr>
            <w:r w:rsidRPr="00403005">
              <w:t>embellished headbands</w:t>
            </w:r>
          </w:p>
          <w:p w:rsidR="00000000" w:rsidRPr="00403005" w:rsidP="00403005">
            <w:pPr>
              <w:pStyle w:val="ListBullet"/>
            </w:pPr>
            <w:r w:rsidRPr="00403005">
              <w:t>embellished hair combs</w:t>
            </w:r>
          </w:p>
          <w:p w:rsidR="00000000" w:rsidRPr="00403005" w:rsidP="00403005">
            <w:pPr>
              <w:pStyle w:val="ListBullet"/>
            </w:pPr>
            <w:r w:rsidRPr="00403005">
              <w:t>embellished hair clips</w:t>
            </w:r>
          </w:p>
          <w:p w:rsidR="00000000" w:rsidRPr="00403005" w:rsidP="00403005">
            <w:pPr>
              <w:pStyle w:val="ListBullet"/>
            </w:pPr>
            <w:r w:rsidRPr="00403005">
              <w:t>embellished hair pins and slides</w:t>
            </w:r>
          </w:p>
          <w:p w:rsidR="00000000" w:rsidRPr="00403005" w:rsidP="00403005">
            <w:pPr>
              <w:pStyle w:val="ListBullet"/>
            </w:pPr>
            <w:r w:rsidRPr="00403005">
              <w:t>embellished hat pins</w:t>
            </w:r>
          </w:p>
          <w:p w:rsidR="00000000" w:rsidP="00403005">
            <w:pPr>
              <w:pStyle w:val="ListBullet"/>
              <w:rPr>
                <w:lang w:val="en-NZ"/>
              </w:rPr>
            </w:pPr>
            <w:r w:rsidRPr="00403005">
              <w:t>bandannas or scarves</w:t>
            </w:r>
          </w:p>
        </w:tc>
      </w:tr>
      <w:tr w:rsidTr="000873C9">
        <w:tblPrEx>
          <w:tblW w:w="0" w:type="auto"/>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403005">
            <w:pPr>
              <w:pStyle w:val="BodyText"/>
              <w:rPr>
                <w:lang w:val="en-NZ"/>
              </w:rPr>
            </w:pPr>
            <w:r w:rsidRPr="00403005">
              <w:t>Set criteria may include</w:t>
            </w:r>
          </w:p>
        </w:tc>
        <w:tc>
          <w:tcPr>
            <w:tcW w:w="6825" w:type="dxa"/>
            <w:gridSpan w:val="2"/>
            <w:tcBorders>
              <w:top w:val="nil"/>
              <w:left w:val="nil"/>
              <w:bottom w:val="nil"/>
              <w:right w:val="nil"/>
            </w:tcBorders>
            <w:tcMar>
              <w:top w:w="0" w:type="dxa"/>
              <w:left w:w="62" w:type="dxa"/>
              <w:bottom w:w="0" w:type="dxa"/>
              <w:right w:w="62" w:type="dxa"/>
            </w:tcMar>
          </w:tcPr>
          <w:p w:rsidR="00000000" w:rsidRPr="00403005" w:rsidP="00403005">
            <w:pPr>
              <w:pStyle w:val="ListBullet"/>
            </w:pPr>
            <w:r w:rsidRPr="00403005">
              <w:t>price point or budget</w:t>
            </w:r>
          </w:p>
          <w:p w:rsidR="00000000" w:rsidP="00403005">
            <w:pPr>
              <w:pStyle w:val="ListBullet"/>
              <w:rPr>
                <w:lang w:val="en-NZ"/>
              </w:rPr>
            </w:pPr>
            <w:r w:rsidRPr="00403005">
              <w:t>gender</w:t>
            </w:r>
          </w:p>
        </w:tc>
      </w:tr>
      <w:tr w:rsidTr="000873C9">
        <w:tblPrEx>
          <w:tblW w:w="0" w:type="auto"/>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403005">
            <w:pPr>
              <w:pStyle w:val="BodyText"/>
              <w:rPr>
                <w:lang w:val="en-NZ"/>
              </w:rPr>
            </w:pPr>
            <w:r w:rsidRPr="00403005">
              <w:t>Millinery materials may include</w:t>
            </w:r>
          </w:p>
        </w:tc>
        <w:tc>
          <w:tcPr>
            <w:tcW w:w="6825" w:type="dxa"/>
            <w:gridSpan w:val="2"/>
            <w:tcBorders>
              <w:top w:val="nil"/>
              <w:left w:val="nil"/>
              <w:bottom w:val="nil"/>
              <w:right w:val="nil"/>
            </w:tcBorders>
            <w:tcMar>
              <w:top w:w="0" w:type="dxa"/>
              <w:left w:w="62" w:type="dxa"/>
              <w:bottom w:w="0" w:type="dxa"/>
              <w:right w:w="62" w:type="dxa"/>
            </w:tcMar>
          </w:tcPr>
          <w:p w:rsidR="00000000" w:rsidRPr="00403005" w:rsidP="00403005">
            <w:pPr>
              <w:pStyle w:val="ListBullet"/>
            </w:pPr>
            <w:r w:rsidRPr="00403005">
              <w:t>wire</w:t>
            </w:r>
          </w:p>
          <w:p w:rsidR="00000000" w:rsidRPr="00403005" w:rsidP="00403005">
            <w:pPr>
              <w:pStyle w:val="ListBullet"/>
            </w:pPr>
            <w:r w:rsidRPr="00403005">
              <w:t>canvas</w:t>
            </w:r>
          </w:p>
          <w:p w:rsidR="00000000" w:rsidRPr="00403005" w:rsidP="00403005">
            <w:pPr>
              <w:pStyle w:val="ListBullet"/>
            </w:pPr>
            <w:r w:rsidRPr="00403005">
              <w:t>sinamay</w:t>
            </w:r>
          </w:p>
          <w:p w:rsidR="00000000" w:rsidRPr="00403005" w:rsidP="00403005">
            <w:pPr>
              <w:pStyle w:val="ListBullet"/>
            </w:pPr>
            <w:r w:rsidRPr="00403005">
              <w:t>felt pieces</w:t>
            </w:r>
          </w:p>
          <w:p w:rsidR="00000000" w:rsidRPr="00403005" w:rsidP="00403005">
            <w:pPr>
              <w:pStyle w:val="ListBullet"/>
            </w:pPr>
            <w:r w:rsidRPr="00403005">
              <w:t>straw pieces</w:t>
            </w:r>
          </w:p>
          <w:p w:rsidR="00000000" w:rsidRPr="00403005" w:rsidP="00403005">
            <w:pPr>
              <w:pStyle w:val="ListBullet"/>
            </w:pPr>
            <w:r w:rsidRPr="00403005">
              <w:t>braids</w:t>
            </w:r>
          </w:p>
          <w:p w:rsidR="00000000" w:rsidRPr="00403005" w:rsidP="00403005">
            <w:pPr>
              <w:pStyle w:val="ListBullet"/>
            </w:pPr>
            <w:r w:rsidRPr="00403005">
              <w:t>ribbons</w:t>
            </w:r>
          </w:p>
          <w:p w:rsidR="00000000" w:rsidRPr="00403005" w:rsidP="00403005">
            <w:pPr>
              <w:pStyle w:val="ListBullet"/>
            </w:pPr>
            <w:r w:rsidRPr="00403005">
              <w:t>beads</w:t>
            </w:r>
          </w:p>
          <w:p w:rsidR="00000000" w:rsidRPr="00403005" w:rsidP="00403005">
            <w:pPr>
              <w:pStyle w:val="ListBullet"/>
            </w:pPr>
            <w:r w:rsidRPr="00403005">
              <w:t>flowers</w:t>
            </w:r>
          </w:p>
          <w:p w:rsidR="00000000" w:rsidRPr="00403005" w:rsidP="00403005">
            <w:pPr>
              <w:pStyle w:val="ListBullet"/>
            </w:pPr>
            <w:r w:rsidRPr="00403005">
              <w:t>feathers</w:t>
            </w:r>
          </w:p>
          <w:p w:rsidR="00000000" w:rsidRPr="00403005" w:rsidP="00403005">
            <w:pPr>
              <w:pStyle w:val="ListBullet"/>
            </w:pPr>
            <w:r w:rsidRPr="00403005">
              <w:t>net</w:t>
            </w:r>
          </w:p>
          <w:p w:rsidR="00000000" w:rsidP="00403005">
            <w:pPr>
              <w:pStyle w:val="ListBullet"/>
              <w:rPr>
                <w:lang w:val="en-NZ"/>
              </w:rPr>
            </w:pPr>
            <w:r w:rsidRPr="00403005">
              <w:t>fashion fabrics</w:t>
            </w:r>
          </w:p>
        </w:tc>
      </w:tr>
      <w:tr w:rsidTr="000873C9">
        <w:tblPrEx>
          <w:tblW w:w="0" w:type="auto"/>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403005">
            <w:pPr>
              <w:pStyle w:val="BodyText"/>
              <w:rPr>
                <w:lang w:val="en-NZ"/>
              </w:rPr>
            </w:pPr>
            <w:r w:rsidRPr="00403005">
              <w:t>Design and production requirements may include</w:t>
            </w:r>
          </w:p>
        </w:tc>
        <w:tc>
          <w:tcPr>
            <w:tcW w:w="6825" w:type="dxa"/>
            <w:gridSpan w:val="2"/>
            <w:tcBorders>
              <w:top w:val="nil"/>
              <w:left w:val="nil"/>
              <w:bottom w:val="nil"/>
              <w:right w:val="nil"/>
            </w:tcBorders>
            <w:tcMar>
              <w:top w:w="0" w:type="dxa"/>
              <w:left w:w="62" w:type="dxa"/>
              <w:bottom w:w="0" w:type="dxa"/>
              <w:right w:w="62" w:type="dxa"/>
            </w:tcMar>
          </w:tcPr>
          <w:p w:rsidR="00000000" w:rsidRPr="00403005" w:rsidP="00403005">
            <w:pPr>
              <w:pStyle w:val="ListBullet"/>
            </w:pPr>
            <w:r w:rsidRPr="00403005">
              <w:t>the required quantity or dimensions of the materials required for the design</w:t>
            </w:r>
          </w:p>
          <w:p w:rsidR="00000000" w:rsidRPr="00403005" w:rsidP="00403005">
            <w:pPr>
              <w:pStyle w:val="ListBullet"/>
            </w:pPr>
            <w:r w:rsidRPr="00403005">
              <w:t>the techniques required to produce the simple headpiece</w:t>
            </w:r>
          </w:p>
          <w:p w:rsidR="00000000" w:rsidP="00403005">
            <w:pPr>
              <w:pStyle w:val="ListBullet"/>
              <w:rPr>
                <w:lang w:val="en-NZ"/>
              </w:rPr>
            </w:pPr>
            <w:r w:rsidRPr="00403005">
              <w:t>the amount of time available to produce the simple headpiece</w:t>
            </w:r>
          </w:p>
        </w:tc>
      </w:tr>
      <w:tr w:rsidTr="000873C9">
        <w:tblPrEx>
          <w:tblW w:w="0" w:type="auto"/>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403005">
            <w:pPr>
              <w:pStyle w:val="BodyText"/>
              <w:rPr>
                <w:lang w:val="en-NZ"/>
              </w:rPr>
            </w:pPr>
            <w:r w:rsidRPr="00403005">
              <w:t>Resource requirements may include</w:t>
            </w:r>
          </w:p>
        </w:tc>
        <w:tc>
          <w:tcPr>
            <w:tcW w:w="6825" w:type="dxa"/>
            <w:gridSpan w:val="2"/>
            <w:tcBorders>
              <w:top w:val="nil"/>
              <w:left w:val="nil"/>
              <w:bottom w:val="nil"/>
              <w:right w:val="nil"/>
            </w:tcBorders>
            <w:tcMar>
              <w:top w:w="0" w:type="dxa"/>
              <w:left w:w="62" w:type="dxa"/>
              <w:bottom w:w="0" w:type="dxa"/>
              <w:right w:w="62" w:type="dxa"/>
            </w:tcMar>
          </w:tcPr>
          <w:p w:rsidR="00000000" w:rsidRPr="00403005" w:rsidP="00403005">
            <w:pPr>
              <w:pStyle w:val="ListBullet"/>
            </w:pPr>
            <w:r w:rsidRPr="00403005">
              <w:t>the availability of specialised equipment to produce the simple headpiece</w:t>
            </w:r>
          </w:p>
          <w:p w:rsidR="00000000" w:rsidP="00403005">
            <w:pPr>
              <w:pStyle w:val="ListBullet"/>
              <w:rPr>
                <w:lang w:val="en-NZ"/>
              </w:rPr>
            </w:pPr>
            <w:r w:rsidRPr="00403005">
              <w:t>the budget allocated for sourcing of materials</w:t>
            </w:r>
          </w:p>
        </w:tc>
      </w:tr>
      <w:tr w:rsidTr="000873C9">
        <w:tblPrEx>
          <w:tblW w:w="0" w:type="auto"/>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403005">
            <w:pPr>
              <w:pStyle w:val="BodyText"/>
              <w:rPr>
                <w:lang w:val="en-NZ"/>
              </w:rPr>
            </w:pPr>
            <w:r w:rsidRPr="00403005">
              <w:t xml:space="preserve">Headpiece foundations may include </w:t>
            </w:r>
          </w:p>
        </w:tc>
        <w:tc>
          <w:tcPr>
            <w:tcW w:w="6825" w:type="dxa"/>
            <w:gridSpan w:val="2"/>
            <w:tcBorders>
              <w:top w:val="nil"/>
              <w:left w:val="nil"/>
              <w:bottom w:val="nil"/>
              <w:right w:val="nil"/>
            </w:tcBorders>
            <w:tcMar>
              <w:top w:w="0" w:type="dxa"/>
              <w:left w:w="62" w:type="dxa"/>
              <w:bottom w:w="0" w:type="dxa"/>
              <w:right w:w="62" w:type="dxa"/>
            </w:tcMar>
          </w:tcPr>
          <w:p w:rsidR="00000000" w:rsidRPr="00403005" w:rsidP="00403005">
            <w:pPr>
              <w:pStyle w:val="ListBullet"/>
            </w:pPr>
            <w:r w:rsidRPr="00403005">
              <w:t>hair combs</w:t>
            </w:r>
          </w:p>
          <w:p w:rsidR="00000000" w:rsidRPr="00403005" w:rsidP="00403005">
            <w:pPr>
              <w:pStyle w:val="ListBullet"/>
            </w:pPr>
            <w:r w:rsidRPr="00403005">
              <w:t>head bands</w:t>
            </w:r>
          </w:p>
          <w:p w:rsidR="00000000" w:rsidRPr="00403005" w:rsidP="00403005">
            <w:pPr>
              <w:pStyle w:val="ListBullet"/>
            </w:pPr>
            <w:r w:rsidRPr="00403005">
              <w:t>hair clips</w:t>
            </w:r>
          </w:p>
          <w:p w:rsidR="00000000" w:rsidRPr="00403005" w:rsidP="00403005">
            <w:pPr>
              <w:pStyle w:val="ListBullet"/>
            </w:pPr>
            <w:r w:rsidRPr="00403005">
              <w:t>canvas shapes</w:t>
            </w:r>
          </w:p>
          <w:p w:rsidR="00000000" w:rsidRPr="00403005" w:rsidP="00403005">
            <w:pPr>
              <w:pStyle w:val="ListBullet"/>
            </w:pPr>
            <w:r w:rsidRPr="00403005">
              <w:t>sinamay shapes</w:t>
            </w:r>
          </w:p>
          <w:p w:rsidR="00000000" w:rsidRPr="00403005" w:rsidP="00403005">
            <w:pPr>
              <w:pStyle w:val="ListBullet"/>
            </w:pPr>
            <w:r w:rsidRPr="00403005">
              <w:t>h</w:t>
            </w:r>
            <w:r w:rsidRPr="00403005">
              <w:t>air slides</w:t>
            </w:r>
          </w:p>
          <w:p w:rsidR="00000000" w:rsidP="00403005">
            <w:pPr>
              <w:pStyle w:val="ListBullet"/>
              <w:rPr>
                <w:lang w:val="en-NZ"/>
              </w:rPr>
            </w:pPr>
            <w:r w:rsidRPr="00403005">
              <w:t>hat pins</w:t>
            </w:r>
          </w:p>
        </w:tc>
      </w:tr>
      <w:tr w:rsidTr="000873C9">
        <w:tblPrEx>
          <w:tblW w:w="0" w:type="auto"/>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403005">
            <w:pPr>
              <w:pStyle w:val="BodyText"/>
              <w:rPr>
                <w:lang w:val="en-NZ"/>
              </w:rPr>
            </w:pPr>
            <w:r w:rsidRPr="00403005">
              <w:t>Millinery materials may include</w:t>
            </w:r>
          </w:p>
        </w:tc>
        <w:tc>
          <w:tcPr>
            <w:tcW w:w="6825" w:type="dxa"/>
            <w:gridSpan w:val="2"/>
            <w:tcBorders>
              <w:top w:val="nil"/>
              <w:left w:val="nil"/>
              <w:bottom w:val="nil"/>
              <w:right w:val="nil"/>
            </w:tcBorders>
            <w:tcMar>
              <w:top w:w="0" w:type="dxa"/>
              <w:left w:w="62" w:type="dxa"/>
              <w:bottom w:w="0" w:type="dxa"/>
              <w:right w:w="62" w:type="dxa"/>
            </w:tcMar>
          </w:tcPr>
          <w:p w:rsidR="00000000" w:rsidRPr="00403005" w:rsidP="00403005">
            <w:pPr>
              <w:pStyle w:val="ListBullet"/>
            </w:pPr>
            <w:r w:rsidRPr="00403005">
              <w:t>millinery foundations</w:t>
            </w:r>
          </w:p>
          <w:p w:rsidR="00000000" w:rsidP="00403005">
            <w:pPr>
              <w:pStyle w:val="ListBullet"/>
              <w:rPr>
                <w:lang w:val="en-NZ"/>
              </w:rPr>
            </w:pPr>
            <w:r w:rsidRPr="00403005">
              <w:t>trims</w:t>
            </w:r>
          </w:p>
        </w:tc>
      </w:tr>
      <w:tr w:rsidTr="000873C9">
        <w:tblPrEx>
          <w:tblW w:w="0" w:type="auto"/>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403005">
            <w:pPr>
              <w:pStyle w:val="BodyText"/>
              <w:rPr>
                <w:lang w:val="en-NZ"/>
              </w:rPr>
            </w:pPr>
            <w:r w:rsidRPr="00403005">
              <w:t>Components may include</w:t>
            </w:r>
          </w:p>
        </w:tc>
        <w:tc>
          <w:tcPr>
            <w:tcW w:w="6825" w:type="dxa"/>
            <w:gridSpan w:val="2"/>
            <w:tcBorders>
              <w:top w:val="nil"/>
              <w:left w:val="nil"/>
              <w:bottom w:val="nil"/>
              <w:right w:val="nil"/>
            </w:tcBorders>
            <w:tcMar>
              <w:top w:w="0" w:type="dxa"/>
              <w:left w:w="62" w:type="dxa"/>
              <w:bottom w:w="0" w:type="dxa"/>
              <w:right w:w="62" w:type="dxa"/>
            </w:tcMar>
          </w:tcPr>
          <w:p w:rsidR="00000000" w:rsidRPr="00403005" w:rsidP="00403005">
            <w:pPr>
              <w:pStyle w:val="ListBullet"/>
            </w:pPr>
            <w:r w:rsidRPr="00403005">
              <w:t>wire</w:t>
            </w:r>
          </w:p>
          <w:p w:rsidR="00000000" w:rsidRPr="00403005" w:rsidP="00403005">
            <w:pPr>
              <w:pStyle w:val="ListBullet"/>
            </w:pPr>
            <w:r w:rsidRPr="00403005">
              <w:t>adhesives</w:t>
            </w:r>
          </w:p>
          <w:p w:rsidR="00000000" w:rsidRPr="00403005" w:rsidP="00403005">
            <w:pPr>
              <w:pStyle w:val="ListBullet"/>
            </w:pPr>
            <w:r w:rsidRPr="00403005">
              <w:t>size</w:t>
            </w:r>
          </w:p>
          <w:p w:rsidR="00000000" w:rsidP="00403005">
            <w:pPr>
              <w:pStyle w:val="ListBullet"/>
              <w:rPr>
                <w:lang w:val="en-NZ"/>
              </w:rPr>
            </w:pPr>
            <w:r w:rsidRPr="00403005">
              <w:t>commercial trims</w:t>
            </w:r>
          </w:p>
        </w:tc>
      </w:tr>
      <w:tr w:rsidTr="000873C9">
        <w:tblPrEx>
          <w:tblW w:w="0" w:type="auto"/>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403005">
            <w:pPr>
              <w:pStyle w:val="BodyText"/>
              <w:rPr>
                <w:lang w:val="en-NZ"/>
              </w:rPr>
            </w:pPr>
            <w:r w:rsidRPr="00403005">
              <w:t>Required documentation may include</w:t>
            </w:r>
          </w:p>
        </w:tc>
        <w:tc>
          <w:tcPr>
            <w:tcW w:w="6825" w:type="dxa"/>
            <w:gridSpan w:val="2"/>
            <w:tcBorders>
              <w:top w:val="nil"/>
              <w:left w:val="nil"/>
              <w:bottom w:val="nil"/>
              <w:right w:val="nil"/>
            </w:tcBorders>
            <w:tcMar>
              <w:top w:w="0" w:type="dxa"/>
              <w:left w:w="62" w:type="dxa"/>
              <w:bottom w:w="0" w:type="dxa"/>
              <w:right w:w="62" w:type="dxa"/>
            </w:tcMar>
          </w:tcPr>
          <w:p w:rsidR="00000000" w:rsidRPr="00403005" w:rsidP="00403005">
            <w:pPr>
              <w:pStyle w:val="ListBullet"/>
            </w:pPr>
            <w:r w:rsidRPr="00403005">
              <w:t>list and cost of materials and components</w:t>
            </w:r>
          </w:p>
          <w:p w:rsidR="00000000" w:rsidP="00403005">
            <w:pPr>
              <w:pStyle w:val="ListBullet"/>
              <w:rPr>
                <w:lang w:val="en-NZ"/>
              </w:rPr>
            </w:pPr>
            <w:r w:rsidRPr="00403005">
              <w:t>collating of research findings</w:t>
            </w:r>
          </w:p>
        </w:tc>
      </w:tr>
      <w:tr w:rsidTr="000873C9">
        <w:tblPrEx>
          <w:tblW w:w="0" w:type="auto"/>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403005">
            <w:pPr>
              <w:pStyle w:val="BodyText"/>
              <w:rPr>
                <w:lang w:val="en-NZ"/>
              </w:rPr>
            </w:pPr>
            <w:r w:rsidRPr="00403005">
              <w:t>OHS practices</w:t>
            </w:r>
          </w:p>
        </w:tc>
        <w:tc>
          <w:tcPr>
            <w:tcW w:w="6825" w:type="dxa"/>
            <w:gridSpan w:val="2"/>
            <w:tcBorders>
              <w:top w:val="nil"/>
              <w:left w:val="nil"/>
              <w:bottom w:val="nil"/>
              <w:right w:val="nil"/>
            </w:tcBorders>
            <w:tcMar>
              <w:top w:w="0" w:type="dxa"/>
              <w:left w:w="62" w:type="dxa"/>
              <w:bottom w:w="0" w:type="dxa"/>
              <w:right w:w="62" w:type="dxa"/>
            </w:tcMar>
          </w:tcPr>
          <w:p w:rsidR="00000000" w:rsidRPr="00403005" w:rsidP="00403005">
            <w:pPr>
              <w:pStyle w:val="BodyText"/>
            </w:pPr>
            <w:r w:rsidRPr="00403005">
              <w:t>OHS practices must include hazard identification and control, risk assessment and implementation of risk reduction measures specific to the tasks described by this unit and may include:</w:t>
            </w:r>
          </w:p>
          <w:p w:rsidR="00000000" w:rsidRPr="00403005" w:rsidP="00403005">
            <w:pPr>
              <w:pStyle w:val="ListBullet"/>
            </w:pPr>
            <w:r w:rsidRPr="00403005">
              <w:t>use of safe alternatives to the traditional millinery adhesives and size</w:t>
            </w:r>
          </w:p>
          <w:p w:rsidR="00000000" w:rsidRPr="00403005" w:rsidP="00403005">
            <w:pPr>
              <w:pStyle w:val="ListBullet"/>
            </w:pPr>
            <w:r w:rsidRPr="00403005">
              <w:t>manual handling techniques</w:t>
            </w:r>
          </w:p>
          <w:p w:rsidR="00000000" w:rsidRPr="00403005" w:rsidP="00403005">
            <w:pPr>
              <w:pStyle w:val="ListBullet"/>
            </w:pPr>
            <w:r w:rsidRPr="00403005">
              <w:t>standard operating procedures</w:t>
            </w:r>
          </w:p>
          <w:p w:rsidR="00000000" w:rsidRPr="00403005" w:rsidP="00403005">
            <w:pPr>
              <w:pStyle w:val="ListBullet"/>
            </w:pPr>
            <w:r w:rsidRPr="00403005">
              <w:t>personal protective equipment</w:t>
            </w:r>
          </w:p>
          <w:p w:rsidR="00000000" w:rsidRPr="00403005" w:rsidP="00403005">
            <w:pPr>
              <w:pStyle w:val="ListBullet"/>
            </w:pPr>
            <w:r w:rsidRPr="00403005">
              <w:t>safe materials handling</w:t>
            </w:r>
          </w:p>
          <w:p w:rsidR="00000000" w:rsidRPr="00403005" w:rsidP="00403005">
            <w:pPr>
              <w:pStyle w:val="ListBullet"/>
            </w:pPr>
            <w:r w:rsidRPr="00403005">
              <w:t>taking of rest breaks</w:t>
            </w:r>
          </w:p>
          <w:p w:rsidR="00000000" w:rsidRPr="00403005" w:rsidP="00403005">
            <w:pPr>
              <w:pStyle w:val="ListBullet"/>
            </w:pPr>
            <w:r w:rsidRPr="00403005">
              <w:t>ergonomic arrangement of workplaces</w:t>
            </w:r>
          </w:p>
          <w:p w:rsidR="00000000" w:rsidRPr="00403005" w:rsidP="00403005">
            <w:pPr>
              <w:pStyle w:val="ListBullet"/>
            </w:pPr>
            <w:r w:rsidRPr="00403005">
              <w:t>following mark</w:t>
            </w:r>
            <w:r w:rsidRPr="00403005">
              <w:t>ed walkways</w:t>
            </w:r>
          </w:p>
          <w:p w:rsidR="00000000" w:rsidRPr="00403005" w:rsidP="00403005">
            <w:pPr>
              <w:pStyle w:val="ListBullet"/>
            </w:pPr>
            <w:r w:rsidRPr="00403005">
              <w:t>safe storage of equipment</w:t>
            </w:r>
          </w:p>
          <w:p w:rsidR="00000000" w:rsidRPr="00403005" w:rsidP="00403005">
            <w:pPr>
              <w:pStyle w:val="ListBullet"/>
            </w:pPr>
            <w:r w:rsidRPr="00403005">
              <w:t>housekeeping</w:t>
            </w:r>
          </w:p>
          <w:p w:rsidR="00000000" w:rsidRPr="00403005" w:rsidP="00403005">
            <w:pPr>
              <w:pStyle w:val="ListBullet"/>
            </w:pPr>
            <w:r w:rsidRPr="00403005">
              <w:t>reporting accidents and incidents</w:t>
            </w:r>
          </w:p>
          <w:p w:rsidR="00000000" w:rsidRPr="00403005" w:rsidP="00403005">
            <w:pPr>
              <w:pStyle w:val="ListBullet"/>
            </w:pPr>
            <w:r w:rsidRPr="00403005">
              <w:t>other OHS practices relevant to the job and enterprise</w:t>
            </w:r>
          </w:p>
        </w:tc>
      </w:tr>
    </w:tbl>
    <w:p w:rsidR="00000000" w:rsidRPr="00403005" w:rsidP="00403005">
      <w:pPr>
        <w:pStyle w:val="BodyText"/>
      </w:pPr>
    </w:p>
    <w:p w:rsidR="00000000" w:rsidRPr="00403005" w:rsidP="00403005">
      <w:pPr>
        <w:pStyle w:val="AllowPageBreak"/>
      </w:pPr>
    </w:p>
    <w:p w:rsidR="00000000" w:rsidRPr="00403005" w:rsidP="00403005">
      <w:pPr>
        <w:pStyle w:val="Heading1"/>
      </w:pPr>
      <w:bookmarkStart w:id="12" w:name="O_95738"/>
      <w:bookmarkEnd w:id="12"/>
      <w:r w:rsidRPr="00403005">
        <w:t>Unit Sector(s)</w:t>
      </w:r>
    </w:p>
    <w:tbl>
      <w:tblPr>
        <w:tblW w:w="0" w:type="auto"/>
        <w:tblLayout w:type="fixed"/>
        <w:tblCellMar>
          <w:left w:w="62" w:type="dxa"/>
          <w:right w:w="62" w:type="dxa"/>
        </w:tblCellMar>
        <w:tblLook w:val="0000"/>
      </w:tblPr>
      <w:tblGrid>
        <w:gridCol w:w="2249"/>
        <w:gridCol w:w="6825"/>
      </w:tblGrid>
      <w:tr w:rsidTr="000873C9">
        <w:tblPrEx>
          <w:tblW w:w="0" w:type="auto"/>
          <w:tblLayout w:type="fixed"/>
          <w:tblCellMar>
            <w:left w:w="62" w:type="dxa"/>
            <w:right w:w="62" w:type="dxa"/>
          </w:tblCellMar>
          <w:tblLook w:val="0000"/>
        </w:tblPrEx>
        <w:trPr>
          <w:tblHeader/>
        </w:trPr>
        <w:tc>
          <w:tcPr>
            <w:tcW w:w="2249" w:type="dxa"/>
            <w:tcBorders>
              <w:top w:val="nil"/>
              <w:left w:val="nil"/>
              <w:bottom w:val="nil"/>
              <w:right w:val="nil"/>
            </w:tcBorders>
            <w:tcMar>
              <w:top w:w="0" w:type="dxa"/>
              <w:left w:w="62" w:type="dxa"/>
              <w:bottom w:w="0" w:type="dxa"/>
              <w:right w:w="62" w:type="dxa"/>
            </w:tcMar>
          </w:tcPr>
          <w:p w:rsidR="00000000" w:rsidP="00403005">
            <w:pPr>
              <w:pStyle w:val="BodyText"/>
              <w:rPr>
                <w:lang w:val="en-NZ"/>
              </w:rPr>
            </w:pPr>
            <w:r w:rsidRPr="00403005">
              <w:rPr>
                <w:rStyle w:val="SpecialBold"/>
              </w:rPr>
              <w:t>Sector</w:t>
            </w:r>
          </w:p>
        </w:tc>
        <w:tc>
          <w:tcPr>
            <w:tcW w:w="6825" w:type="dxa"/>
            <w:tcBorders>
              <w:top w:val="nil"/>
              <w:left w:val="nil"/>
              <w:bottom w:val="nil"/>
              <w:right w:val="nil"/>
            </w:tcBorders>
            <w:tcMar>
              <w:top w:w="0" w:type="dxa"/>
              <w:left w:w="62" w:type="dxa"/>
              <w:bottom w:w="0" w:type="dxa"/>
              <w:right w:w="62" w:type="dxa"/>
            </w:tcMar>
          </w:tcPr>
          <w:p w:rsidR="00000000" w:rsidRPr="00403005" w:rsidP="00403005">
            <w:pPr>
              <w:pStyle w:val="BodyText"/>
            </w:pPr>
            <w:r w:rsidRPr="00403005">
              <w:t>Millinery</w:t>
            </w:r>
          </w:p>
        </w:tc>
      </w:tr>
    </w:tbl>
    <w:p w:rsidR="00000000" w:rsidRPr="00403005" w:rsidP="00403005">
      <w:pPr>
        <w:pStyle w:val="BodyText"/>
      </w:pPr>
    </w:p>
    <w:p w:rsidR="00000000" w:rsidRPr="00403005" w:rsidP="00403005"/>
    <w:sectPr w:rsidSect="004030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0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73C9" w:rsidP="000873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0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3C9" w:rsidP="004030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873C9" w:rsidP="004030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873C9" w:rsidP="004030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0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73C9" w:rsidP="000873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0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3C9" w:rsidP="00403005">
    <w:pPr>
      <w:pStyle w:val="Header"/>
      <w:framePr w:wrap="around"/>
    </w:pPr>
    <w:r>
      <w:fldChar w:fldCharType="begin"/>
    </w:r>
    <w:r>
      <w:instrText xml:space="preserve"> TITLE   \* MERGEFORMAT </w:instrText>
    </w:r>
    <w:r>
      <w:fldChar w:fldCharType="separate"/>
    </w:r>
    <w:r>
      <w:t>LMTML1001A Make a simple headpiece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73C9" w:rsidP="004030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F2E4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8099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0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3005"/>
    <w:pPr>
      <w:spacing w:before="360" w:after="60"/>
      <w:outlineLvl w:val="0"/>
    </w:pPr>
    <w:rPr>
      <w:sz w:val="32"/>
    </w:rPr>
  </w:style>
  <w:style w:type="paragraph" w:styleId="Heading2">
    <w:name w:val="heading 2"/>
    <w:basedOn w:val="HeadingBase"/>
    <w:next w:val="BodyText"/>
    <w:link w:val="Heading2Char"/>
    <w:qFormat/>
    <w:rsid w:val="00403005"/>
    <w:pPr>
      <w:keepLines/>
      <w:spacing w:before="240" w:after="120"/>
      <w:outlineLvl w:val="1"/>
    </w:pPr>
    <w:rPr>
      <w:sz w:val="28"/>
      <w:szCs w:val="40"/>
    </w:rPr>
  </w:style>
  <w:style w:type="paragraph" w:styleId="Heading3">
    <w:name w:val="heading 3"/>
    <w:basedOn w:val="HeadingBase"/>
    <w:next w:val="BodyText"/>
    <w:link w:val="Heading3Char"/>
    <w:qFormat/>
    <w:rsid w:val="00403005"/>
    <w:pPr>
      <w:spacing w:before="180" w:after="120"/>
      <w:outlineLvl w:val="2"/>
    </w:pPr>
    <w:rPr>
      <w:spacing w:val="-10"/>
      <w:kern w:val="32"/>
    </w:rPr>
  </w:style>
  <w:style w:type="paragraph" w:styleId="Heading4">
    <w:name w:val="heading 4"/>
    <w:basedOn w:val="HeadingBase"/>
    <w:next w:val="BodyText"/>
    <w:link w:val="Heading4Char"/>
    <w:qFormat/>
    <w:rsid w:val="00403005"/>
    <w:pPr>
      <w:spacing w:before="160" w:after="120"/>
      <w:outlineLvl w:val="3"/>
    </w:pPr>
    <w:rPr>
      <w:sz w:val="22"/>
    </w:rPr>
  </w:style>
  <w:style w:type="paragraph" w:styleId="Heading5">
    <w:name w:val="heading 5"/>
    <w:basedOn w:val="HeadingBase"/>
    <w:next w:val="Normal"/>
    <w:link w:val="Heading5Char"/>
    <w:qFormat/>
    <w:rsid w:val="00403005"/>
    <w:pPr>
      <w:spacing w:before="80"/>
      <w:outlineLvl w:val="4"/>
    </w:pPr>
    <w:rPr>
      <w:color w:val="918585"/>
      <w:sz w:val="20"/>
    </w:rPr>
  </w:style>
  <w:style w:type="paragraph" w:styleId="Heading6">
    <w:name w:val="heading 6"/>
    <w:basedOn w:val="HeadingBase"/>
    <w:next w:val="Normal"/>
    <w:link w:val="Heading6Char"/>
    <w:qFormat/>
    <w:rsid w:val="00403005"/>
    <w:pPr>
      <w:spacing w:before="60"/>
      <w:outlineLvl w:val="5"/>
    </w:pPr>
    <w:rPr>
      <w:color w:val="918585"/>
      <w:sz w:val="20"/>
    </w:rPr>
  </w:style>
  <w:style w:type="paragraph" w:styleId="Heading7">
    <w:name w:val="heading 7"/>
    <w:basedOn w:val="Normal"/>
    <w:next w:val="Normal"/>
    <w:link w:val="Heading7Char"/>
    <w:qFormat/>
    <w:rsid w:val="00403005"/>
    <w:pPr>
      <w:ind w:left="720"/>
      <w:outlineLvl w:val="6"/>
    </w:pPr>
    <w:rPr>
      <w:i/>
    </w:rPr>
  </w:style>
  <w:style w:type="paragraph" w:styleId="Heading8">
    <w:name w:val="heading 8"/>
    <w:basedOn w:val="Normal"/>
    <w:next w:val="Normal"/>
    <w:link w:val="Heading8Char"/>
    <w:qFormat/>
    <w:rsid w:val="00403005"/>
    <w:pPr>
      <w:ind w:left="720"/>
      <w:outlineLvl w:val="7"/>
    </w:pPr>
    <w:rPr>
      <w:i/>
    </w:rPr>
  </w:style>
  <w:style w:type="paragraph" w:styleId="Heading9">
    <w:name w:val="heading 9"/>
    <w:basedOn w:val="Normal"/>
    <w:next w:val="Normal"/>
    <w:link w:val="Heading9Char"/>
    <w:qFormat/>
    <w:rsid w:val="00403005"/>
    <w:pPr>
      <w:ind w:left="720"/>
      <w:outlineLvl w:val="8"/>
    </w:pPr>
    <w:rPr>
      <w:i/>
    </w:rPr>
  </w:style>
  <w:style w:type="character" w:default="1" w:styleId="DefaultParagraphFont">
    <w:name w:val="Default Paragraph Font"/>
    <w:uiPriority w:val="1"/>
    <w:unhideWhenUsed/>
    <w:rsid w:val="004030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3005"/>
  </w:style>
  <w:style w:type="character" w:customStyle="1" w:styleId="Heading1Char">
    <w:name w:val="Heading 1 Char"/>
    <w:basedOn w:val="DefaultParagraphFont"/>
    <w:link w:val="Heading1"/>
    <w:rsid w:val="00403005"/>
    <w:rPr>
      <w:rFonts w:ascii="Times New Roman" w:eastAsia="Times New Roman" w:hAnsi="Times New Roman" w:cs="Times New Roman"/>
      <w:b/>
      <w:sz w:val="32"/>
      <w:szCs w:val="20"/>
      <w:lang w:eastAsia="en-US"/>
    </w:rPr>
  </w:style>
  <w:style w:type="paragraph" w:styleId="BodyText">
    <w:name w:val="Body Text"/>
    <w:basedOn w:val="Normal"/>
    <w:link w:val="BodyTextChar"/>
    <w:rsid w:val="004030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3005"/>
    <w:rPr>
      <w:rFonts w:ascii="Times New Roman" w:eastAsia="Times New Roman" w:hAnsi="Times New Roman" w:cs="Times New Roman"/>
      <w:sz w:val="24"/>
      <w:lang w:val="en-US" w:eastAsia="en-US"/>
    </w:rPr>
  </w:style>
  <w:style w:type="paragraph" w:styleId="Footer">
    <w:name w:val="footer"/>
    <w:basedOn w:val="Normal"/>
    <w:link w:val="FooterChar"/>
    <w:rsid w:val="004030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3005"/>
    <w:rPr>
      <w:rFonts w:ascii="Times New Roman" w:eastAsia="Times New Roman" w:hAnsi="Times New Roman" w:cs="Times New Roman"/>
      <w:sz w:val="16"/>
      <w:lang w:val="en-US" w:eastAsia="en-US"/>
    </w:rPr>
  </w:style>
  <w:style w:type="paragraph" w:styleId="List">
    <w:name w:val="List"/>
    <w:basedOn w:val="BodyText"/>
    <w:next w:val="BodyText"/>
    <w:rsid w:val="00403005"/>
    <w:pPr>
      <w:tabs>
        <w:tab w:val="left" w:pos="340"/>
      </w:tabs>
      <w:spacing w:before="60" w:after="60"/>
      <w:ind w:left="340" w:hanging="340"/>
    </w:pPr>
  </w:style>
  <w:style w:type="paragraph" w:styleId="ListBullet">
    <w:name w:val="List Bullet"/>
    <w:basedOn w:val="List"/>
    <w:rsid w:val="00403005"/>
    <w:pPr>
      <w:numPr>
        <w:numId w:val="12"/>
      </w:numPr>
      <w:tabs>
        <w:tab w:val="clear" w:pos="340"/>
      </w:tabs>
      <w:spacing w:before="40" w:after="40"/>
    </w:pPr>
  </w:style>
  <w:style w:type="character" w:customStyle="1" w:styleId="SpecialBold">
    <w:name w:val="Special Bold"/>
    <w:basedOn w:val="DefaultParagraphFont"/>
    <w:rsid w:val="00403005"/>
    <w:rPr>
      <w:b/>
      <w:spacing w:val="0"/>
    </w:rPr>
  </w:style>
  <w:style w:type="paragraph" w:styleId="Header">
    <w:name w:val="header"/>
    <w:basedOn w:val="Normal"/>
    <w:link w:val="HeaderChar"/>
    <w:rsid w:val="004030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300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3005"/>
    <w:pPr>
      <w:spacing w:before="240" w:after="120"/>
      <w:outlineLvl w:val="0"/>
    </w:pPr>
    <w:rPr>
      <w:rFonts w:ascii="Times New Roman" w:hAnsi="Times New Roman"/>
      <w:b/>
      <w:sz w:val="28"/>
    </w:rPr>
  </w:style>
  <w:style w:type="paragraph" w:customStyle="1" w:styleId="AllowPageBreak">
    <w:name w:val="AllowPageBreak"/>
    <w:rsid w:val="004030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03005"/>
    <w:rPr>
      <w:b/>
      <w:i/>
      <w:u w:val="none"/>
    </w:rPr>
  </w:style>
  <w:style w:type="character" w:customStyle="1" w:styleId="Heading2Char">
    <w:name w:val="Heading 2 Char"/>
    <w:basedOn w:val="DefaultParagraphFont"/>
    <w:link w:val="Heading2"/>
    <w:rsid w:val="004030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30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30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30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30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30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30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3005"/>
    <w:rPr>
      <w:rFonts w:ascii="Courier New" w:eastAsia="Times New Roman" w:hAnsi="Courier New" w:cs="Times New Roman"/>
      <w:i/>
      <w:szCs w:val="20"/>
      <w:lang w:val="en-US" w:eastAsia="en-US"/>
    </w:rPr>
  </w:style>
  <w:style w:type="paragraph" w:customStyle="1" w:styleId="HeadingBase">
    <w:name w:val="Heading Base"/>
    <w:rsid w:val="004030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3005"/>
    <w:pPr>
      <w:tabs>
        <w:tab w:val="right" w:leader="dot" w:pos="9072"/>
      </w:tabs>
      <w:ind w:left="567"/>
    </w:pPr>
    <w:rPr>
      <w:szCs w:val="22"/>
    </w:rPr>
  </w:style>
  <w:style w:type="paragraph" w:customStyle="1" w:styleId="TOCBase">
    <w:name w:val="TOC Base"/>
    <w:rsid w:val="004030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3005"/>
    <w:pPr>
      <w:tabs>
        <w:tab w:val="right" w:leader="dot" w:pos="9072"/>
      </w:tabs>
      <w:spacing w:before="40" w:after="40"/>
      <w:ind w:left="284"/>
    </w:pPr>
    <w:rPr>
      <w:rFonts w:ascii="Times New Roman" w:hAnsi="Times New Roman"/>
    </w:rPr>
  </w:style>
  <w:style w:type="paragraph" w:styleId="TOC1">
    <w:name w:val="toc 1"/>
    <w:basedOn w:val="TOCBase"/>
    <w:next w:val="Normal"/>
    <w:rsid w:val="004030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3005"/>
    <w:pPr>
      <w:spacing w:before="5040"/>
      <w:jc w:val="center"/>
    </w:pPr>
    <w:rPr>
      <w:sz w:val="48"/>
      <w:szCs w:val="72"/>
      <w:lang w:val="en-US"/>
    </w:rPr>
  </w:style>
  <w:style w:type="character" w:customStyle="1" w:styleId="TitleChar">
    <w:name w:val="Title Char"/>
    <w:basedOn w:val="DefaultParagraphFont"/>
    <w:link w:val="Title"/>
    <w:rsid w:val="004030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3005"/>
    <w:pPr>
      <w:tabs>
        <w:tab w:val="left" w:pos="3600"/>
        <w:tab w:val="left" w:pos="3958"/>
      </w:tabs>
    </w:pPr>
  </w:style>
  <w:style w:type="paragraph" w:customStyle="1" w:styleId="Note">
    <w:name w:val="Note"/>
    <w:basedOn w:val="BodyText"/>
    <w:rsid w:val="004030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3005"/>
    <w:pPr>
      <w:framePr w:wrap="auto" w:hAnchor="text" w:y="6049"/>
    </w:pPr>
    <w:rPr>
      <w:color w:val="000000"/>
      <w:sz w:val="40"/>
    </w:rPr>
  </w:style>
  <w:style w:type="paragraph" w:customStyle="1" w:styleId="TOCTitle">
    <w:name w:val="TOCTitle"/>
    <w:basedOn w:val="Heading1"/>
    <w:rsid w:val="00403005"/>
    <w:pPr>
      <w:spacing w:after="240"/>
      <w:jc w:val="center"/>
      <w:outlineLvl w:val="9"/>
    </w:pPr>
    <w:rPr>
      <w:caps/>
    </w:rPr>
  </w:style>
  <w:style w:type="paragraph" w:customStyle="1" w:styleId="Version">
    <w:name w:val="Version"/>
    <w:rsid w:val="004030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3005"/>
    <w:pPr>
      <w:numPr>
        <w:numId w:val="13"/>
      </w:numPr>
      <w:tabs>
        <w:tab w:val="clear" w:pos="680"/>
      </w:tabs>
    </w:pPr>
  </w:style>
  <w:style w:type="paragraph" w:styleId="Index1">
    <w:name w:val="index 1"/>
    <w:basedOn w:val="Normal"/>
    <w:next w:val="Normal"/>
    <w:semiHidden/>
    <w:rsid w:val="00403005"/>
    <w:pPr>
      <w:keepNext w:val="0"/>
      <w:tabs>
        <w:tab w:val="right" w:pos="4176"/>
      </w:tabs>
      <w:ind w:left="198" w:hanging="198"/>
    </w:pPr>
    <w:rPr>
      <w:rFonts w:ascii="Garamond" w:hAnsi="Garamond"/>
    </w:rPr>
  </w:style>
  <w:style w:type="paragraph" w:styleId="IndexHeading">
    <w:name w:val="index heading"/>
    <w:basedOn w:val="Normal"/>
    <w:next w:val="Index1"/>
    <w:semiHidden/>
    <w:rsid w:val="00403005"/>
    <w:pPr>
      <w:spacing w:before="120" w:after="120"/>
    </w:pPr>
    <w:rPr>
      <w:rFonts w:ascii="Arial" w:hAnsi="Arial"/>
      <w:b/>
      <w:color w:val="918585"/>
      <w:sz w:val="24"/>
    </w:rPr>
  </w:style>
  <w:style w:type="paragraph" w:customStyle="1" w:styleId="Chapter">
    <w:name w:val="Chapter"/>
    <w:basedOn w:val="Normal"/>
    <w:rsid w:val="00403005"/>
    <w:pPr>
      <w:spacing w:before="240"/>
    </w:pPr>
    <w:rPr>
      <w:rFonts w:ascii="Times New Roman" w:hAnsi="Times New Roman"/>
      <w:smallCaps/>
      <w:spacing w:val="80"/>
      <w:sz w:val="28"/>
    </w:rPr>
  </w:style>
  <w:style w:type="paragraph" w:customStyle="1" w:styleId="InChapter">
    <w:name w:val="InChapter"/>
    <w:basedOn w:val="Heading3"/>
    <w:rsid w:val="00403005"/>
    <w:pPr>
      <w:spacing w:after="240"/>
      <w:outlineLvl w:val="9"/>
    </w:pPr>
    <w:rPr>
      <w:noProof/>
    </w:rPr>
  </w:style>
  <w:style w:type="paragraph" w:styleId="Index2">
    <w:name w:val="index 2"/>
    <w:basedOn w:val="Normal"/>
    <w:next w:val="Normal"/>
    <w:semiHidden/>
    <w:rsid w:val="00403005"/>
    <w:pPr>
      <w:tabs>
        <w:tab w:val="right" w:pos="4176"/>
      </w:tabs>
      <w:ind w:left="568" w:hanging="284"/>
    </w:pPr>
    <w:rPr>
      <w:rFonts w:ascii="Garamond" w:hAnsi="Garamond"/>
    </w:rPr>
  </w:style>
  <w:style w:type="paragraph" w:customStyle="1" w:styleId="Byline">
    <w:name w:val="Byline"/>
    <w:rsid w:val="004030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3005"/>
    <w:pPr>
      <w:tabs>
        <w:tab w:val="clear" w:pos="3600"/>
        <w:tab w:val="clear" w:pos="3958"/>
      </w:tabs>
      <w:jc w:val="right"/>
    </w:pPr>
  </w:style>
  <w:style w:type="character" w:styleId="Emphasis">
    <w:name w:val="Emphasis"/>
    <w:basedOn w:val="DefaultParagraphFont"/>
    <w:qFormat/>
    <w:rsid w:val="00403005"/>
    <w:rPr>
      <w:i/>
    </w:rPr>
  </w:style>
  <w:style w:type="paragraph" w:styleId="Caption">
    <w:name w:val="caption"/>
    <w:basedOn w:val="BodyText"/>
    <w:next w:val="Normal"/>
    <w:qFormat/>
    <w:rsid w:val="00403005"/>
    <w:pPr>
      <w:framePr w:w="2268" w:hSpace="181" w:vSpace="181" w:wrap="around" w:vAnchor="text" w:hAnchor="page" w:x="1135" w:y="285" w:anchorLock="1"/>
    </w:pPr>
    <w:rPr>
      <w:i/>
    </w:rPr>
  </w:style>
  <w:style w:type="paragraph" w:customStyle="1" w:styleId="MiniTOCTitle">
    <w:name w:val="MiniTOCTitle"/>
    <w:basedOn w:val="Heading4"/>
    <w:rsid w:val="00403005"/>
    <w:pPr>
      <w:spacing w:before="240"/>
      <w:outlineLvl w:val="9"/>
    </w:pPr>
    <w:rPr>
      <w:noProof/>
      <w:sz w:val="24"/>
    </w:rPr>
  </w:style>
  <w:style w:type="paragraph" w:customStyle="1" w:styleId="MiniTOCItem">
    <w:name w:val="MiniTOCItem"/>
    <w:basedOn w:val="ListBullet"/>
    <w:rsid w:val="00403005"/>
    <w:pPr>
      <w:numPr>
        <w:numId w:val="0"/>
      </w:numPr>
      <w:tabs>
        <w:tab w:val="right" w:leader="dot" w:pos="6521"/>
      </w:tabs>
      <w:spacing w:before="0" w:after="0"/>
    </w:pPr>
  </w:style>
  <w:style w:type="paragraph" w:customStyle="1" w:styleId="TOFTitle">
    <w:name w:val="TOFTitle"/>
    <w:basedOn w:val="TOCTitle"/>
    <w:rsid w:val="00403005"/>
  </w:style>
  <w:style w:type="paragraph" w:styleId="TableofFigures">
    <w:name w:val="table of figures"/>
    <w:basedOn w:val="Normal"/>
    <w:next w:val="Normal"/>
    <w:semiHidden/>
    <w:rsid w:val="00403005"/>
    <w:pPr>
      <w:tabs>
        <w:tab w:val="right" w:leader="dot" w:pos="9072"/>
      </w:tabs>
      <w:ind w:left="970" w:hanging="403"/>
    </w:pPr>
    <w:rPr>
      <w:rFonts w:ascii="Times New Roman" w:hAnsi="Times New Roman"/>
      <w:b/>
    </w:rPr>
  </w:style>
  <w:style w:type="paragraph" w:styleId="ListNumber">
    <w:name w:val="List Number"/>
    <w:basedOn w:val="List"/>
    <w:rsid w:val="00403005"/>
    <w:pPr>
      <w:numPr>
        <w:numId w:val="10"/>
      </w:numPr>
    </w:pPr>
  </w:style>
  <w:style w:type="character" w:customStyle="1" w:styleId="WingdingSymbols">
    <w:name w:val="Wingding Symbols"/>
    <w:rsid w:val="00403005"/>
    <w:rPr>
      <w:rFonts w:ascii="Wingdings" w:hAnsi="Wingdings"/>
    </w:rPr>
  </w:style>
  <w:style w:type="paragraph" w:customStyle="1" w:styleId="TableHeading">
    <w:name w:val="Table Heading"/>
    <w:basedOn w:val="HeadingBase"/>
    <w:rsid w:val="00403005"/>
    <w:pPr>
      <w:keepLines/>
      <w:pBdr>
        <w:bottom w:val="single" w:sz="6" w:space="1" w:color="918585"/>
      </w:pBdr>
      <w:spacing w:before="240"/>
    </w:pPr>
  </w:style>
  <w:style w:type="character" w:customStyle="1" w:styleId="HotSpot">
    <w:name w:val="HotSpot"/>
    <w:rsid w:val="00403005"/>
    <w:rPr>
      <w:color w:val="0033CC"/>
      <w:u w:val="none"/>
    </w:rPr>
  </w:style>
  <w:style w:type="paragraph" w:customStyle="1" w:styleId="BodyTextRight">
    <w:name w:val="Body Text Right"/>
    <w:basedOn w:val="BodyText"/>
    <w:rsid w:val="00403005"/>
    <w:pPr>
      <w:spacing w:before="0" w:after="0"/>
      <w:jc w:val="right"/>
    </w:pPr>
  </w:style>
  <w:style w:type="paragraph" w:styleId="Index3">
    <w:name w:val="index 3"/>
    <w:basedOn w:val="ListNumber2"/>
    <w:next w:val="Normal"/>
    <w:semiHidden/>
    <w:rsid w:val="00403005"/>
    <w:pPr>
      <w:numPr>
        <w:numId w:val="0"/>
      </w:numPr>
      <w:tabs>
        <w:tab w:val="right" w:leader="dot" w:pos="4176"/>
      </w:tabs>
    </w:pPr>
  </w:style>
  <w:style w:type="paragraph" w:styleId="ListNumber2">
    <w:name w:val="List Number 2"/>
    <w:basedOn w:val="List2"/>
    <w:rsid w:val="00403005"/>
    <w:pPr>
      <w:numPr>
        <w:numId w:val="9"/>
      </w:numPr>
      <w:tabs>
        <w:tab w:val="clear" w:pos="1060"/>
      </w:tabs>
    </w:pPr>
  </w:style>
  <w:style w:type="paragraph" w:customStyle="1" w:styleId="MarginNote">
    <w:name w:val="Margin Note"/>
    <w:basedOn w:val="BodyText"/>
    <w:rsid w:val="004030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30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30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3005"/>
    <w:rPr>
      <w:sz w:val="32"/>
    </w:rPr>
  </w:style>
  <w:style w:type="paragraph" w:customStyle="1" w:styleId="HeadingProcedure">
    <w:name w:val="Heading Procedure"/>
    <w:basedOn w:val="HeadingBase"/>
    <w:next w:val="Normal"/>
    <w:rsid w:val="00403005"/>
    <w:pPr>
      <w:tabs>
        <w:tab w:val="left" w:pos="0"/>
      </w:tabs>
      <w:spacing w:before="120" w:after="60"/>
    </w:pPr>
    <w:rPr>
      <w:i/>
      <w:color w:val="918585"/>
      <w:sz w:val="22"/>
    </w:rPr>
  </w:style>
  <w:style w:type="paragraph" w:customStyle="1" w:styleId="TableBodyText">
    <w:name w:val="Table Body Text"/>
    <w:basedOn w:val="BodyText"/>
    <w:rsid w:val="00403005"/>
    <w:pPr>
      <w:spacing w:before="60" w:after="60"/>
    </w:pPr>
  </w:style>
  <w:style w:type="paragraph" w:styleId="ListContinue">
    <w:name w:val="List Continue"/>
    <w:basedOn w:val="List"/>
    <w:rsid w:val="00403005"/>
    <w:pPr>
      <w:ind w:firstLine="0"/>
    </w:pPr>
  </w:style>
  <w:style w:type="paragraph" w:customStyle="1" w:styleId="ListNote">
    <w:name w:val="List Note"/>
    <w:basedOn w:val="List"/>
    <w:rsid w:val="00403005"/>
    <w:pPr>
      <w:pBdr>
        <w:top w:val="single" w:sz="6" w:space="2" w:color="918585"/>
        <w:bottom w:val="single" w:sz="6" w:space="2" w:color="918585"/>
      </w:pBdr>
      <w:tabs>
        <w:tab w:val="left" w:pos="1021"/>
      </w:tabs>
      <w:ind w:firstLine="0"/>
    </w:pPr>
  </w:style>
  <w:style w:type="paragraph" w:customStyle="1" w:styleId="Warning">
    <w:name w:val="Warning"/>
    <w:basedOn w:val="BodyText"/>
    <w:rsid w:val="00403005"/>
    <w:pPr>
      <w:shd w:val="clear" w:color="auto" w:fill="D9D9D9"/>
      <w:tabs>
        <w:tab w:val="left" w:pos="992"/>
      </w:tabs>
      <w:ind w:left="119" w:right="119"/>
    </w:pPr>
    <w:rPr>
      <w:sz w:val="20"/>
    </w:rPr>
  </w:style>
  <w:style w:type="paragraph" w:customStyle="1" w:styleId="MarginIcons">
    <w:name w:val="Margin Icons"/>
    <w:basedOn w:val="BodyText"/>
    <w:rsid w:val="004030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3005"/>
    <w:rPr>
      <w:rFonts w:ascii="Courier New" w:hAnsi="Courier New"/>
    </w:rPr>
  </w:style>
  <w:style w:type="paragraph" w:customStyle="1" w:styleId="NoteBullet">
    <w:name w:val="Note Bullet"/>
    <w:basedOn w:val="Note"/>
    <w:rsid w:val="00403005"/>
    <w:pPr>
      <w:tabs>
        <w:tab w:val="clear" w:pos="680"/>
      </w:tabs>
      <w:spacing w:before="60" w:after="60"/>
    </w:pPr>
  </w:style>
  <w:style w:type="paragraph" w:customStyle="1" w:styleId="SubHeading2">
    <w:name w:val="SubHeading2"/>
    <w:basedOn w:val="HeadingBase"/>
    <w:rsid w:val="00403005"/>
    <w:pPr>
      <w:spacing w:before="240" w:after="60"/>
    </w:pPr>
    <w:rPr>
      <w:sz w:val="20"/>
    </w:rPr>
  </w:style>
  <w:style w:type="paragraph" w:customStyle="1" w:styleId="SubHeading1">
    <w:name w:val="SubHeading1"/>
    <w:basedOn w:val="HeadingBase"/>
    <w:rsid w:val="00403005"/>
    <w:pPr>
      <w:spacing w:before="240" w:after="60"/>
    </w:pPr>
    <w:rPr>
      <w:color w:val="918585"/>
      <w:sz w:val="22"/>
    </w:rPr>
  </w:style>
  <w:style w:type="paragraph" w:customStyle="1" w:styleId="SideHeading">
    <w:name w:val="Side Heading"/>
    <w:basedOn w:val="HeadingBase"/>
    <w:rsid w:val="004030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3005"/>
    <w:pPr>
      <w:tabs>
        <w:tab w:val="num" w:pos="360"/>
      </w:tabs>
    </w:pPr>
  </w:style>
  <w:style w:type="paragraph" w:styleId="PlainText">
    <w:name w:val="Plain Text"/>
    <w:basedOn w:val="Normal"/>
    <w:link w:val="PlainTextChar"/>
    <w:rsid w:val="00403005"/>
    <w:rPr>
      <w:sz w:val="20"/>
    </w:rPr>
  </w:style>
  <w:style w:type="character" w:customStyle="1" w:styleId="PlainTextChar">
    <w:name w:val="Plain Text Char"/>
    <w:basedOn w:val="DefaultParagraphFont"/>
    <w:link w:val="PlainText"/>
    <w:rsid w:val="004030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3005"/>
    <w:rPr>
      <w:b/>
      <w:smallCaps/>
    </w:rPr>
  </w:style>
  <w:style w:type="paragraph" w:customStyle="1" w:styleId="TableListNumber">
    <w:name w:val="Table List Number"/>
    <w:basedOn w:val="ListNumber"/>
    <w:rsid w:val="00403005"/>
    <w:pPr>
      <w:numPr>
        <w:numId w:val="0"/>
      </w:numPr>
    </w:pPr>
  </w:style>
  <w:style w:type="paragraph" w:styleId="TOC4">
    <w:name w:val="toc 4"/>
    <w:basedOn w:val="TOCBase"/>
    <w:next w:val="Normal"/>
    <w:semiHidden/>
    <w:rsid w:val="00403005"/>
    <w:pPr>
      <w:tabs>
        <w:tab w:val="right" w:leader="dot" w:pos="9071"/>
      </w:tabs>
      <w:ind w:left="1701"/>
    </w:pPr>
  </w:style>
  <w:style w:type="paragraph" w:customStyle="1" w:styleId="ListAlpha">
    <w:name w:val="List Alpha"/>
    <w:basedOn w:val="List"/>
    <w:rsid w:val="00403005"/>
    <w:pPr>
      <w:numPr>
        <w:numId w:val="8"/>
      </w:numPr>
    </w:pPr>
  </w:style>
  <w:style w:type="paragraph" w:customStyle="1" w:styleId="ListAlpha2">
    <w:name w:val="List Alpha 2"/>
    <w:basedOn w:val="List2"/>
    <w:rsid w:val="00403005"/>
    <w:pPr>
      <w:numPr>
        <w:numId w:val="7"/>
      </w:numPr>
    </w:pPr>
  </w:style>
  <w:style w:type="paragraph" w:styleId="List2">
    <w:name w:val="List 2"/>
    <w:basedOn w:val="BodyText"/>
    <w:rsid w:val="00403005"/>
    <w:pPr>
      <w:tabs>
        <w:tab w:val="left" w:pos="680"/>
      </w:tabs>
      <w:spacing w:before="60" w:after="60"/>
      <w:ind w:left="680" w:hanging="340"/>
    </w:pPr>
  </w:style>
  <w:style w:type="paragraph" w:styleId="List3">
    <w:name w:val="List 3"/>
    <w:basedOn w:val="BodyText"/>
    <w:rsid w:val="00403005"/>
    <w:pPr>
      <w:tabs>
        <w:tab w:val="left" w:pos="1021"/>
      </w:tabs>
      <w:spacing w:before="60" w:after="60"/>
      <w:ind w:left="1020" w:hanging="340"/>
    </w:pPr>
  </w:style>
  <w:style w:type="paragraph" w:styleId="List4">
    <w:name w:val="List 4"/>
    <w:basedOn w:val="BodyText"/>
    <w:rsid w:val="00403005"/>
    <w:pPr>
      <w:tabs>
        <w:tab w:val="left" w:pos="1361"/>
      </w:tabs>
      <w:spacing w:before="60" w:after="60"/>
      <w:ind w:left="1361" w:hanging="340"/>
    </w:pPr>
  </w:style>
  <w:style w:type="paragraph" w:styleId="List5">
    <w:name w:val="List 5"/>
    <w:basedOn w:val="BodyText"/>
    <w:rsid w:val="00403005"/>
    <w:pPr>
      <w:tabs>
        <w:tab w:val="left" w:pos="1701"/>
      </w:tabs>
      <w:spacing w:before="60" w:after="60"/>
      <w:ind w:left="1701" w:hanging="340"/>
    </w:pPr>
  </w:style>
  <w:style w:type="paragraph" w:styleId="ListBullet3">
    <w:name w:val="List Bullet 3"/>
    <w:basedOn w:val="List3"/>
    <w:rsid w:val="00403005"/>
    <w:pPr>
      <w:numPr>
        <w:numId w:val="14"/>
      </w:numPr>
      <w:tabs>
        <w:tab w:val="clear" w:pos="1021"/>
      </w:tabs>
      <w:ind w:left="1037" w:hanging="357"/>
    </w:pPr>
  </w:style>
  <w:style w:type="paragraph" w:styleId="ListBullet4">
    <w:name w:val="List Bullet 4"/>
    <w:basedOn w:val="List4"/>
    <w:rsid w:val="00403005"/>
    <w:pPr>
      <w:numPr>
        <w:numId w:val="2"/>
      </w:numPr>
    </w:pPr>
  </w:style>
  <w:style w:type="paragraph" w:styleId="ListBullet5">
    <w:name w:val="List Bullet 5"/>
    <w:basedOn w:val="List5"/>
    <w:rsid w:val="00403005"/>
    <w:pPr>
      <w:numPr>
        <w:numId w:val="3"/>
      </w:numPr>
    </w:pPr>
  </w:style>
  <w:style w:type="paragraph" w:styleId="ListContinue2">
    <w:name w:val="List Continue 2"/>
    <w:basedOn w:val="List2"/>
    <w:rsid w:val="00403005"/>
    <w:pPr>
      <w:ind w:firstLine="0"/>
    </w:pPr>
  </w:style>
  <w:style w:type="paragraph" w:styleId="ListContinue3">
    <w:name w:val="List Continue 3"/>
    <w:basedOn w:val="List3"/>
    <w:rsid w:val="00403005"/>
    <w:pPr>
      <w:ind w:left="1021" w:firstLine="0"/>
    </w:pPr>
  </w:style>
  <w:style w:type="paragraph" w:styleId="ListContinue4">
    <w:name w:val="List Continue 4"/>
    <w:basedOn w:val="List4"/>
    <w:rsid w:val="00403005"/>
    <w:pPr>
      <w:ind w:firstLine="0"/>
    </w:pPr>
  </w:style>
  <w:style w:type="paragraph" w:styleId="ListContinue5">
    <w:name w:val="List Continue 5"/>
    <w:basedOn w:val="List5"/>
    <w:rsid w:val="00403005"/>
    <w:pPr>
      <w:ind w:firstLine="0"/>
    </w:pPr>
  </w:style>
  <w:style w:type="paragraph" w:styleId="ListNumber3">
    <w:name w:val="List Number 3"/>
    <w:basedOn w:val="List3"/>
    <w:rsid w:val="00403005"/>
    <w:pPr>
      <w:numPr>
        <w:numId w:val="4"/>
      </w:numPr>
    </w:pPr>
  </w:style>
  <w:style w:type="paragraph" w:styleId="ListNumber4">
    <w:name w:val="List Number 4"/>
    <w:basedOn w:val="List4"/>
    <w:rsid w:val="00403005"/>
    <w:pPr>
      <w:numPr>
        <w:numId w:val="5"/>
      </w:numPr>
    </w:pPr>
  </w:style>
  <w:style w:type="paragraph" w:styleId="ListNumber5">
    <w:name w:val="List Number 5"/>
    <w:basedOn w:val="List5"/>
    <w:rsid w:val="00403005"/>
    <w:pPr>
      <w:numPr>
        <w:numId w:val="6"/>
      </w:numPr>
    </w:pPr>
  </w:style>
  <w:style w:type="paragraph" w:styleId="BlockText">
    <w:name w:val="Block Text"/>
    <w:basedOn w:val="Normal"/>
    <w:rsid w:val="00403005"/>
    <w:pPr>
      <w:spacing w:after="120"/>
      <w:ind w:left="1440" w:right="1440"/>
    </w:pPr>
  </w:style>
  <w:style w:type="character" w:customStyle="1" w:styleId="Subscript">
    <w:name w:val="Subscript"/>
    <w:basedOn w:val="DefaultParagraphFont"/>
    <w:rsid w:val="00403005"/>
    <w:rPr>
      <w:sz w:val="16"/>
      <w:vertAlign w:val="subscript"/>
    </w:rPr>
  </w:style>
  <w:style w:type="character" w:customStyle="1" w:styleId="Superscript">
    <w:name w:val="Superscript"/>
    <w:basedOn w:val="DefaultParagraphFont"/>
    <w:rsid w:val="00403005"/>
    <w:rPr>
      <w:sz w:val="16"/>
      <w:vertAlign w:val="superscript"/>
    </w:rPr>
  </w:style>
  <w:style w:type="character" w:customStyle="1" w:styleId="Symbols">
    <w:name w:val="Symbols"/>
    <w:basedOn w:val="DefaultParagraphFont"/>
    <w:rsid w:val="00403005"/>
    <w:rPr>
      <w:rFonts w:ascii="Symbol" w:hAnsi="Symbol"/>
    </w:rPr>
  </w:style>
  <w:style w:type="character" w:customStyle="1" w:styleId="MenuOptions">
    <w:name w:val="Menu Options"/>
    <w:basedOn w:val="DefaultParagraphFont"/>
    <w:rsid w:val="00403005"/>
    <w:rPr>
      <w:rFonts w:ascii="Arial Narrow" w:hAnsi="Arial Narrow"/>
      <w:smallCaps/>
    </w:rPr>
  </w:style>
  <w:style w:type="character" w:customStyle="1" w:styleId="Buttons">
    <w:name w:val="Buttons"/>
    <w:basedOn w:val="DefaultParagraphFont"/>
    <w:rsid w:val="00403005"/>
    <w:rPr>
      <w:b/>
    </w:rPr>
  </w:style>
  <w:style w:type="character" w:customStyle="1" w:styleId="Underlined">
    <w:name w:val="Underlined"/>
    <w:basedOn w:val="DefaultParagraphFont"/>
    <w:rsid w:val="00403005"/>
    <w:rPr>
      <w:u w:val="single"/>
    </w:rPr>
  </w:style>
  <w:style w:type="paragraph" w:customStyle="1" w:styleId="TableBodyTextRight">
    <w:name w:val="Table Body Text Right"/>
    <w:basedOn w:val="TableBodyText"/>
    <w:rsid w:val="00403005"/>
    <w:pPr>
      <w:widowControl w:val="0"/>
      <w:autoSpaceDE w:val="0"/>
      <w:autoSpaceDN w:val="0"/>
      <w:adjustRightInd w:val="0"/>
      <w:jc w:val="right"/>
    </w:pPr>
    <w:rPr>
      <w:rFonts w:cs="Arial"/>
      <w:szCs w:val="18"/>
    </w:rPr>
  </w:style>
  <w:style w:type="paragraph" w:customStyle="1" w:styleId="CopyrightText">
    <w:name w:val="Copyright Text"/>
    <w:basedOn w:val="BodyText"/>
    <w:rsid w:val="00403005"/>
    <w:rPr>
      <w:sz w:val="18"/>
    </w:rPr>
  </w:style>
  <w:style w:type="paragraph" w:customStyle="1" w:styleId="BodySmallRight">
    <w:name w:val="Body Small Right"/>
    <w:basedOn w:val="BodyTextRight"/>
    <w:rsid w:val="00403005"/>
    <w:rPr>
      <w:sz w:val="18"/>
      <w:szCs w:val="18"/>
    </w:rPr>
  </w:style>
  <w:style w:type="paragraph" w:customStyle="1" w:styleId="MarginEdition">
    <w:name w:val="Margin Edition"/>
    <w:basedOn w:val="MarginNote"/>
    <w:rsid w:val="00403005"/>
    <w:pPr>
      <w:spacing w:before="0" w:after="0"/>
    </w:pPr>
    <w:rPr>
      <w:rFonts w:ascii="Times New Roman" w:hAnsi="Times New Roman"/>
      <w:color w:val="999999"/>
    </w:rPr>
  </w:style>
  <w:style w:type="paragraph" w:customStyle="1" w:styleId="Spacer">
    <w:name w:val="Spacer"/>
    <w:basedOn w:val="Normal"/>
    <w:rsid w:val="00403005"/>
    <w:rPr>
      <w:sz w:val="2"/>
      <w:szCs w:val="2"/>
    </w:rPr>
  </w:style>
  <w:style w:type="character" w:customStyle="1" w:styleId="Small">
    <w:name w:val="Small"/>
    <w:basedOn w:val="DefaultParagraphFont"/>
    <w:rsid w:val="00403005"/>
    <w:rPr>
      <w:sz w:val="16"/>
    </w:rPr>
  </w:style>
  <w:style w:type="paragraph" w:customStyle="1" w:styleId="WideTable">
    <w:name w:val="Wide Table"/>
    <w:basedOn w:val="Normal"/>
    <w:rsid w:val="00403005"/>
    <w:pPr>
      <w:ind w:left="-1418"/>
    </w:pPr>
    <w:rPr>
      <w:sz w:val="2"/>
      <w:szCs w:val="2"/>
    </w:rPr>
  </w:style>
  <w:style w:type="character" w:styleId="PageNumber">
    <w:name w:val="page number"/>
    <w:basedOn w:val="DefaultParagraphFont"/>
    <w:rsid w:val="00403005"/>
  </w:style>
  <w:style w:type="paragraph" w:styleId="Quote">
    <w:name w:val="Quote"/>
    <w:basedOn w:val="Heading1"/>
    <w:link w:val="QuoteChar"/>
    <w:qFormat/>
    <w:rsid w:val="00403005"/>
    <w:rPr>
      <w:b w:val="0"/>
      <w:sz w:val="72"/>
      <w:szCs w:val="72"/>
      <w:lang w:val="en-NZ"/>
    </w:rPr>
  </w:style>
  <w:style w:type="character" w:customStyle="1" w:styleId="QuoteChar">
    <w:name w:val="Quote Char"/>
    <w:basedOn w:val="DefaultParagraphFont"/>
    <w:link w:val="Quote"/>
    <w:rsid w:val="004030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3005"/>
    <w:pPr>
      <w:pageBreakBefore/>
    </w:pPr>
  </w:style>
  <w:style w:type="paragraph" w:customStyle="1" w:styleId="Border">
    <w:name w:val="Border"/>
    <w:basedOn w:val="Normal"/>
    <w:qFormat/>
    <w:rsid w:val="004030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3005"/>
    <w:rPr>
      <w:b/>
      <w:bCs/>
      <w:i/>
      <w:iCs/>
      <w:color w:val="auto"/>
    </w:rPr>
  </w:style>
  <w:style w:type="paragraph" w:styleId="IntenseQuote">
    <w:name w:val="Intense Quote"/>
    <w:basedOn w:val="Normal"/>
    <w:next w:val="Normal"/>
    <w:link w:val="IntenseQuoteChar"/>
    <w:uiPriority w:val="30"/>
    <w:qFormat/>
    <w:rsid w:val="004030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30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3005"/>
    <w:rPr>
      <w:smallCaps/>
      <w:color w:val="auto"/>
      <w:u w:val="single"/>
    </w:rPr>
  </w:style>
  <w:style w:type="character" w:styleId="IntenseReference">
    <w:name w:val="Intense Reference"/>
    <w:basedOn w:val="DefaultParagraphFont"/>
    <w:uiPriority w:val="32"/>
    <w:qFormat/>
    <w:rsid w:val="00403005"/>
    <w:rPr>
      <w:b/>
      <w:bCs/>
      <w:smallCaps/>
      <w:color w:val="auto"/>
      <w:spacing w:val="5"/>
      <w:u w:val="single"/>
    </w:rPr>
  </w:style>
  <w:style w:type="paragraph" w:customStyle="1" w:styleId="2ColumnHeading">
    <w:name w:val="2Column Heading"/>
    <w:basedOn w:val="BodyText"/>
    <w:qFormat/>
    <w:rsid w:val="00403005"/>
    <w:pPr>
      <w:spacing w:after="60"/>
      <w:ind w:left="-2268"/>
    </w:pPr>
    <w:rPr>
      <w:b/>
    </w:rPr>
  </w:style>
  <w:style w:type="paragraph" w:customStyle="1" w:styleId="Heading1TOC">
    <w:name w:val="Heading1 TOC"/>
    <w:basedOn w:val="Normal"/>
    <w:qFormat/>
    <w:rsid w:val="00403005"/>
    <w:pPr>
      <w:spacing w:before="240" w:after="120"/>
    </w:pPr>
    <w:rPr>
      <w:rFonts w:ascii="Times New Roman" w:hAnsi="Times New Roman"/>
      <w:b/>
      <w:sz w:val="32"/>
    </w:rPr>
  </w:style>
  <w:style w:type="paragraph" w:customStyle="1" w:styleId="Heading2TOC">
    <w:name w:val="Heading2 TOC"/>
    <w:basedOn w:val="Normal"/>
    <w:qFormat/>
    <w:rsid w:val="00403005"/>
    <w:pPr>
      <w:spacing w:before="240" w:after="60"/>
    </w:pPr>
    <w:rPr>
      <w:rFonts w:ascii="Times New Roman" w:hAnsi="Times New Roman"/>
      <w:b/>
      <w:sz w:val="28"/>
    </w:rPr>
  </w:style>
  <w:style w:type="character" w:customStyle="1" w:styleId="Underline">
    <w:name w:val="Underline"/>
    <w:basedOn w:val="DefaultParagraphFont"/>
    <w:qFormat/>
    <w:rsid w:val="00403005"/>
    <w:rPr>
      <w:u w:val="single"/>
    </w:rPr>
  </w:style>
  <w:style w:type="paragraph" w:styleId="BalloonText">
    <w:name w:val="Balloon Text"/>
    <w:basedOn w:val="Normal"/>
    <w:link w:val="BalloonTextChar"/>
    <w:rsid w:val="00403005"/>
    <w:rPr>
      <w:rFonts w:ascii="Tahoma" w:hAnsi="Tahoma" w:cs="Tahoma"/>
      <w:sz w:val="16"/>
      <w:szCs w:val="16"/>
    </w:rPr>
  </w:style>
  <w:style w:type="character" w:customStyle="1" w:styleId="BalloonTextChar">
    <w:name w:val="Balloon Text Char"/>
    <w:basedOn w:val="DefaultParagraphFont"/>
    <w:link w:val="BalloonText"/>
    <w:rsid w:val="004030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30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30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1079</Words>
  <Characters>6856</Characters>
  <Application>Microsoft Office Word</Application>
  <DocSecurity>0</DocSecurity>
  <Lines>274</Lines>
  <Paragraphs>180</Paragraphs>
  <ScaleCrop>false</ScaleCrop>
  <Company>Author-it Software Corporation Ltd.</Company>
  <LinksUpToDate>false</LinksUpToDate>
  <CharactersWithSpaces>7863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LMTML1001A Make a simple headpiece</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2012-05-26T18:08:00Z</dcterms:created>
  <dcterms:modified xsi:type="dcterms:W3CDTF">2012-05-26T18:08:00Z</dcterms:modified>
</cp:coreProperties>
</file>