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A8A" w:rsidP="00C17A8A">
      <w:pPr>
        <w:pStyle w:val="Title"/>
      </w:pPr>
      <w:bookmarkStart w:id="0" w:name="_GoBack"/>
      <w:bookmarkEnd w:id="0"/>
      <w:r>
        <w:fldChar w:fldCharType="begin"/>
      </w:r>
      <w:r>
        <w:instrText xml:space="preserve"> TITLE   \* MERGEFORMAT </w:instrText>
      </w:r>
      <w:r>
        <w:fldChar w:fldCharType="separate"/>
      </w:r>
      <w:r>
        <w:t>LMTMF6006A Fit, trial and review custom-made medical grade footwear and orthoses (high complexity and risk conditions)</w:t>
      </w:r>
      <w:r>
        <w:fldChar w:fldCharType="end"/>
      </w:r>
    </w:p>
    <w:p w:rsidR="00C17A8A" w:rsidP="00C17A8A">
      <w:pPr>
        <w:pStyle w:val="Version"/>
        <w:sectPr w:rsidSect="00343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D6B" w:rsidP="00343D6B">
      <w:pPr>
        <w:pStyle w:val="SuperHeading"/>
      </w:pPr>
      <w:r w:rsidRPr="00343D6B">
        <w:t>LMTMF6006A Fit, trial and review custom-made medical grade footwear and orthoses (high complexity and risk conditions)</w:t>
      </w:r>
    </w:p>
    <w:p w:rsidR="00000000" w:rsidRPr="00343D6B" w:rsidP="00343D6B">
      <w:pPr>
        <w:pStyle w:val="Heading1"/>
      </w:pPr>
      <w:bookmarkStart w:id="1" w:name="O_95703"/>
      <w:bookmarkEnd w:id="1"/>
      <w:r w:rsidRPr="00343D6B">
        <w:t>Modification History</w:t>
      </w:r>
    </w:p>
    <w:p w:rsidR="00000000" w:rsidRPr="00343D6B" w:rsidP="00343D6B">
      <w:pPr>
        <w:pStyle w:val="BodyText"/>
      </w:pPr>
      <w:r w:rsidRPr="00343D6B">
        <w:t>Not applicable.</w:t>
      </w:r>
    </w:p>
    <w:p w:rsidR="00000000" w:rsidRPr="00343D6B" w:rsidP="00343D6B">
      <w:pPr>
        <w:pStyle w:val="AllowPageBreak"/>
      </w:pPr>
    </w:p>
    <w:p w:rsidR="00000000" w:rsidRPr="00343D6B" w:rsidP="00343D6B">
      <w:pPr>
        <w:pStyle w:val="Heading1"/>
      </w:pPr>
      <w:bookmarkStart w:id="2" w:name="O_95704"/>
      <w:bookmarkEnd w:id="2"/>
      <w:r w:rsidRPr="00343D6B">
        <w:t>Unit Descriptor</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Unit descriptor</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This unit co</w:t>
            </w:r>
            <w:r w:rsidRPr="00343D6B">
              <w:t>vers the skills and knowledge necessary for the fitting and trialling of custom-made medical grade footwear and orthoses. Conditions that apply to this unit are of high complexity or high risk.</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3" w:name="O_95705"/>
      <w:bookmarkEnd w:id="3"/>
      <w:r w:rsidRPr="00343D6B">
        <w:t>Application of the Unit</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Application of the Unit</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This unit applies to the fitting, trialling and reviewing of medical grade footwear and orthoses.  Foot conditions include complex and high-risk conditions.  Significant judgement is required in planning, design, technical or superv</w:t>
            </w:r>
            <w:r w:rsidRPr="00343D6B">
              <w:t>isory activities related to products or processes.</w:t>
            </w:r>
          </w:p>
          <w:p w:rsidR="00000000" w:rsidRPr="00343D6B" w:rsidP="00343D6B">
            <w:pPr>
              <w:pStyle w:val="BodyText"/>
            </w:pPr>
            <w:r w:rsidRPr="00343D6B">
              <w:t>Work is generally conducted in a small business situation.  Work role may include:</w:t>
            </w:r>
          </w:p>
          <w:p w:rsidR="00000000" w:rsidRPr="00343D6B" w:rsidP="00343D6B">
            <w:pPr>
              <w:pStyle w:val="ListBullet"/>
            </w:pPr>
            <w:r w:rsidRPr="00343D6B">
              <w:t>sole practitioner</w:t>
            </w:r>
          </w:p>
          <w:p w:rsidR="00000000" w:rsidRPr="00343D6B" w:rsidP="00343D6B">
            <w:pPr>
              <w:pStyle w:val="ListBullet"/>
            </w:pPr>
            <w:r w:rsidRPr="00343D6B">
              <w:t>member of a team of medical grade footwear specialists</w:t>
            </w:r>
          </w:p>
          <w:p w:rsidR="00000000" w:rsidRPr="00343D6B" w:rsidP="00343D6B">
            <w:pPr>
              <w:pStyle w:val="ListBullet"/>
            </w:pPr>
            <w:r w:rsidRPr="00343D6B">
              <w:t>member of an enterprise or regional health care t</w:t>
            </w:r>
            <w:r w:rsidRPr="00343D6B">
              <w:t>eam</w:t>
            </w:r>
          </w:p>
          <w:p w:rsidR="00000000" w:rsidRPr="00343D6B" w:rsidP="00343D6B">
            <w:pPr>
              <w:pStyle w:val="ListBullet"/>
            </w:pPr>
            <w:r w:rsidRPr="00343D6B">
              <w:t>working in association with other allied health professionals</w:t>
            </w:r>
          </w:p>
          <w:p w:rsidR="00000000" w:rsidRPr="00343D6B" w:rsidP="00343D6B">
            <w:pPr>
              <w:pStyle w:val="BodyText"/>
            </w:pPr>
            <w:r w:rsidRPr="00343D6B">
              <w:t>High complexity and risk foot conditions may include situations where:</w:t>
            </w:r>
          </w:p>
          <w:p w:rsidR="00000000" w:rsidRPr="00343D6B" w:rsidP="00343D6B">
            <w:pPr>
              <w:pStyle w:val="ListBullet"/>
            </w:pPr>
            <w:r w:rsidRPr="00343D6B">
              <w:t>corrections to the foot structure is required</w:t>
            </w:r>
          </w:p>
          <w:p w:rsidR="00000000" w:rsidRPr="00343D6B" w:rsidP="00343D6B">
            <w:pPr>
              <w:pStyle w:val="ListBullet"/>
            </w:pPr>
            <w:r w:rsidRPr="00343D6B">
              <w:t>several risk factors apply</w:t>
            </w:r>
          </w:p>
          <w:p w:rsidR="00000000" w:rsidRPr="00343D6B" w:rsidP="00343D6B">
            <w:pPr>
              <w:pStyle w:val="ListBullet"/>
            </w:pPr>
            <w:r w:rsidRPr="00343D6B">
              <w:t>the condition is painful</w:t>
            </w:r>
          </w:p>
          <w:p w:rsidR="00000000" w:rsidRPr="00343D6B" w:rsidP="00343D6B">
            <w:pPr>
              <w:pStyle w:val="ListBullet"/>
            </w:pPr>
            <w:r w:rsidRPr="00343D6B">
              <w:t>skin conditions, such</w:t>
            </w:r>
            <w:r w:rsidRPr="00343D6B">
              <w:t xml:space="preserve"> as ulcers, that require dressings and must be accommodated in the design and fit of the medical grade footwear</w:t>
            </w:r>
          </w:p>
          <w:p w:rsidR="00000000" w:rsidRPr="00343D6B" w:rsidP="00343D6B">
            <w:pPr>
              <w:pStyle w:val="ListBullet"/>
            </w:pPr>
            <w:r w:rsidRPr="00343D6B">
              <w:t>the foot has suffered severe traumatic injury and treatment by a combination of health professionals is required</w:t>
            </w:r>
          </w:p>
          <w:p w:rsidR="00000000" w:rsidRPr="00343D6B" w:rsidP="00343D6B">
            <w:pPr>
              <w:pStyle w:val="BodyText"/>
            </w:pPr>
            <w:r w:rsidRPr="00343D6B">
              <w:t>Risk factors may include age; s</w:t>
            </w:r>
            <w:r w:rsidRPr="00343D6B">
              <w:t>ystemic problems such as diabetes (insulin dependent), haemophilia, peripheral vascular disease, neuropathy; ulcers; missing toes; lower limb amputations.</w:t>
            </w:r>
          </w:p>
          <w:p w:rsidR="00000000" w:rsidRPr="00343D6B" w:rsidP="00343D6B">
            <w:pPr>
              <w:pStyle w:val="BodyText"/>
            </w:pPr>
            <w:r w:rsidRPr="00343D6B">
              <w:t>Translation of measurements and general foot shape needs to accommodate variables such as:</w:t>
            </w:r>
          </w:p>
          <w:p w:rsidR="00000000" w:rsidRPr="00343D6B" w:rsidP="00343D6B">
            <w:pPr>
              <w:pStyle w:val="ListBullet"/>
            </w:pPr>
            <w:r w:rsidRPr="00343D6B">
              <w:t>individual tissue tolerances, the nature and extent of functional demands</w:t>
            </w:r>
          </w:p>
          <w:p w:rsidR="00000000" w:rsidRPr="00343D6B" w:rsidP="00343D6B">
            <w:pPr>
              <w:pStyle w:val="ListBullet"/>
            </w:pPr>
            <w:r w:rsidRPr="00343D6B">
              <w:t>existing foot characteristics, including joint stiffness and prominent deformities</w:t>
            </w:r>
          </w:p>
          <w:p w:rsidR="00000000" w:rsidRPr="00343D6B" w:rsidP="00343D6B">
            <w:pPr>
              <w:pStyle w:val="ListBullet"/>
            </w:pPr>
            <w:r w:rsidRPr="00343D6B">
              <w:t>potential interventions involving casting and last styles and material characteristics</w:t>
            </w:r>
          </w:p>
          <w:p w:rsidR="00000000" w:rsidRPr="00343D6B" w:rsidP="00343D6B">
            <w:pPr>
              <w:pStyle w:val="BodyText"/>
            </w:pPr>
            <w:r w:rsidRPr="00343D6B">
              <w:t>This unit is</w:t>
            </w:r>
            <w:r w:rsidRPr="00343D6B">
              <w:t xml:space="preserve"> applied according to OHS and workplace practices of the enterprise, which may include:</w:t>
            </w:r>
          </w:p>
          <w:p w:rsidR="00000000" w:rsidRPr="00343D6B" w:rsidP="00343D6B">
            <w:pPr>
              <w:pStyle w:val="ListBullet"/>
            </w:pPr>
            <w:r w:rsidRPr="00343D6B">
              <w:t>requirements prescribed by legislation, awards, agreements and conditions of employment</w:t>
            </w:r>
          </w:p>
          <w:p w:rsidR="00000000" w:rsidRPr="00343D6B" w:rsidP="00343D6B">
            <w:pPr>
              <w:pStyle w:val="ListBullet"/>
            </w:pPr>
            <w:r w:rsidRPr="00343D6B">
              <w:t>standard operating procedures</w:t>
            </w:r>
          </w:p>
          <w:p w:rsidR="00000000" w:rsidRPr="00343D6B" w:rsidP="00343D6B">
            <w:pPr>
              <w:pStyle w:val="ListBullet"/>
            </w:pPr>
            <w:r w:rsidRPr="00343D6B">
              <w:t>work instructions</w:t>
            </w:r>
          </w:p>
          <w:p w:rsidR="00000000" w:rsidRPr="00343D6B" w:rsidP="00343D6B">
            <w:pPr>
              <w:pStyle w:val="ListBullet"/>
            </w:pPr>
            <w:r w:rsidRPr="00343D6B">
              <w:t>oral, written and visual communi</w:t>
            </w:r>
            <w:r w:rsidRPr="00343D6B">
              <w:t>cation</w:t>
            </w:r>
          </w:p>
          <w:p w:rsidR="00000000" w:rsidRPr="00343D6B" w:rsidP="00343D6B">
            <w:pPr>
              <w:pStyle w:val="ListBullet"/>
            </w:pPr>
            <w:r w:rsidRPr="00343D6B">
              <w:t xml:space="preserve">quality practices, including responsibility for maintenance of </w:t>
            </w:r>
            <w:r w:rsidRPr="00343D6B">
              <w:t>own work quality and contribution to quality improvement of team or section output</w:t>
            </w:r>
          </w:p>
          <w:p w:rsidR="00000000" w:rsidRPr="00343D6B" w:rsidP="00343D6B">
            <w:pPr>
              <w:pStyle w:val="ListBullet"/>
            </w:pPr>
            <w:r w:rsidRPr="00343D6B">
              <w:t>housekeeping</w:t>
            </w:r>
          </w:p>
          <w:p w:rsidR="00000000" w:rsidRPr="00343D6B" w:rsidP="00343D6B">
            <w:pPr>
              <w:pStyle w:val="ListBullet"/>
            </w:pPr>
            <w:r w:rsidRPr="00343D6B">
              <w:t>tasks related to environmental protection, waste disposal, pollution control and recycling</w:t>
            </w:r>
          </w:p>
          <w:p w:rsidR="00000000" w:rsidRPr="00343D6B" w:rsidP="00343D6B">
            <w:pPr>
              <w:pStyle w:val="BodyText"/>
            </w:pPr>
            <w:r w:rsidRPr="00343D6B">
              <w:t>This unit requires the application of skill associated with communication to interpret assessment and prescription information, discuss and confirm needs with the client and other parties and complete client records. Numeracy skills are used to take and a</w:t>
            </w:r>
            <w:r w:rsidRPr="00343D6B">
              <w:t xml:space="preserve">nalyse measurements and other data and develop specifications. Team work skills are used to work as a member of a health network and with the client to ensure correct fit. Planning and organising skills are used to coordinate fitting process and follow up </w:t>
            </w:r>
            <w:r w:rsidRPr="00343D6B">
              <w:t>and problem solving and initiative and enterprise are required to conduct fittings to ensure fit of medical grade footwear and orthoses meets the specific needs of the client. Self management is required to ensure own work complies with specifications, req</w:t>
            </w:r>
            <w:r w:rsidRPr="00343D6B">
              <w:t>uirements and quality standards.</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4" w:name="O_95706"/>
      <w:bookmarkEnd w:id="4"/>
      <w:r w:rsidRPr="00343D6B">
        <w:t>Licensing/Regulatory Information</w:t>
      </w:r>
    </w:p>
    <w:p w:rsidR="00000000" w:rsidRPr="00343D6B" w:rsidP="00343D6B">
      <w:pPr>
        <w:pStyle w:val="BodyText"/>
      </w:pPr>
      <w:r w:rsidRPr="00343D6B">
        <w:t>Not applicable.</w:t>
      </w:r>
    </w:p>
    <w:p w:rsidR="00000000" w:rsidRPr="00343D6B" w:rsidP="00343D6B">
      <w:pPr>
        <w:pStyle w:val="AllowPageBreak"/>
      </w:pPr>
    </w:p>
    <w:p w:rsidR="00000000" w:rsidRPr="00343D6B" w:rsidP="00343D6B">
      <w:pPr>
        <w:pStyle w:val="Heading1"/>
      </w:pPr>
      <w:bookmarkStart w:id="5" w:name="O_95708"/>
      <w:bookmarkEnd w:id="5"/>
      <w:r w:rsidRPr="00343D6B">
        <w:t>Pre-Requisites</w:t>
      </w:r>
    </w:p>
    <w:tbl>
      <w:tblPr>
        <w:tblW w:w="0" w:type="auto"/>
        <w:tblLayout w:type="fixed"/>
        <w:tblCellMar>
          <w:left w:w="62" w:type="dxa"/>
          <w:right w:w="62" w:type="dxa"/>
        </w:tblCellMar>
        <w:tblLook w:val="0000"/>
      </w:tblPr>
      <w:tblGrid>
        <w:gridCol w:w="2604"/>
        <w:gridCol w:w="6472"/>
      </w:tblGrid>
      <w:tr w:rsidTr="00C17A8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343D6B" w:rsidP="00343D6B">
            <w:pPr>
              <w:pStyle w:val="BodyText"/>
            </w:pP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6" w:name="O_95707"/>
      <w:bookmarkEnd w:id="6"/>
      <w:r w:rsidRPr="00343D6B">
        <w:t>Employability Skills Information</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Employability Skills</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This unit contains employability skills.</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7" w:name="O_95709"/>
      <w:bookmarkEnd w:id="7"/>
      <w:r w:rsidRPr="00343D6B">
        <w:t>Elements and Performance Criteria Pre-Content</w:t>
      </w:r>
    </w:p>
    <w:p w:rsidR="00000000" w:rsidRPr="00343D6B" w:rsidP="00343D6B">
      <w:pPr>
        <w:pStyle w:val="BodyText"/>
      </w:pPr>
      <w:r w:rsidRPr="00343D6B">
        <w:t>Not applicable.</w:t>
      </w:r>
    </w:p>
    <w:p w:rsidR="00000000" w:rsidRPr="00343D6B" w:rsidP="00343D6B">
      <w:pPr>
        <w:pStyle w:val="AllowPageBreak"/>
      </w:pPr>
    </w:p>
    <w:p w:rsidR="00000000" w:rsidRPr="00343D6B" w:rsidP="00343D6B">
      <w:pPr>
        <w:pStyle w:val="Heading1"/>
      </w:pPr>
      <w:bookmarkStart w:id="8" w:name="O_95710"/>
      <w:bookmarkEnd w:id="8"/>
      <w:r w:rsidRPr="00343D6B">
        <w:t>Elements and Performance Criteria</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rPr>
                <w:rStyle w:val="SpecialBold"/>
              </w:rPr>
              <w:t>ELEMENT</w:t>
            </w:r>
          </w:p>
        </w:tc>
        <w:tc>
          <w:tcPr>
            <w:tcW w:w="6792"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PERFORMANCE CRITERIA</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List"/>
              <w:rPr>
                <w:lang w:val="en-NZ"/>
              </w:rPr>
            </w:pPr>
            <w:r w:rsidRPr="00343D6B">
              <w:t>1</w:t>
            </w:r>
            <w:r w:rsidRPr="00343D6B">
              <w:tab/>
              <w:t>Clarify assessments and prescriptions</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
            </w:pPr>
            <w:r w:rsidRPr="00343D6B">
              <w:t>1.1</w:t>
            </w:r>
            <w:r w:rsidRPr="00343D6B">
              <w:tab/>
            </w:r>
            <w:r w:rsidRPr="00343D6B">
              <w:rPr>
                <w:rStyle w:val="BoldandItalics"/>
              </w:rPr>
              <w:t>Assessments</w:t>
            </w:r>
            <w:r w:rsidRPr="00343D6B">
              <w:t xml:space="preserve"> and prescriptions are reviewed to confirm </w:t>
            </w:r>
            <w:r w:rsidRPr="00343D6B">
              <w:t>client requirements</w:t>
            </w:r>
          </w:p>
          <w:p w:rsidR="00000000" w:rsidP="00343D6B">
            <w:pPr>
              <w:pStyle w:val="List"/>
              <w:rPr>
                <w:lang w:val="en-NZ"/>
              </w:rPr>
            </w:pPr>
            <w:r w:rsidRPr="00343D6B">
              <w:t>1.2</w:t>
            </w:r>
            <w:r w:rsidRPr="00343D6B">
              <w:tab/>
              <w:t>Other parties are consulted, if necessary, to clarify or provide additional information</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List"/>
              <w:rPr>
                <w:lang w:val="en-NZ"/>
              </w:rPr>
            </w:pPr>
            <w:r w:rsidRPr="00343D6B">
              <w:t>2</w:t>
            </w:r>
            <w:r w:rsidRPr="00343D6B">
              <w:tab/>
              <w:t>Conduct trial last and diagnostic fitting</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
            </w:pPr>
            <w:r w:rsidRPr="00343D6B">
              <w:t>2.1</w:t>
            </w:r>
            <w:r w:rsidRPr="00343D6B">
              <w:tab/>
              <w:t>The mock-up is checked and adjusted to specifications, as required</w:t>
            </w:r>
          </w:p>
          <w:p w:rsidR="00000000" w:rsidRPr="00343D6B" w:rsidP="00343D6B">
            <w:pPr>
              <w:pStyle w:val="List"/>
            </w:pPr>
            <w:r w:rsidRPr="00343D6B">
              <w:t>2.2</w:t>
            </w:r>
            <w:r w:rsidRPr="00343D6B">
              <w:tab/>
              <w:t xml:space="preserve">A diagnostic </w:t>
            </w:r>
            <w:r w:rsidRPr="00343D6B">
              <w:rPr>
                <w:rStyle w:val="BoldandItalics"/>
              </w:rPr>
              <w:t>fitting</w:t>
            </w:r>
            <w:r w:rsidRPr="00343D6B">
              <w:t xml:space="preserve"> is </w:t>
            </w:r>
            <w:r w:rsidRPr="00343D6B">
              <w:t>conducted on last</w:t>
            </w:r>
          </w:p>
          <w:p w:rsidR="00000000" w:rsidRPr="00343D6B" w:rsidP="00343D6B">
            <w:pPr>
              <w:pStyle w:val="List"/>
            </w:pPr>
            <w:r w:rsidRPr="00343D6B">
              <w:t>2.3</w:t>
            </w:r>
            <w:r w:rsidRPr="00343D6B">
              <w:tab/>
              <w:t>Diagnostic fitting is evaluated and proposed; construction and materials are reviewed</w:t>
            </w:r>
          </w:p>
          <w:p w:rsidR="00000000" w:rsidP="00343D6B">
            <w:pPr>
              <w:pStyle w:val="List"/>
              <w:rPr>
                <w:lang w:val="en-NZ"/>
              </w:rPr>
            </w:pPr>
            <w:r w:rsidRPr="00343D6B">
              <w:t>2.4</w:t>
            </w:r>
            <w:r w:rsidRPr="00343D6B">
              <w:tab/>
              <w:t>Trial is conducted to check function of footwear and orthoses</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List"/>
              <w:rPr>
                <w:lang w:val="en-NZ"/>
              </w:rPr>
            </w:pPr>
            <w:r w:rsidRPr="00343D6B">
              <w:t>3</w:t>
            </w:r>
            <w:r w:rsidRPr="00343D6B">
              <w:tab/>
              <w:t>Conduct trial and final fittings</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
            </w:pPr>
            <w:r w:rsidRPr="00343D6B">
              <w:t>3.1</w:t>
            </w:r>
            <w:r w:rsidRPr="00343D6B">
              <w:tab/>
            </w:r>
            <w:r w:rsidRPr="00343D6B">
              <w:t>Medical grade footwear and orthoses are fitted and any adjustments made after consultation with client</w:t>
            </w:r>
          </w:p>
          <w:p w:rsidR="00000000" w:rsidRPr="00343D6B" w:rsidP="00343D6B">
            <w:pPr>
              <w:pStyle w:val="List"/>
            </w:pPr>
            <w:r w:rsidRPr="00343D6B">
              <w:t>3.2</w:t>
            </w:r>
            <w:r w:rsidRPr="00343D6B">
              <w:tab/>
              <w:t>Trial fitting of footwear and orthoses is conducted to reflect real-life usage, ease of fitting and compliance with design and production specificati</w:t>
            </w:r>
            <w:r w:rsidRPr="00343D6B">
              <w:t>ons</w:t>
            </w:r>
          </w:p>
          <w:p w:rsidR="00000000" w:rsidRPr="00343D6B" w:rsidP="00343D6B">
            <w:pPr>
              <w:pStyle w:val="List"/>
            </w:pPr>
            <w:r w:rsidRPr="00343D6B">
              <w:t>3.3</w:t>
            </w:r>
            <w:r w:rsidRPr="00343D6B">
              <w:tab/>
              <w:t>Footwear is fitted and any adjustments made after discussion with client</w:t>
            </w:r>
          </w:p>
          <w:p w:rsidR="00000000" w:rsidP="00343D6B">
            <w:pPr>
              <w:pStyle w:val="List"/>
              <w:rPr>
                <w:lang w:val="en-NZ"/>
              </w:rPr>
            </w:pPr>
            <w:r w:rsidRPr="00343D6B">
              <w:t>3.4</w:t>
            </w:r>
            <w:r w:rsidRPr="00343D6B">
              <w:tab/>
              <w:t>Follow-up arrangements are made in conjunction with client</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List"/>
              <w:rPr>
                <w:lang w:val="en-NZ"/>
              </w:rPr>
            </w:pPr>
            <w:r w:rsidRPr="00343D6B">
              <w:t>4</w:t>
            </w:r>
            <w:r w:rsidRPr="00343D6B">
              <w:tab/>
              <w:t>Conduct client follow-up and review</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
            </w:pPr>
            <w:r w:rsidRPr="00343D6B">
              <w:t>4.1</w:t>
            </w:r>
            <w:r w:rsidRPr="00343D6B">
              <w:tab/>
              <w:t>Foot and lower limb is re-examined and data collected is compared wit</w:t>
            </w:r>
            <w:r w:rsidRPr="00343D6B">
              <w:t>h previous observations</w:t>
            </w:r>
          </w:p>
          <w:p w:rsidR="00000000" w:rsidRPr="00343D6B" w:rsidP="00343D6B">
            <w:pPr>
              <w:pStyle w:val="List"/>
            </w:pPr>
            <w:r w:rsidRPr="00343D6B">
              <w:t>4.2</w:t>
            </w:r>
            <w:r w:rsidRPr="00343D6B">
              <w:tab/>
            </w:r>
            <w:r w:rsidRPr="00343D6B">
              <w:rPr>
                <w:rStyle w:val="BoldandItalics"/>
              </w:rPr>
              <w:t>Measurements</w:t>
            </w:r>
            <w:r w:rsidRPr="00343D6B">
              <w:t xml:space="preserve"> are taken of foot, footwear and orthoses and compared to previous findings</w:t>
            </w:r>
          </w:p>
          <w:p w:rsidR="00000000" w:rsidRPr="00343D6B" w:rsidP="00343D6B">
            <w:pPr>
              <w:pStyle w:val="List"/>
            </w:pPr>
            <w:r w:rsidRPr="00343D6B">
              <w:t>4.3</w:t>
            </w:r>
            <w:r w:rsidRPr="00343D6B">
              <w:tab/>
              <w:t>New measurements are taken, if required, to confirm and establish extent of changes required to footwear and orthoses</w:t>
            </w:r>
          </w:p>
          <w:p w:rsidR="00000000" w:rsidRPr="00343D6B" w:rsidP="00343D6B">
            <w:pPr>
              <w:pStyle w:val="List"/>
            </w:pPr>
            <w:r w:rsidRPr="00343D6B">
              <w:t>4.4</w:t>
            </w:r>
            <w:r w:rsidRPr="00343D6B">
              <w:tab/>
              <w:t>New informatio</w:t>
            </w:r>
            <w:r w:rsidRPr="00343D6B">
              <w:t>n is recorded in client records using established data recording procedures</w:t>
            </w:r>
          </w:p>
          <w:p w:rsidR="00000000" w:rsidRPr="00343D6B" w:rsidP="00343D6B">
            <w:pPr>
              <w:pStyle w:val="List"/>
            </w:pPr>
            <w:r w:rsidRPr="00343D6B">
              <w:t>4.5</w:t>
            </w:r>
            <w:r w:rsidRPr="00343D6B">
              <w:tab/>
              <w:t xml:space="preserve">All client and measurement information relating to changes to footwear and orthoses are recorded </w:t>
            </w:r>
          </w:p>
          <w:p w:rsidR="00000000" w:rsidRPr="00343D6B" w:rsidP="00343D6B">
            <w:pPr>
              <w:pStyle w:val="List"/>
            </w:pPr>
            <w:r w:rsidRPr="00343D6B">
              <w:t>4.6</w:t>
            </w:r>
            <w:r w:rsidRPr="00343D6B">
              <w:tab/>
              <w:t>Specifications are prepared for the development of new, or modification of</w:t>
            </w:r>
            <w:r w:rsidRPr="00343D6B">
              <w:t xml:space="preserve"> existing, footwear and orthoses</w:t>
            </w:r>
          </w:p>
          <w:p w:rsidR="00000000" w:rsidP="00343D6B">
            <w:pPr>
              <w:pStyle w:val="List"/>
              <w:rPr>
                <w:lang w:val="en-NZ"/>
              </w:rPr>
            </w:pPr>
            <w:r w:rsidRPr="00343D6B">
              <w:t>4.7</w:t>
            </w:r>
            <w:r w:rsidRPr="00343D6B">
              <w:tab/>
              <w:t xml:space="preserve">Ongoing consultation is maintained between service providers during the client fitting and follow-up stages, if necessary and appropriate </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List"/>
              <w:rPr>
                <w:lang w:val="en-NZ"/>
              </w:rPr>
            </w:pPr>
            <w:r w:rsidRPr="00343D6B">
              <w:t>5</w:t>
            </w:r>
            <w:r w:rsidRPr="00343D6B">
              <w:tab/>
              <w:t>Perform record keeping procedures</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
            </w:pPr>
            <w:r w:rsidRPr="00343D6B">
              <w:t>5.1</w:t>
            </w:r>
            <w:r w:rsidRPr="00343D6B">
              <w:tab/>
              <w:t xml:space="preserve">Client files are maintained </w:t>
            </w:r>
          </w:p>
          <w:p w:rsidR="00000000" w:rsidRPr="00343D6B" w:rsidP="00343D6B">
            <w:pPr>
              <w:pStyle w:val="List"/>
            </w:pPr>
            <w:r w:rsidRPr="00343D6B">
              <w:t>5.2</w:t>
            </w:r>
            <w:r w:rsidRPr="00343D6B">
              <w:tab/>
              <w:t>Admini</w:t>
            </w:r>
            <w:r w:rsidRPr="00343D6B">
              <w:t xml:space="preserve">strative tasks are completed </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9" w:name="O_95711"/>
      <w:bookmarkEnd w:id="9"/>
      <w:r w:rsidRPr="00343D6B">
        <w:t>Required Skills and Knowledge</w:t>
      </w:r>
    </w:p>
    <w:tbl>
      <w:tblPr>
        <w:tblW w:w="0" w:type="auto"/>
        <w:tblLayout w:type="fixed"/>
        <w:tblCellMar>
          <w:left w:w="62" w:type="dxa"/>
          <w:right w:w="62" w:type="dxa"/>
        </w:tblCellMar>
        <w:tblLook w:val="0000"/>
      </w:tblPr>
      <w:tblGrid>
        <w:gridCol w:w="9076"/>
      </w:tblGrid>
      <w:tr w:rsidTr="00C17A8A">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343D6B" w:rsidP="00343D6B">
            <w:pPr>
              <w:pStyle w:val="BodyText"/>
              <w:rPr>
                <w:rStyle w:val="SpecialBold"/>
              </w:rPr>
            </w:pPr>
          </w:p>
          <w:p w:rsidR="00000000" w:rsidP="00343D6B">
            <w:pPr>
              <w:pStyle w:val="BodyText"/>
              <w:rPr>
                <w:rFonts w:ascii="Tahoma" w:hAnsi="Tahoma"/>
                <w:lang w:val="en-NZ"/>
              </w:rPr>
            </w:pPr>
            <w:r w:rsidRPr="00343D6B">
              <w:t>This describes the essential skills and knowledge and their level, required for this unit.</w:t>
            </w:r>
          </w:p>
        </w:tc>
      </w:tr>
      <w:tr w:rsidTr="00C17A8A">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Demonstrates knowledge of:</w:t>
            </w:r>
          </w:p>
          <w:p w:rsidR="00000000" w:rsidRPr="00343D6B" w:rsidP="00343D6B">
            <w:pPr>
              <w:pStyle w:val="ListBullet"/>
            </w:pPr>
            <w:r w:rsidRPr="00343D6B">
              <w:t>the elements and principles of medical grade footwear, orthotic and prosthetic design and how they can be used to meet specified requirements</w:t>
            </w:r>
          </w:p>
          <w:p w:rsidR="00000000" w:rsidRPr="00343D6B" w:rsidP="00343D6B">
            <w:pPr>
              <w:pStyle w:val="ListBullet"/>
            </w:pPr>
            <w:r w:rsidRPr="00343D6B">
              <w:t>applied anthropometrics of the foot, the variables in and effects of physical force systems (prosthetic and footwe</w:t>
            </w:r>
            <w:r w:rsidRPr="00343D6B">
              <w:t>ar) on the body and dimensional, shape and other physical characteristics of commercial orthoses and footwear</w:t>
            </w:r>
          </w:p>
          <w:p w:rsidR="00000000" w:rsidRPr="00343D6B" w:rsidP="00343D6B">
            <w:pPr>
              <w:pStyle w:val="ListBullet"/>
            </w:pPr>
            <w:r w:rsidRPr="00343D6B">
              <w:t>principles of biomechanics and kinesiology that directly influence the design and development of medical grade footwear and orthoses</w:t>
            </w:r>
          </w:p>
          <w:p w:rsidR="00000000" w:rsidRPr="00343D6B" w:rsidP="00343D6B">
            <w:pPr>
              <w:pStyle w:val="ListBullet"/>
            </w:pPr>
            <w:r w:rsidRPr="00343D6B">
              <w:t>sufficient kn</w:t>
            </w:r>
            <w:r w:rsidRPr="00343D6B">
              <w:t>owledge of anatomy, physiology and pathology to carry out assessments up to and including high-risk foot-related medical conditions</w:t>
            </w:r>
          </w:p>
          <w:p w:rsidR="00000000" w:rsidRPr="00343D6B" w:rsidP="00343D6B">
            <w:pPr>
              <w:pStyle w:val="ListBullet"/>
            </w:pPr>
            <w:r w:rsidRPr="00343D6B">
              <w:t>common medical conditions associated with foot-related problems</w:t>
            </w:r>
          </w:p>
          <w:p w:rsidR="00000000" w:rsidRPr="00343D6B" w:rsidP="00343D6B">
            <w:pPr>
              <w:pStyle w:val="ListBullet"/>
            </w:pPr>
            <w:r w:rsidRPr="00343D6B">
              <w:t>assessment and measurement techniques</w:t>
            </w:r>
          </w:p>
          <w:p w:rsidR="00000000" w:rsidRPr="00343D6B" w:rsidP="00343D6B">
            <w:pPr>
              <w:pStyle w:val="ListBullet"/>
            </w:pPr>
            <w:r w:rsidRPr="00343D6B">
              <w:t>footwear, orthoses, pr</w:t>
            </w:r>
            <w:r w:rsidRPr="00343D6B">
              <w:t xml:space="preserve">ostheses construction and standards </w:t>
            </w:r>
          </w:p>
          <w:p w:rsidR="00000000" w:rsidRPr="00343D6B" w:rsidP="00343D6B">
            <w:pPr>
              <w:pStyle w:val="ListBullet"/>
            </w:pPr>
            <w:r w:rsidRPr="00343D6B">
              <w:t xml:space="preserve">terminology </w:t>
            </w:r>
          </w:p>
          <w:p w:rsidR="00000000" w:rsidRPr="00343D6B" w:rsidP="00343D6B">
            <w:pPr>
              <w:pStyle w:val="ListBullet"/>
            </w:pPr>
            <w:r w:rsidRPr="00343D6B">
              <w:t xml:space="preserve">diagnostic and definitive constructions </w:t>
            </w:r>
          </w:p>
          <w:p w:rsidR="00000000" w:rsidRPr="00343D6B" w:rsidP="00343D6B">
            <w:pPr>
              <w:pStyle w:val="ListBullet"/>
            </w:pPr>
            <w:r w:rsidRPr="00343D6B">
              <w:t xml:space="preserve">modification processes </w:t>
            </w:r>
          </w:p>
          <w:p w:rsidR="00000000" w:rsidRPr="00343D6B" w:rsidP="00343D6B">
            <w:pPr>
              <w:pStyle w:val="ListBullet"/>
            </w:pPr>
            <w:r w:rsidRPr="00343D6B">
              <w:t>materials, tools and equipment used</w:t>
            </w:r>
          </w:p>
          <w:p w:rsidR="00000000" w:rsidRPr="00343D6B" w:rsidP="00343D6B">
            <w:pPr>
              <w:pStyle w:val="ListBullet"/>
            </w:pPr>
            <w:r w:rsidRPr="00343D6B">
              <w:t xml:space="preserve">practitioner and client relationship and factors that can affect this relationship </w:t>
            </w:r>
          </w:p>
          <w:p w:rsidR="00000000" w:rsidRPr="00343D6B" w:rsidP="00343D6B">
            <w:pPr>
              <w:pStyle w:val="ListBullet"/>
            </w:pPr>
            <w:r w:rsidRPr="00343D6B">
              <w:t>safety and environmen</w:t>
            </w:r>
            <w:r w:rsidRPr="00343D6B">
              <w:t>tal aspects of relevant enterprise activities</w:t>
            </w:r>
          </w:p>
          <w:p w:rsidR="00000000" w:rsidRPr="00343D6B" w:rsidP="00343D6B">
            <w:pPr>
              <w:pStyle w:val="ListBullet"/>
            </w:pPr>
            <w:r w:rsidRPr="00343D6B">
              <w:t>Australian standards or industry standards used in the construction of footwear</w:t>
            </w:r>
          </w:p>
          <w:p w:rsidR="00000000" w:rsidRPr="00343D6B" w:rsidP="00343D6B">
            <w:pPr>
              <w:pStyle w:val="ListBullet"/>
            </w:pPr>
            <w:r w:rsidRPr="00343D6B">
              <w:t>safety and environmental aspects of workplace production processes</w:t>
            </w:r>
          </w:p>
          <w:p w:rsidR="00000000" w:rsidRPr="00343D6B" w:rsidP="00343D6B">
            <w:pPr>
              <w:pStyle w:val="ListBullet"/>
            </w:pPr>
            <w:r w:rsidRPr="00343D6B">
              <w:t>OHS practices, including hazard identification and control measures</w:t>
            </w:r>
          </w:p>
          <w:p w:rsidR="00000000" w:rsidRPr="00343D6B" w:rsidP="00343D6B">
            <w:pPr>
              <w:pStyle w:val="ListBullet"/>
            </w:pPr>
            <w:r w:rsidRPr="00343D6B">
              <w:t>quality practices</w:t>
            </w:r>
          </w:p>
          <w:p w:rsidR="00000000" w:rsidRPr="00343D6B" w:rsidP="00343D6B">
            <w:pPr>
              <w:pStyle w:val="ListBullet"/>
            </w:pPr>
            <w:r w:rsidRPr="00343D6B">
              <w:t>workplace practices</w:t>
            </w:r>
          </w:p>
          <w:p w:rsidR="00000000" w:rsidP="00343D6B">
            <w:pPr>
              <w:pStyle w:val="ListBullet"/>
              <w:rPr>
                <w:lang w:val="en-NZ"/>
              </w:rPr>
            </w:pPr>
            <w:r w:rsidRPr="00343D6B">
              <w:t>recording and reporting practices</w:t>
            </w:r>
          </w:p>
        </w:tc>
      </w:tr>
      <w:tr w:rsidTr="00C17A8A">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Demonstrates skills to:</w:t>
            </w:r>
          </w:p>
          <w:p w:rsidR="00000000" w:rsidRPr="00343D6B" w:rsidP="00343D6B">
            <w:pPr>
              <w:pStyle w:val="ListBullet"/>
            </w:pPr>
            <w:r w:rsidRPr="00343D6B">
              <w:t>measure and assessing</w:t>
            </w:r>
          </w:p>
          <w:p w:rsidR="00000000" w:rsidRPr="00343D6B" w:rsidP="00343D6B">
            <w:pPr>
              <w:pStyle w:val="ListBullet"/>
            </w:pPr>
            <w:r w:rsidRPr="00343D6B">
              <w:t>evaluate, problem solve and address a variety of common foot and foot</w:t>
            </w:r>
            <w:r w:rsidRPr="00343D6B">
              <w:t>-related problems</w:t>
            </w:r>
          </w:p>
          <w:p w:rsidR="00000000" w:rsidRPr="00343D6B" w:rsidP="00343D6B">
            <w:pPr>
              <w:pStyle w:val="ListBullet"/>
            </w:pPr>
            <w:r w:rsidRPr="00343D6B">
              <w:t>fit footwear</w:t>
            </w:r>
          </w:p>
          <w:p w:rsidR="00000000" w:rsidRPr="00343D6B" w:rsidP="00343D6B">
            <w:pPr>
              <w:pStyle w:val="ListBullet"/>
            </w:pPr>
            <w:r w:rsidRPr="00343D6B">
              <w:t>develop specifications for adjustment of footwear and orthoses</w:t>
            </w:r>
          </w:p>
          <w:p w:rsidR="00000000" w:rsidRPr="00343D6B" w:rsidP="00343D6B">
            <w:pPr>
              <w:pStyle w:val="ListBullet"/>
            </w:pPr>
            <w:r w:rsidRPr="00343D6B">
              <w:t>communicate and interact effectively and professionally with clients, component suppliers and in the workplace</w:t>
            </w:r>
          </w:p>
          <w:p w:rsidR="00000000" w:rsidRPr="00343D6B" w:rsidP="00343D6B">
            <w:pPr>
              <w:pStyle w:val="ListBullet"/>
            </w:pPr>
            <w:r w:rsidRPr="00343D6B">
              <w:t>determine report requirements and presenting report</w:t>
            </w:r>
            <w:r w:rsidRPr="00343D6B">
              <w:t>s and information in appropriate formats</w:t>
            </w:r>
          </w:p>
          <w:p w:rsidR="00000000" w:rsidRPr="00343D6B" w:rsidP="00343D6B">
            <w:pPr>
              <w:pStyle w:val="ListBullet"/>
            </w:pPr>
            <w:r w:rsidRPr="00343D6B">
              <w:t>read, interpret and follow information on work specifications, standard operating procedures and work instructions and other reference material</w:t>
            </w:r>
          </w:p>
          <w:p w:rsidR="00000000" w:rsidRPr="00343D6B" w:rsidP="00343D6B">
            <w:pPr>
              <w:pStyle w:val="ListBullet"/>
            </w:pPr>
            <w:r w:rsidRPr="00343D6B">
              <w:t>maintain accurate records</w:t>
            </w:r>
          </w:p>
          <w:p w:rsidR="00000000" w:rsidRPr="00343D6B" w:rsidP="00343D6B">
            <w:pPr>
              <w:pStyle w:val="ListBullet"/>
            </w:pPr>
            <w:r w:rsidRPr="00343D6B">
              <w:t>communicate within the workplace</w:t>
            </w:r>
          </w:p>
          <w:p w:rsidR="00000000" w:rsidRPr="00343D6B" w:rsidP="00343D6B">
            <w:pPr>
              <w:pStyle w:val="ListBullet"/>
            </w:pPr>
            <w:r w:rsidRPr="00343D6B">
              <w:t>sequence ope</w:t>
            </w:r>
            <w:r w:rsidRPr="00343D6B">
              <w:t>rations</w:t>
            </w:r>
          </w:p>
          <w:p w:rsidR="00000000" w:rsidRPr="00343D6B" w:rsidP="00343D6B">
            <w:pPr>
              <w:pStyle w:val="ListBullet"/>
            </w:pPr>
            <w:r w:rsidRPr="00343D6B">
              <w:t>meet specifications</w:t>
            </w:r>
          </w:p>
          <w:p w:rsidR="00000000" w:rsidRPr="00343D6B" w:rsidP="00343D6B">
            <w:pPr>
              <w:pStyle w:val="ListBullet"/>
            </w:pPr>
            <w:r w:rsidRPr="00343D6B">
              <w:t>clarify and check task-related information</w:t>
            </w:r>
          </w:p>
          <w:p w:rsidR="00000000" w:rsidRPr="00343D6B" w:rsidP="00343D6B">
            <w:pPr>
              <w:pStyle w:val="ListBullet"/>
            </w:pPr>
            <w:r w:rsidRPr="00343D6B">
              <w:t>carry out work according to OHS practices</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10" w:name="O_95712"/>
      <w:bookmarkEnd w:id="10"/>
      <w:r w:rsidRPr="00343D6B">
        <w:t>Evidence Guide</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343D6B" w:rsidP="00343D6B">
            <w:pPr>
              <w:pStyle w:val="BodyText"/>
              <w:rPr>
                <w:rStyle w:val="SpecialBold"/>
              </w:rPr>
            </w:pPr>
          </w:p>
          <w:p w:rsidR="00000000" w:rsidP="00343D6B">
            <w:pPr>
              <w:pStyle w:val="BodyText"/>
              <w:rPr>
                <w:rFonts w:ascii="Tahoma" w:hAnsi="Tahoma"/>
                <w:lang w:val="en-NZ"/>
              </w:rPr>
            </w:pPr>
            <w:r w:rsidRPr="00343D6B">
              <w:t>The Evidence Guide provides advice on assessment and must be read in con</w:t>
            </w:r>
            <w:r w:rsidRPr="00343D6B">
              <w:t>junction with the Performance Criteria, Required Skills and Knowledge, the Range Statement and the Assessment Guidelines for the Training Package.</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Critical aspects for assessment and evidence required to demonstrate competency in this unit</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Demonstrates s</w:t>
            </w:r>
            <w:r w:rsidRPr="00343D6B">
              <w:t>kills and knowledge to:</w:t>
            </w:r>
          </w:p>
          <w:p w:rsidR="00000000" w:rsidRPr="00343D6B" w:rsidP="00343D6B">
            <w:pPr>
              <w:pStyle w:val="ListBullet"/>
            </w:pPr>
            <w:r w:rsidRPr="00343D6B">
              <w:t xml:space="preserve">follow up and review client's progress </w:t>
            </w:r>
          </w:p>
          <w:p w:rsidR="00000000" w:rsidRPr="00343D6B" w:rsidP="00343D6B">
            <w:pPr>
              <w:pStyle w:val="ListBullet"/>
            </w:pPr>
            <w:r w:rsidRPr="00343D6B">
              <w:t xml:space="preserve">assess performance of footwear and orthoses </w:t>
            </w:r>
          </w:p>
          <w:p w:rsidR="00000000" w:rsidRPr="00343D6B" w:rsidP="00343D6B">
            <w:pPr>
              <w:pStyle w:val="ListBullet"/>
            </w:pPr>
            <w:r w:rsidRPr="00343D6B">
              <w:t>conduct communication with clients and carers in a manner consistent with client level of understanding of processes and procedures</w:t>
            </w:r>
          </w:p>
          <w:p w:rsidR="00000000" w:rsidRPr="00343D6B" w:rsidP="00343D6B">
            <w:pPr>
              <w:pStyle w:val="ListBullet"/>
            </w:pPr>
            <w:r w:rsidRPr="00343D6B">
              <w:t xml:space="preserve">conduct physical examinations of the foot, footwear and orthoses </w:t>
            </w:r>
          </w:p>
          <w:p w:rsidR="00000000" w:rsidRPr="00343D6B" w:rsidP="00343D6B">
            <w:pPr>
              <w:pStyle w:val="ListBullet"/>
            </w:pPr>
            <w:r w:rsidRPr="00343D6B">
              <w:t xml:space="preserve">record and document measurements and other test results </w:t>
            </w:r>
          </w:p>
          <w:p w:rsidR="00000000" w:rsidRPr="00343D6B" w:rsidP="00343D6B">
            <w:pPr>
              <w:pStyle w:val="ListBullet"/>
            </w:pPr>
            <w:r w:rsidRPr="00343D6B">
              <w:t>use problem-solving approach to make decisions related to medical grade footwear and orthoses</w:t>
            </w:r>
          </w:p>
          <w:p w:rsidR="00000000" w:rsidRPr="00343D6B" w:rsidP="00343D6B">
            <w:pPr>
              <w:pStyle w:val="ListBullet"/>
            </w:pPr>
            <w:r w:rsidRPr="00343D6B">
              <w:t>comply with the principles and standard</w:t>
            </w:r>
            <w:r w:rsidRPr="00343D6B">
              <w:t xml:space="preserve">s of 'duty of care' </w:t>
            </w:r>
          </w:p>
          <w:p w:rsidR="00000000" w:rsidRPr="00343D6B" w:rsidP="00343D6B">
            <w:pPr>
              <w:pStyle w:val="ListBullet"/>
            </w:pPr>
            <w:r w:rsidRPr="00343D6B">
              <w:t xml:space="preserve">adhere to ethical client confidentiality standards </w:t>
            </w:r>
          </w:p>
          <w:p w:rsidR="00000000" w:rsidRPr="00343D6B" w:rsidP="00343D6B">
            <w:pPr>
              <w:pStyle w:val="ListBullet"/>
            </w:pPr>
            <w:r w:rsidRPr="00343D6B">
              <w:t xml:space="preserve">perform administrative tasks associated with maintaining client records and financial record keeping </w:t>
            </w:r>
          </w:p>
          <w:p w:rsidR="00000000" w:rsidRPr="00343D6B" w:rsidP="00343D6B">
            <w:pPr>
              <w:pStyle w:val="ListBullet"/>
            </w:pPr>
            <w:r w:rsidRPr="00343D6B">
              <w:t xml:space="preserve">recognise primary accountability and responsibility for client </w:t>
            </w:r>
          </w:p>
          <w:p w:rsidR="00000000" w:rsidRPr="00343D6B" w:rsidP="00343D6B">
            <w:pPr>
              <w:pStyle w:val="ListBullet"/>
            </w:pPr>
            <w:r w:rsidRPr="00343D6B">
              <w:t>effectively commu</w:t>
            </w:r>
            <w:r w:rsidRPr="00343D6B">
              <w:t xml:space="preserve">nicate with design team, customers, etc. </w:t>
            </w:r>
          </w:p>
          <w:p w:rsidR="00000000" w:rsidRPr="00343D6B" w:rsidP="00343D6B">
            <w:pPr>
              <w:pStyle w:val="ListBullet"/>
            </w:pPr>
            <w:r w:rsidRPr="00343D6B">
              <w:t>apply OHS policies in work operations</w:t>
            </w:r>
          </w:p>
          <w:p w:rsidR="00000000" w:rsidRPr="00343D6B" w:rsidP="00343D6B">
            <w:pPr>
              <w:pStyle w:val="ListBullet"/>
            </w:pPr>
            <w:r w:rsidRPr="00343D6B">
              <w:t xml:space="preserve">maintain accurate records </w:t>
            </w:r>
          </w:p>
          <w:p w:rsidR="00000000" w:rsidRPr="00343D6B" w:rsidP="00343D6B">
            <w:pPr>
              <w:pStyle w:val="BodyText"/>
            </w:pPr>
            <w:r w:rsidRPr="00343D6B">
              <w:t>Consistently applies skills and knowledge when:</w:t>
            </w:r>
          </w:p>
          <w:p w:rsidR="00000000" w:rsidRPr="00343D6B" w:rsidP="00343D6B">
            <w:pPr>
              <w:pStyle w:val="ListBullet"/>
            </w:pPr>
            <w:r w:rsidRPr="00343D6B">
              <w:t>organising work</w:t>
            </w:r>
          </w:p>
          <w:p w:rsidR="00000000" w:rsidRPr="00343D6B" w:rsidP="00343D6B">
            <w:pPr>
              <w:pStyle w:val="ListBullet"/>
            </w:pPr>
            <w:r w:rsidRPr="00343D6B">
              <w:t xml:space="preserve">completing tasks </w:t>
            </w:r>
          </w:p>
          <w:p w:rsidR="00000000" w:rsidRPr="00343D6B" w:rsidP="00343D6B">
            <w:pPr>
              <w:pStyle w:val="ListBullet"/>
            </w:pPr>
            <w:r w:rsidRPr="00343D6B">
              <w:t xml:space="preserve">identifying improvements </w:t>
            </w:r>
          </w:p>
          <w:p w:rsidR="00000000" w:rsidRPr="00343D6B" w:rsidP="00343D6B">
            <w:pPr>
              <w:pStyle w:val="ListBullet"/>
            </w:pPr>
            <w:r w:rsidRPr="00343D6B">
              <w:t>using workplace practices</w:t>
            </w:r>
          </w:p>
          <w:p w:rsidR="00000000" w:rsidRPr="00343D6B" w:rsidP="00343D6B">
            <w:pPr>
              <w:pStyle w:val="ListBullet"/>
            </w:pPr>
            <w:r w:rsidRPr="00343D6B">
              <w:t>using OHS pract</w:t>
            </w:r>
            <w:r w:rsidRPr="00343D6B">
              <w:t>ices</w:t>
            </w:r>
          </w:p>
          <w:p w:rsidR="00000000" w:rsidRPr="00343D6B" w:rsidP="00343D6B">
            <w:pPr>
              <w:pStyle w:val="ListBullet"/>
            </w:pPr>
            <w:r w:rsidRPr="00343D6B">
              <w:t>recording and reporting accidents and incidents</w:t>
            </w:r>
          </w:p>
          <w:p w:rsidR="00000000" w:rsidRPr="00343D6B" w:rsidP="00343D6B">
            <w:pPr>
              <w:pStyle w:val="ListBullet"/>
            </w:pPr>
            <w:r w:rsidRPr="00343D6B">
              <w:t>assessing operational readiness of equipment used and work processes</w:t>
            </w:r>
          </w:p>
          <w:p w:rsidR="00000000" w:rsidRPr="00343D6B" w:rsidP="00343D6B">
            <w:pPr>
              <w:pStyle w:val="ListBullet"/>
            </w:pPr>
            <w:r w:rsidRPr="00343D6B">
              <w:t>recognising and adapting to cultural differences in the workplace, including modes of behaviour and interactions</w:t>
            </w:r>
          </w:p>
          <w:p w:rsidR="00000000" w:rsidP="00343D6B">
            <w:pPr>
              <w:pStyle w:val="ListBullet"/>
              <w:rPr>
                <w:lang w:val="en-NZ"/>
              </w:rPr>
            </w:pPr>
            <w:r w:rsidRPr="00343D6B">
              <w:t>completing work syste</w:t>
            </w:r>
            <w:r w:rsidRPr="00343D6B">
              <w:t>matically with attention to detail without damage to goods and equipment</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Context and specific resources for assessment</w:t>
            </w:r>
          </w:p>
        </w:tc>
        <w:tc>
          <w:tcPr>
            <w:tcW w:w="6792"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Assessment may occur on the job or in an appropriately simulated enviro</w:t>
            </w:r>
            <w:r w:rsidRPr="00343D6B">
              <w:t>nment and requires access to work areas, materials and equipment and to information on workplace practices and OHS practices.</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Guidance information for assessment</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This unit may be assessed independently or in combination with other relevant units.</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11" w:name="O_95713"/>
      <w:bookmarkEnd w:id="11"/>
      <w:r w:rsidRPr="00343D6B">
        <w:t>Range Statement</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rPr>
                <w:rStyle w:val="SpecialBold"/>
              </w:rPr>
              <w:t>RANGE STATEMENT</w:t>
            </w:r>
          </w:p>
          <w:p w:rsidR="00000000" w:rsidP="00343D6B">
            <w:pPr>
              <w:pStyle w:val="BodyText"/>
              <w:rPr>
                <w:lang w:val="en-NZ"/>
              </w:rPr>
            </w:pPr>
            <w:r w:rsidRPr="00343D6B">
              <w:t>The Range Statement relates to the unit of competency as a whole. It allows for different work environments and situations that may affect performance. Bold italicised wording, if used in the Performance Criteria, i</w:t>
            </w:r>
            <w:r w:rsidRPr="00343D6B">
              <w:t>s detailed below. Add any essential operating conditions that may be present with training and assessment depending on the work situation, needs if the candidate, accessibility of the item, and local industry and regional contexts.</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Legislative/regulatory</w:t>
            </w:r>
            <w:r w:rsidRPr="00343D6B">
              <w:t xml:space="preserve"> requirements</w:t>
            </w:r>
          </w:p>
        </w:tc>
        <w:tc>
          <w:tcPr>
            <w:tcW w:w="6792"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All work must comply with relevant Federal and State or Territory legislative or regulatory requirements.</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Assessment may include</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Bullet"/>
            </w:pPr>
            <w:r w:rsidRPr="00343D6B">
              <w:t>evaluation of foot and related total body biomechanics</w:t>
            </w:r>
          </w:p>
          <w:p w:rsidR="00000000" w:rsidRPr="00343D6B" w:rsidP="00343D6B">
            <w:pPr>
              <w:pStyle w:val="ListBullet"/>
            </w:pPr>
            <w:r w:rsidRPr="00343D6B">
              <w:t>observation of general physical condition and presenting medical conditions</w:t>
            </w:r>
          </w:p>
          <w:p w:rsidR="00000000" w:rsidRPr="00343D6B" w:rsidP="00343D6B">
            <w:pPr>
              <w:pStyle w:val="ListBullet"/>
            </w:pPr>
            <w:r w:rsidRPr="00343D6B">
              <w:t>direct examination of the foot and related structures, including palpation</w:t>
            </w:r>
          </w:p>
          <w:p w:rsidR="00000000" w:rsidRPr="00343D6B" w:rsidP="00343D6B">
            <w:pPr>
              <w:pStyle w:val="ListBullet"/>
            </w:pPr>
            <w:r w:rsidRPr="00343D6B">
              <w:t>obtainment of data of client's walk pattern using gait analysis techniques</w:t>
            </w:r>
          </w:p>
          <w:p w:rsidR="00000000" w:rsidRPr="00343D6B" w:rsidP="00343D6B">
            <w:pPr>
              <w:pStyle w:val="ListBullet"/>
            </w:pPr>
            <w:r w:rsidRPr="00343D6B">
              <w:t xml:space="preserve">obtainment of measurements of </w:t>
            </w:r>
            <w:r w:rsidRPr="00343D6B">
              <w:t>foot, footwear and orthotics</w:t>
            </w:r>
          </w:p>
          <w:p w:rsidR="00000000" w:rsidRPr="00343D6B" w:rsidP="00343D6B">
            <w:pPr>
              <w:pStyle w:val="ListBullet"/>
            </w:pPr>
            <w:r w:rsidRPr="00343D6B">
              <w:t>observation and clarification of pathology, deformities, muscle forms, joint functions etc.</w:t>
            </w:r>
          </w:p>
          <w:p w:rsidR="00000000" w:rsidRPr="00343D6B" w:rsidP="00343D6B">
            <w:pPr>
              <w:pStyle w:val="ListBullet"/>
            </w:pPr>
            <w:r w:rsidRPr="00343D6B">
              <w:t>use of computer aided equipment</w:t>
            </w:r>
          </w:p>
          <w:p w:rsidR="00000000" w:rsidRPr="00343D6B" w:rsidP="00343D6B">
            <w:pPr>
              <w:pStyle w:val="ListBullet"/>
            </w:pPr>
            <w:r w:rsidRPr="00343D6B">
              <w:t>discussion of client expectations</w:t>
            </w:r>
          </w:p>
          <w:p w:rsidR="00000000" w:rsidRPr="00343D6B" w:rsidP="00343D6B">
            <w:pPr>
              <w:pStyle w:val="ListBullet"/>
            </w:pPr>
            <w:r w:rsidRPr="00343D6B">
              <w:t>time required for adaptation to new footwear or orthoses</w:t>
            </w:r>
          </w:p>
          <w:p w:rsidR="00000000" w:rsidP="00343D6B">
            <w:pPr>
              <w:pStyle w:val="ListBullet"/>
              <w:rPr>
                <w:lang w:val="en-NZ"/>
              </w:rPr>
            </w:pPr>
            <w:r w:rsidRPr="00343D6B">
              <w:t>ability to c</w:t>
            </w:r>
            <w:r w:rsidRPr="00343D6B">
              <w:t>omply with instructions on use and misuse of footwear or orthoses</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Fittings may be undertaken:</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Bullet"/>
            </w:pPr>
            <w:r w:rsidRPr="00343D6B">
              <w:t>on-site at enterprise</w:t>
            </w:r>
          </w:p>
          <w:p w:rsidR="00000000" w:rsidRPr="00343D6B" w:rsidP="00343D6B">
            <w:pPr>
              <w:pStyle w:val="ListBullet"/>
            </w:pPr>
            <w:r w:rsidRPr="00343D6B">
              <w:t>in a hospital or community health care centre</w:t>
            </w:r>
          </w:p>
          <w:p w:rsidR="00000000" w:rsidRPr="00343D6B" w:rsidP="00343D6B">
            <w:pPr>
              <w:pStyle w:val="ListBullet"/>
            </w:pPr>
            <w:r w:rsidRPr="00343D6B">
              <w:t>at a residential aged care or disability facility</w:t>
            </w:r>
          </w:p>
          <w:p w:rsidR="00000000" w:rsidP="00343D6B">
            <w:pPr>
              <w:pStyle w:val="ListBullet"/>
              <w:rPr>
                <w:lang w:val="en-NZ"/>
              </w:rPr>
            </w:pPr>
            <w:r w:rsidRPr="00343D6B">
              <w:t>at client or carer's home</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Measurements ma</w:t>
            </w:r>
            <w:r w:rsidRPr="00343D6B">
              <w:t>y include:</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ListBullet"/>
            </w:pPr>
            <w:r w:rsidRPr="00343D6B">
              <w:t>methods that can be performed:</w:t>
            </w:r>
          </w:p>
          <w:p w:rsidR="00000000" w:rsidRPr="00343D6B" w:rsidP="00343D6B">
            <w:pPr>
              <w:pStyle w:val="ListBullet"/>
            </w:pPr>
            <w:r w:rsidRPr="00343D6B">
              <w:t>statically or dynamically with or without functional simulation, including weight bearing and gait pattern analysers</w:t>
            </w:r>
          </w:p>
          <w:p w:rsidR="00000000" w:rsidRPr="00343D6B" w:rsidP="00343D6B">
            <w:pPr>
              <w:pStyle w:val="ListBullet"/>
            </w:pPr>
            <w:r w:rsidRPr="00343D6B">
              <w:t>with or without manual or other manipulations</w:t>
            </w:r>
          </w:p>
          <w:p w:rsidR="00000000" w:rsidP="00343D6B">
            <w:pPr>
              <w:pStyle w:val="ListBullet"/>
              <w:rPr>
                <w:lang w:val="en-NZ"/>
              </w:rPr>
            </w:pPr>
            <w:r w:rsidRPr="00343D6B">
              <w:t>to achieve greater correction or accommodation of t</w:t>
            </w:r>
            <w:r w:rsidRPr="00343D6B">
              <w:t>he foot</w:t>
            </w:r>
          </w:p>
        </w:tc>
      </w:tr>
      <w:tr w:rsidTr="00C17A8A">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t>OHS practices</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OHS practices must include hazard identification and control, risk assessment and implementation of risk reduction measures specific to the tasks described by this unit, and may include:</w:t>
            </w:r>
          </w:p>
          <w:p w:rsidR="00000000" w:rsidRPr="00343D6B" w:rsidP="00343D6B">
            <w:pPr>
              <w:pStyle w:val="ListBullet"/>
            </w:pPr>
            <w:r w:rsidRPr="00343D6B">
              <w:t>manual handling techniques</w:t>
            </w:r>
          </w:p>
          <w:p w:rsidR="00000000" w:rsidRPr="00343D6B" w:rsidP="00343D6B">
            <w:pPr>
              <w:pStyle w:val="ListBullet"/>
            </w:pPr>
            <w:r w:rsidRPr="00343D6B">
              <w:t xml:space="preserve">standard operating </w:t>
            </w:r>
            <w:r w:rsidRPr="00343D6B">
              <w:t>procedures</w:t>
            </w:r>
          </w:p>
          <w:p w:rsidR="00000000" w:rsidRPr="00343D6B" w:rsidP="00343D6B">
            <w:pPr>
              <w:pStyle w:val="ListBullet"/>
            </w:pPr>
            <w:r w:rsidRPr="00343D6B">
              <w:t>personal protective equipment</w:t>
            </w:r>
          </w:p>
          <w:p w:rsidR="00000000" w:rsidRPr="00343D6B" w:rsidP="00343D6B">
            <w:pPr>
              <w:pStyle w:val="ListBullet"/>
            </w:pPr>
            <w:r w:rsidRPr="00343D6B">
              <w:t>safe materials handling</w:t>
            </w:r>
          </w:p>
          <w:p w:rsidR="00000000" w:rsidRPr="00343D6B" w:rsidP="00343D6B">
            <w:pPr>
              <w:pStyle w:val="ListBullet"/>
            </w:pPr>
            <w:r w:rsidRPr="00343D6B">
              <w:t>taking of rest breaks</w:t>
            </w:r>
          </w:p>
          <w:p w:rsidR="00000000" w:rsidRPr="00343D6B" w:rsidP="00343D6B">
            <w:pPr>
              <w:pStyle w:val="ListBullet"/>
            </w:pPr>
            <w:r w:rsidRPr="00343D6B">
              <w:t>ergonomic arrangement of workplaces</w:t>
            </w:r>
          </w:p>
          <w:p w:rsidR="00000000" w:rsidRPr="00343D6B" w:rsidP="00343D6B">
            <w:pPr>
              <w:pStyle w:val="ListBullet"/>
            </w:pPr>
            <w:r w:rsidRPr="00343D6B">
              <w:t>following marked walkways</w:t>
            </w:r>
          </w:p>
          <w:p w:rsidR="00000000" w:rsidRPr="00343D6B" w:rsidP="00343D6B">
            <w:pPr>
              <w:pStyle w:val="ListBullet"/>
            </w:pPr>
            <w:r w:rsidRPr="00343D6B">
              <w:t>safe storage of equipment</w:t>
            </w:r>
          </w:p>
          <w:p w:rsidR="00000000" w:rsidRPr="00343D6B" w:rsidP="00343D6B">
            <w:pPr>
              <w:pStyle w:val="ListBullet"/>
            </w:pPr>
            <w:r w:rsidRPr="00343D6B">
              <w:t>housekeeping</w:t>
            </w:r>
          </w:p>
          <w:p w:rsidR="00000000" w:rsidRPr="00343D6B" w:rsidP="00343D6B">
            <w:pPr>
              <w:pStyle w:val="ListBullet"/>
            </w:pPr>
            <w:r w:rsidRPr="00343D6B">
              <w:t>reporting accidents and incidents</w:t>
            </w:r>
          </w:p>
          <w:p w:rsidR="00000000" w:rsidRPr="00343D6B" w:rsidP="00343D6B">
            <w:pPr>
              <w:pStyle w:val="ListBullet"/>
            </w:pPr>
            <w:r w:rsidRPr="00343D6B">
              <w:t>other OHS practices relevant to th</w:t>
            </w:r>
            <w:r w:rsidRPr="00343D6B">
              <w:t>e job and enterprise</w:t>
            </w:r>
          </w:p>
        </w:tc>
      </w:tr>
    </w:tbl>
    <w:p w:rsidR="00000000" w:rsidRPr="00343D6B" w:rsidP="00343D6B">
      <w:pPr>
        <w:pStyle w:val="BodyText"/>
      </w:pPr>
    </w:p>
    <w:p w:rsidR="00000000" w:rsidRPr="00343D6B" w:rsidP="00343D6B">
      <w:pPr>
        <w:pStyle w:val="AllowPageBreak"/>
      </w:pPr>
    </w:p>
    <w:p w:rsidR="00000000" w:rsidRPr="00343D6B" w:rsidP="00343D6B">
      <w:pPr>
        <w:pStyle w:val="Heading1"/>
      </w:pPr>
      <w:bookmarkStart w:id="12" w:name="O_95714"/>
      <w:bookmarkEnd w:id="12"/>
      <w:r w:rsidRPr="00343D6B">
        <w:t>Unit Sector(s)</w:t>
      </w:r>
    </w:p>
    <w:tbl>
      <w:tblPr>
        <w:tblW w:w="0" w:type="auto"/>
        <w:tblLayout w:type="fixed"/>
        <w:tblCellMar>
          <w:left w:w="62" w:type="dxa"/>
          <w:right w:w="62" w:type="dxa"/>
        </w:tblCellMar>
        <w:tblLook w:val="0000"/>
      </w:tblPr>
      <w:tblGrid>
        <w:gridCol w:w="2284"/>
        <w:gridCol w:w="6792"/>
      </w:tblGrid>
      <w:tr w:rsidTr="00C17A8A">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43D6B">
            <w:pPr>
              <w:pStyle w:val="BodyText"/>
              <w:rPr>
                <w:lang w:val="en-NZ"/>
              </w:rPr>
            </w:pPr>
            <w:r w:rsidRPr="00343D6B">
              <w:rPr>
                <w:rStyle w:val="SpecialBold"/>
              </w:rPr>
              <w:t>Sector</w:t>
            </w:r>
          </w:p>
        </w:tc>
        <w:tc>
          <w:tcPr>
            <w:tcW w:w="6792" w:type="dxa"/>
            <w:tcBorders>
              <w:top w:val="nil"/>
              <w:left w:val="nil"/>
              <w:bottom w:val="nil"/>
              <w:right w:val="nil"/>
            </w:tcBorders>
            <w:tcMar>
              <w:top w:w="0" w:type="dxa"/>
              <w:left w:w="62" w:type="dxa"/>
              <w:bottom w:w="0" w:type="dxa"/>
              <w:right w:w="62" w:type="dxa"/>
            </w:tcMar>
          </w:tcPr>
          <w:p w:rsidR="00000000" w:rsidRPr="00343D6B" w:rsidP="00343D6B">
            <w:pPr>
              <w:pStyle w:val="BodyText"/>
            </w:pPr>
            <w:r w:rsidRPr="00343D6B">
              <w:t>Medical Grade Footwear</w:t>
            </w:r>
          </w:p>
        </w:tc>
      </w:tr>
    </w:tbl>
    <w:p w:rsidR="00000000" w:rsidRPr="00343D6B" w:rsidP="00343D6B">
      <w:pPr>
        <w:pStyle w:val="BodyText"/>
      </w:pPr>
    </w:p>
    <w:p w:rsidR="00000000" w:rsidRPr="00343D6B" w:rsidP="00343D6B"/>
    <w:sectPr w:rsidSect="00343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A8A" w:rsidP="00C17A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8A" w:rsidP="00343D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17A8A" w:rsidP="00343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A8A" w:rsidP="00343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6B" w:rsidRPr="00C17A8A" w:rsidP="00C17A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8A" w:rsidRPr="002D2AF8" w:rsidP="00343D6B">
    <w:pPr>
      <w:pStyle w:val="Header"/>
      <w:framePr w:wrap="around"/>
    </w:pPr>
    <w:r>
      <w:fldChar w:fldCharType="begin"/>
    </w:r>
    <w:r>
      <w:instrText xml:space="preserve"> TITLE   \* MERGEFORMAT </w:instrText>
    </w:r>
    <w:r>
      <w:fldChar w:fldCharType="separate"/>
    </w:r>
    <w:r>
      <w:t>LMTMF6006A Fit, trial and review custom-made medical grade footwear and orthoses (high complexity and risk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17A8A" w:rsidP="00343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8C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D6B"/>
    <w:pPr>
      <w:spacing w:before="360" w:after="60"/>
      <w:outlineLvl w:val="0"/>
    </w:pPr>
    <w:rPr>
      <w:sz w:val="32"/>
    </w:rPr>
  </w:style>
  <w:style w:type="paragraph" w:styleId="Heading2">
    <w:name w:val="heading 2"/>
    <w:basedOn w:val="HeadingBase"/>
    <w:next w:val="BodyText"/>
    <w:link w:val="Heading2Char"/>
    <w:qFormat/>
    <w:rsid w:val="00343D6B"/>
    <w:pPr>
      <w:keepLines/>
      <w:spacing w:before="240" w:after="120"/>
      <w:outlineLvl w:val="1"/>
    </w:pPr>
    <w:rPr>
      <w:sz w:val="28"/>
      <w:szCs w:val="40"/>
    </w:rPr>
  </w:style>
  <w:style w:type="paragraph" w:styleId="Heading3">
    <w:name w:val="heading 3"/>
    <w:basedOn w:val="HeadingBase"/>
    <w:next w:val="BodyText"/>
    <w:link w:val="Heading3Char"/>
    <w:qFormat/>
    <w:rsid w:val="00343D6B"/>
    <w:pPr>
      <w:spacing w:before="180" w:after="120"/>
      <w:outlineLvl w:val="2"/>
    </w:pPr>
    <w:rPr>
      <w:spacing w:val="-10"/>
      <w:kern w:val="32"/>
    </w:rPr>
  </w:style>
  <w:style w:type="paragraph" w:styleId="Heading4">
    <w:name w:val="heading 4"/>
    <w:basedOn w:val="HeadingBase"/>
    <w:next w:val="BodyText"/>
    <w:link w:val="Heading4Char"/>
    <w:qFormat/>
    <w:rsid w:val="00343D6B"/>
    <w:pPr>
      <w:spacing w:before="160" w:after="120"/>
      <w:outlineLvl w:val="3"/>
    </w:pPr>
    <w:rPr>
      <w:sz w:val="22"/>
    </w:rPr>
  </w:style>
  <w:style w:type="paragraph" w:styleId="Heading5">
    <w:name w:val="heading 5"/>
    <w:basedOn w:val="HeadingBase"/>
    <w:next w:val="Normal"/>
    <w:link w:val="Heading5Char"/>
    <w:qFormat/>
    <w:rsid w:val="00343D6B"/>
    <w:pPr>
      <w:spacing w:before="80"/>
      <w:outlineLvl w:val="4"/>
    </w:pPr>
    <w:rPr>
      <w:color w:val="918585"/>
      <w:sz w:val="20"/>
    </w:rPr>
  </w:style>
  <w:style w:type="paragraph" w:styleId="Heading6">
    <w:name w:val="heading 6"/>
    <w:basedOn w:val="HeadingBase"/>
    <w:next w:val="Normal"/>
    <w:link w:val="Heading6Char"/>
    <w:qFormat/>
    <w:rsid w:val="00343D6B"/>
    <w:pPr>
      <w:spacing w:before="60"/>
      <w:outlineLvl w:val="5"/>
    </w:pPr>
    <w:rPr>
      <w:color w:val="918585"/>
      <w:sz w:val="20"/>
    </w:rPr>
  </w:style>
  <w:style w:type="paragraph" w:styleId="Heading7">
    <w:name w:val="heading 7"/>
    <w:basedOn w:val="Normal"/>
    <w:next w:val="Normal"/>
    <w:link w:val="Heading7Char"/>
    <w:qFormat/>
    <w:rsid w:val="00343D6B"/>
    <w:pPr>
      <w:ind w:left="720"/>
      <w:outlineLvl w:val="6"/>
    </w:pPr>
    <w:rPr>
      <w:i/>
    </w:rPr>
  </w:style>
  <w:style w:type="paragraph" w:styleId="Heading8">
    <w:name w:val="heading 8"/>
    <w:basedOn w:val="Normal"/>
    <w:next w:val="Normal"/>
    <w:link w:val="Heading8Char"/>
    <w:qFormat/>
    <w:rsid w:val="00343D6B"/>
    <w:pPr>
      <w:ind w:left="720"/>
      <w:outlineLvl w:val="7"/>
    </w:pPr>
    <w:rPr>
      <w:i/>
    </w:rPr>
  </w:style>
  <w:style w:type="paragraph" w:styleId="Heading9">
    <w:name w:val="heading 9"/>
    <w:basedOn w:val="Normal"/>
    <w:next w:val="Normal"/>
    <w:link w:val="Heading9Char"/>
    <w:qFormat/>
    <w:rsid w:val="00343D6B"/>
    <w:pPr>
      <w:ind w:left="720"/>
      <w:outlineLvl w:val="8"/>
    </w:pPr>
    <w:rPr>
      <w:i/>
    </w:rPr>
  </w:style>
  <w:style w:type="character" w:default="1" w:styleId="DefaultParagraphFont">
    <w:name w:val="Default Paragraph Font"/>
    <w:uiPriority w:val="1"/>
    <w:unhideWhenUsed/>
    <w:rsid w:val="00343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D6B"/>
  </w:style>
  <w:style w:type="character" w:customStyle="1" w:styleId="Heading1Char">
    <w:name w:val="Heading 1 Char"/>
    <w:basedOn w:val="DefaultParagraphFont"/>
    <w:link w:val="Heading1"/>
    <w:rsid w:val="00343D6B"/>
    <w:rPr>
      <w:rFonts w:ascii="Times New Roman" w:eastAsia="Times New Roman" w:hAnsi="Times New Roman" w:cs="Times New Roman"/>
      <w:b/>
      <w:sz w:val="32"/>
      <w:szCs w:val="20"/>
      <w:lang w:eastAsia="en-US"/>
    </w:rPr>
  </w:style>
  <w:style w:type="paragraph" w:styleId="BodyText">
    <w:name w:val="Body Text"/>
    <w:basedOn w:val="Normal"/>
    <w:link w:val="BodyTextChar"/>
    <w:rsid w:val="00343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D6B"/>
    <w:rPr>
      <w:rFonts w:ascii="Times New Roman" w:eastAsia="Times New Roman" w:hAnsi="Times New Roman" w:cs="Times New Roman"/>
      <w:sz w:val="24"/>
      <w:lang w:eastAsia="en-US"/>
    </w:rPr>
  </w:style>
  <w:style w:type="paragraph" w:styleId="Footer">
    <w:name w:val="footer"/>
    <w:basedOn w:val="Normal"/>
    <w:link w:val="FooterChar"/>
    <w:rsid w:val="00343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D6B"/>
    <w:rPr>
      <w:rFonts w:ascii="Times New Roman" w:eastAsia="Times New Roman" w:hAnsi="Times New Roman" w:cs="Times New Roman"/>
      <w:sz w:val="16"/>
      <w:lang w:eastAsia="en-US"/>
    </w:rPr>
  </w:style>
  <w:style w:type="paragraph" w:styleId="List">
    <w:name w:val="List"/>
    <w:basedOn w:val="BodyText"/>
    <w:next w:val="BodyText"/>
    <w:rsid w:val="00343D6B"/>
    <w:pPr>
      <w:tabs>
        <w:tab w:val="left" w:pos="340"/>
      </w:tabs>
      <w:spacing w:before="60" w:after="60"/>
      <w:ind w:left="340" w:hanging="340"/>
    </w:pPr>
  </w:style>
  <w:style w:type="paragraph" w:styleId="ListBullet">
    <w:name w:val="List Bullet"/>
    <w:basedOn w:val="List"/>
    <w:rsid w:val="00343D6B"/>
    <w:pPr>
      <w:numPr>
        <w:numId w:val="12"/>
      </w:numPr>
      <w:tabs>
        <w:tab w:val="clear" w:pos="340"/>
      </w:tabs>
      <w:spacing w:before="40" w:after="40"/>
    </w:pPr>
  </w:style>
  <w:style w:type="character" w:customStyle="1" w:styleId="SpecialBold">
    <w:name w:val="Special Bold"/>
    <w:basedOn w:val="DefaultParagraphFont"/>
    <w:rsid w:val="00343D6B"/>
    <w:rPr>
      <w:b/>
      <w:spacing w:val="0"/>
    </w:rPr>
  </w:style>
  <w:style w:type="paragraph" w:customStyle="1" w:styleId="SuperHeading">
    <w:name w:val="SuperHeading"/>
    <w:basedOn w:val="Normal"/>
    <w:rsid w:val="00343D6B"/>
    <w:pPr>
      <w:spacing w:before="240" w:after="120"/>
      <w:outlineLvl w:val="0"/>
    </w:pPr>
    <w:rPr>
      <w:rFonts w:ascii="Times New Roman" w:hAnsi="Times New Roman"/>
      <w:b/>
      <w:sz w:val="28"/>
    </w:rPr>
  </w:style>
  <w:style w:type="paragraph" w:customStyle="1" w:styleId="AllowPageBreak">
    <w:name w:val="AllowPageBreak"/>
    <w:rsid w:val="00343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D6B"/>
    <w:rPr>
      <w:b/>
      <w:i/>
      <w:u w:val="none"/>
    </w:rPr>
  </w:style>
  <w:style w:type="character" w:customStyle="1" w:styleId="Heading2Char">
    <w:name w:val="Heading 2 Char"/>
    <w:basedOn w:val="DefaultParagraphFont"/>
    <w:link w:val="Heading2"/>
    <w:rsid w:val="00343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D6B"/>
    <w:rPr>
      <w:rFonts w:ascii="Courier New" w:eastAsia="Times New Roman" w:hAnsi="Courier New" w:cs="Times New Roman"/>
      <w:i/>
      <w:szCs w:val="20"/>
      <w:lang w:eastAsia="en-US"/>
    </w:rPr>
  </w:style>
  <w:style w:type="paragraph" w:customStyle="1" w:styleId="HeadingBase">
    <w:name w:val="Heading Base"/>
    <w:rsid w:val="00343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D6B"/>
    <w:pPr>
      <w:tabs>
        <w:tab w:val="right" w:leader="dot" w:pos="9072"/>
      </w:tabs>
      <w:ind w:left="567"/>
    </w:pPr>
    <w:rPr>
      <w:szCs w:val="22"/>
    </w:rPr>
  </w:style>
  <w:style w:type="paragraph" w:customStyle="1" w:styleId="TOCBase">
    <w:name w:val="TOC Base"/>
    <w:rsid w:val="00343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D6B"/>
    <w:pPr>
      <w:tabs>
        <w:tab w:val="right" w:leader="dot" w:pos="9072"/>
      </w:tabs>
      <w:spacing w:before="40" w:after="40"/>
      <w:ind w:left="284"/>
    </w:pPr>
    <w:rPr>
      <w:rFonts w:ascii="Times New Roman" w:hAnsi="Times New Roman"/>
    </w:rPr>
  </w:style>
  <w:style w:type="paragraph" w:styleId="TOC1">
    <w:name w:val="toc 1"/>
    <w:basedOn w:val="TOCBase"/>
    <w:next w:val="Normal"/>
    <w:rsid w:val="00343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D6B"/>
    <w:pPr>
      <w:spacing w:before="5040"/>
      <w:jc w:val="center"/>
    </w:pPr>
    <w:rPr>
      <w:sz w:val="48"/>
      <w:szCs w:val="72"/>
      <w:lang w:val="en-US"/>
    </w:rPr>
  </w:style>
  <w:style w:type="character" w:customStyle="1" w:styleId="TitleChar">
    <w:name w:val="Title Char"/>
    <w:basedOn w:val="DefaultParagraphFont"/>
    <w:link w:val="Title"/>
    <w:rsid w:val="00343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D6B"/>
    <w:pPr>
      <w:tabs>
        <w:tab w:val="left" w:pos="3600"/>
        <w:tab w:val="left" w:pos="3958"/>
      </w:tabs>
    </w:pPr>
  </w:style>
  <w:style w:type="paragraph" w:customStyle="1" w:styleId="Note">
    <w:name w:val="Note"/>
    <w:basedOn w:val="BodyText"/>
    <w:rsid w:val="00343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D6B"/>
    <w:pPr>
      <w:framePr w:wrap="auto" w:hAnchor="text" w:y="6049"/>
    </w:pPr>
    <w:rPr>
      <w:color w:val="000000"/>
      <w:sz w:val="40"/>
    </w:rPr>
  </w:style>
  <w:style w:type="paragraph" w:customStyle="1" w:styleId="TOCTitle">
    <w:name w:val="TOCTitle"/>
    <w:basedOn w:val="Heading1"/>
    <w:rsid w:val="00343D6B"/>
    <w:pPr>
      <w:spacing w:after="240"/>
      <w:jc w:val="center"/>
      <w:outlineLvl w:val="9"/>
    </w:pPr>
    <w:rPr>
      <w:caps/>
    </w:rPr>
  </w:style>
  <w:style w:type="paragraph" w:customStyle="1" w:styleId="Version">
    <w:name w:val="Version"/>
    <w:rsid w:val="00343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D6B"/>
    <w:pPr>
      <w:numPr>
        <w:numId w:val="13"/>
      </w:numPr>
      <w:tabs>
        <w:tab w:val="clear" w:pos="680"/>
      </w:tabs>
    </w:pPr>
  </w:style>
  <w:style w:type="paragraph" w:styleId="Index1">
    <w:name w:val="index 1"/>
    <w:basedOn w:val="Normal"/>
    <w:next w:val="Normal"/>
    <w:semiHidden/>
    <w:rsid w:val="00343D6B"/>
    <w:pPr>
      <w:keepNext w:val="0"/>
      <w:tabs>
        <w:tab w:val="right" w:pos="4176"/>
      </w:tabs>
      <w:ind w:left="198" w:hanging="198"/>
    </w:pPr>
    <w:rPr>
      <w:rFonts w:ascii="Garamond" w:hAnsi="Garamond"/>
    </w:rPr>
  </w:style>
  <w:style w:type="paragraph" w:styleId="IndexHeading">
    <w:name w:val="index heading"/>
    <w:basedOn w:val="Normal"/>
    <w:next w:val="Index1"/>
    <w:semiHidden/>
    <w:rsid w:val="00343D6B"/>
    <w:pPr>
      <w:spacing w:before="120" w:after="120"/>
    </w:pPr>
    <w:rPr>
      <w:rFonts w:ascii="Arial" w:hAnsi="Arial"/>
      <w:b/>
      <w:color w:val="918585"/>
      <w:sz w:val="24"/>
    </w:rPr>
  </w:style>
  <w:style w:type="paragraph" w:styleId="Header">
    <w:name w:val="header"/>
    <w:basedOn w:val="Normal"/>
    <w:link w:val="HeaderChar"/>
    <w:rsid w:val="00343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D6B"/>
    <w:rPr>
      <w:rFonts w:ascii="Times New Roman" w:eastAsia="Times New Roman" w:hAnsi="Times New Roman" w:cs="Times New Roman"/>
      <w:sz w:val="16"/>
      <w:szCs w:val="20"/>
      <w:lang w:val="en-GB" w:eastAsia="en-US"/>
    </w:rPr>
  </w:style>
  <w:style w:type="paragraph" w:customStyle="1" w:styleId="Chapter">
    <w:name w:val="Chapter"/>
    <w:basedOn w:val="Normal"/>
    <w:rsid w:val="00343D6B"/>
    <w:pPr>
      <w:spacing w:before="240"/>
    </w:pPr>
    <w:rPr>
      <w:rFonts w:ascii="Times New Roman" w:hAnsi="Times New Roman"/>
      <w:smallCaps/>
      <w:spacing w:val="80"/>
      <w:sz w:val="28"/>
    </w:rPr>
  </w:style>
  <w:style w:type="paragraph" w:customStyle="1" w:styleId="InChapter">
    <w:name w:val="InChapter"/>
    <w:basedOn w:val="Heading3"/>
    <w:rsid w:val="00343D6B"/>
    <w:pPr>
      <w:spacing w:after="240"/>
      <w:outlineLvl w:val="9"/>
    </w:pPr>
    <w:rPr>
      <w:noProof/>
    </w:rPr>
  </w:style>
  <w:style w:type="paragraph" w:styleId="Index2">
    <w:name w:val="index 2"/>
    <w:basedOn w:val="Normal"/>
    <w:next w:val="Normal"/>
    <w:semiHidden/>
    <w:rsid w:val="00343D6B"/>
    <w:pPr>
      <w:tabs>
        <w:tab w:val="right" w:pos="4176"/>
      </w:tabs>
      <w:ind w:left="568" w:hanging="284"/>
    </w:pPr>
    <w:rPr>
      <w:rFonts w:ascii="Garamond" w:hAnsi="Garamond"/>
    </w:rPr>
  </w:style>
  <w:style w:type="paragraph" w:customStyle="1" w:styleId="Byline">
    <w:name w:val="Byline"/>
    <w:rsid w:val="00343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D6B"/>
    <w:pPr>
      <w:tabs>
        <w:tab w:val="clear" w:pos="3600"/>
        <w:tab w:val="clear" w:pos="3958"/>
      </w:tabs>
      <w:jc w:val="right"/>
    </w:pPr>
  </w:style>
  <w:style w:type="character" w:styleId="Emphasis">
    <w:name w:val="Emphasis"/>
    <w:basedOn w:val="DefaultParagraphFont"/>
    <w:qFormat/>
    <w:rsid w:val="00343D6B"/>
    <w:rPr>
      <w:i/>
    </w:rPr>
  </w:style>
  <w:style w:type="paragraph" w:styleId="Caption">
    <w:name w:val="caption"/>
    <w:basedOn w:val="BodyText"/>
    <w:next w:val="Normal"/>
    <w:qFormat/>
    <w:rsid w:val="00343D6B"/>
    <w:pPr>
      <w:framePr w:w="2268" w:hSpace="181" w:vSpace="181" w:wrap="around" w:vAnchor="text" w:hAnchor="page" w:x="1135" w:y="285" w:anchorLock="1"/>
    </w:pPr>
    <w:rPr>
      <w:i/>
    </w:rPr>
  </w:style>
  <w:style w:type="paragraph" w:customStyle="1" w:styleId="MiniTOCTitle">
    <w:name w:val="MiniTOCTitle"/>
    <w:basedOn w:val="Heading4"/>
    <w:rsid w:val="00343D6B"/>
    <w:pPr>
      <w:spacing w:before="240"/>
      <w:outlineLvl w:val="9"/>
    </w:pPr>
    <w:rPr>
      <w:noProof/>
      <w:sz w:val="24"/>
    </w:rPr>
  </w:style>
  <w:style w:type="paragraph" w:customStyle="1" w:styleId="MiniTOCItem">
    <w:name w:val="MiniTOCItem"/>
    <w:basedOn w:val="ListBullet"/>
    <w:rsid w:val="00343D6B"/>
    <w:pPr>
      <w:numPr>
        <w:numId w:val="0"/>
      </w:numPr>
      <w:tabs>
        <w:tab w:val="right" w:leader="dot" w:pos="6521"/>
      </w:tabs>
      <w:spacing w:before="0" w:after="0"/>
    </w:pPr>
  </w:style>
  <w:style w:type="paragraph" w:customStyle="1" w:styleId="TOFTitle">
    <w:name w:val="TOFTitle"/>
    <w:basedOn w:val="TOCTitle"/>
    <w:rsid w:val="00343D6B"/>
  </w:style>
  <w:style w:type="paragraph" w:styleId="TableofFigures">
    <w:name w:val="table of figures"/>
    <w:basedOn w:val="Normal"/>
    <w:next w:val="Normal"/>
    <w:semiHidden/>
    <w:rsid w:val="00343D6B"/>
    <w:pPr>
      <w:tabs>
        <w:tab w:val="right" w:leader="dot" w:pos="9072"/>
      </w:tabs>
      <w:ind w:left="970" w:hanging="403"/>
    </w:pPr>
    <w:rPr>
      <w:rFonts w:ascii="Times New Roman" w:hAnsi="Times New Roman"/>
      <w:b/>
    </w:rPr>
  </w:style>
  <w:style w:type="paragraph" w:styleId="ListNumber">
    <w:name w:val="List Number"/>
    <w:basedOn w:val="List"/>
    <w:rsid w:val="00343D6B"/>
    <w:pPr>
      <w:numPr>
        <w:numId w:val="10"/>
      </w:numPr>
    </w:pPr>
  </w:style>
  <w:style w:type="character" w:customStyle="1" w:styleId="WingdingSymbols">
    <w:name w:val="Wingding Symbols"/>
    <w:rsid w:val="00343D6B"/>
    <w:rPr>
      <w:rFonts w:ascii="Wingdings" w:hAnsi="Wingdings"/>
    </w:rPr>
  </w:style>
  <w:style w:type="paragraph" w:customStyle="1" w:styleId="TableHeading">
    <w:name w:val="Table Heading"/>
    <w:basedOn w:val="HeadingBase"/>
    <w:rsid w:val="00343D6B"/>
    <w:pPr>
      <w:keepLines/>
      <w:pBdr>
        <w:bottom w:val="single" w:sz="6" w:space="1" w:color="918585"/>
      </w:pBdr>
      <w:spacing w:before="240"/>
    </w:pPr>
  </w:style>
  <w:style w:type="character" w:customStyle="1" w:styleId="HotSpot">
    <w:name w:val="HotSpot"/>
    <w:rsid w:val="00343D6B"/>
    <w:rPr>
      <w:color w:val="0033CC"/>
      <w:u w:val="none"/>
    </w:rPr>
  </w:style>
  <w:style w:type="paragraph" w:customStyle="1" w:styleId="BodyTextRight">
    <w:name w:val="Body Text Right"/>
    <w:basedOn w:val="BodyText"/>
    <w:rsid w:val="00343D6B"/>
    <w:pPr>
      <w:spacing w:before="0" w:after="0"/>
      <w:jc w:val="right"/>
    </w:pPr>
  </w:style>
  <w:style w:type="paragraph" w:styleId="Index3">
    <w:name w:val="index 3"/>
    <w:basedOn w:val="ListNumber2"/>
    <w:next w:val="Normal"/>
    <w:semiHidden/>
    <w:rsid w:val="00343D6B"/>
    <w:pPr>
      <w:numPr>
        <w:numId w:val="0"/>
      </w:numPr>
      <w:tabs>
        <w:tab w:val="right" w:leader="dot" w:pos="4176"/>
      </w:tabs>
    </w:pPr>
  </w:style>
  <w:style w:type="paragraph" w:styleId="ListNumber2">
    <w:name w:val="List Number 2"/>
    <w:basedOn w:val="List2"/>
    <w:rsid w:val="00343D6B"/>
    <w:pPr>
      <w:numPr>
        <w:numId w:val="9"/>
      </w:numPr>
      <w:tabs>
        <w:tab w:val="clear" w:pos="1060"/>
      </w:tabs>
    </w:pPr>
  </w:style>
  <w:style w:type="paragraph" w:customStyle="1" w:styleId="MarginNote">
    <w:name w:val="Margin Note"/>
    <w:basedOn w:val="BodyText"/>
    <w:rsid w:val="00343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D6B"/>
    <w:rPr>
      <w:sz w:val="32"/>
    </w:rPr>
  </w:style>
  <w:style w:type="paragraph" w:customStyle="1" w:styleId="HeadingProcedure">
    <w:name w:val="Heading Procedure"/>
    <w:basedOn w:val="HeadingBase"/>
    <w:next w:val="Normal"/>
    <w:rsid w:val="00343D6B"/>
    <w:pPr>
      <w:tabs>
        <w:tab w:val="left" w:pos="0"/>
      </w:tabs>
      <w:spacing w:before="120" w:after="60"/>
    </w:pPr>
    <w:rPr>
      <w:i/>
      <w:color w:val="918585"/>
      <w:sz w:val="22"/>
    </w:rPr>
  </w:style>
  <w:style w:type="paragraph" w:customStyle="1" w:styleId="TableBodyText">
    <w:name w:val="Table Body Text"/>
    <w:basedOn w:val="BodyText"/>
    <w:rsid w:val="00343D6B"/>
    <w:pPr>
      <w:spacing w:before="60" w:after="60"/>
    </w:pPr>
  </w:style>
  <w:style w:type="paragraph" w:styleId="ListContinue">
    <w:name w:val="List Continue"/>
    <w:basedOn w:val="List"/>
    <w:rsid w:val="00343D6B"/>
    <w:pPr>
      <w:ind w:firstLine="0"/>
    </w:pPr>
  </w:style>
  <w:style w:type="paragraph" w:customStyle="1" w:styleId="ListNote">
    <w:name w:val="List Note"/>
    <w:basedOn w:val="List"/>
    <w:rsid w:val="00343D6B"/>
    <w:pPr>
      <w:pBdr>
        <w:top w:val="single" w:sz="6" w:space="2" w:color="918585"/>
        <w:bottom w:val="single" w:sz="6" w:space="2" w:color="918585"/>
      </w:pBdr>
      <w:tabs>
        <w:tab w:val="left" w:pos="1021"/>
      </w:tabs>
      <w:ind w:firstLine="0"/>
    </w:pPr>
  </w:style>
  <w:style w:type="paragraph" w:customStyle="1" w:styleId="Warning">
    <w:name w:val="Warning"/>
    <w:basedOn w:val="BodyText"/>
    <w:rsid w:val="00343D6B"/>
    <w:pPr>
      <w:shd w:val="clear" w:color="auto" w:fill="D9D9D9"/>
      <w:tabs>
        <w:tab w:val="left" w:pos="992"/>
      </w:tabs>
      <w:ind w:left="119" w:right="119"/>
    </w:pPr>
    <w:rPr>
      <w:sz w:val="20"/>
    </w:rPr>
  </w:style>
  <w:style w:type="paragraph" w:customStyle="1" w:styleId="MarginIcons">
    <w:name w:val="Margin Icons"/>
    <w:basedOn w:val="BodyText"/>
    <w:rsid w:val="00343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D6B"/>
    <w:rPr>
      <w:rFonts w:ascii="Courier New" w:hAnsi="Courier New"/>
    </w:rPr>
  </w:style>
  <w:style w:type="paragraph" w:customStyle="1" w:styleId="NoteBullet">
    <w:name w:val="Note Bullet"/>
    <w:basedOn w:val="Note"/>
    <w:rsid w:val="00343D6B"/>
    <w:pPr>
      <w:tabs>
        <w:tab w:val="clear" w:pos="680"/>
      </w:tabs>
      <w:spacing w:before="60" w:after="60"/>
    </w:pPr>
  </w:style>
  <w:style w:type="paragraph" w:customStyle="1" w:styleId="SubHeading2">
    <w:name w:val="SubHeading2"/>
    <w:basedOn w:val="HeadingBase"/>
    <w:rsid w:val="00343D6B"/>
    <w:pPr>
      <w:spacing w:before="240" w:after="60"/>
    </w:pPr>
    <w:rPr>
      <w:sz w:val="20"/>
    </w:rPr>
  </w:style>
  <w:style w:type="paragraph" w:customStyle="1" w:styleId="SubHeading1">
    <w:name w:val="SubHeading1"/>
    <w:basedOn w:val="HeadingBase"/>
    <w:rsid w:val="00343D6B"/>
    <w:pPr>
      <w:spacing w:before="240" w:after="60"/>
    </w:pPr>
    <w:rPr>
      <w:color w:val="918585"/>
      <w:sz w:val="22"/>
    </w:rPr>
  </w:style>
  <w:style w:type="paragraph" w:customStyle="1" w:styleId="SideHeading">
    <w:name w:val="Side Heading"/>
    <w:basedOn w:val="HeadingBase"/>
    <w:rsid w:val="00343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D6B"/>
    <w:pPr>
      <w:tabs>
        <w:tab w:val="num" w:pos="360"/>
      </w:tabs>
    </w:pPr>
  </w:style>
  <w:style w:type="paragraph" w:styleId="PlainText">
    <w:name w:val="Plain Text"/>
    <w:basedOn w:val="Normal"/>
    <w:link w:val="PlainTextChar"/>
    <w:rsid w:val="00343D6B"/>
    <w:rPr>
      <w:sz w:val="20"/>
    </w:rPr>
  </w:style>
  <w:style w:type="character" w:customStyle="1" w:styleId="PlainTextChar">
    <w:name w:val="Plain Text Char"/>
    <w:basedOn w:val="DefaultParagraphFont"/>
    <w:link w:val="PlainText"/>
    <w:rsid w:val="00343D6B"/>
    <w:rPr>
      <w:rFonts w:ascii="Courier New" w:eastAsia="Times New Roman" w:hAnsi="Courier New" w:cs="Times New Roman"/>
      <w:sz w:val="20"/>
      <w:szCs w:val="20"/>
      <w:lang w:eastAsia="en-US"/>
    </w:rPr>
  </w:style>
  <w:style w:type="character" w:customStyle="1" w:styleId="MenuOption">
    <w:name w:val="Menu Option"/>
    <w:basedOn w:val="DefaultParagraphFont"/>
    <w:rsid w:val="00343D6B"/>
    <w:rPr>
      <w:b/>
      <w:smallCaps/>
    </w:rPr>
  </w:style>
  <w:style w:type="paragraph" w:customStyle="1" w:styleId="TableListNumber">
    <w:name w:val="Table List Number"/>
    <w:basedOn w:val="ListNumber"/>
    <w:rsid w:val="00343D6B"/>
    <w:pPr>
      <w:numPr>
        <w:numId w:val="0"/>
      </w:numPr>
    </w:pPr>
  </w:style>
  <w:style w:type="paragraph" w:styleId="TOC4">
    <w:name w:val="toc 4"/>
    <w:basedOn w:val="TOCBase"/>
    <w:next w:val="Normal"/>
    <w:semiHidden/>
    <w:rsid w:val="00343D6B"/>
    <w:pPr>
      <w:tabs>
        <w:tab w:val="right" w:leader="dot" w:pos="9071"/>
      </w:tabs>
      <w:ind w:left="1701"/>
    </w:pPr>
  </w:style>
  <w:style w:type="paragraph" w:customStyle="1" w:styleId="ListAlpha">
    <w:name w:val="List Alpha"/>
    <w:basedOn w:val="List"/>
    <w:rsid w:val="00343D6B"/>
    <w:pPr>
      <w:numPr>
        <w:numId w:val="8"/>
      </w:numPr>
    </w:pPr>
  </w:style>
  <w:style w:type="paragraph" w:customStyle="1" w:styleId="ListAlpha2">
    <w:name w:val="List Alpha 2"/>
    <w:basedOn w:val="List2"/>
    <w:rsid w:val="00343D6B"/>
    <w:pPr>
      <w:numPr>
        <w:numId w:val="7"/>
      </w:numPr>
    </w:pPr>
  </w:style>
  <w:style w:type="paragraph" w:styleId="List2">
    <w:name w:val="List 2"/>
    <w:basedOn w:val="BodyText"/>
    <w:rsid w:val="00343D6B"/>
    <w:pPr>
      <w:tabs>
        <w:tab w:val="left" w:pos="680"/>
      </w:tabs>
      <w:spacing w:before="60" w:after="60"/>
      <w:ind w:left="680" w:hanging="340"/>
    </w:pPr>
  </w:style>
  <w:style w:type="paragraph" w:styleId="List3">
    <w:name w:val="List 3"/>
    <w:basedOn w:val="BodyText"/>
    <w:rsid w:val="00343D6B"/>
    <w:pPr>
      <w:tabs>
        <w:tab w:val="left" w:pos="1021"/>
      </w:tabs>
      <w:spacing w:before="60" w:after="60"/>
      <w:ind w:left="1020" w:hanging="340"/>
    </w:pPr>
  </w:style>
  <w:style w:type="paragraph" w:styleId="List4">
    <w:name w:val="List 4"/>
    <w:basedOn w:val="BodyText"/>
    <w:rsid w:val="00343D6B"/>
    <w:pPr>
      <w:tabs>
        <w:tab w:val="left" w:pos="1361"/>
      </w:tabs>
      <w:spacing w:before="60" w:after="60"/>
      <w:ind w:left="1361" w:hanging="340"/>
    </w:pPr>
  </w:style>
  <w:style w:type="paragraph" w:styleId="List5">
    <w:name w:val="List 5"/>
    <w:basedOn w:val="BodyText"/>
    <w:rsid w:val="00343D6B"/>
    <w:pPr>
      <w:tabs>
        <w:tab w:val="left" w:pos="1701"/>
      </w:tabs>
      <w:spacing w:before="60" w:after="60"/>
      <w:ind w:left="1701" w:hanging="340"/>
    </w:pPr>
  </w:style>
  <w:style w:type="paragraph" w:styleId="ListBullet3">
    <w:name w:val="List Bullet 3"/>
    <w:basedOn w:val="List3"/>
    <w:rsid w:val="00343D6B"/>
    <w:pPr>
      <w:numPr>
        <w:numId w:val="14"/>
      </w:numPr>
      <w:tabs>
        <w:tab w:val="clear" w:pos="1021"/>
      </w:tabs>
      <w:ind w:left="1037" w:hanging="357"/>
    </w:pPr>
  </w:style>
  <w:style w:type="paragraph" w:styleId="ListBullet4">
    <w:name w:val="List Bullet 4"/>
    <w:basedOn w:val="List4"/>
    <w:rsid w:val="00343D6B"/>
    <w:pPr>
      <w:numPr>
        <w:numId w:val="2"/>
      </w:numPr>
    </w:pPr>
  </w:style>
  <w:style w:type="paragraph" w:styleId="ListBullet5">
    <w:name w:val="List Bullet 5"/>
    <w:basedOn w:val="List5"/>
    <w:rsid w:val="00343D6B"/>
    <w:pPr>
      <w:numPr>
        <w:numId w:val="3"/>
      </w:numPr>
    </w:pPr>
  </w:style>
  <w:style w:type="paragraph" w:styleId="ListContinue2">
    <w:name w:val="List Continue 2"/>
    <w:basedOn w:val="List2"/>
    <w:rsid w:val="00343D6B"/>
    <w:pPr>
      <w:ind w:firstLine="0"/>
    </w:pPr>
  </w:style>
  <w:style w:type="paragraph" w:styleId="ListContinue3">
    <w:name w:val="List Continue 3"/>
    <w:basedOn w:val="List3"/>
    <w:rsid w:val="00343D6B"/>
    <w:pPr>
      <w:ind w:left="1021" w:firstLine="0"/>
    </w:pPr>
  </w:style>
  <w:style w:type="paragraph" w:styleId="ListContinue4">
    <w:name w:val="List Continue 4"/>
    <w:basedOn w:val="List4"/>
    <w:rsid w:val="00343D6B"/>
    <w:pPr>
      <w:ind w:firstLine="0"/>
    </w:pPr>
  </w:style>
  <w:style w:type="paragraph" w:styleId="ListContinue5">
    <w:name w:val="List Continue 5"/>
    <w:basedOn w:val="List5"/>
    <w:rsid w:val="00343D6B"/>
    <w:pPr>
      <w:ind w:firstLine="0"/>
    </w:pPr>
  </w:style>
  <w:style w:type="paragraph" w:styleId="ListNumber3">
    <w:name w:val="List Number 3"/>
    <w:basedOn w:val="List3"/>
    <w:rsid w:val="00343D6B"/>
    <w:pPr>
      <w:numPr>
        <w:numId w:val="4"/>
      </w:numPr>
    </w:pPr>
  </w:style>
  <w:style w:type="paragraph" w:styleId="ListNumber4">
    <w:name w:val="List Number 4"/>
    <w:basedOn w:val="List4"/>
    <w:rsid w:val="00343D6B"/>
    <w:pPr>
      <w:numPr>
        <w:numId w:val="5"/>
      </w:numPr>
    </w:pPr>
  </w:style>
  <w:style w:type="paragraph" w:styleId="ListNumber5">
    <w:name w:val="List Number 5"/>
    <w:basedOn w:val="List5"/>
    <w:rsid w:val="00343D6B"/>
    <w:pPr>
      <w:numPr>
        <w:numId w:val="6"/>
      </w:numPr>
    </w:pPr>
  </w:style>
  <w:style w:type="paragraph" w:styleId="BlockText">
    <w:name w:val="Block Text"/>
    <w:basedOn w:val="Normal"/>
    <w:rsid w:val="00343D6B"/>
    <w:pPr>
      <w:spacing w:after="120"/>
      <w:ind w:left="1440" w:right="1440"/>
    </w:pPr>
  </w:style>
  <w:style w:type="character" w:customStyle="1" w:styleId="Subscript">
    <w:name w:val="Subscript"/>
    <w:basedOn w:val="DefaultParagraphFont"/>
    <w:rsid w:val="00343D6B"/>
    <w:rPr>
      <w:sz w:val="16"/>
      <w:vertAlign w:val="subscript"/>
    </w:rPr>
  </w:style>
  <w:style w:type="character" w:customStyle="1" w:styleId="Superscript">
    <w:name w:val="Superscript"/>
    <w:basedOn w:val="DefaultParagraphFont"/>
    <w:rsid w:val="00343D6B"/>
    <w:rPr>
      <w:sz w:val="16"/>
      <w:vertAlign w:val="superscript"/>
    </w:rPr>
  </w:style>
  <w:style w:type="character" w:customStyle="1" w:styleId="Symbols">
    <w:name w:val="Symbols"/>
    <w:basedOn w:val="DefaultParagraphFont"/>
    <w:rsid w:val="00343D6B"/>
    <w:rPr>
      <w:rFonts w:ascii="Symbol" w:hAnsi="Symbol"/>
    </w:rPr>
  </w:style>
  <w:style w:type="character" w:customStyle="1" w:styleId="MenuOptions">
    <w:name w:val="Menu Options"/>
    <w:basedOn w:val="DefaultParagraphFont"/>
    <w:rsid w:val="00343D6B"/>
    <w:rPr>
      <w:rFonts w:ascii="Arial Narrow" w:hAnsi="Arial Narrow"/>
      <w:smallCaps/>
    </w:rPr>
  </w:style>
  <w:style w:type="character" w:customStyle="1" w:styleId="Buttons">
    <w:name w:val="Buttons"/>
    <w:basedOn w:val="DefaultParagraphFont"/>
    <w:rsid w:val="00343D6B"/>
    <w:rPr>
      <w:b/>
    </w:rPr>
  </w:style>
  <w:style w:type="character" w:customStyle="1" w:styleId="Underlined">
    <w:name w:val="Underlined"/>
    <w:basedOn w:val="DefaultParagraphFont"/>
    <w:rsid w:val="00343D6B"/>
    <w:rPr>
      <w:u w:val="single"/>
    </w:rPr>
  </w:style>
  <w:style w:type="paragraph" w:customStyle="1" w:styleId="TableBodyTextRight">
    <w:name w:val="Table Body Text Right"/>
    <w:basedOn w:val="TableBodyText"/>
    <w:rsid w:val="00343D6B"/>
    <w:pPr>
      <w:widowControl w:val="0"/>
      <w:autoSpaceDE w:val="0"/>
      <w:autoSpaceDN w:val="0"/>
      <w:adjustRightInd w:val="0"/>
      <w:jc w:val="right"/>
    </w:pPr>
    <w:rPr>
      <w:rFonts w:cs="Arial"/>
      <w:szCs w:val="18"/>
    </w:rPr>
  </w:style>
  <w:style w:type="paragraph" w:customStyle="1" w:styleId="CopyrightText">
    <w:name w:val="Copyright Text"/>
    <w:basedOn w:val="BodyText"/>
    <w:rsid w:val="00343D6B"/>
    <w:rPr>
      <w:sz w:val="18"/>
    </w:rPr>
  </w:style>
  <w:style w:type="paragraph" w:customStyle="1" w:styleId="BodySmallRight">
    <w:name w:val="Body Small Right"/>
    <w:basedOn w:val="BodyTextRight"/>
    <w:rsid w:val="00343D6B"/>
    <w:rPr>
      <w:sz w:val="18"/>
      <w:szCs w:val="18"/>
    </w:rPr>
  </w:style>
  <w:style w:type="paragraph" w:customStyle="1" w:styleId="MarginEdition">
    <w:name w:val="Margin Edition"/>
    <w:basedOn w:val="MarginNote"/>
    <w:rsid w:val="00343D6B"/>
    <w:pPr>
      <w:spacing w:before="0" w:after="0"/>
    </w:pPr>
    <w:rPr>
      <w:rFonts w:ascii="Times New Roman" w:hAnsi="Times New Roman"/>
      <w:color w:val="999999"/>
    </w:rPr>
  </w:style>
  <w:style w:type="paragraph" w:customStyle="1" w:styleId="Spacer">
    <w:name w:val="Spacer"/>
    <w:basedOn w:val="Normal"/>
    <w:rsid w:val="00343D6B"/>
    <w:rPr>
      <w:sz w:val="2"/>
      <w:szCs w:val="2"/>
    </w:rPr>
  </w:style>
  <w:style w:type="character" w:customStyle="1" w:styleId="Small">
    <w:name w:val="Small"/>
    <w:basedOn w:val="DefaultParagraphFont"/>
    <w:rsid w:val="00343D6B"/>
    <w:rPr>
      <w:sz w:val="16"/>
    </w:rPr>
  </w:style>
  <w:style w:type="paragraph" w:customStyle="1" w:styleId="WideTable">
    <w:name w:val="Wide Table"/>
    <w:basedOn w:val="Normal"/>
    <w:rsid w:val="00343D6B"/>
    <w:pPr>
      <w:ind w:left="-1418"/>
    </w:pPr>
    <w:rPr>
      <w:sz w:val="2"/>
      <w:szCs w:val="2"/>
    </w:rPr>
  </w:style>
  <w:style w:type="character" w:styleId="PageNumber">
    <w:name w:val="page number"/>
    <w:basedOn w:val="DefaultParagraphFont"/>
    <w:rsid w:val="00343D6B"/>
  </w:style>
  <w:style w:type="paragraph" w:styleId="Quote">
    <w:name w:val="Quote"/>
    <w:basedOn w:val="Heading1"/>
    <w:link w:val="QuoteChar"/>
    <w:qFormat/>
    <w:rsid w:val="00343D6B"/>
    <w:rPr>
      <w:b w:val="0"/>
      <w:sz w:val="72"/>
      <w:szCs w:val="72"/>
      <w:lang w:val="en-NZ"/>
    </w:rPr>
  </w:style>
  <w:style w:type="character" w:customStyle="1" w:styleId="QuoteChar">
    <w:name w:val="Quote Char"/>
    <w:basedOn w:val="DefaultParagraphFont"/>
    <w:link w:val="Quote"/>
    <w:rsid w:val="00343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D6B"/>
    <w:pPr>
      <w:pageBreakBefore/>
    </w:pPr>
  </w:style>
  <w:style w:type="paragraph" w:customStyle="1" w:styleId="Border">
    <w:name w:val="Border"/>
    <w:basedOn w:val="Normal"/>
    <w:qFormat/>
    <w:rsid w:val="00343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D6B"/>
    <w:rPr>
      <w:b/>
      <w:bCs/>
      <w:i/>
      <w:iCs/>
      <w:color w:val="auto"/>
    </w:rPr>
  </w:style>
  <w:style w:type="paragraph" w:styleId="IntenseQuote">
    <w:name w:val="Intense Quote"/>
    <w:basedOn w:val="Normal"/>
    <w:next w:val="Normal"/>
    <w:link w:val="IntenseQuoteChar"/>
    <w:uiPriority w:val="30"/>
    <w:qFormat/>
    <w:rsid w:val="00343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D6B"/>
    <w:rPr>
      <w:smallCaps/>
      <w:color w:val="auto"/>
      <w:u w:val="single"/>
    </w:rPr>
  </w:style>
  <w:style w:type="character" w:styleId="IntenseReference">
    <w:name w:val="Intense Reference"/>
    <w:basedOn w:val="DefaultParagraphFont"/>
    <w:uiPriority w:val="32"/>
    <w:qFormat/>
    <w:rsid w:val="00343D6B"/>
    <w:rPr>
      <w:b/>
      <w:bCs/>
      <w:smallCaps/>
      <w:color w:val="auto"/>
      <w:spacing w:val="5"/>
      <w:u w:val="single"/>
    </w:rPr>
  </w:style>
  <w:style w:type="paragraph" w:customStyle="1" w:styleId="2ColumnHeading">
    <w:name w:val="2Column Heading"/>
    <w:basedOn w:val="BodyText"/>
    <w:qFormat/>
    <w:rsid w:val="00343D6B"/>
    <w:pPr>
      <w:spacing w:after="60"/>
      <w:ind w:left="-2268"/>
    </w:pPr>
    <w:rPr>
      <w:b/>
    </w:rPr>
  </w:style>
  <w:style w:type="paragraph" w:customStyle="1" w:styleId="Heading1TOC">
    <w:name w:val="Heading1 TOC"/>
    <w:basedOn w:val="Normal"/>
    <w:qFormat/>
    <w:rsid w:val="00343D6B"/>
    <w:pPr>
      <w:spacing w:before="240" w:after="120"/>
    </w:pPr>
    <w:rPr>
      <w:rFonts w:ascii="Times New Roman" w:hAnsi="Times New Roman"/>
      <w:b/>
      <w:sz w:val="32"/>
    </w:rPr>
  </w:style>
  <w:style w:type="paragraph" w:customStyle="1" w:styleId="Heading2TOC">
    <w:name w:val="Heading2 TOC"/>
    <w:basedOn w:val="Normal"/>
    <w:qFormat/>
    <w:rsid w:val="00343D6B"/>
    <w:pPr>
      <w:spacing w:before="240" w:after="60"/>
    </w:pPr>
    <w:rPr>
      <w:rFonts w:ascii="Times New Roman" w:hAnsi="Times New Roman"/>
      <w:b/>
      <w:sz w:val="28"/>
    </w:rPr>
  </w:style>
  <w:style w:type="character" w:customStyle="1" w:styleId="Underline">
    <w:name w:val="Underline"/>
    <w:basedOn w:val="DefaultParagraphFont"/>
    <w:qFormat/>
    <w:rsid w:val="00343D6B"/>
    <w:rPr>
      <w:u w:val="single"/>
    </w:rPr>
  </w:style>
  <w:style w:type="paragraph" w:styleId="BalloonText">
    <w:name w:val="Balloon Text"/>
    <w:basedOn w:val="Normal"/>
    <w:link w:val="BalloonTextChar"/>
    <w:rsid w:val="00343D6B"/>
    <w:rPr>
      <w:rFonts w:ascii="Tahoma" w:hAnsi="Tahoma" w:cs="Tahoma"/>
      <w:sz w:val="16"/>
      <w:szCs w:val="16"/>
    </w:rPr>
  </w:style>
  <w:style w:type="character" w:customStyle="1" w:styleId="BalloonTextChar">
    <w:name w:val="Balloon Text Char"/>
    <w:basedOn w:val="DefaultParagraphFont"/>
    <w:link w:val="BalloonText"/>
    <w:rsid w:val="00343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D6B"/>
    <w:rPr>
      <w:b/>
      <w:color w:val="660033"/>
      <w:spacing w:val="0"/>
    </w:rPr>
  </w:style>
  <w:style w:type="paragraph" w:customStyle="1" w:styleId="Nameditemlist">
    <w:name w:val="Named item list"/>
    <w:basedOn w:val="BodyText"/>
    <w:qFormat/>
    <w:rsid w:val="00343D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1678</Words>
  <Characters>10544</Characters>
  <Application>Microsoft Office Word</Application>
  <DocSecurity>0</DocSecurity>
  <Lines>316</Lines>
  <Paragraphs>181</Paragraphs>
  <ScaleCrop>false</ScaleCrop>
  <Company>Author-it Software Corporation Ltd.</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LMTMF6006A Fit, trial and review custom-made medical grade footwear and orthoses (high complexity and risk conditions)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2012-10-05T10:29:00Z</dcterms:created>
  <dcterms:modified xsi:type="dcterms:W3CDTF">2012-10-05T10:29:00Z</dcterms:modified>
</cp:coreProperties>
</file>