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879" w:rsidP="00BA0879">
      <w:pPr>
        <w:pStyle w:val="Title"/>
      </w:pPr>
      <w:bookmarkStart w:id="0" w:name="_GoBack"/>
      <w:bookmarkEnd w:id="0"/>
      <w:r>
        <w:fldChar w:fldCharType="begin"/>
      </w:r>
      <w:r>
        <w:instrText xml:space="preserve"> TITLE   \* MERGEFORMAT </w:instrText>
      </w:r>
      <w:r>
        <w:fldChar w:fldCharType="separate"/>
      </w:r>
      <w:r>
        <w:t>LMTMF6002A Design, evaluate and make patterns for medical grade custom-made footwear</w:t>
      </w:r>
      <w:r>
        <w:fldChar w:fldCharType="end"/>
      </w:r>
    </w:p>
    <w:p w:rsidR="00BA0879" w:rsidP="00BA0879">
      <w:pPr>
        <w:pStyle w:val="Version"/>
        <w:sectPr w:rsidSect="00D55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CA9" w:rsidP="00D55CA9">
      <w:pPr>
        <w:pStyle w:val="SuperHeading"/>
      </w:pPr>
      <w:r w:rsidRPr="00D55CA9">
        <w:t>LMTMF6002A Design, evaluate and make patterns for medical grade custom-made footwear</w:t>
      </w:r>
    </w:p>
    <w:p w:rsidR="00000000" w:rsidRPr="00D55CA9" w:rsidP="00D55CA9">
      <w:pPr>
        <w:pStyle w:val="Heading1"/>
      </w:pPr>
      <w:bookmarkStart w:id="1" w:name="O_95655"/>
      <w:bookmarkEnd w:id="1"/>
      <w:r w:rsidRPr="00D55CA9">
        <w:t>Modification History</w:t>
      </w:r>
    </w:p>
    <w:p w:rsidR="00000000" w:rsidRPr="00D55CA9" w:rsidP="00D55CA9">
      <w:pPr>
        <w:pStyle w:val="BodyText"/>
      </w:pPr>
      <w:r w:rsidRPr="00D55CA9">
        <w:t>Not applicable.</w:t>
      </w:r>
    </w:p>
    <w:p w:rsidR="00000000" w:rsidRPr="00D55CA9" w:rsidP="00D55CA9">
      <w:pPr>
        <w:pStyle w:val="AllowPageBreak"/>
      </w:pPr>
    </w:p>
    <w:p w:rsidR="00000000" w:rsidRPr="00D55CA9" w:rsidP="00D55CA9">
      <w:pPr>
        <w:pStyle w:val="Heading1"/>
      </w:pPr>
      <w:bookmarkStart w:id="2" w:name="O_95656"/>
      <w:bookmarkEnd w:id="2"/>
      <w:r w:rsidRPr="00D55CA9">
        <w:t>Unit Descriptor</w:t>
      </w:r>
    </w:p>
    <w:tbl>
      <w:tblPr>
        <w:tblW w:w="0" w:type="auto"/>
        <w:tblLayout w:type="fixed"/>
        <w:tblCellMar>
          <w:left w:w="62" w:type="dxa"/>
          <w:right w:w="62" w:type="dxa"/>
        </w:tblCellMar>
        <w:tblLook w:val="0000"/>
      </w:tblPr>
      <w:tblGrid>
        <w:gridCol w:w="2281"/>
        <w:gridCol w:w="6804"/>
      </w:tblGrid>
      <w:tr w:rsidTr="00BA0879">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This unit covers the skills and knowledge requ</w:t>
            </w:r>
            <w:r w:rsidRPr="00D55CA9">
              <w:t>ired in the design, evaluation and making of patterns for the construction of medical grade custom-made footwear.</w:t>
            </w: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3" w:name="O_95657"/>
      <w:bookmarkEnd w:id="3"/>
      <w:r w:rsidRPr="00D55CA9">
        <w:t>Application of the Unit</w:t>
      </w:r>
    </w:p>
    <w:tbl>
      <w:tblPr>
        <w:tblW w:w="0" w:type="auto"/>
        <w:tblLayout w:type="fixed"/>
        <w:tblCellMar>
          <w:left w:w="62" w:type="dxa"/>
          <w:right w:w="62" w:type="dxa"/>
        </w:tblCellMar>
        <w:tblLook w:val="0000"/>
      </w:tblPr>
      <w:tblGrid>
        <w:gridCol w:w="2281"/>
        <w:gridCol w:w="6804"/>
      </w:tblGrid>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 xml:space="preserve">This unit applies to activities associated with the design, evaluation and </w:t>
            </w:r>
            <w:r w:rsidRPr="00D55CA9">
              <w:t>making of patterns for the construction of medical grade custom-made footwear.  Work is generally conducted in a small business situation.</w:t>
            </w:r>
          </w:p>
          <w:p w:rsidR="00000000" w:rsidRPr="00D55CA9" w:rsidP="00D55CA9">
            <w:pPr>
              <w:pStyle w:val="BodyText"/>
            </w:pPr>
            <w:r w:rsidRPr="00D55CA9">
              <w:t>Patterns may be made by hand or by using machines and may be produced by footwear technicians, medical grade footwear</w:t>
            </w:r>
            <w:r w:rsidRPr="00D55CA9">
              <w:t xml:space="preserve"> practitioners or specialist pattern makers.  Patternmaking can be performed using a variety of techniques, including two-dimensional geometric, direct three-dimensional or using computerised techniques.</w:t>
            </w:r>
          </w:p>
          <w:p w:rsidR="00000000" w:rsidRPr="00D55CA9" w:rsidP="00D55CA9">
            <w:pPr>
              <w:pStyle w:val="BodyText"/>
            </w:pPr>
            <w:r w:rsidRPr="00D55CA9">
              <w:t>Footwear types may include a range of styles and typ</w:t>
            </w:r>
            <w:r w:rsidRPr="00D55CA9">
              <w:t>es, e.g. slip-on, court, boot, sandal, inner shoe.</w:t>
            </w:r>
          </w:p>
          <w:p w:rsidR="00000000" w:rsidRPr="00D55CA9" w:rsidP="00D55CA9">
            <w:pPr>
              <w:pStyle w:val="BodyText"/>
            </w:pPr>
            <w:r w:rsidRPr="00D55CA9">
              <w:t>Orthoses and prosthetic incorporation and selection should reflect compatibility with other interventions, e.g. leather heel and steel shanks for recommended leaf spring (metal) ankle or foot orthoses (AFO</w:t>
            </w:r>
            <w:r w:rsidRPr="00D55CA9">
              <w:t>).</w:t>
            </w:r>
          </w:p>
          <w:p w:rsidR="00000000" w:rsidRPr="00D55CA9" w:rsidP="00D55CA9">
            <w:pPr>
              <w:pStyle w:val="BodyText"/>
            </w:pPr>
            <w:r w:rsidRPr="00D55CA9">
              <w:t>This unit is applied according to OHS and workplace practices of the enterprise, which may include:</w:t>
            </w:r>
          </w:p>
          <w:p w:rsidR="00000000" w:rsidRPr="00D55CA9" w:rsidP="00D55CA9">
            <w:pPr>
              <w:pStyle w:val="ListBullet"/>
            </w:pPr>
            <w:r w:rsidRPr="00D55CA9">
              <w:t>requirements prescribed by legislation, awards, agreements and conditions of employment</w:t>
            </w:r>
          </w:p>
          <w:p w:rsidR="00000000" w:rsidRPr="00D55CA9" w:rsidP="00D55CA9">
            <w:pPr>
              <w:pStyle w:val="ListBullet"/>
            </w:pPr>
            <w:r w:rsidRPr="00D55CA9">
              <w:t>standard operating procedures</w:t>
            </w:r>
          </w:p>
          <w:p w:rsidR="00000000" w:rsidRPr="00D55CA9" w:rsidP="00D55CA9">
            <w:pPr>
              <w:pStyle w:val="ListBullet"/>
            </w:pPr>
            <w:r w:rsidRPr="00D55CA9">
              <w:t>work instructions</w:t>
            </w:r>
          </w:p>
          <w:p w:rsidR="00000000" w:rsidRPr="00D55CA9" w:rsidP="00D55CA9">
            <w:pPr>
              <w:pStyle w:val="ListBullet"/>
            </w:pPr>
            <w:r w:rsidRPr="00D55CA9">
              <w:t>oral, written and</w:t>
            </w:r>
            <w:r w:rsidRPr="00D55CA9">
              <w:t xml:space="preserve"> visual communication</w:t>
            </w:r>
          </w:p>
          <w:p w:rsidR="00000000" w:rsidRPr="00D55CA9" w:rsidP="00D55CA9">
            <w:pPr>
              <w:pStyle w:val="ListBullet"/>
            </w:pPr>
            <w:r w:rsidRPr="00D55CA9">
              <w:t>quality practices, including responsibility for maintenance of own work quality and contribution to quality improvement of team or section output</w:t>
            </w:r>
          </w:p>
          <w:p w:rsidR="00000000" w:rsidRPr="00D55CA9" w:rsidP="00D55CA9">
            <w:pPr>
              <w:pStyle w:val="ListBullet"/>
            </w:pPr>
            <w:r w:rsidRPr="00D55CA9">
              <w:t>housekeeping</w:t>
            </w:r>
          </w:p>
          <w:p w:rsidR="00000000" w:rsidRPr="00D55CA9" w:rsidP="00D55CA9">
            <w:pPr>
              <w:pStyle w:val="ListBullet"/>
            </w:pPr>
            <w:r w:rsidRPr="00D55CA9">
              <w:t>tasks related to environmental protection, waste disposal, pollution contro</w:t>
            </w:r>
            <w:r w:rsidRPr="00D55CA9">
              <w:t>l and recycling</w:t>
            </w:r>
          </w:p>
          <w:p w:rsidR="00000000" w:rsidRPr="00D55CA9" w:rsidP="00D55CA9">
            <w:pPr>
              <w:pStyle w:val="BodyText"/>
            </w:pPr>
            <w:r w:rsidRPr="00D55CA9">
              <w:t>This unit requires the application of skill associated with communication to interpret assessment and prescription information, discuss and confirm needs with other parties and document pattern design specifications. Numeracy skills are use</w:t>
            </w:r>
            <w:r w:rsidRPr="00D55CA9">
              <w:t>d to analyse measurements and other data to develop design. Planning and organising skills are used to create design and coordinate fitting and development processes and problem solving and initiative and enterprise are required to determine design require</w:t>
            </w:r>
            <w:r w:rsidRPr="00D55CA9">
              <w:t xml:space="preserve">ments to meet client needs. Self management is required to ensure own work complies with client needs and quality standards. </w:t>
            </w: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4" w:name="O_95658"/>
      <w:bookmarkEnd w:id="4"/>
      <w:r w:rsidRPr="00D55CA9">
        <w:t>Licensing/Regulatory Information</w:t>
      </w:r>
    </w:p>
    <w:p w:rsidR="00000000" w:rsidRPr="00D55CA9" w:rsidP="00D55CA9">
      <w:pPr>
        <w:pStyle w:val="BodyText"/>
      </w:pPr>
      <w:r w:rsidRPr="00D55CA9">
        <w:t>Not applicable.</w:t>
      </w:r>
    </w:p>
    <w:p w:rsidR="00000000" w:rsidRPr="00D55CA9" w:rsidP="00D55CA9">
      <w:pPr>
        <w:pStyle w:val="AllowPageBreak"/>
      </w:pPr>
    </w:p>
    <w:p w:rsidR="00000000" w:rsidRPr="00D55CA9" w:rsidP="00D55CA9">
      <w:pPr>
        <w:pStyle w:val="Heading1"/>
      </w:pPr>
      <w:bookmarkStart w:id="5" w:name="O_95660"/>
      <w:bookmarkEnd w:id="5"/>
      <w:r w:rsidRPr="00D55CA9">
        <w:t>Pre-Requisites</w:t>
      </w:r>
    </w:p>
    <w:tbl>
      <w:tblPr>
        <w:tblW w:w="0" w:type="auto"/>
        <w:tblLayout w:type="fixed"/>
        <w:tblCellMar>
          <w:left w:w="62" w:type="dxa"/>
          <w:right w:w="62" w:type="dxa"/>
        </w:tblCellMar>
        <w:tblLook w:val="0000"/>
      </w:tblPr>
      <w:tblGrid>
        <w:gridCol w:w="2604"/>
        <w:gridCol w:w="6481"/>
      </w:tblGrid>
      <w:tr w:rsidTr="00BA087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D55CA9" w:rsidP="00D55CA9">
            <w:pPr>
              <w:pStyle w:val="BodyText"/>
            </w:pP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6" w:name="O_95659"/>
      <w:bookmarkEnd w:id="6"/>
      <w:r w:rsidRPr="00D55CA9">
        <w:t>Employability Skills Information</w:t>
      </w:r>
    </w:p>
    <w:tbl>
      <w:tblPr>
        <w:tblW w:w="0" w:type="auto"/>
        <w:tblLayout w:type="fixed"/>
        <w:tblCellMar>
          <w:left w:w="62" w:type="dxa"/>
          <w:right w:w="62" w:type="dxa"/>
        </w:tblCellMar>
        <w:tblLook w:val="0000"/>
      </w:tblPr>
      <w:tblGrid>
        <w:gridCol w:w="2281"/>
        <w:gridCol w:w="6804"/>
      </w:tblGrid>
      <w:tr w:rsidTr="00BA0879">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This unit contains employability skills.</w:t>
            </w: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7" w:name="O_95661"/>
      <w:bookmarkEnd w:id="7"/>
      <w:r w:rsidRPr="00D55CA9">
        <w:t>Elements and Performance Criteria Pre-Content</w:t>
      </w:r>
    </w:p>
    <w:p w:rsidR="00000000" w:rsidRPr="00D55CA9" w:rsidP="00D55CA9">
      <w:pPr>
        <w:pStyle w:val="BodyText"/>
      </w:pPr>
      <w:r w:rsidRPr="00D55CA9">
        <w:t>Not applicable.</w:t>
      </w:r>
    </w:p>
    <w:p w:rsidR="00000000" w:rsidRPr="00D55CA9" w:rsidP="00D55CA9">
      <w:pPr>
        <w:pStyle w:val="AllowPageBreak"/>
      </w:pPr>
    </w:p>
    <w:p w:rsidR="00000000" w:rsidRPr="00D55CA9" w:rsidP="00D55CA9">
      <w:pPr>
        <w:pStyle w:val="Heading1"/>
      </w:pPr>
      <w:bookmarkStart w:id="8" w:name="O_95662"/>
      <w:bookmarkEnd w:id="8"/>
      <w:r w:rsidRPr="00D55CA9">
        <w:t>Elements and Performance Criteria</w:t>
      </w:r>
    </w:p>
    <w:tbl>
      <w:tblPr>
        <w:tblW w:w="0" w:type="auto"/>
        <w:tblLayout w:type="fixed"/>
        <w:tblCellMar>
          <w:left w:w="62" w:type="dxa"/>
          <w:right w:w="62" w:type="dxa"/>
        </w:tblCellMar>
        <w:tblLook w:val="0000"/>
      </w:tblPr>
      <w:tblGrid>
        <w:gridCol w:w="2281"/>
        <w:gridCol w:w="6804"/>
      </w:tblGrid>
      <w:tr w:rsidTr="00BA0879">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PERFORMANCE CRITERIA</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List"/>
              <w:rPr>
                <w:lang w:val="en-NZ"/>
              </w:rPr>
            </w:pPr>
            <w:r w:rsidRPr="00D55CA9">
              <w:t>1</w:t>
            </w:r>
            <w:r w:rsidRPr="00D55CA9">
              <w:tab/>
            </w:r>
            <w:r w:rsidRPr="00D55CA9">
              <w:t>Clarify assessments and prescriptions</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List"/>
            </w:pPr>
            <w:r w:rsidRPr="00D55CA9">
              <w:t>1.1</w:t>
            </w:r>
            <w:r w:rsidRPr="00D55CA9">
              <w:tab/>
              <w:t>Assessments and prescriptions are reviewed to confirm that all required information has been provided</w:t>
            </w:r>
          </w:p>
          <w:p w:rsidR="00000000" w:rsidP="00D55CA9">
            <w:pPr>
              <w:pStyle w:val="List"/>
              <w:rPr>
                <w:lang w:val="en-NZ"/>
              </w:rPr>
            </w:pPr>
            <w:r w:rsidRPr="00D55CA9">
              <w:t>1.2</w:t>
            </w:r>
            <w:r w:rsidRPr="00D55CA9">
              <w:tab/>
              <w:t>Other parties are consulted, if necessary, to clarify or provide additional information</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List"/>
              <w:rPr>
                <w:lang w:val="en-NZ"/>
              </w:rPr>
            </w:pPr>
            <w:r w:rsidRPr="00D55CA9">
              <w:t>2</w:t>
            </w:r>
            <w:r w:rsidRPr="00D55CA9">
              <w:tab/>
            </w:r>
            <w:r w:rsidRPr="00D55CA9">
              <w:t>Determine resources required to prepare patterns</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List"/>
            </w:pPr>
            <w:r w:rsidRPr="00D55CA9">
              <w:t>2.1</w:t>
            </w:r>
            <w:r w:rsidRPr="00D55CA9">
              <w:tab/>
            </w:r>
            <w:r w:rsidRPr="00D55CA9">
              <w:rPr>
                <w:rStyle w:val="BoldandItalics"/>
              </w:rPr>
              <w:t>Materials</w:t>
            </w:r>
            <w:r w:rsidRPr="00D55CA9">
              <w:t xml:space="preserve"> to prepare pattern are selected</w:t>
            </w:r>
          </w:p>
          <w:p w:rsidR="00000000" w:rsidP="00D55CA9">
            <w:pPr>
              <w:pStyle w:val="List"/>
              <w:rPr>
                <w:lang w:val="en-NZ"/>
              </w:rPr>
            </w:pPr>
            <w:r w:rsidRPr="00D55CA9">
              <w:t>2.2</w:t>
            </w:r>
            <w:r w:rsidRPr="00D55CA9">
              <w:tab/>
              <w:t xml:space="preserve">Appropriate techniques needed to prepare pattern are selected to ensure achievement of design and in accordance with </w:t>
            </w:r>
            <w:r w:rsidRPr="00D55CA9">
              <w:rPr>
                <w:rStyle w:val="BoldandItalics"/>
              </w:rPr>
              <w:t>OHS practices</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List"/>
              <w:rPr>
                <w:lang w:val="en-NZ"/>
              </w:rPr>
            </w:pPr>
            <w:r w:rsidRPr="00D55CA9">
              <w:t>3</w:t>
            </w:r>
            <w:r w:rsidRPr="00D55CA9">
              <w:tab/>
              <w:t>Review and design patte</w:t>
            </w:r>
            <w:r w:rsidRPr="00D55CA9">
              <w:t>rns</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List"/>
            </w:pPr>
            <w:r w:rsidRPr="00D55CA9">
              <w:t>3.1</w:t>
            </w:r>
            <w:r w:rsidRPr="00D55CA9">
              <w:tab/>
              <w:t>For existing clients, patterns are reviewed against current requirements and modified consistent with specifications, as required</w:t>
            </w:r>
          </w:p>
          <w:p w:rsidR="00000000" w:rsidRPr="00D55CA9" w:rsidP="00D55CA9">
            <w:pPr>
              <w:pStyle w:val="List"/>
            </w:pPr>
            <w:r w:rsidRPr="00D55CA9">
              <w:t>3.2</w:t>
            </w:r>
            <w:r w:rsidRPr="00D55CA9">
              <w:tab/>
              <w:t xml:space="preserve">For new clients, patterns are designed based on client assessment information and foot and footwear measurements, </w:t>
            </w:r>
            <w:r w:rsidRPr="00D55CA9">
              <w:t>consistent with specifications</w:t>
            </w:r>
          </w:p>
          <w:p w:rsidR="00000000" w:rsidRPr="00D55CA9" w:rsidP="00D55CA9">
            <w:pPr>
              <w:pStyle w:val="List"/>
            </w:pPr>
            <w:r w:rsidRPr="00D55CA9">
              <w:t>3.3</w:t>
            </w:r>
            <w:r w:rsidRPr="00D55CA9">
              <w:tab/>
              <w:t>Initial upper design is made on last</w:t>
            </w:r>
          </w:p>
          <w:p w:rsidR="00000000" w:rsidRPr="00D55CA9" w:rsidP="00D55CA9">
            <w:pPr>
              <w:pStyle w:val="List"/>
            </w:pPr>
            <w:r w:rsidRPr="00D55CA9">
              <w:t>3.4</w:t>
            </w:r>
            <w:r w:rsidRPr="00D55CA9">
              <w:tab/>
              <w:t>Information is accurately translated from three-dimensional last master to two-dimensional patterns</w:t>
            </w:r>
          </w:p>
          <w:p w:rsidR="00000000" w:rsidP="00D55CA9">
            <w:pPr>
              <w:pStyle w:val="List"/>
              <w:rPr>
                <w:lang w:val="en-NZ"/>
              </w:rPr>
            </w:pPr>
            <w:r w:rsidRPr="00D55CA9">
              <w:t>3.5</w:t>
            </w:r>
            <w:r w:rsidRPr="00D55CA9">
              <w:tab/>
              <w:t>The standard patterns of upper and sole are produced in accordance with spec</w:t>
            </w:r>
            <w:r w:rsidRPr="00D55CA9">
              <w:t>ifications and to accepted standards and construction tolerances</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List"/>
              <w:rPr>
                <w:lang w:val="en-NZ"/>
              </w:rPr>
            </w:pPr>
            <w:r w:rsidRPr="00D55CA9">
              <w:t>4</w:t>
            </w:r>
            <w:r w:rsidRPr="00D55CA9">
              <w:tab/>
              <w:t>Make and evaluate mock up and fitting</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List"/>
            </w:pPr>
            <w:r w:rsidRPr="00D55CA9">
              <w:t>4.1</w:t>
            </w:r>
            <w:r w:rsidRPr="00D55CA9">
              <w:tab/>
              <w:t>Diagnostic fitting is evaluated, if used, and proposed construction and materials are reviewed in relation to viability of design, fitting and app</w:t>
            </w:r>
            <w:r w:rsidRPr="00D55CA9">
              <w:t>ropriateness</w:t>
            </w:r>
          </w:p>
          <w:p w:rsidR="00000000" w:rsidP="00D55CA9">
            <w:pPr>
              <w:pStyle w:val="List"/>
              <w:rPr>
                <w:lang w:val="en-NZ"/>
              </w:rPr>
            </w:pPr>
            <w:r w:rsidRPr="00D55CA9">
              <w:t>4.2</w:t>
            </w:r>
            <w:r w:rsidRPr="00D55CA9">
              <w:tab/>
              <w:t xml:space="preserve">The design, pattern and construction materials are reviewed after outcomes of diagnostic fitting </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List"/>
              <w:rPr>
                <w:lang w:val="en-NZ"/>
              </w:rPr>
            </w:pPr>
            <w:r w:rsidRPr="00D55CA9">
              <w:t>5</w:t>
            </w:r>
            <w:r w:rsidRPr="00D55CA9">
              <w:tab/>
              <w:t>Prepare specifications and materials requirements</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List"/>
            </w:pPr>
            <w:r w:rsidRPr="00D55CA9">
              <w:t>5.1</w:t>
            </w:r>
            <w:r w:rsidRPr="00D55CA9">
              <w:tab/>
              <w:t>Produce working specifications for construction of footwear to defined tolerances an</w:t>
            </w:r>
            <w:r w:rsidRPr="00D55CA9">
              <w:t>d standards</w:t>
            </w:r>
          </w:p>
          <w:p w:rsidR="00000000" w:rsidP="00D55CA9">
            <w:pPr>
              <w:pStyle w:val="List"/>
              <w:rPr>
                <w:lang w:val="en-NZ"/>
              </w:rPr>
            </w:pPr>
            <w:r w:rsidRPr="00D55CA9">
              <w:t>5.2</w:t>
            </w:r>
            <w:r w:rsidRPr="00D55CA9">
              <w:tab/>
              <w:t>Identify material requirements for the construction of the footwear</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List"/>
              <w:rPr>
                <w:lang w:val="en-NZ"/>
              </w:rPr>
            </w:pPr>
            <w:r w:rsidRPr="00D55CA9">
              <w:t>6</w:t>
            </w:r>
            <w:r w:rsidRPr="00D55CA9">
              <w:tab/>
              <w:t>Perform record keeping procedures</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List"/>
            </w:pPr>
            <w:r w:rsidRPr="00D55CA9">
              <w:t>6.1</w:t>
            </w:r>
            <w:r w:rsidRPr="00D55CA9">
              <w:tab/>
              <w:t xml:space="preserve">Client files are maintained to ensure accurate records are kept </w:t>
            </w:r>
          </w:p>
          <w:p w:rsidR="00000000" w:rsidRPr="00D55CA9" w:rsidP="00D55CA9">
            <w:pPr>
              <w:pStyle w:val="List"/>
            </w:pPr>
            <w:r w:rsidRPr="00D55CA9">
              <w:t>6.2</w:t>
            </w:r>
            <w:r w:rsidRPr="00D55CA9">
              <w:tab/>
              <w:t>Documentation is completed in accordance with established guid</w:t>
            </w:r>
            <w:r w:rsidRPr="00D55CA9">
              <w:t>elines, policies and procedures</w:t>
            </w: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9" w:name="O_95663"/>
      <w:bookmarkEnd w:id="9"/>
      <w:r w:rsidRPr="00D55CA9">
        <w:t>Required Skills and Knowledge</w:t>
      </w:r>
    </w:p>
    <w:tbl>
      <w:tblPr>
        <w:tblW w:w="0" w:type="auto"/>
        <w:tblLayout w:type="fixed"/>
        <w:tblCellMar>
          <w:left w:w="62" w:type="dxa"/>
          <w:right w:w="62" w:type="dxa"/>
        </w:tblCellMar>
        <w:tblLook w:val="0000"/>
      </w:tblPr>
      <w:tblGrid>
        <w:gridCol w:w="9085"/>
      </w:tblGrid>
      <w:tr w:rsidTr="00BA0879">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D55CA9" w:rsidP="00D55CA9">
            <w:pPr>
              <w:pStyle w:val="BodyText"/>
              <w:rPr>
                <w:rStyle w:val="SpecialBold"/>
              </w:rPr>
            </w:pPr>
          </w:p>
          <w:p w:rsidR="00000000" w:rsidP="00D55CA9">
            <w:pPr>
              <w:pStyle w:val="BodyText"/>
              <w:rPr>
                <w:rFonts w:ascii="Tahoma" w:hAnsi="Tahoma"/>
                <w:lang w:val="en-NZ"/>
              </w:rPr>
            </w:pPr>
            <w:r w:rsidRPr="00D55CA9">
              <w:t>This describes the essential skills and knowledge and their level, required for this unit.</w:t>
            </w:r>
          </w:p>
        </w:tc>
      </w:tr>
      <w:tr w:rsidTr="00BA087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Demonstrates knowledge of:</w:t>
            </w:r>
          </w:p>
          <w:p w:rsidR="00000000" w:rsidRPr="00D55CA9" w:rsidP="00D55CA9">
            <w:pPr>
              <w:pStyle w:val="ListBullet"/>
            </w:pPr>
            <w:r w:rsidRPr="00D55CA9">
              <w:t>principles and concepts of pattern design and making</w:t>
            </w:r>
          </w:p>
          <w:p w:rsidR="00000000" w:rsidRPr="00D55CA9" w:rsidP="00D55CA9">
            <w:pPr>
              <w:pStyle w:val="ListBullet"/>
            </w:pPr>
            <w:r w:rsidRPr="00D55CA9">
              <w:t>range of medical grade custom-made footwear design, materials and construction methods</w:t>
            </w:r>
          </w:p>
          <w:p w:rsidR="00000000" w:rsidRPr="00D55CA9" w:rsidP="00D55CA9">
            <w:pPr>
              <w:pStyle w:val="ListBullet"/>
            </w:pPr>
            <w:r w:rsidRPr="00D55CA9">
              <w:t>general principles of medical grade footwear and orthotic design</w:t>
            </w:r>
          </w:p>
          <w:p w:rsidR="00000000" w:rsidRPr="00D55CA9" w:rsidP="00D55CA9">
            <w:pPr>
              <w:pStyle w:val="ListBullet"/>
            </w:pPr>
            <w:r w:rsidRPr="00D55CA9">
              <w:t>types of pattern making materials</w:t>
            </w:r>
          </w:p>
          <w:p w:rsidR="00000000" w:rsidRPr="00D55CA9" w:rsidP="00D55CA9">
            <w:pPr>
              <w:pStyle w:val="ListBullet"/>
            </w:pPr>
            <w:r w:rsidRPr="00D55CA9">
              <w:t>safety and environmental aspects of relevant workplace activities</w:t>
            </w:r>
          </w:p>
          <w:p w:rsidR="00000000" w:rsidRPr="00D55CA9" w:rsidP="00D55CA9">
            <w:pPr>
              <w:pStyle w:val="ListBullet"/>
            </w:pPr>
            <w:r w:rsidRPr="00D55CA9">
              <w:t>OHS practices, including hazard identification and control measures</w:t>
            </w:r>
          </w:p>
          <w:p w:rsidR="00000000" w:rsidRPr="00D55CA9" w:rsidP="00D55CA9">
            <w:pPr>
              <w:pStyle w:val="ListBullet"/>
            </w:pPr>
            <w:r w:rsidRPr="00D55CA9">
              <w:t>quality practices</w:t>
            </w:r>
          </w:p>
          <w:p w:rsidR="00000000" w:rsidRPr="00D55CA9" w:rsidP="00D55CA9">
            <w:pPr>
              <w:pStyle w:val="ListBullet"/>
            </w:pPr>
            <w:r w:rsidRPr="00D55CA9">
              <w:t>workplace practices</w:t>
            </w:r>
          </w:p>
          <w:p w:rsidR="00000000" w:rsidP="00D55CA9">
            <w:pPr>
              <w:pStyle w:val="ListBullet"/>
              <w:rPr>
                <w:lang w:val="en-NZ"/>
              </w:rPr>
            </w:pPr>
            <w:r w:rsidRPr="00D55CA9">
              <w:t>recording and reporting practices</w:t>
            </w:r>
          </w:p>
        </w:tc>
      </w:tr>
      <w:tr w:rsidTr="00BA087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Demonstrates skills to:</w:t>
            </w:r>
          </w:p>
          <w:p w:rsidR="00000000" w:rsidRPr="00D55CA9" w:rsidP="00D55CA9">
            <w:pPr>
              <w:pStyle w:val="ListBullet"/>
            </w:pPr>
            <w:r w:rsidRPr="00D55CA9">
              <w:t>undertake the range of activities associated with designing and preparing patterns</w:t>
            </w:r>
          </w:p>
          <w:p w:rsidR="00000000" w:rsidRPr="00D55CA9" w:rsidP="00D55CA9">
            <w:pPr>
              <w:pStyle w:val="ListBullet"/>
            </w:pPr>
            <w:r w:rsidRPr="00D55CA9">
              <w:t>undertak</w:t>
            </w:r>
            <w:r w:rsidRPr="00D55CA9">
              <w:t>e the range of activities associated with selecting and modifying existing patterns</w:t>
            </w:r>
          </w:p>
          <w:p w:rsidR="00000000" w:rsidRPr="00D55CA9" w:rsidP="00D55CA9">
            <w:pPr>
              <w:pStyle w:val="ListBullet"/>
            </w:pPr>
            <w:r w:rsidRPr="00D55CA9">
              <w:t>develop the pattern with consideration to client requirements and construction requirements</w:t>
            </w:r>
          </w:p>
          <w:p w:rsidR="00000000" w:rsidRPr="00D55CA9" w:rsidP="00D55CA9">
            <w:pPr>
              <w:pStyle w:val="ListBullet"/>
            </w:pPr>
            <w:r w:rsidRPr="00D55CA9">
              <w:t>construct mock-ups</w:t>
            </w:r>
          </w:p>
          <w:p w:rsidR="00000000" w:rsidRPr="00D55CA9" w:rsidP="00D55CA9">
            <w:pPr>
              <w:pStyle w:val="ListBullet"/>
            </w:pPr>
            <w:r w:rsidRPr="00D55CA9">
              <w:t>test patterns and proposing alternative construction methods</w:t>
            </w:r>
          </w:p>
          <w:p w:rsidR="00000000" w:rsidRPr="00D55CA9" w:rsidP="00D55CA9">
            <w:pPr>
              <w:pStyle w:val="ListBullet"/>
            </w:pPr>
            <w:r w:rsidRPr="00D55CA9">
              <w:t>use manual or CAD systems</w:t>
            </w:r>
          </w:p>
          <w:p w:rsidR="00000000" w:rsidRPr="00D55CA9" w:rsidP="00D55CA9">
            <w:pPr>
              <w:pStyle w:val="ListBullet"/>
            </w:pPr>
            <w:r w:rsidRPr="00D55CA9">
              <w:t>use hand tools and operating equipment relevant to the making of patterns</w:t>
            </w:r>
          </w:p>
          <w:p w:rsidR="00000000" w:rsidRPr="00D55CA9" w:rsidP="00D55CA9">
            <w:pPr>
              <w:pStyle w:val="ListBullet"/>
            </w:pPr>
            <w:r w:rsidRPr="00D55CA9">
              <w:t>communicate effectively with individuals, work groups and supervisors</w:t>
            </w:r>
          </w:p>
          <w:p w:rsidR="00000000" w:rsidRPr="00D55CA9" w:rsidP="00D55CA9">
            <w:pPr>
              <w:pStyle w:val="ListBullet"/>
            </w:pPr>
            <w:r w:rsidRPr="00D55CA9">
              <w:t>read, interpret and follow information on work specifications, standard operating proc</w:t>
            </w:r>
            <w:r w:rsidRPr="00D55CA9">
              <w:t>edures and work instructions and other reference material</w:t>
            </w:r>
          </w:p>
          <w:p w:rsidR="00000000" w:rsidRPr="00D55CA9" w:rsidP="00D55CA9">
            <w:pPr>
              <w:pStyle w:val="ListBullet"/>
            </w:pPr>
            <w:r w:rsidRPr="00D55CA9">
              <w:t>maintain accurate records</w:t>
            </w:r>
          </w:p>
          <w:p w:rsidR="00000000" w:rsidRPr="00D55CA9" w:rsidP="00D55CA9">
            <w:pPr>
              <w:pStyle w:val="ListBullet"/>
            </w:pPr>
            <w:r w:rsidRPr="00D55CA9">
              <w:t>communicate within the workplace</w:t>
            </w:r>
          </w:p>
          <w:p w:rsidR="00000000" w:rsidRPr="00D55CA9" w:rsidP="00D55CA9">
            <w:pPr>
              <w:pStyle w:val="ListBullet"/>
            </w:pPr>
            <w:r w:rsidRPr="00D55CA9">
              <w:t>sequence operations</w:t>
            </w:r>
          </w:p>
          <w:p w:rsidR="00000000" w:rsidRPr="00D55CA9" w:rsidP="00D55CA9">
            <w:pPr>
              <w:pStyle w:val="ListBullet"/>
            </w:pPr>
            <w:r w:rsidRPr="00D55CA9">
              <w:t>meet specifications</w:t>
            </w:r>
          </w:p>
          <w:p w:rsidR="00000000" w:rsidRPr="00D55CA9" w:rsidP="00D55CA9">
            <w:pPr>
              <w:pStyle w:val="ListBullet"/>
            </w:pPr>
            <w:r w:rsidRPr="00D55CA9">
              <w:t>clarify and check task-related information</w:t>
            </w:r>
          </w:p>
          <w:p w:rsidR="00000000" w:rsidRPr="00D55CA9" w:rsidP="00D55CA9">
            <w:pPr>
              <w:pStyle w:val="ListBullet"/>
            </w:pPr>
            <w:r w:rsidRPr="00D55CA9">
              <w:t>carry out work according to OHS practices</w:t>
            </w: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10" w:name="O_95664"/>
      <w:bookmarkEnd w:id="10"/>
      <w:r w:rsidRPr="00D55CA9">
        <w:t>Evidence Guide</w:t>
      </w:r>
    </w:p>
    <w:tbl>
      <w:tblPr>
        <w:tblW w:w="0" w:type="auto"/>
        <w:tblLayout w:type="fixed"/>
        <w:tblCellMar>
          <w:left w:w="62" w:type="dxa"/>
          <w:right w:w="62" w:type="dxa"/>
        </w:tblCellMar>
        <w:tblLook w:val="0000"/>
      </w:tblPr>
      <w:tblGrid>
        <w:gridCol w:w="2281"/>
        <w:gridCol w:w="6804"/>
      </w:tblGrid>
      <w:tr w:rsidTr="00BA0879">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D55CA9" w:rsidP="00D55CA9">
            <w:pPr>
              <w:pStyle w:val="BodyText"/>
              <w:rPr>
                <w:rStyle w:val="SpecialBold"/>
              </w:rPr>
            </w:pPr>
          </w:p>
          <w:p w:rsidR="00000000" w:rsidP="00D55CA9">
            <w:pPr>
              <w:pStyle w:val="BodyText"/>
              <w:rPr>
                <w:rFonts w:ascii="Tahoma" w:hAnsi="Tahoma"/>
                <w:lang w:val="en-NZ"/>
              </w:rPr>
            </w:pPr>
            <w:r w:rsidRPr="00D55CA9">
              <w:t>The Evidence Guide provides advice on assessment and must be read in conjunction with the Performance Criteria, Required Skills and Knowledge, the Range Statement and the Assessment Guidelines for the Training Package.</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Critical aspects for assessment and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Demonstrates skills and knowledge to:</w:t>
            </w:r>
          </w:p>
          <w:p w:rsidR="00000000" w:rsidRPr="00D55CA9" w:rsidP="00D55CA9">
            <w:pPr>
              <w:pStyle w:val="ListBullet"/>
            </w:pPr>
            <w:r w:rsidRPr="00D55CA9">
              <w:t>obtain and clarify instructions and work requirements</w:t>
            </w:r>
          </w:p>
          <w:p w:rsidR="00000000" w:rsidRPr="00D55CA9" w:rsidP="00D55CA9">
            <w:pPr>
              <w:pStyle w:val="ListBullet"/>
            </w:pPr>
            <w:r w:rsidRPr="00D55CA9">
              <w:t xml:space="preserve">determine resources needed to prepare patterns </w:t>
            </w:r>
          </w:p>
          <w:p w:rsidR="00000000" w:rsidRPr="00D55CA9" w:rsidP="00D55CA9">
            <w:pPr>
              <w:pStyle w:val="ListBullet"/>
            </w:pPr>
            <w:r w:rsidRPr="00D55CA9">
              <w:t>select patterns to meet</w:t>
            </w:r>
            <w:r w:rsidRPr="00D55CA9">
              <w:t xml:space="preserve"> client specifications and requirements</w:t>
            </w:r>
          </w:p>
          <w:p w:rsidR="00000000" w:rsidRPr="00D55CA9" w:rsidP="00D55CA9">
            <w:pPr>
              <w:pStyle w:val="ListBullet"/>
            </w:pPr>
            <w:r w:rsidRPr="00D55CA9">
              <w:t xml:space="preserve">modify, check and test patterns </w:t>
            </w:r>
          </w:p>
          <w:p w:rsidR="00000000" w:rsidRPr="00D55CA9" w:rsidP="00D55CA9">
            <w:pPr>
              <w:pStyle w:val="ListBullet"/>
            </w:pPr>
            <w:r w:rsidRPr="00D55CA9">
              <w:t xml:space="preserve">prepare patterns </w:t>
            </w:r>
          </w:p>
          <w:p w:rsidR="00000000" w:rsidRPr="00D55CA9" w:rsidP="00D55CA9">
            <w:pPr>
              <w:pStyle w:val="ListBullet"/>
            </w:pPr>
            <w:r w:rsidRPr="00D55CA9">
              <w:t xml:space="preserve">make mock-ups </w:t>
            </w:r>
          </w:p>
          <w:p w:rsidR="00000000" w:rsidRPr="00D55CA9" w:rsidP="00D55CA9">
            <w:pPr>
              <w:pStyle w:val="ListBullet"/>
            </w:pPr>
            <w:r w:rsidRPr="00D55CA9">
              <w:t>use information from diagnostic fitting to refine and modify pattern</w:t>
            </w:r>
          </w:p>
          <w:p w:rsidR="00000000" w:rsidRPr="00D55CA9" w:rsidP="00D55CA9">
            <w:pPr>
              <w:pStyle w:val="ListBullet"/>
            </w:pPr>
            <w:r w:rsidRPr="00D55CA9">
              <w:t xml:space="preserve">produce working specifications </w:t>
            </w:r>
          </w:p>
          <w:p w:rsidR="00000000" w:rsidRPr="00D55CA9" w:rsidP="00D55CA9">
            <w:pPr>
              <w:pStyle w:val="ListBullet"/>
            </w:pPr>
            <w:r w:rsidRPr="00D55CA9">
              <w:t>identify material requirements to construct footw</w:t>
            </w:r>
            <w:r w:rsidRPr="00D55CA9">
              <w:t xml:space="preserve">ear </w:t>
            </w:r>
          </w:p>
          <w:p w:rsidR="00000000" w:rsidRPr="00D55CA9" w:rsidP="00D55CA9">
            <w:pPr>
              <w:pStyle w:val="ListBullet"/>
            </w:pPr>
            <w:r w:rsidRPr="00D55CA9">
              <w:t xml:space="preserve">conduct record keeping tasks associated with the preparation of patterns </w:t>
            </w:r>
          </w:p>
          <w:p w:rsidR="00000000" w:rsidRPr="00D55CA9" w:rsidP="00D55CA9">
            <w:pPr>
              <w:pStyle w:val="ListBullet"/>
            </w:pPr>
            <w:r w:rsidRPr="00D55CA9">
              <w:t xml:space="preserve">effective communication with client and medical grade footwear practitioners </w:t>
            </w:r>
          </w:p>
          <w:p w:rsidR="00000000" w:rsidRPr="00D55CA9" w:rsidP="00D55CA9">
            <w:pPr>
              <w:pStyle w:val="ListBullet"/>
            </w:pPr>
            <w:r w:rsidRPr="00D55CA9">
              <w:t>apply OHS policies in work operations</w:t>
            </w:r>
          </w:p>
          <w:p w:rsidR="00000000" w:rsidRPr="00D55CA9" w:rsidP="00D55CA9">
            <w:pPr>
              <w:pStyle w:val="ListBullet"/>
            </w:pPr>
            <w:r w:rsidRPr="00D55CA9">
              <w:t xml:space="preserve">maintain accurate records </w:t>
            </w:r>
          </w:p>
          <w:p w:rsidR="00000000" w:rsidRPr="00D55CA9" w:rsidP="00D55CA9">
            <w:pPr>
              <w:pStyle w:val="BodyText"/>
            </w:pPr>
            <w:r w:rsidRPr="00D55CA9">
              <w:t>Consistently applies skills and kn</w:t>
            </w:r>
            <w:r w:rsidRPr="00D55CA9">
              <w:t>owledge when:</w:t>
            </w:r>
          </w:p>
          <w:p w:rsidR="00000000" w:rsidRPr="00D55CA9" w:rsidP="00D55CA9">
            <w:pPr>
              <w:pStyle w:val="ListBullet"/>
            </w:pPr>
            <w:r w:rsidRPr="00D55CA9">
              <w:t>organising work</w:t>
            </w:r>
          </w:p>
          <w:p w:rsidR="00000000" w:rsidRPr="00D55CA9" w:rsidP="00D55CA9">
            <w:pPr>
              <w:pStyle w:val="ListBullet"/>
            </w:pPr>
            <w:r w:rsidRPr="00D55CA9">
              <w:t xml:space="preserve">completing tasks </w:t>
            </w:r>
          </w:p>
          <w:p w:rsidR="00000000" w:rsidRPr="00D55CA9" w:rsidP="00D55CA9">
            <w:pPr>
              <w:pStyle w:val="ListBullet"/>
            </w:pPr>
            <w:r w:rsidRPr="00D55CA9">
              <w:t xml:space="preserve">identifying improvements </w:t>
            </w:r>
          </w:p>
          <w:p w:rsidR="00000000" w:rsidRPr="00D55CA9" w:rsidP="00D55CA9">
            <w:pPr>
              <w:pStyle w:val="ListBullet"/>
            </w:pPr>
            <w:r w:rsidRPr="00D55CA9">
              <w:t>using workplace practices</w:t>
            </w:r>
          </w:p>
          <w:p w:rsidR="00000000" w:rsidRPr="00D55CA9" w:rsidP="00D55CA9">
            <w:pPr>
              <w:pStyle w:val="ListBullet"/>
            </w:pPr>
            <w:r w:rsidRPr="00D55CA9">
              <w:t>using OHS practices</w:t>
            </w:r>
          </w:p>
          <w:p w:rsidR="00000000" w:rsidRPr="00D55CA9" w:rsidP="00D55CA9">
            <w:pPr>
              <w:pStyle w:val="ListBullet"/>
            </w:pPr>
            <w:r w:rsidRPr="00D55CA9">
              <w:t>recording and reporting accidents and incidents</w:t>
            </w:r>
          </w:p>
          <w:p w:rsidR="00000000" w:rsidRPr="00D55CA9" w:rsidP="00D55CA9">
            <w:pPr>
              <w:pStyle w:val="ListBullet"/>
            </w:pPr>
            <w:r w:rsidRPr="00D55CA9">
              <w:t>assessing operational readiness of equipment used and work processes</w:t>
            </w:r>
          </w:p>
          <w:p w:rsidR="00000000" w:rsidRPr="00D55CA9" w:rsidP="00D55CA9">
            <w:pPr>
              <w:pStyle w:val="ListBullet"/>
            </w:pPr>
            <w:r w:rsidRPr="00D55CA9">
              <w:t>recognising and adapting to cultural differences in the workplace, including modes of behaviour and interactions</w:t>
            </w:r>
          </w:p>
          <w:p w:rsidR="00000000" w:rsidP="00D55CA9">
            <w:pPr>
              <w:pStyle w:val="ListBullet"/>
              <w:rPr>
                <w:lang w:val="en-NZ"/>
              </w:rPr>
            </w:pPr>
            <w:r w:rsidRPr="00D55CA9">
              <w:t>completing work systematically with attention to detail without damage to goods and equipment</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t>As</w:t>
            </w:r>
            <w:r w:rsidRPr="00D55CA9">
              <w:t>sessment may occur on the job or in an appropriately simulated environment and requires access to work areas, materials and equipment and to information on workplace practices and OHS practices.</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This unit may be assesse</w:t>
            </w:r>
            <w:r w:rsidRPr="00D55CA9">
              <w:t>d independently or in combination with other relevant units.</w:t>
            </w: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11" w:name="O_95665"/>
      <w:bookmarkEnd w:id="11"/>
      <w:r w:rsidRPr="00D55CA9">
        <w:t>Range Statement</w:t>
      </w:r>
    </w:p>
    <w:tbl>
      <w:tblPr>
        <w:tblW w:w="0" w:type="auto"/>
        <w:tblLayout w:type="fixed"/>
        <w:tblCellMar>
          <w:left w:w="62" w:type="dxa"/>
          <w:right w:w="62" w:type="dxa"/>
        </w:tblCellMar>
        <w:tblLook w:val="0000"/>
      </w:tblPr>
      <w:tblGrid>
        <w:gridCol w:w="2281"/>
        <w:gridCol w:w="49"/>
        <w:gridCol w:w="6755"/>
      </w:tblGrid>
      <w:tr w:rsidTr="00BA0879">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rPr>
                <w:rStyle w:val="SpecialBold"/>
              </w:rPr>
              <w:t>RANGE STATEMENT</w:t>
            </w:r>
          </w:p>
          <w:p w:rsidR="00000000" w:rsidP="00D55CA9">
            <w:pPr>
              <w:pStyle w:val="BodyText"/>
              <w:rPr>
                <w:lang w:val="en-NZ"/>
              </w:rPr>
            </w:pPr>
            <w:r w:rsidRPr="00D55CA9">
              <w:t>The Range Statement relates to the unit of competency as a whole. It allows for different work environments and situations that may affect perform</w:t>
            </w:r>
            <w:r w:rsidRPr="00D55CA9">
              <w:t>ance. Bold italicised wording, if used in the Performance Criteria, is detailed below. Add any essential operating conditions that may be present with training and assessment depending on the work situation, needs if the candidate, accessibility of the ite</w:t>
            </w:r>
            <w:r w:rsidRPr="00D55CA9">
              <w:t>m, and local industry and regional contexts.</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t>All work must comply with relevant Federal and State or Territory legislative or regulatory requirements.</w:t>
            </w:r>
          </w:p>
        </w:tc>
      </w:tr>
      <w:tr w:rsidTr="00BA087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t>Materials may include:</w:t>
            </w:r>
          </w:p>
        </w:tc>
        <w:tc>
          <w:tcPr>
            <w:tcW w:w="6804" w:type="dxa"/>
            <w:gridSpan w:val="2"/>
            <w:tcBorders>
              <w:top w:val="nil"/>
              <w:left w:val="nil"/>
              <w:bottom w:val="nil"/>
              <w:right w:val="nil"/>
            </w:tcBorders>
            <w:tcMar>
              <w:top w:w="0" w:type="dxa"/>
              <w:left w:w="62" w:type="dxa"/>
              <w:bottom w:w="0" w:type="dxa"/>
              <w:right w:w="62" w:type="dxa"/>
            </w:tcMar>
          </w:tcPr>
          <w:p w:rsidR="00000000" w:rsidRPr="00D55CA9" w:rsidP="00D55CA9">
            <w:pPr>
              <w:pStyle w:val="ListBullet"/>
            </w:pPr>
            <w:r w:rsidRPr="00D55CA9">
              <w:t>a full range of conventional leathers</w:t>
            </w:r>
          </w:p>
          <w:p w:rsidR="00000000" w:rsidRPr="00D55CA9" w:rsidP="00D55CA9">
            <w:pPr>
              <w:pStyle w:val="ListBullet"/>
            </w:pPr>
            <w:r w:rsidRPr="00D55CA9">
              <w:t>appropriate textiles</w:t>
            </w:r>
          </w:p>
          <w:p w:rsidR="00000000" w:rsidRPr="00D55CA9" w:rsidP="00D55CA9">
            <w:pPr>
              <w:pStyle w:val="ListBullet"/>
            </w:pPr>
            <w:r w:rsidRPr="00D55CA9">
              <w:t>plastic sheeting</w:t>
            </w:r>
          </w:p>
          <w:p w:rsidR="00000000" w:rsidRPr="00D55CA9" w:rsidP="00D55CA9">
            <w:pPr>
              <w:pStyle w:val="ListBullet"/>
            </w:pPr>
            <w:r w:rsidRPr="00D55CA9">
              <w:t>appropriate padding</w:t>
            </w:r>
          </w:p>
          <w:p w:rsidR="00000000" w:rsidRPr="00D55CA9" w:rsidP="00D55CA9">
            <w:pPr>
              <w:pStyle w:val="ListBullet"/>
            </w:pPr>
            <w:r w:rsidRPr="00D55CA9">
              <w:t>reinforcement</w:t>
            </w:r>
          </w:p>
          <w:p w:rsidR="00000000" w:rsidRPr="00D55CA9" w:rsidP="00D55CA9">
            <w:pPr>
              <w:pStyle w:val="ListBullet"/>
            </w:pPr>
            <w:r w:rsidRPr="00D55CA9">
              <w:t>sole and related materials</w:t>
            </w:r>
          </w:p>
          <w:p w:rsidR="00000000" w:rsidRPr="00D55CA9" w:rsidP="00D55CA9">
            <w:pPr>
              <w:pStyle w:val="ListBullet"/>
            </w:pPr>
            <w:r w:rsidRPr="00D55CA9">
              <w:t xml:space="preserve">fastening or closing devices </w:t>
            </w:r>
          </w:p>
          <w:p w:rsidR="00000000" w:rsidRPr="00D55CA9" w:rsidP="00D55CA9">
            <w:pPr>
              <w:pStyle w:val="ListBullet"/>
            </w:pPr>
            <w:r w:rsidRPr="00D55CA9">
              <w:t>other specific items such as:</w:t>
            </w:r>
          </w:p>
          <w:p w:rsidR="00000000" w:rsidRPr="00D55CA9" w:rsidP="00D55CA9">
            <w:pPr>
              <w:pStyle w:val="ListBullet"/>
            </w:pPr>
            <w:r w:rsidRPr="00D55CA9">
              <w:t>adhesives</w:t>
            </w:r>
          </w:p>
          <w:p w:rsidR="00000000" w:rsidRPr="00D55CA9" w:rsidP="00D55CA9">
            <w:pPr>
              <w:pStyle w:val="ListBullet"/>
            </w:pPr>
            <w:r w:rsidRPr="00D55CA9">
              <w:t xml:space="preserve">threads </w:t>
            </w:r>
          </w:p>
          <w:p w:rsidR="00000000" w:rsidP="00D55CA9">
            <w:pPr>
              <w:pStyle w:val="ListBullet"/>
              <w:rPr>
                <w:lang w:val="en-NZ"/>
              </w:rPr>
            </w:pPr>
            <w:r w:rsidRPr="00D55CA9">
              <w:t>steel toe caps</w:t>
            </w:r>
          </w:p>
        </w:tc>
      </w:tr>
      <w:tr w:rsidTr="00BA0879">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t>OHS practices</w:t>
            </w:r>
          </w:p>
        </w:tc>
        <w:tc>
          <w:tcPr>
            <w:tcW w:w="6755"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OHS practices must includ</w:t>
            </w:r>
            <w:r w:rsidRPr="00D55CA9">
              <w:t>e hazard identification and control, risk assessment and implementation of risk reduction measures specific to the tasks described by this unit, and may include:</w:t>
            </w:r>
          </w:p>
          <w:p w:rsidR="00000000" w:rsidRPr="00D55CA9" w:rsidP="00D55CA9">
            <w:pPr>
              <w:pStyle w:val="ListBullet"/>
            </w:pPr>
            <w:r w:rsidRPr="00D55CA9">
              <w:t>manual handling techniques</w:t>
            </w:r>
          </w:p>
          <w:p w:rsidR="00000000" w:rsidRPr="00D55CA9" w:rsidP="00D55CA9">
            <w:pPr>
              <w:pStyle w:val="ListBullet"/>
            </w:pPr>
            <w:r w:rsidRPr="00D55CA9">
              <w:t>standard operating procedures</w:t>
            </w:r>
          </w:p>
          <w:p w:rsidR="00000000" w:rsidRPr="00D55CA9" w:rsidP="00D55CA9">
            <w:pPr>
              <w:pStyle w:val="ListBullet"/>
            </w:pPr>
            <w:r w:rsidRPr="00D55CA9">
              <w:t>personal protective equipment</w:t>
            </w:r>
          </w:p>
          <w:p w:rsidR="00000000" w:rsidRPr="00D55CA9" w:rsidP="00D55CA9">
            <w:pPr>
              <w:pStyle w:val="ListBullet"/>
            </w:pPr>
            <w:r w:rsidRPr="00D55CA9">
              <w:t>safe ma</w:t>
            </w:r>
            <w:r w:rsidRPr="00D55CA9">
              <w:t>terials handling</w:t>
            </w:r>
          </w:p>
          <w:p w:rsidR="00000000" w:rsidRPr="00D55CA9" w:rsidP="00D55CA9">
            <w:pPr>
              <w:pStyle w:val="ListBullet"/>
            </w:pPr>
            <w:r w:rsidRPr="00D55CA9">
              <w:t>taking of rest breaks</w:t>
            </w:r>
          </w:p>
          <w:p w:rsidR="00000000" w:rsidRPr="00D55CA9" w:rsidP="00D55CA9">
            <w:pPr>
              <w:pStyle w:val="ListBullet"/>
            </w:pPr>
            <w:r w:rsidRPr="00D55CA9">
              <w:t>ergonomic arrangement of workplaces</w:t>
            </w:r>
          </w:p>
          <w:p w:rsidR="00000000" w:rsidRPr="00D55CA9" w:rsidP="00D55CA9">
            <w:pPr>
              <w:pStyle w:val="ListBullet"/>
            </w:pPr>
            <w:r w:rsidRPr="00D55CA9">
              <w:t>following marked walkways</w:t>
            </w:r>
          </w:p>
          <w:p w:rsidR="00000000" w:rsidRPr="00D55CA9" w:rsidP="00D55CA9">
            <w:pPr>
              <w:pStyle w:val="ListBullet"/>
            </w:pPr>
            <w:r w:rsidRPr="00D55CA9">
              <w:t>safe storage of equipment</w:t>
            </w:r>
          </w:p>
          <w:p w:rsidR="00000000" w:rsidRPr="00D55CA9" w:rsidP="00D55CA9">
            <w:pPr>
              <w:pStyle w:val="ListBullet"/>
            </w:pPr>
            <w:r w:rsidRPr="00D55CA9">
              <w:t>housekeeping</w:t>
            </w:r>
          </w:p>
          <w:p w:rsidR="00000000" w:rsidRPr="00D55CA9" w:rsidP="00D55CA9">
            <w:pPr>
              <w:pStyle w:val="ListBullet"/>
            </w:pPr>
            <w:r w:rsidRPr="00D55CA9">
              <w:t>reporting accidents and incidents</w:t>
            </w:r>
          </w:p>
          <w:p w:rsidR="00000000" w:rsidRPr="00D55CA9" w:rsidP="00D55CA9">
            <w:pPr>
              <w:pStyle w:val="ListBullet"/>
            </w:pPr>
            <w:r w:rsidRPr="00D55CA9">
              <w:t>other OHS practices relevant to the job and enterprise</w:t>
            </w:r>
          </w:p>
        </w:tc>
      </w:tr>
    </w:tbl>
    <w:p w:rsidR="00000000" w:rsidRPr="00D55CA9" w:rsidP="00D55CA9">
      <w:pPr>
        <w:pStyle w:val="BodyText"/>
      </w:pPr>
    </w:p>
    <w:p w:rsidR="00000000" w:rsidRPr="00D55CA9" w:rsidP="00D55CA9">
      <w:pPr>
        <w:pStyle w:val="AllowPageBreak"/>
      </w:pPr>
    </w:p>
    <w:p w:rsidR="00000000" w:rsidRPr="00D55CA9" w:rsidP="00D55CA9">
      <w:pPr>
        <w:pStyle w:val="Heading1"/>
      </w:pPr>
      <w:bookmarkStart w:id="12" w:name="O_95666"/>
      <w:bookmarkEnd w:id="12"/>
      <w:r w:rsidRPr="00D55CA9">
        <w:t>Unit Sector(s)</w:t>
      </w:r>
    </w:p>
    <w:tbl>
      <w:tblPr>
        <w:tblW w:w="0" w:type="auto"/>
        <w:tblLayout w:type="fixed"/>
        <w:tblCellMar>
          <w:left w:w="62" w:type="dxa"/>
          <w:right w:w="62" w:type="dxa"/>
        </w:tblCellMar>
        <w:tblLook w:val="0000"/>
      </w:tblPr>
      <w:tblGrid>
        <w:gridCol w:w="2281"/>
        <w:gridCol w:w="6804"/>
      </w:tblGrid>
      <w:tr w:rsidTr="00BA0879">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D55CA9">
            <w:pPr>
              <w:pStyle w:val="BodyText"/>
              <w:rPr>
                <w:lang w:val="en-NZ"/>
              </w:rPr>
            </w:pPr>
            <w:r w:rsidRPr="00D55CA9">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D55CA9" w:rsidP="00D55CA9">
            <w:pPr>
              <w:pStyle w:val="BodyText"/>
            </w:pPr>
            <w:r w:rsidRPr="00D55CA9">
              <w:t>Medical Grade Footwear</w:t>
            </w:r>
          </w:p>
        </w:tc>
      </w:tr>
    </w:tbl>
    <w:p w:rsidR="00000000" w:rsidRPr="00D55CA9" w:rsidP="00D55CA9">
      <w:pPr>
        <w:pStyle w:val="BodyText"/>
      </w:pPr>
    </w:p>
    <w:p w:rsidR="00000000" w:rsidRPr="00D55CA9" w:rsidP="00D55CA9"/>
    <w:sectPr w:rsidSect="00D55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879" w:rsidP="00BA08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879" w:rsidP="00D55C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0879" w:rsidP="00D55C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0879" w:rsidP="00D55C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9" w:rsidRPr="00BA0879" w:rsidP="00BA08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879" w:rsidRPr="002D2AF8" w:rsidP="00D55CA9">
    <w:pPr>
      <w:pStyle w:val="Header"/>
      <w:framePr w:wrap="around"/>
    </w:pPr>
    <w:r>
      <w:fldChar w:fldCharType="begin"/>
    </w:r>
    <w:r>
      <w:instrText xml:space="preserve"> TITLE   \* MERGEFORMAT </w:instrText>
    </w:r>
    <w:r>
      <w:fldChar w:fldCharType="separate"/>
    </w:r>
    <w:r>
      <w:t>LMTMF6002A Design, evaluate and make patterns for medical grade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A0879" w:rsidP="00D55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4A9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CA9"/>
    <w:pPr>
      <w:spacing w:before="360" w:after="60"/>
      <w:outlineLvl w:val="0"/>
    </w:pPr>
    <w:rPr>
      <w:sz w:val="32"/>
    </w:rPr>
  </w:style>
  <w:style w:type="paragraph" w:styleId="Heading2">
    <w:name w:val="heading 2"/>
    <w:basedOn w:val="HeadingBase"/>
    <w:next w:val="BodyText"/>
    <w:link w:val="Heading2Char"/>
    <w:qFormat/>
    <w:rsid w:val="00D55CA9"/>
    <w:pPr>
      <w:keepLines/>
      <w:spacing w:before="240" w:after="120"/>
      <w:outlineLvl w:val="1"/>
    </w:pPr>
    <w:rPr>
      <w:sz w:val="28"/>
      <w:szCs w:val="40"/>
    </w:rPr>
  </w:style>
  <w:style w:type="paragraph" w:styleId="Heading3">
    <w:name w:val="heading 3"/>
    <w:basedOn w:val="HeadingBase"/>
    <w:next w:val="BodyText"/>
    <w:link w:val="Heading3Char"/>
    <w:qFormat/>
    <w:rsid w:val="00D55CA9"/>
    <w:pPr>
      <w:spacing w:before="180" w:after="120"/>
      <w:outlineLvl w:val="2"/>
    </w:pPr>
    <w:rPr>
      <w:spacing w:val="-10"/>
      <w:kern w:val="32"/>
    </w:rPr>
  </w:style>
  <w:style w:type="paragraph" w:styleId="Heading4">
    <w:name w:val="heading 4"/>
    <w:basedOn w:val="HeadingBase"/>
    <w:next w:val="BodyText"/>
    <w:link w:val="Heading4Char"/>
    <w:qFormat/>
    <w:rsid w:val="00D55CA9"/>
    <w:pPr>
      <w:spacing w:before="160" w:after="120"/>
      <w:outlineLvl w:val="3"/>
    </w:pPr>
    <w:rPr>
      <w:sz w:val="22"/>
    </w:rPr>
  </w:style>
  <w:style w:type="paragraph" w:styleId="Heading5">
    <w:name w:val="heading 5"/>
    <w:basedOn w:val="HeadingBase"/>
    <w:next w:val="Normal"/>
    <w:link w:val="Heading5Char"/>
    <w:qFormat/>
    <w:rsid w:val="00D55CA9"/>
    <w:pPr>
      <w:spacing w:before="80"/>
      <w:outlineLvl w:val="4"/>
    </w:pPr>
    <w:rPr>
      <w:color w:val="918585"/>
      <w:sz w:val="20"/>
    </w:rPr>
  </w:style>
  <w:style w:type="paragraph" w:styleId="Heading6">
    <w:name w:val="heading 6"/>
    <w:basedOn w:val="HeadingBase"/>
    <w:next w:val="Normal"/>
    <w:link w:val="Heading6Char"/>
    <w:qFormat/>
    <w:rsid w:val="00D55CA9"/>
    <w:pPr>
      <w:spacing w:before="60"/>
      <w:outlineLvl w:val="5"/>
    </w:pPr>
    <w:rPr>
      <w:color w:val="918585"/>
      <w:sz w:val="20"/>
    </w:rPr>
  </w:style>
  <w:style w:type="paragraph" w:styleId="Heading7">
    <w:name w:val="heading 7"/>
    <w:basedOn w:val="Normal"/>
    <w:next w:val="Normal"/>
    <w:link w:val="Heading7Char"/>
    <w:qFormat/>
    <w:rsid w:val="00D55CA9"/>
    <w:pPr>
      <w:ind w:left="720"/>
      <w:outlineLvl w:val="6"/>
    </w:pPr>
    <w:rPr>
      <w:i/>
    </w:rPr>
  </w:style>
  <w:style w:type="paragraph" w:styleId="Heading8">
    <w:name w:val="heading 8"/>
    <w:basedOn w:val="Normal"/>
    <w:next w:val="Normal"/>
    <w:link w:val="Heading8Char"/>
    <w:qFormat/>
    <w:rsid w:val="00D55CA9"/>
    <w:pPr>
      <w:ind w:left="720"/>
      <w:outlineLvl w:val="7"/>
    </w:pPr>
    <w:rPr>
      <w:i/>
    </w:rPr>
  </w:style>
  <w:style w:type="paragraph" w:styleId="Heading9">
    <w:name w:val="heading 9"/>
    <w:basedOn w:val="Normal"/>
    <w:next w:val="Normal"/>
    <w:link w:val="Heading9Char"/>
    <w:qFormat/>
    <w:rsid w:val="00D55CA9"/>
    <w:pPr>
      <w:ind w:left="720"/>
      <w:outlineLvl w:val="8"/>
    </w:pPr>
    <w:rPr>
      <w:i/>
    </w:rPr>
  </w:style>
  <w:style w:type="character" w:default="1" w:styleId="DefaultParagraphFont">
    <w:name w:val="Default Paragraph Font"/>
    <w:uiPriority w:val="1"/>
    <w:unhideWhenUsed/>
    <w:rsid w:val="00D55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CA9"/>
  </w:style>
  <w:style w:type="character" w:customStyle="1" w:styleId="Heading1Char">
    <w:name w:val="Heading 1 Char"/>
    <w:basedOn w:val="DefaultParagraphFont"/>
    <w:link w:val="Heading1"/>
    <w:rsid w:val="00D55CA9"/>
    <w:rPr>
      <w:rFonts w:ascii="Times New Roman" w:eastAsia="Times New Roman" w:hAnsi="Times New Roman" w:cs="Times New Roman"/>
      <w:b/>
      <w:sz w:val="32"/>
      <w:szCs w:val="20"/>
      <w:lang w:eastAsia="en-US"/>
    </w:rPr>
  </w:style>
  <w:style w:type="paragraph" w:styleId="BodyText">
    <w:name w:val="Body Text"/>
    <w:basedOn w:val="Normal"/>
    <w:link w:val="BodyTextChar"/>
    <w:rsid w:val="00D55C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CA9"/>
    <w:rPr>
      <w:rFonts w:ascii="Times New Roman" w:eastAsia="Times New Roman" w:hAnsi="Times New Roman" w:cs="Times New Roman"/>
      <w:sz w:val="24"/>
      <w:lang w:eastAsia="en-US"/>
    </w:rPr>
  </w:style>
  <w:style w:type="paragraph" w:styleId="Footer">
    <w:name w:val="footer"/>
    <w:basedOn w:val="Normal"/>
    <w:link w:val="FooterChar"/>
    <w:rsid w:val="00D55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CA9"/>
    <w:rPr>
      <w:rFonts w:ascii="Times New Roman" w:eastAsia="Times New Roman" w:hAnsi="Times New Roman" w:cs="Times New Roman"/>
      <w:sz w:val="16"/>
      <w:lang w:eastAsia="en-US"/>
    </w:rPr>
  </w:style>
  <w:style w:type="paragraph" w:styleId="List">
    <w:name w:val="List"/>
    <w:basedOn w:val="BodyText"/>
    <w:next w:val="BodyText"/>
    <w:rsid w:val="00D55CA9"/>
    <w:pPr>
      <w:tabs>
        <w:tab w:val="left" w:pos="340"/>
      </w:tabs>
      <w:spacing w:before="60" w:after="60"/>
      <w:ind w:left="340" w:hanging="340"/>
    </w:pPr>
  </w:style>
  <w:style w:type="paragraph" w:styleId="ListBullet">
    <w:name w:val="List Bullet"/>
    <w:basedOn w:val="List"/>
    <w:rsid w:val="00D55CA9"/>
    <w:pPr>
      <w:numPr>
        <w:numId w:val="12"/>
      </w:numPr>
      <w:tabs>
        <w:tab w:val="clear" w:pos="340"/>
      </w:tabs>
      <w:spacing w:before="40" w:after="40"/>
    </w:pPr>
  </w:style>
  <w:style w:type="character" w:customStyle="1" w:styleId="SpecialBold">
    <w:name w:val="Special Bold"/>
    <w:basedOn w:val="DefaultParagraphFont"/>
    <w:rsid w:val="00D55CA9"/>
    <w:rPr>
      <w:b/>
      <w:spacing w:val="0"/>
    </w:rPr>
  </w:style>
  <w:style w:type="paragraph" w:customStyle="1" w:styleId="SuperHeading">
    <w:name w:val="SuperHeading"/>
    <w:basedOn w:val="Normal"/>
    <w:rsid w:val="00D55CA9"/>
    <w:pPr>
      <w:spacing w:before="240" w:after="120"/>
      <w:outlineLvl w:val="0"/>
    </w:pPr>
    <w:rPr>
      <w:rFonts w:ascii="Times New Roman" w:hAnsi="Times New Roman"/>
      <w:b/>
      <w:sz w:val="28"/>
    </w:rPr>
  </w:style>
  <w:style w:type="paragraph" w:customStyle="1" w:styleId="AllowPageBreak">
    <w:name w:val="AllowPageBreak"/>
    <w:rsid w:val="00D55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CA9"/>
    <w:rPr>
      <w:b/>
      <w:i/>
      <w:u w:val="none"/>
    </w:rPr>
  </w:style>
  <w:style w:type="character" w:customStyle="1" w:styleId="Heading2Char">
    <w:name w:val="Heading 2 Char"/>
    <w:basedOn w:val="DefaultParagraphFont"/>
    <w:link w:val="Heading2"/>
    <w:rsid w:val="00D55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CA9"/>
    <w:rPr>
      <w:rFonts w:ascii="Courier New" w:eastAsia="Times New Roman" w:hAnsi="Courier New" w:cs="Times New Roman"/>
      <w:i/>
      <w:szCs w:val="20"/>
      <w:lang w:eastAsia="en-US"/>
    </w:rPr>
  </w:style>
  <w:style w:type="paragraph" w:customStyle="1" w:styleId="HeadingBase">
    <w:name w:val="Heading Base"/>
    <w:rsid w:val="00D55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CA9"/>
    <w:pPr>
      <w:tabs>
        <w:tab w:val="right" w:leader="dot" w:pos="9072"/>
      </w:tabs>
      <w:ind w:left="567"/>
    </w:pPr>
    <w:rPr>
      <w:szCs w:val="22"/>
    </w:rPr>
  </w:style>
  <w:style w:type="paragraph" w:customStyle="1" w:styleId="TOCBase">
    <w:name w:val="TOC Base"/>
    <w:rsid w:val="00D55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CA9"/>
    <w:pPr>
      <w:tabs>
        <w:tab w:val="right" w:leader="dot" w:pos="9072"/>
      </w:tabs>
      <w:spacing w:before="40" w:after="40"/>
      <w:ind w:left="284"/>
    </w:pPr>
    <w:rPr>
      <w:rFonts w:ascii="Times New Roman" w:hAnsi="Times New Roman"/>
    </w:rPr>
  </w:style>
  <w:style w:type="paragraph" w:styleId="TOC1">
    <w:name w:val="toc 1"/>
    <w:basedOn w:val="TOCBase"/>
    <w:next w:val="Normal"/>
    <w:rsid w:val="00D55C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CA9"/>
    <w:pPr>
      <w:spacing w:before="5040"/>
      <w:jc w:val="center"/>
    </w:pPr>
    <w:rPr>
      <w:sz w:val="48"/>
      <w:szCs w:val="72"/>
      <w:lang w:val="en-US"/>
    </w:rPr>
  </w:style>
  <w:style w:type="character" w:customStyle="1" w:styleId="TitleChar">
    <w:name w:val="Title Char"/>
    <w:basedOn w:val="DefaultParagraphFont"/>
    <w:link w:val="Title"/>
    <w:rsid w:val="00D55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CA9"/>
    <w:pPr>
      <w:tabs>
        <w:tab w:val="left" w:pos="3600"/>
        <w:tab w:val="left" w:pos="3958"/>
      </w:tabs>
    </w:pPr>
  </w:style>
  <w:style w:type="paragraph" w:customStyle="1" w:styleId="Note">
    <w:name w:val="Note"/>
    <w:basedOn w:val="BodyText"/>
    <w:rsid w:val="00D55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CA9"/>
    <w:pPr>
      <w:framePr w:wrap="auto" w:hAnchor="text" w:y="6049"/>
    </w:pPr>
    <w:rPr>
      <w:color w:val="000000"/>
      <w:sz w:val="40"/>
    </w:rPr>
  </w:style>
  <w:style w:type="paragraph" w:customStyle="1" w:styleId="TOCTitle">
    <w:name w:val="TOCTitle"/>
    <w:basedOn w:val="Heading1"/>
    <w:rsid w:val="00D55CA9"/>
    <w:pPr>
      <w:spacing w:after="240"/>
      <w:jc w:val="center"/>
      <w:outlineLvl w:val="9"/>
    </w:pPr>
    <w:rPr>
      <w:caps/>
    </w:rPr>
  </w:style>
  <w:style w:type="paragraph" w:customStyle="1" w:styleId="Version">
    <w:name w:val="Version"/>
    <w:rsid w:val="00D55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CA9"/>
    <w:pPr>
      <w:numPr>
        <w:numId w:val="13"/>
      </w:numPr>
      <w:tabs>
        <w:tab w:val="clear" w:pos="680"/>
      </w:tabs>
    </w:pPr>
  </w:style>
  <w:style w:type="paragraph" w:styleId="Index1">
    <w:name w:val="index 1"/>
    <w:basedOn w:val="Normal"/>
    <w:next w:val="Normal"/>
    <w:semiHidden/>
    <w:rsid w:val="00D55CA9"/>
    <w:pPr>
      <w:keepNext w:val="0"/>
      <w:tabs>
        <w:tab w:val="right" w:pos="4176"/>
      </w:tabs>
      <w:ind w:left="198" w:hanging="198"/>
    </w:pPr>
    <w:rPr>
      <w:rFonts w:ascii="Garamond" w:hAnsi="Garamond"/>
    </w:rPr>
  </w:style>
  <w:style w:type="paragraph" w:styleId="IndexHeading">
    <w:name w:val="index heading"/>
    <w:basedOn w:val="Normal"/>
    <w:next w:val="Index1"/>
    <w:semiHidden/>
    <w:rsid w:val="00D55CA9"/>
    <w:pPr>
      <w:spacing w:before="120" w:after="120"/>
    </w:pPr>
    <w:rPr>
      <w:rFonts w:ascii="Arial" w:hAnsi="Arial"/>
      <w:b/>
      <w:color w:val="918585"/>
      <w:sz w:val="24"/>
    </w:rPr>
  </w:style>
  <w:style w:type="paragraph" w:styleId="Header">
    <w:name w:val="header"/>
    <w:basedOn w:val="Normal"/>
    <w:link w:val="HeaderChar"/>
    <w:rsid w:val="00D55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CA9"/>
    <w:rPr>
      <w:rFonts w:ascii="Times New Roman" w:eastAsia="Times New Roman" w:hAnsi="Times New Roman" w:cs="Times New Roman"/>
      <w:sz w:val="16"/>
      <w:szCs w:val="20"/>
      <w:lang w:val="en-GB" w:eastAsia="en-US"/>
    </w:rPr>
  </w:style>
  <w:style w:type="paragraph" w:customStyle="1" w:styleId="Chapter">
    <w:name w:val="Chapter"/>
    <w:basedOn w:val="Normal"/>
    <w:rsid w:val="00D55CA9"/>
    <w:pPr>
      <w:spacing w:before="240"/>
    </w:pPr>
    <w:rPr>
      <w:rFonts w:ascii="Times New Roman" w:hAnsi="Times New Roman"/>
      <w:smallCaps/>
      <w:spacing w:val="80"/>
      <w:sz w:val="28"/>
    </w:rPr>
  </w:style>
  <w:style w:type="paragraph" w:customStyle="1" w:styleId="InChapter">
    <w:name w:val="InChapter"/>
    <w:basedOn w:val="Heading3"/>
    <w:rsid w:val="00D55CA9"/>
    <w:pPr>
      <w:spacing w:after="240"/>
      <w:outlineLvl w:val="9"/>
    </w:pPr>
    <w:rPr>
      <w:noProof/>
    </w:rPr>
  </w:style>
  <w:style w:type="paragraph" w:styleId="Index2">
    <w:name w:val="index 2"/>
    <w:basedOn w:val="Normal"/>
    <w:next w:val="Normal"/>
    <w:semiHidden/>
    <w:rsid w:val="00D55CA9"/>
    <w:pPr>
      <w:tabs>
        <w:tab w:val="right" w:pos="4176"/>
      </w:tabs>
      <w:ind w:left="568" w:hanging="284"/>
    </w:pPr>
    <w:rPr>
      <w:rFonts w:ascii="Garamond" w:hAnsi="Garamond"/>
    </w:rPr>
  </w:style>
  <w:style w:type="paragraph" w:customStyle="1" w:styleId="Byline">
    <w:name w:val="Byline"/>
    <w:rsid w:val="00D55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CA9"/>
    <w:pPr>
      <w:tabs>
        <w:tab w:val="clear" w:pos="3600"/>
        <w:tab w:val="clear" w:pos="3958"/>
      </w:tabs>
      <w:jc w:val="right"/>
    </w:pPr>
  </w:style>
  <w:style w:type="character" w:styleId="Emphasis">
    <w:name w:val="Emphasis"/>
    <w:basedOn w:val="DefaultParagraphFont"/>
    <w:qFormat/>
    <w:rsid w:val="00D55CA9"/>
    <w:rPr>
      <w:i/>
    </w:rPr>
  </w:style>
  <w:style w:type="paragraph" w:styleId="Caption">
    <w:name w:val="caption"/>
    <w:basedOn w:val="BodyText"/>
    <w:next w:val="Normal"/>
    <w:qFormat/>
    <w:rsid w:val="00D55CA9"/>
    <w:pPr>
      <w:framePr w:w="2268" w:hSpace="181" w:vSpace="181" w:wrap="around" w:vAnchor="text" w:hAnchor="page" w:x="1135" w:y="285" w:anchorLock="1"/>
    </w:pPr>
    <w:rPr>
      <w:i/>
    </w:rPr>
  </w:style>
  <w:style w:type="paragraph" w:customStyle="1" w:styleId="MiniTOCTitle">
    <w:name w:val="MiniTOCTitle"/>
    <w:basedOn w:val="Heading4"/>
    <w:rsid w:val="00D55CA9"/>
    <w:pPr>
      <w:spacing w:before="240"/>
      <w:outlineLvl w:val="9"/>
    </w:pPr>
    <w:rPr>
      <w:noProof/>
      <w:sz w:val="24"/>
    </w:rPr>
  </w:style>
  <w:style w:type="paragraph" w:customStyle="1" w:styleId="MiniTOCItem">
    <w:name w:val="MiniTOCItem"/>
    <w:basedOn w:val="ListBullet"/>
    <w:rsid w:val="00D55CA9"/>
    <w:pPr>
      <w:numPr>
        <w:numId w:val="0"/>
      </w:numPr>
      <w:tabs>
        <w:tab w:val="right" w:leader="dot" w:pos="6521"/>
      </w:tabs>
      <w:spacing w:before="0" w:after="0"/>
    </w:pPr>
  </w:style>
  <w:style w:type="paragraph" w:customStyle="1" w:styleId="TOFTitle">
    <w:name w:val="TOFTitle"/>
    <w:basedOn w:val="TOCTitle"/>
    <w:rsid w:val="00D55CA9"/>
  </w:style>
  <w:style w:type="paragraph" w:styleId="TableofFigures">
    <w:name w:val="table of figures"/>
    <w:basedOn w:val="Normal"/>
    <w:next w:val="Normal"/>
    <w:semiHidden/>
    <w:rsid w:val="00D55CA9"/>
    <w:pPr>
      <w:tabs>
        <w:tab w:val="right" w:leader="dot" w:pos="9072"/>
      </w:tabs>
      <w:ind w:left="970" w:hanging="403"/>
    </w:pPr>
    <w:rPr>
      <w:rFonts w:ascii="Times New Roman" w:hAnsi="Times New Roman"/>
      <w:b/>
    </w:rPr>
  </w:style>
  <w:style w:type="paragraph" w:styleId="ListNumber">
    <w:name w:val="List Number"/>
    <w:basedOn w:val="List"/>
    <w:rsid w:val="00D55CA9"/>
    <w:pPr>
      <w:numPr>
        <w:numId w:val="10"/>
      </w:numPr>
    </w:pPr>
  </w:style>
  <w:style w:type="character" w:customStyle="1" w:styleId="WingdingSymbols">
    <w:name w:val="Wingding Symbols"/>
    <w:rsid w:val="00D55CA9"/>
    <w:rPr>
      <w:rFonts w:ascii="Wingdings" w:hAnsi="Wingdings"/>
    </w:rPr>
  </w:style>
  <w:style w:type="paragraph" w:customStyle="1" w:styleId="TableHeading">
    <w:name w:val="Table Heading"/>
    <w:basedOn w:val="HeadingBase"/>
    <w:rsid w:val="00D55CA9"/>
    <w:pPr>
      <w:keepLines/>
      <w:pBdr>
        <w:bottom w:val="single" w:sz="6" w:space="1" w:color="918585"/>
      </w:pBdr>
      <w:spacing w:before="240"/>
    </w:pPr>
  </w:style>
  <w:style w:type="character" w:customStyle="1" w:styleId="HotSpot">
    <w:name w:val="HotSpot"/>
    <w:rsid w:val="00D55CA9"/>
    <w:rPr>
      <w:color w:val="0033CC"/>
      <w:u w:val="none"/>
    </w:rPr>
  </w:style>
  <w:style w:type="paragraph" w:customStyle="1" w:styleId="BodyTextRight">
    <w:name w:val="Body Text Right"/>
    <w:basedOn w:val="BodyText"/>
    <w:rsid w:val="00D55CA9"/>
    <w:pPr>
      <w:spacing w:before="0" w:after="0"/>
      <w:jc w:val="right"/>
    </w:pPr>
  </w:style>
  <w:style w:type="paragraph" w:styleId="Index3">
    <w:name w:val="index 3"/>
    <w:basedOn w:val="ListNumber2"/>
    <w:next w:val="Normal"/>
    <w:semiHidden/>
    <w:rsid w:val="00D55CA9"/>
    <w:pPr>
      <w:numPr>
        <w:numId w:val="0"/>
      </w:numPr>
      <w:tabs>
        <w:tab w:val="right" w:leader="dot" w:pos="4176"/>
      </w:tabs>
    </w:pPr>
  </w:style>
  <w:style w:type="paragraph" w:styleId="ListNumber2">
    <w:name w:val="List Number 2"/>
    <w:basedOn w:val="List2"/>
    <w:rsid w:val="00D55CA9"/>
    <w:pPr>
      <w:numPr>
        <w:numId w:val="9"/>
      </w:numPr>
      <w:tabs>
        <w:tab w:val="clear" w:pos="1060"/>
      </w:tabs>
    </w:pPr>
  </w:style>
  <w:style w:type="paragraph" w:customStyle="1" w:styleId="MarginNote">
    <w:name w:val="Margin Note"/>
    <w:basedOn w:val="BodyText"/>
    <w:rsid w:val="00D55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CA9"/>
    <w:rPr>
      <w:sz w:val="32"/>
    </w:rPr>
  </w:style>
  <w:style w:type="paragraph" w:customStyle="1" w:styleId="HeadingProcedure">
    <w:name w:val="Heading Procedure"/>
    <w:basedOn w:val="HeadingBase"/>
    <w:next w:val="Normal"/>
    <w:rsid w:val="00D55CA9"/>
    <w:pPr>
      <w:tabs>
        <w:tab w:val="left" w:pos="0"/>
      </w:tabs>
      <w:spacing w:before="120" w:after="60"/>
    </w:pPr>
    <w:rPr>
      <w:i/>
      <w:color w:val="918585"/>
      <w:sz w:val="22"/>
    </w:rPr>
  </w:style>
  <w:style w:type="paragraph" w:customStyle="1" w:styleId="TableBodyText">
    <w:name w:val="Table Body Text"/>
    <w:basedOn w:val="BodyText"/>
    <w:rsid w:val="00D55CA9"/>
    <w:pPr>
      <w:spacing w:before="60" w:after="60"/>
    </w:pPr>
  </w:style>
  <w:style w:type="paragraph" w:styleId="ListContinue">
    <w:name w:val="List Continue"/>
    <w:basedOn w:val="List"/>
    <w:rsid w:val="00D55CA9"/>
    <w:pPr>
      <w:ind w:firstLine="0"/>
    </w:pPr>
  </w:style>
  <w:style w:type="paragraph" w:customStyle="1" w:styleId="ListNote">
    <w:name w:val="List Note"/>
    <w:basedOn w:val="List"/>
    <w:rsid w:val="00D55CA9"/>
    <w:pPr>
      <w:pBdr>
        <w:top w:val="single" w:sz="6" w:space="2" w:color="918585"/>
        <w:bottom w:val="single" w:sz="6" w:space="2" w:color="918585"/>
      </w:pBdr>
      <w:tabs>
        <w:tab w:val="left" w:pos="1021"/>
      </w:tabs>
      <w:ind w:firstLine="0"/>
    </w:pPr>
  </w:style>
  <w:style w:type="paragraph" w:customStyle="1" w:styleId="Warning">
    <w:name w:val="Warning"/>
    <w:basedOn w:val="BodyText"/>
    <w:rsid w:val="00D55CA9"/>
    <w:pPr>
      <w:shd w:val="clear" w:color="auto" w:fill="D9D9D9"/>
      <w:tabs>
        <w:tab w:val="left" w:pos="992"/>
      </w:tabs>
      <w:ind w:left="119" w:right="119"/>
    </w:pPr>
    <w:rPr>
      <w:sz w:val="20"/>
    </w:rPr>
  </w:style>
  <w:style w:type="paragraph" w:customStyle="1" w:styleId="MarginIcons">
    <w:name w:val="Margin Icons"/>
    <w:basedOn w:val="BodyText"/>
    <w:rsid w:val="00D55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CA9"/>
    <w:rPr>
      <w:rFonts w:ascii="Courier New" w:hAnsi="Courier New"/>
    </w:rPr>
  </w:style>
  <w:style w:type="paragraph" w:customStyle="1" w:styleId="NoteBullet">
    <w:name w:val="Note Bullet"/>
    <w:basedOn w:val="Note"/>
    <w:rsid w:val="00D55CA9"/>
    <w:pPr>
      <w:tabs>
        <w:tab w:val="clear" w:pos="680"/>
      </w:tabs>
      <w:spacing w:before="60" w:after="60"/>
    </w:pPr>
  </w:style>
  <w:style w:type="paragraph" w:customStyle="1" w:styleId="SubHeading2">
    <w:name w:val="SubHeading2"/>
    <w:basedOn w:val="HeadingBase"/>
    <w:rsid w:val="00D55CA9"/>
    <w:pPr>
      <w:spacing w:before="240" w:after="60"/>
    </w:pPr>
    <w:rPr>
      <w:sz w:val="20"/>
    </w:rPr>
  </w:style>
  <w:style w:type="paragraph" w:customStyle="1" w:styleId="SubHeading1">
    <w:name w:val="SubHeading1"/>
    <w:basedOn w:val="HeadingBase"/>
    <w:rsid w:val="00D55CA9"/>
    <w:pPr>
      <w:spacing w:before="240" w:after="60"/>
    </w:pPr>
    <w:rPr>
      <w:color w:val="918585"/>
      <w:sz w:val="22"/>
    </w:rPr>
  </w:style>
  <w:style w:type="paragraph" w:customStyle="1" w:styleId="SideHeading">
    <w:name w:val="Side Heading"/>
    <w:basedOn w:val="HeadingBase"/>
    <w:rsid w:val="00D55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CA9"/>
    <w:pPr>
      <w:tabs>
        <w:tab w:val="num" w:pos="360"/>
      </w:tabs>
    </w:pPr>
  </w:style>
  <w:style w:type="paragraph" w:styleId="PlainText">
    <w:name w:val="Plain Text"/>
    <w:basedOn w:val="Normal"/>
    <w:link w:val="PlainTextChar"/>
    <w:rsid w:val="00D55CA9"/>
    <w:rPr>
      <w:sz w:val="20"/>
    </w:rPr>
  </w:style>
  <w:style w:type="character" w:customStyle="1" w:styleId="PlainTextChar">
    <w:name w:val="Plain Text Char"/>
    <w:basedOn w:val="DefaultParagraphFont"/>
    <w:link w:val="PlainText"/>
    <w:rsid w:val="00D55CA9"/>
    <w:rPr>
      <w:rFonts w:ascii="Courier New" w:eastAsia="Times New Roman" w:hAnsi="Courier New" w:cs="Times New Roman"/>
      <w:sz w:val="20"/>
      <w:szCs w:val="20"/>
      <w:lang w:eastAsia="en-US"/>
    </w:rPr>
  </w:style>
  <w:style w:type="character" w:customStyle="1" w:styleId="MenuOption">
    <w:name w:val="Menu Option"/>
    <w:basedOn w:val="DefaultParagraphFont"/>
    <w:rsid w:val="00D55CA9"/>
    <w:rPr>
      <w:b/>
      <w:smallCaps/>
    </w:rPr>
  </w:style>
  <w:style w:type="paragraph" w:customStyle="1" w:styleId="TableListNumber">
    <w:name w:val="Table List Number"/>
    <w:basedOn w:val="ListNumber"/>
    <w:rsid w:val="00D55CA9"/>
    <w:pPr>
      <w:numPr>
        <w:numId w:val="0"/>
      </w:numPr>
    </w:pPr>
  </w:style>
  <w:style w:type="paragraph" w:styleId="TOC4">
    <w:name w:val="toc 4"/>
    <w:basedOn w:val="TOCBase"/>
    <w:next w:val="Normal"/>
    <w:semiHidden/>
    <w:rsid w:val="00D55CA9"/>
    <w:pPr>
      <w:tabs>
        <w:tab w:val="right" w:leader="dot" w:pos="9071"/>
      </w:tabs>
      <w:ind w:left="1701"/>
    </w:pPr>
  </w:style>
  <w:style w:type="paragraph" w:customStyle="1" w:styleId="ListAlpha">
    <w:name w:val="List Alpha"/>
    <w:basedOn w:val="List"/>
    <w:rsid w:val="00D55CA9"/>
    <w:pPr>
      <w:numPr>
        <w:numId w:val="8"/>
      </w:numPr>
    </w:pPr>
  </w:style>
  <w:style w:type="paragraph" w:customStyle="1" w:styleId="ListAlpha2">
    <w:name w:val="List Alpha 2"/>
    <w:basedOn w:val="List2"/>
    <w:rsid w:val="00D55CA9"/>
    <w:pPr>
      <w:numPr>
        <w:numId w:val="7"/>
      </w:numPr>
    </w:pPr>
  </w:style>
  <w:style w:type="paragraph" w:styleId="List2">
    <w:name w:val="List 2"/>
    <w:basedOn w:val="BodyText"/>
    <w:rsid w:val="00D55CA9"/>
    <w:pPr>
      <w:tabs>
        <w:tab w:val="left" w:pos="680"/>
      </w:tabs>
      <w:spacing w:before="60" w:after="60"/>
      <w:ind w:left="680" w:hanging="340"/>
    </w:pPr>
  </w:style>
  <w:style w:type="paragraph" w:styleId="List3">
    <w:name w:val="List 3"/>
    <w:basedOn w:val="BodyText"/>
    <w:rsid w:val="00D55CA9"/>
    <w:pPr>
      <w:tabs>
        <w:tab w:val="left" w:pos="1021"/>
      </w:tabs>
      <w:spacing w:before="60" w:after="60"/>
      <w:ind w:left="1020" w:hanging="340"/>
    </w:pPr>
  </w:style>
  <w:style w:type="paragraph" w:styleId="List4">
    <w:name w:val="List 4"/>
    <w:basedOn w:val="BodyText"/>
    <w:rsid w:val="00D55CA9"/>
    <w:pPr>
      <w:tabs>
        <w:tab w:val="left" w:pos="1361"/>
      </w:tabs>
      <w:spacing w:before="60" w:after="60"/>
      <w:ind w:left="1361" w:hanging="340"/>
    </w:pPr>
  </w:style>
  <w:style w:type="paragraph" w:styleId="List5">
    <w:name w:val="List 5"/>
    <w:basedOn w:val="BodyText"/>
    <w:rsid w:val="00D55CA9"/>
    <w:pPr>
      <w:tabs>
        <w:tab w:val="left" w:pos="1701"/>
      </w:tabs>
      <w:spacing w:before="60" w:after="60"/>
      <w:ind w:left="1701" w:hanging="340"/>
    </w:pPr>
  </w:style>
  <w:style w:type="paragraph" w:styleId="ListBullet3">
    <w:name w:val="List Bullet 3"/>
    <w:basedOn w:val="List3"/>
    <w:rsid w:val="00D55CA9"/>
    <w:pPr>
      <w:numPr>
        <w:numId w:val="14"/>
      </w:numPr>
      <w:tabs>
        <w:tab w:val="clear" w:pos="1021"/>
      </w:tabs>
      <w:ind w:left="1037" w:hanging="357"/>
    </w:pPr>
  </w:style>
  <w:style w:type="paragraph" w:styleId="ListBullet4">
    <w:name w:val="List Bullet 4"/>
    <w:basedOn w:val="List4"/>
    <w:rsid w:val="00D55CA9"/>
    <w:pPr>
      <w:numPr>
        <w:numId w:val="2"/>
      </w:numPr>
    </w:pPr>
  </w:style>
  <w:style w:type="paragraph" w:styleId="ListBullet5">
    <w:name w:val="List Bullet 5"/>
    <w:basedOn w:val="List5"/>
    <w:rsid w:val="00D55CA9"/>
    <w:pPr>
      <w:numPr>
        <w:numId w:val="3"/>
      </w:numPr>
    </w:pPr>
  </w:style>
  <w:style w:type="paragraph" w:styleId="ListContinue2">
    <w:name w:val="List Continue 2"/>
    <w:basedOn w:val="List2"/>
    <w:rsid w:val="00D55CA9"/>
    <w:pPr>
      <w:ind w:firstLine="0"/>
    </w:pPr>
  </w:style>
  <w:style w:type="paragraph" w:styleId="ListContinue3">
    <w:name w:val="List Continue 3"/>
    <w:basedOn w:val="List3"/>
    <w:rsid w:val="00D55CA9"/>
    <w:pPr>
      <w:ind w:left="1021" w:firstLine="0"/>
    </w:pPr>
  </w:style>
  <w:style w:type="paragraph" w:styleId="ListContinue4">
    <w:name w:val="List Continue 4"/>
    <w:basedOn w:val="List4"/>
    <w:rsid w:val="00D55CA9"/>
    <w:pPr>
      <w:ind w:firstLine="0"/>
    </w:pPr>
  </w:style>
  <w:style w:type="paragraph" w:styleId="ListContinue5">
    <w:name w:val="List Continue 5"/>
    <w:basedOn w:val="List5"/>
    <w:rsid w:val="00D55CA9"/>
    <w:pPr>
      <w:ind w:firstLine="0"/>
    </w:pPr>
  </w:style>
  <w:style w:type="paragraph" w:styleId="ListNumber3">
    <w:name w:val="List Number 3"/>
    <w:basedOn w:val="List3"/>
    <w:rsid w:val="00D55CA9"/>
    <w:pPr>
      <w:numPr>
        <w:numId w:val="4"/>
      </w:numPr>
    </w:pPr>
  </w:style>
  <w:style w:type="paragraph" w:styleId="ListNumber4">
    <w:name w:val="List Number 4"/>
    <w:basedOn w:val="List4"/>
    <w:rsid w:val="00D55CA9"/>
    <w:pPr>
      <w:numPr>
        <w:numId w:val="5"/>
      </w:numPr>
    </w:pPr>
  </w:style>
  <w:style w:type="paragraph" w:styleId="ListNumber5">
    <w:name w:val="List Number 5"/>
    <w:basedOn w:val="List5"/>
    <w:rsid w:val="00D55CA9"/>
    <w:pPr>
      <w:numPr>
        <w:numId w:val="6"/>
      </w:numPr>
    </w:pPr>
  </w:style>
  <w:style w:type="paragraph" w:styleId="BlockText">
    <w:name w:val="Block Text"/>
    <w:basedOn w:val="Normal"/>
    <w:rsid w:val="00D55CA9"/>
    <w:pPr>
      <w:spacing w:after="120"/>
      <w:ind w:left="1440" w:right="1440"/>
    </w:pPr>
  </w:style>
  <w:style w:type="character" w:customStyle="1" w:styleId="Subscript">
    <w:name w:val="Subscript"/>
    <w:basedOn w:val="DefaultParagraphFont"/>
    <w:rsid w:val="00D55CA9"/>
    <w:rPr>
      <w:sz w:val="16"/>
      <w:vertAlign w:val="subscript"/>
    </w:rPr>
  </w:style>
  <w:style w:type="character" w:customStyle="1" w:styleId="Superscript">
    <w:name w:val="Superscript"/>
    <w:basedOn w:val="DefaultParagraphFont"/>
    <w:rsid w:val="00D55CA9"/>
    <w:rPr>
      <w:sz w:val="16"/>
      <w:vertAlign w:val="superscript"/>
    </w:rPr>
  </w:style>
  <w:style w:type="character" w:customStyle="1" w:styleId="Symbols">
    <w:name w:val="Symbols"/>
    <w:basedOn w:val="DefaultParagraphFont"/>
    <w:rsid w:val="00D55CA9"/>
    <w:rPr>
      <w:rFonts w:ascii="Symbol" w:hAnsi="Symbol"/>
    </w:rPr>
  </w:style>
  <w:style w:type="character" w:customStyle="1" w:styleId="MenuOptions">
    <w:name w:val="Menu Options"/>
    <w:basedOn w:val="DefaultParagraphFont"/>
    <w:rsid w:val="00D55CA9"/>
    <w:rPr>
      <w:rFonts w:ascii="Arial Narrow" w:hAnsi="Arial Narrow"/>
      <w:smallCaps/>
    </w:rPr>
  </w:style>
  <w:style w:type="character" w:customStyle="1" w:styleId="Buttons">
    <w:name w:val="Buttons"/>
    <w:basedOn w:val="DefaultParagraphFont"/>
    <w:rsid w:val="00D55CA9"/>
    <w:rPr>
      <w:b/>
    </w:rPr>
  </w:style>
  <w:style w:type="character" w:customStyle="1" w:styleId="Underlined">
    <w:name w:val="Underlined"/>
    <w:basedOn w:val="DefaultParagraphFont"/>
    <w:rsid w:val="00D55CA9"/>
    <w:rPr>
      <w:u w:val="single"/>
    </w:rPr>
  </w:style>
  <w:style w:type="paragraph" w:customStyle="1" w:styleId="TableBodyTextRight">
    <w:name w:val="Table Body Text Right"/>
    <w:basedOn w:val="TableBodyText"/>
    <w:rsid w:val="00D55CA9"/>
    <w:pPr>
      <w:widowControl w:val="0"/>
      <w:autoSpaceDE w:val="0"/>
      <w:autoSpaceDN w:val="0"/>
      <w:adjustRightInd w:val="0"/>
      <w:jc w:val="right"/>
    </w:pPr>
    <w:rPr>
      <w:rFonts w:cs="Arial"/>
      <w:szCs w:val="18"/>
    </w:rPr>
  </w:style>
  <w:style w:type="paragraph" w:customStyle="1" w:styleId="CopyrightText">
    <w:name w:val="Copyright Text"/>
    <w:basedOn w:val="BodyText"/>
    <w:rsid w:val="00D55CA9"/>
    <w:rPr>
      <w:sz w:val="18"/>
    </w:rPr>
  </w:style>
  <w:style w:type="paragraph" w:customStyle="1" w:styleId="BodySmallRight">
    <w:name w:val="Body Small Right"/>
    <w:basedOn w:val="BodyTextRight"/>
    <w:rsid w:val="00D55CA9"/>
    <w:rPr>
      <w:sz w:val="18"/>
      <w:szCs w:val="18"/>
    </w:rPr>
  </w:style>
  <w:style w:type="paragraph" w:customStyle="1" w:styleId="MarginEdition">
    <w:name w:val="Margin Edition"/>
    <w:basedOn w:val="MarginNote"/>
    <w:rsid w:val="00D55CA9"/>
    <w:pPr>
      <w:spacing w:before="0" w:after="0"/>
    </w:pPr>
    <w:rPr>
      <w:rFonts w:ascii="Times New Roman" w:hAnsi="Times New Roman"/>
      <w:color w:val="999999"/>
    </w:rPr>
  </w:style>
  <w:style w:type="paragraph" w:customStyle="1" w:styleId="Spacer">
    <w:name w:val="Spacer"/>
    <w:basedOn w:val="Normal"/>
    <w:rsid w:val="00D55CA9"/>
    <w:rPr>
      <w:sz w:val="2"/>
      <w:szCs w:val="2"/>
    </w:rPr>
  </w:style>
  <w:style w:type="character" w:customStyle="1" w:styleId="Small">
    <w:name w:val="Small"/>
    <w:basedOn w:val="DefaultParagraphFont"/>
    <w:rsid w:val="00D55CA9"/>
    <w:rPr>
      <w:sz w:val="16"/>
    </w:rPr>
  </w:style>
  <w:style w:type="paragraph" w:customStyle="1" w:styleId="WideTable">
    <w:name w:val="Wide Table"/>
    <w:basedOn w:val="Normal"/>
    <w:rsid w:val="00D55CA9"/>
    <w:pPr>
      <w:ind w:left="-1418"/>
    </w:pPr>
    <w:rPr>
      <w:sz w:val="2"/>
      <w:szCs w:val="2"/>
    </w:rPr>
  </w:style>
  <w:style w:type="character" w:styleId="PageNumber">
    <w:name w:val="page number"/>
    <w:basedOn w:val="DefaultParagraphFont"/>
    <w:rsid w:val="00D55CA9"/>
  </w:style>
  <w:style w:type="paragraph" w:styleId="Quote">
    <w:name w:val="Quote"/>
    <w:basedOn w:val="Heading1"/>
    <w:link w:val="QuoteChar"/>
    <w:qFormat/>
    <w:rsid w:val="00D55CA9"/>
    <w:rPr>
      <w:b w:val="0"/>
      <w:sz w:val="72"/>
      <w:szCs w:val="72"/>
      <w:lang w:val="en-NZ"/>
    </w:rPr>
  </w:style>
  <w:style w:type="character" w:customStyle="1" w:styleId="QuoteChar">
    <w:name w:val="Quote Char"/>
    <w:basedOn w:val="DefaultParagraphFont"/>
    <w:link w:val="Quote"/>
    <w:rsid w:val="00D55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CA9"/>
    <w:pPr>
      <w:pageBreakBefore/>
    </w:pPr>
  </w:style>
  <w:style w:type="paragraph" w:customStyle="1" w:styleId="Border">
    <w:name w:val="Border"/>
    <w:basedOn w:val="Normal"/>
    <w:qFormat/>
    <w:rsid w:val="00D55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CA9"/>
    <w:rPr>
      <w:b/>
      <w:bCs/>
      <w:i/>
      <w:iCs/>
      <w:color w:val="auto"/>
    </w:rPr>
  </w:style>
  <w:style w:type="paragraph" w:styleId="IntenseQuote">
    <w:name w:val="Intense Quote"/>
    <w:basedOn w:val="Normal"/>
    <w:next w:val="Normal"/>
    <w:link w:val="IntenseQuoteChar"/>
    <w:uiPriority w:val="30"/>
    <w:qFormat/>
    <w:rsid w:val="00D55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CA9"/>
    <w:rPr>
      <w:smallCaps/>
      <w:color w:val="auto"/>
      <w:u w:val="single"/>
    </w:rPr>
  </w:style>
  <w:style w:type="character" w:styleId="IntenseReference">
    <w:name w:val="Intense Reference"/>
    <w:basedOn w:val="DefaultParagraphFont"/>
    <w:uiPriority w:val="32"/>
    <w:qFormat/>
    <w:rsid w:val="00D55CA9"/>
    <w:rPr>
      <w:b/>
      <w:bCs/>
      <w:smallCaps/>
      <w:color w:val="auto"/>
      <w:spacing w:val="5"/>
      <w:u w:val="single"/>
    </w:rPr>
  </w:style>
  <w:style w:type="paragraph" w:customStyle="1" w:styleId="2ColumnHeading">
    <w:name w:val="2Column Heading"/>
    <w:basedOn w:val="BodyText"/>
    <w:qFormat/>
    <w:rsid w:val="00D55CA9"/>
    <w:pPr>
      <w:spacing w:after="60"/>
      <w:ind w:left="-2268"/>
    </w:pPr>
    <w:rPr>
      <w:b/>
    </w:rPr>
  </w:style>
  <w:style w:type="paragraph" w:customStyle="1" w:styleId="Heading1TOC">
    <w:name w:val="Heading1 TOC"/>
    <w:basedOn w:val="Normal"/>
    <w:qFormat/>
    <w:rsid w:val="00D55CA9"/>
    <w:pPr>
      <w:spacing w:before="240" w:after="120"/>
    </w:pPr>
    <w:rPr>
      <w:rFonts w:ascii="Times New Roman" w:hAnsi="Times New Roman"/>
      <w:b/>
      <w:sz w:val="32"/>
    </w:rPr>
  </w:style>
  <w:style w:type="paragraph" w:customStyle="1" w:styleId="Heading2TOC">
    <w:name w:val="Heading2 TOC"/>
    <w:basedOn w:val="Normal"/>
    <w:qFormat/>
    <w:rsid w:val="00D55CA9"/>
    <w:pPr>
      <w:spacing w:before="240" w:after="60"/>
    </w:pPr>
    <w:rPr>
      <w:rFonts w:ascii="Times New Roman" w:hAnsi="Times New Roman"/>
      <w:b/>
      <w:sz w:val="28"/>
    </w:rPr>
  </w:style>
  <w:style w:type="character" w:customStyle="1" w:styleId="Underline">
    <w:name w:val="Underline"/>
    <w:basedOn w:val="DefaultParagraphFont"/>
    <w:qFormat/>
    <w:rsid w:val="00D55CA9"/>
    <w:rPr>
      <w:u w:val="single"/>
    </w:rPr>
  </w:style>
  <w:style w:type="paragraph" w:styleId="BalloonText">
    <w:name w:val="Balloon Text"/>
    <w:basedOn w:val="Normal"/>
    <w:link w:val="BalloonTextChar"/>
    <w:rsid w:val="00D55CA9"/>
    <w:rPr>
      <w:rFonts w:ascii="Tahoma" w:hAnsi="Tahoma" w:cs="Tahoma"/>
      <w:sz w:val="16"/>
      <w:szCs w:val="16"/>
    </w:rPr>
  </w:style>
  <w:style w:type="character" w:customStyle="1" w:styleId="BalloonTextChar">
    <w:name w:val="Balloon Text Char"/>
    <w:basedOn w:val="DefaultParagraphFont"/>
    <w:link w:val="BalloonText"/>
    <w:rsid w:val="00D55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C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CA9"/>
    <w:rPr>
      <w:b/>
      <w:color w:val="660033"/>
      <w:spacing w:val="0"/>
    </w:rPr>
  </w:style>
  <w:style w:type="paragraph" w:customStyle="1" w:styleId="Nameditemlist">
    <w:name w:val="Named item list"/>
    <w:basedOn w:val="BodyText"/>
    <w:qFormat/>
    <w:rsid w:val="00D55C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1253</Words>
  <Characters>8073</Characters>
  <Application>Microsoft Office Word</Application>
  <DocSecurity>0</DocSecurity>
  <Lines>267</Lines>
  <Paragraphs>148</Paragraphs>
  <ScaleCrop>false</ScaleCrop>
  <Company>Author-it Software Corporation Ltd.</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LMTMF6002A Design, evaluate and make patterns for medical grade custom-made footwear</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2012-10-05T08:52:00Z</dcterms:created>
  <dcterms:modified xsi:type="dcterms:W3CDTF">2012-10-05T08:52:00Z</dcterms:modified>
</cp:coreProperties>
</file>