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AD9" w:rsidP="009E6AD9">
      <w:pPr>
        <w:pStyle w:val="Title"/>
      </w:pPr>
      <w:bookmarkStart w:id="0" w:name="_GoBack"/>
      <w:bookmarkEnd w:id="0"/>
      <w:r>
        <w:fldChar w:fldCharType="begin"/>
      </w:r>
      <w:r>
        <w:instrText xml:space="preserve"> TITLE   \* MERGEFORMAT </w:instrText>
      </w:r>
      <w:r>
        <w:fldChar w:fldCharType="separate"/>
      </w:r>
      <w:r>
        <w:t>LMTMF4004A Select and adjust pre-fabricated medical grade footwear and accessories</w:t>
      </w:r>
      <w:r>
        <w:fldChar w:fldCharType="end"/>
      </w:r>
    </w:p>
    <w:p w:rsidR="009E6AD9" w:rsidP="009E6AD9">
      <w:pPr>
        <w:pStyle w:val="Version"/>
        <w:sectPr w:rsidSect="00F919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965" w:rsidP="00F91965">
      <w:pPr>
        <w:pStyle w:val="SuperHeading"/>
      </w:pPr>
      <w:r w:rsidRPr="00F91965">
        <w:t xml:space="preserve">LMTMF4004A Select and adjust pre-fabricated medical grade footwear and accessories </w:t>
      </w:r>
    </w:p>
    <w:p w:rsidR="00000000" w:rsidRPr="00F91965" w:rsidP="00F91965">
      <w:pPr>
        <w:pStyle w:val="Heading1"/>
      </w:pPr>
      <w:bookmarkStart w:id="1" w:name="O_95595"/>
      <w:bookmarkEnd w:id="1"/>
      <w:r w:rsidRPr="00F91965">
        <w:t>Modification History</w:t>
      </w:r>
    </w:p>
    <w:p w:rsidR="00000000" w:rsidRPr="00F91965" w:rsidP="00F91965">
      <w:pPr>
        <w:pStyle w:val="BodyText"/>
      </w:pPr>
      <w:r w:rsidRPr="00F91965">
        <w:t>Not applicable.</w:t>
      </w:r>
    </w:p>
    <w:p w:rsidR="00000000" w:rsidRPr="00F91965" w:rsidP="00F91965">
      <w:pPr>
        <w:pStyle w:val="AllowPageBreak"/>
      </w:pPr>
    </w:p>
    <w:p w:rsidR="00000000" w:rsidRPr="00F91965" w:rsidP="00F91965">
      <w:pPr>
        <w:pStyle w:val="Heading1"/>
      </w:pPr>
      <w:bookmarkStart w:id="2" w:name="O_95596"/>
      <w:bookmarkEnd w:id="2"/>
      <w:r w:rsidRPr="00F91965">
        <w:t>Unit Descriptor</w:t>
      </w:r>
    </w:p>
    <w:tbl>
      <w:tblPr>
        <w:tblW w:w="0" w:type="auto"/>
        <w:tblLayout w:type="fixed"/>
        <w:tblCellMar>
          <w:left w:w="62" w:type="dxa"/>
          <w:right w:w="62" w:type="dxa"/>
        </w:tblCellMar>
        <w:tblLook w:val="0000"/>
      </w:tblPr>
      <w:tblGrid>
        <w:gridCol w:w="2268"/>
        <w:gridCol w:w="6808"/>
      </w:tblGrid>
      <w:tr w:rsidTr="009E6AD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rPr>
                <w:rStyle w:val="SpecialBold"/>
              </w:rPr>
              <w:t>Unit descriptor</w:t>
            </w:r>
          </w:p>
        </w:tc>
        <w:tc>
          <w:tcPr>
            <w:tcW w:w="6808" w:type="dxa"/>
            <w:tcBorders>
              <w:top w:val="nil"/>
              <w:left w:val="nil"/>
              <w:bottom w:val="nil"/>
              <w:right w:val="nil"/>
            </w:tcBorders>
            <w:tcMar>
              <w:top w:w="0" w:type="dxa"/>
              <w:left w:w="62" w:type="dxa"/>
              <w:bottom w:w="0" w:type="dxa"/>
              <w:right w:w="62" w:type="dxa"/>
            </w:tcMar>
          </w:tcPr>
          <w:p w:rsidR="00000000" w:rsidRPr="00F91965" w:rsidP="00F91965">
            <w:pPr>
              <w:pStyle w:val="BodyText"/>
            </w:pPr>
            <w:r w:rsidRPr="00F91965">
              <w:t>This unit covers the skills and knowledge neces</w:t>
            </w:r>
            <w:r w:rsidRPr="00F91965">
              <w:t>sary for the selection and adjustment of pre-fabricated medical grade footwear and accessories. Foot conditions that apply are those of low complexity and risk.</w:t>
            </w:r>
          </w:p>
        </w:tc>
      </w:tr>
    </w:tbl>
    <w:p w:rsidR="00000000" w:rsidRPr="00F91965" w:rsidP="00F91965">
      <w:pPr>
        <w:pStyle w:val="BodyText"/>
      </w:pPr>
    </w:p>
    <w:p w:rsidR="00000000" w:rsidRPr="00F91965" w:rsidP="00F91965">
      <w:pPr>
        <w:pStyle w:val="AllowPageBreak"/>
      </w:pPr>
    </w:p>
    <w:p w:rsidR="00000000" w:rsidRPr="00F91965" w:rsidP="00F91965">
      <w:pPr>
        <w:pStyle w:val="Heading1"/>
      </w:pPr>
      <w:bookmarkStart w:id="3" w:name="O_95597"/>
      <w:bookmarkEnd w:id="3"/>
      <w:r w:rsidRPr="00F91965">
        <w:t>Application of the Unit</w:t>
      </w:r>
    </w:p>
    <w:tbl>
      <w:tblPr>
        <w:tblW w:w="0" w:type="auto"/>
        <w:tblLayout w:type="fixed"/>
        <w:tblCellMar>
          <w:left w:w="62" w:type="dxa"/>
          <w:right w:w="62" w:type="dxa"/>
        </w:tblCellMar>
        <w:tblLook w:val="0000"/>
      </w:tblPr>
      <w:tblGrid>
        <w:gridCol w:w="2268"/>
        <w:gridCol w:w="6808"/>
      </w:tblGrid>
      <w:tr w:rsidTr="009E6A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rPr>
                <w:rStyle w:val="SpecialBold"/>
              </w:rPr>
              <w:t>Application of the Unit</w:t>
            </w:r>
          </w:p>
        </w:tc>
        <w:tc>
          <w:tcPr>
            <w:tcW w:w="6808" w:type="dxa"/>
            <w:tcBorders>
              <w:top w:val="nil"/>
              <w:left w:val="nil"/>
              <w:bottom w:val="nil"/>
              <w:right w:val="nil"/>
            </w:tcBorders>
            <w:tcMar>
              <w:top w:w="0" w:type="dxa"/>
              <w:left w:w="62" w:type="dxa"/>
              <w:bottom w:w="0" w:type="dxa"/>
              <w:right w:w="62" w:type="dxa"/>
            </w:tcMar>
          </w:tcPr>
          <w:p w:rsidR="00000000" w:rsidRPr="00F91965" w:rsidP="00F91965">
            <w:pPr>
              <w:pStyle w:val="BodyText"/>
            </w:pPr>
            <w:r w:rsidRPr="00F91965">
              <w:t>This unit applies to activit</w:t>
            </w:r>
            <w:r w:rsidRPr="00F91965">
              <w:t>ies associated with selecting and adjusting pre-fabricated medical grade footwear and accessories. Footwear related medical conditions covered by this unit are those that can be assisted by medical grade footwear. Discretion, initiative and judgement may b</w:t>
            </w:r>
            <w:r w:rsidRPr="00F91965">
              <w:t>e demonstrated on the job in own work, either individually or in a team environment. Work is generally conducted in a small business situation.</w:t>
            </w:r>
          </w:p>
          <w:p w:rsidR="00000000" w:rsidRPr="00F91965" w:rsidP="00F91965">
            <w:pPr>
              <w:pStyle w:val="BodyText"/>
            </w:pPr>
            <w:r w:rsidRPr="00F91965">
              <w:t>Work role may include that of sole practitioner or working directly with medical grade footwear practitioners, o</w:t>
            </w:r>
            <w:r w:rsidRPr="00F91965">
              <w:t>r in a retail situation.  General information may be obtained from client or other parties in relation to perceived problems with the footwear.</w:t>
            </w:r>
          </w:p>
          <w:p w:rsidR="00000000" w:rsidRPr="00F91965" w:rsidP="00F91965">
            <w:pPr>
              <w:pStyle w:val="BodyText"/>
            </w:pPr>
            <w:r w:rsidRPr="00F91965">
              <w:t>Application of pre-fabricated footwear and accessories is concerned with foot-related medical conditions that ca</w:t>
            </w:r>
            <w:r w:rsidRPr="00F91965">
              <w:t>nnot be assisted by footwear available from normal retail outlets.</w:t>
            </w:r>
          </w:p>
          <w:p w:rsidR="00000000" w:rsidRPr="00F91965" w:rsidP="00F91965">
            <w:pPr>
              <w:pStyle w:val="BodyText"/>
            </w:pPr>
            <w:r w:rsidRPr="00F91965">
              <w:t>The extent and nature of adjustments are dependent on the specifications and client requirements. Footwear types may include a range of styles and types, eg slip-on, court, boot, sandal, in</w:t>
            </w:r>
            <w:r w:rsidRPr="00F91965">
              <w:t>ner shoe. Types of adjustment are:</w:t>
            </w:r>
          </w:p>
          <w:p w:rsidR="00000000" w:rsidRPr="00F91965" w:rsidP="00F91965">
            <w:pPr>
              <w:pStyle w:val="ListBullet"/>
            </w:pPr>
            <w:r w:rsidRPr="00F91965">
              <w:t>on-site - fit, eg stretch footwear, apply insole, adjust accessory as required</w:t>
            </w:r>
          </w:p>
          <w:p w:rsidR="00000000" w:rsidRPr="00F91965" w:rsidP="00F91965">
            <w:pPr>
              <w:pStyle w:val="ListBullet"/>
            </w:pPr>
            <w:r w:rsidRPr="00F91965">
              <w:t>off-site - shoe repairer</w:t>
            </w:r>
          </w:p>
          <w:p w:rsidR="00000000" w:rsidRPr="00F91965" w:rsidP="00F91965">
            <w:pPr>
              <w:pStyle w:val="BodyText"/>
            </w:pPr>
            <w:r w:rsidRPr="00F91965">
              <w:t>This unit is applied according to OHS and workplace practices of the enterprise, which may include:</w:t>
            </w:r>
          </w:p>
          <w:p w:rsidR="00000000" w:rsidRPr="00F91965" w:rsidP="00F91965">
            <w:pPr>
              <w:pStyle w:val="ListBullet"/>
            </w:pPr>
            <w:r w:rsidRPr="00F91965">
              <w:t>requirements pres</w:t>
            </w:r>
            <w:r w:rsidRPr="00F91965">
              <w:t>cribed by legislation, awards, agreements and conditions of employment</w:t>
            </w:r>
          </w:p>
          <w:p w:rsidR="00000000" w:rsidRPr="00F91965" w:rsidP="00F91965">
            <w:pPr>
              <w:pStyle w:val="ListBullet"/>
            </w:pPr>
            <w:r w:rsidRPr="00F91965">
              <w:t>standard operating procedures</w:t>
            </w:r>
          </w:p>
          <w:p w:rsidR="00000000" w:rsidRPr="00F91965" w:rsidP="00F91965">
            <w:pPr>
              <w:pStyle w:val="ListBullet"/>
            </w:pPr>
            <w:r w:rsidRPr="00F91965">
              <w:t>work instructions</w:t>
            </w:r>
          </w:p>
          <w:p w:rsidR="00000000" w:rsidRPr="00F91965" w:rsidP="00F91965">
            <w:pPr>
              <w:pStyle w:val="ListBullet"/>
            </w:pPr>
            <w:r w:rsidRPr="00F91965">
              <w:t>oral, written and visual communication</w:t>
            </w:r>
          </w:p>
          <w:p w:rsidR="00000000" w:rsidRPr="00F91965" w:rsidP="00F91965">
            <w:pPr>
              <w:pStyle w:val="ListBullet"/>
            </w:pPr>
            <w:r w:rsidRPr="00F91965">
              <w:t>quality practices, including responsibility for maintenance of own work quality and contribution t</w:t>
            </w:r>
            <w:r w:rsidRPr="00F91965">
              <w:t>o quality improvement of team or section output</w:t>
            </w:r>
          </w:p>
          <w:p w:rsidR="00000000" w:rsidRPr="00F91965" w:rsidP="00F91965">
            <w:pPr>
              <w:pStyle w:val="ListBullet"/>
            </w:pPr>
            <w:r w:rsidRPr="00F91965">
              <w:t>housekeeping</w:t>
            </w:r>
          </w:p>
          <w:p w:rsidR="00000000" w:rsidRPr="00F91965" w:rsidP="00F91965">
            <w:pPr>
              <w:pStyle w:val="ListBullet"/>
            </w:pPr>
            <w:r w:rsidRPr="00F91965">
              <w:t>tasks related to environmental protection, waste disposal, pollution control and recycling</w:t>
            </w:r>
          </w:p>
          <w:p w:rsidR="00000000" w:rsidRPr="00F91965" w:rsidP="00F91965">
            <w:pPr>
              <w:pStyle w:val="BodyText"/>
            </w:pPr>
            <w:r w:rsidRPr="00F91965">
              <w:t>This unit requires the application of skill associated with communication to interpret assessment, prescription and referral information, discuss and confirm needs with the client and complete client records. Team work skills are used in working as a membe</w:t>
            </w:r>
            <w:r w:rsidRPr="00F91965">
              <w:t xml:space="preserve">r of a health and referral network. Planning and organising, problem solving and initiative and enterprise are required to select and carry out appropriate adjustments using required technology. Self management is required to ensure own work complies with </w:t>
            </w:r>
            <w:r w:rsidRPr="00F91965">
              <w:t>specifications, requirements and quality standards.</w:t>
            </w:r>
          </w:p>
        </w:tc>
      </w:tr>
    </w:tbl>
    <w:p w:rsidR="00000000" w:rsidRPr="00F91965" w:rsidP="00F91965">
      <w:pPr>
        <w:pStyle w:val="BodyText"/>
      </w:pPr>
    </w:p>
    <w:p w:rsidR="00000000" w:rsidRPr="00F91965" w:rsidP="00F91965">
      <w:pPr>
        <w:pStyle w:val="AllowPageBreak"/>
      </w:pPr>
    </w:p>
    <w:p w:rsidR="00000000" w:rsidRPr="00F91965" w:rsidP="00F91965">
      <w:pPr>
        <w:pStyle w:val="Heading1"/>
      </w:pPr>
      <w:bookmarkStart w:id="4" w:name="O_95598"/>
      <w:bookmarkEnd w:id="4"/>
      <w:r w:rsidRPr="00F91965">
        <w:t>Licensing/Regulatory Information</w:t>
      </w:r>
    </w:p>
    <w:p w:rsidR="00000000" w:rsidRPr="00F91965" w:rsidP="00F91965">
      <w:pPr>
        <w:pStyle w:val="BodyText"/>
      </w:pPr>
      <w:r w:rsidRPr="00F91965">
        <w:t>Not applicable.</w:t>
      </w:r>
    </w:p>
    <w:p w:rsidR="00000000" w:rsidRPr="00F91965" w:rsidP="00F91965">
      <w:pPr>
        <w:pStyle w:val="AllowPageBreak"/>
      </w:pPr>
    </w:p>
    <w:p w:rsidR="00000000" w:rsidRPr="00F91965" w:rsidP="00F91965">
      <w:pPr>
        <w:pStyle w:val="Heading1"/>
      </w:pPr>
      <w:bookmarkStart w:id="5" w:name="O_95600"/>
      <w:bookmarkEnd w:id="5"/>
      <w:r w:rsidRPr="00F91965">
        <w:t>Pre-Requisites</w:t>
      </w:r>
    </w:p>
    <w:tbl>
      <w:tblPr>
        <w:tblW w:w="0" w:type="auto"/>
        <w:tblLayout w:type="fixed"/>
        <w:tblCellMar>
          <w:left w:w="62" w:type="dxa"/>
          <w:right w:w="62" w:type="dxa"/>
        </w:tblCellMar>
        <w:tblLook w:val="0000"/>
      </w:tblPr>
      <w:tblGrid>
        <w:gridCol w:w="2604"/>
        <w:gridCol w:w="6472"/>
      </w:tblGrid>
      <w:tr w:rsidTr="009E6AD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rPr>
                <w:rStyle w:val="SpecialBold"/>
              </w:rPr>
              <w:t>Prerequisites</w:t>
            </w:r>
          </w:p>
        </w:tc>
        <w:tc>
          <w:tcPr>
            <w:tcW w:w="6472" w:type="dxa"/>
            <w:tcBorders>
              <w:top w:val="nil"/>
              <w:left w:val="nil"/>
              <w:bottom w:val="nil"/>
              <w:right w:val="nil"/>
            </w:tcBorders>
            <w:tcMar>
              <w:top w:w="0" w:type="dxa"/>
              <w:left w:w="62" w:type="dxa"/>
              <w:bottom w:w="0" w:type="dxa"/>
              <w:right w:w="62" w:type="dxa"/>
            </w:tcMar>
          </w:tcPr>
          <w:p w:rsidR="00000000" w:rsidRPr="00F91965" w:rsidP="00F91965">
            <w:pPr>
              <w:pStyle w:val="BodyText"/>
            </w:pPr>
          </w:p>
        </w:tc>
      </w:tr>
    </w:tbl>
    <w:p w:rsidR="00000000" w:rsidRPr="00F91965" w:rsidP="00F91965">
      <w:pPr>
        <w:pStyle w:val="BodyText"/>
      </w:pPr>
    </w:p>
    <w:p w:rsidR="00000000" w:rsidRPr="00F91965" w:rsidP="00F91965">
      <w:pPr>
        <w:pStyle w:val="AllowPageBreak"/>
      </w:pPr>
    </w:p>
    <w:p w:rsidR="00000000" w:rsidRPr="00F91965" w:rsidP="00F91965">
      <w:pPr>
        <w:pStyle w:val="Heading1"/>
      </w:pPr>
      <w:bookmarkStart w:id="6" w:name="O_95599"/>
      <w:bookmarkEnd w:id="6"/>
      <w:r w:rsidRPr="00F91965">
        <w:t>Employability Skills Information</w:t>
      </w:r>
    </w:p>
    <w:tbl>
      <w:tblPr>
        <w:tblW w:w="0" w:type="auto"/>
        <w:tblLayout w:type="fixed"/>
        <w:tblCellMar>
          <w:left w:w="62" w:type="dxa"/>
          <w:right w:w="62" w:type="dxa"/>
        </w:tblCellMar>
        <w:tblLook w:val="0000"/>
      </w:tblPr>
      <w:tblGrid>
        <w:gridCol w:w="2268"/>
        <w:gridCol w:w="6808"/>
      </w:tblGrid>
      <w:tr w:rsidTr="009E6AD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rPr>
                <w:rStyle w:val="SpecialBold"/>
              </w:rPr>
              <w:t>Employability Skills</w:t>
            </w:r>
          </w:p>
        </w:tc>
        <w:tc>
          <w:tcPr>
            <w:tcW w:w="6808" w:type="dxa"/>
            <w:tcBorders>
              <w:top w:val="nil"/>
              <w:left w:val="nil"/>
              <w:bottom w:val="nil"/>
              <w:right w:val="nil"/>
            </w:tcBorders>
            <w:tcMar>
              <w:top w:w="0" w:type="dxa"/>
              <w:left w:w="62" w:type="dxa"/>
              <w:bottom w:w="0" w:type="dxa"/>
              <w:right w:w="62" w:type="dxa"/>
            </w:tcMar>
          </w:tcPr>
          <w:p w:rsidR="00000000" w:rsidRPr="00F91965" w:rsidP="00F91965">
            <w:pPr>
              <w:pStyle w:val="BodyText"/>
            </w:pPr>
            <w:r w:rsidRPr="00F91965">
              <w:t>This unit contains employability skills.</w:t>
            </w:r>
          </w:p>
        </w:tc>
      </w:tr>
    </w:tbl>
    <w:p w:rsidR="00000000" w:rsidRPr="00F91965" w:rsidP="00F91965">
      <w:pPr>
        <w:pStyle w:val="BodyText"/>
      </w:pPr>
    </w:p>
    <w:p w:rsidR="00000000" w:rsidRPr="00F91965" w:rsidP="00F91965">
      <w:pPr>
        <w:pStyle w:val="AllowPageBreak"/>
      </w:pPr>
    </w:p>
    <w:p w:rsidR="00000000" w:rsidRPr="00F91965" w:rsidP="00F91965">
      <w:pPr>
        <w:pStyle w:val="Heading1"/>
      </w:pPr>
      <w:bookmarkStart w:id="7" w:name="O_95601"/>
      <w:bookmarkEnd w:id="7"/>
      <w:r w:rsidRPr="00F91965">
        <w:t>Elements and Performance Criteria Pre-Content</w:t>
      </w:r>
    </w:p>
    <w:p w:rsidR="00000000" w:rsidRPr="00F91965" w:rsidP="00F91965">
      <w:pPr>
        <w:pStyle w:val="BodyText"/>
      </w:pPr>
      <w:r w:rsidRPr="00F91965">
        <w:t>Not applicable.</w:t>
      </w:r>
    </w:p>
    <w:p w:rsidR="00000000" w:rsidRPr="00F91965" w:rsidP="00F91965">
      <w:pPr>
        <w:pStyle w:val="AllowPageBreak"/>
      </w:pPr>
    </w:p>
    <w:p w:rsidR="00000000" w:rsidRPr="00F91965" w:rsidP="00F91965">
      <w:pPr>
        <w:pStyle w:val="Heading1"/>
      </w:pPr>
      <w:bookmarkStart w:id="8" w:name="O_95602"/>
      <w:bookmarkEnd w:id="8"/>
      <w:r w:rsidRPr="00F91965">
        <w:t>Elements and Performance Criteria</w:t>
      </w:r>
    </w:p>
    <w:tbl>
      <w:tblPr>
        <w:tblW w:w="0" w:type="auto"/>
        <w:tblLayout w:type="fixed"/>
        <w:tblCellMar>
          <w:left w:w="62" w:type="dxa"/>
          <w:right w:w="62" w:type="dxa"/>
        </w:tblCellMar>
        <w:tblLook w:val="0000"/>
      </w:tblPr>
      <w:tblGrid>
        <w:gridCol w:w="2268"/>
        <w:gridCol w:w="6808"/>
      </w:tblGrid>
      <w:tr w:rsidTr="009E6AD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F91965" w:rsidP="00F91965">
            <w:pPr>
              <w:pStyle w:val="BodyText"/>
            </w:pPr>
            <w:r w:rsidRPr="00F91965">
              <w:rPr>
                <w:rStyle w:val="SpecialBold"/>
              </w:rPr>
              <w:t>ELEMENT</w:t>
            </w:r>
          </w:p>
        </w:tc>
        <w:tc>
          <w:tcPr>
            <w:tcW w:w="6808"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rPr>
                <w:rStyle w:val="SpecialBold"/>
              </w:rPr>
              <w:t>PERFORMANCE CRITERIA</w:t>
            </w:r>
          </w:p>
        </w:tc>
      </w:tr>
      <w:tr w:rsidTr="009E6A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1965">
            <w:pPr>
              <w:pStyle w:val="List"/>
              <w:rPr>
                <w:lang w:val="en-NZ"/>
              </w:rPr>
            </w:pPr>
            <w:r w:rsidRPr="00F91965">
              <w:t>1</w:t>
            </w:r>
            <w:r w:rsidRPr="00F91965">
              <w:tab/>
              <w:t>Clarify assessments and prescriptions, as required</w:t>
            </w:r>
          </w:p>
        </w:tc>
        <w:tc>
          <w:tcPr>
            <w:tcW w:w="6808" w:type="dxa"/>
            <w:tcBorders>
              <w:top w:val="nil"/>
              <w:left w:val="nil"/>
              <w:bottom w:val="nil"/>
              <w:right w:val="nil"/>
            </w:tcBorders>
            <w:tcMar>
              <w:top w:w="0" w:type="dxa"/>
              <w:left w:w="62" w:type="dxa"/>
              <w:bottom w:w="0" w:type="dxa"/>
              <w:right w:w="62" w:type="dxa"/>
            </w:tcMar>
          </w:tcPr>
          <w:p w:rsidR="00000000" w:rsidRPr="00F91965" w:rsidP="00F91965">
            <w:pPr>
              <w:pStyle w:val="List"/>
            </w:pPr>
            <w:r w:rsidRPr="00F91965">
              <w:t>1.1</w:t>
            </w:r>
            <w:r w:rsidRPr="00F91965">
              <w:tab/>
            </w:r>
            <w:r w:rsidRPr="00F91965">
              <w:t>Assessments, prescriptions and referrals are considered to confirm that all required information has been provided, as required</w:t>
            </w:r>
          </w:p>
          <w:p w:rsidR="00000000" w:rsidRPr="00F91965" w:rsidP="00F91965">
            <w:pPr>
              <w:pStyle w:val="List"/>
            </w:pPr>
            <w:r w:rsidRPr="00F91965">
              <w:t>1.2</w:t>
            </w:r>
            <w:r w:rsidRPr="00F91965">
              <w:tab/>
              <w:t>Other parties are consulted, if necessary, to clarify or provide additional information</w:t>
            </w:r>
          </w:p>
          <w:p w:rsidR="00000000" w:rsidP="00F91965">
            <w:pPr>
              <w:pStyle w:val="List"/>
              <w:rPr>
                <w:lang w:val="en-NZ"/>
              </w:rPr>
            </w:pPr>
            <w:r w:rsidRPr="00F91965">
              <w:t>1.3</w:t>
            </w:r>
            <w:r w:rsidRPr="00F91965">
              <w:tab/>
              <w:t xml:space="preserve">Client is </w:t>
            </w:r>
            <w:r w:rsidRPr="00F91965">
              <w:rPr>
                <w:rStyle w:val="BoldandItalics"/>
              </w:rPr>
              <w:t>referred</w:t>
            </w:r>
            <w:r w:rsidRPr="00F91965">
              <w:t xml:space="preserve"> to other medi</w:t>
            </w:r>
            <w:r w:rsidRPr="00F91965">
              <w:t>cal, health and medical grade footwear practitioners if required</w:t>
            </w:r>
          </w:p>
        </w:tc>
      </w:tr>
      <w:tr w:rsidTr="009E6A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1965">
            <w:pPr>
              <w:pStyle w:val="List"/>
              <w:rPr>
                <w:lang w:val="en-NZ"/>
              </w:rPr>
            </w:pPr>
            <w:r w:rsidRPr="00F91965">
              <w:t>2</w:t>
            </w:r>
            <w:r w:rsidRPr="00F91965">
              <w:tab/>
              <w:t>Determine medical grade footwear requirements</w:t>
            </w:r>
          </w:p>
        </w:tc>
        <w:tc>
          <w:tcPr>
            <w:tcW w:w="6808" w:type="dxa"/>
            <w:tcBorders>
              <w:top w:val="nil"/>
              <w:left w:val="nil"/>
              <w:bottom w:val="nil"/>
              <w:right w:val="nil"/>
            </w:tcBorders>
            <w:tcMar>
              <w:top w:w="0" w:type="dxa"/>
              <w:left w:w="62" w:type="dxa"/>
              <w:bottom w:w="0" w:type="dxa"/>
              <w:right w:w="62" w:type="dxa"/>
            </w:tcMar>
          </w:tcPr>
          <w:p w:rsidR="00000000" w:rsidRPr="00F91965" w:rsidP="00F91965">
            <w:pPr>
              <w:pStyle w:val="List"/>
            </w:pPr>
            <w:r w:rsidRPr="00F91965">
              <w:t>2.1</w:t>
            </w:r>
            <w:r w:rsidRPr="00F91965">
              <w:tab/>
              <w:t xml:space="preserve">Requirements for decision making and </w:t>
            </w:r>
            <w:r w:rsidRPr="00F91965">
              <w:rPr>
                <w:rStyle w:val="BoldandItalics"/>
              </w:rPr>
              <w:t>selection criteria</w:t>
            </w:r>
            <w:r w:rsidRPr="00F91965">
              <w:t xml:space="preserve"> are discussed and agreed with client and others as appropriate</w:t>
            </w:r>
          </w:p>
          <w:p w:rsidR="00000000" w:rsidRPr="00F91965" w:rsidP="00F91965">
            <w:pPr>
              <w:pStyle w:val="List"/>
            </w:pPr>
            <w:r w:rsidRPr="00F91965">
              <w:t>2.2</w:t>
            </w:r>
            <w:r w:rsidRPr="00F91965">
              <w:tab/>
            </w:r>
            <w:r w:rsidRPr="00F91965">
              <w:t xml:space="preserve">Construction, materials and style of </w:t>
            </w:r>
            <w:r w:rsidRPr="00F91965">
              <w:rPr>
                <w:rStyle w:val="BoldandItalics"/>
              </w:rPr>
              <w:t>pre</w:t>
            </w:r>
            <w:r w:rsidRPr="00F91965">
              <w:t>-</w:t>
            </w:r>
            <w:r w:rsidRPr="00F91965">
              <w:rPr>
                <w:rStyle w:val="BoldandItalics"/>
              </w:rPr>
              <w:t>fabricated medical grade footwear</w:t>
            </w:r>
            <w:r w:rsidRPr="00F91965">
              <w:t xml:space="preserve"> are specified to match client requirements</w:t>
            </w:r>
          </w:p>
          <w:p w:rsidR="00000000" w:rsidP="00F91965">
            <w:pPr>
              <w:pStyle w:val="List"/>
              <w:rPr>
                <w:lang w:val="en-NZ"/>
              </w:rPr>
            </w:pPr>
            <w:r w:rsidRPr="00F91965">
              <w:t>2.3</w:t>
            </w:r>
            <w:r w:rsidRPr="00F91965">
              <w:tab/>
              <w:t>As required, pre-fabricated footwear is ordered from appropriate suppliers and availability within specified timelines is confirmed</w:t>
            </w:r>
          </w:p>
        </w:tc>
      </w:tr>
      <w:tr w:rsidTr="009E6A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1965">
            <w:pPr>
              <w:pStyle w:val="List"/>
              <w:rPr>
                <w:lang w:val="en-NZ"/>
              </w:rPr>
            </w:pPr>
            <w:r w:rsidRPr="00F91965">
              <w:t>3</w:t>
            </w:r>
            <w:r w:rsidRPr="00F91965">
              <w:tab/>
              <w:t>Select medical grade footwear to match client requirements</w:t>
            </w:r>
          </w:p>
        </w:tc>
        <w:tc>
          <w:tcPr>
            <w:tcW w:w="6808" w:type="dxa"/>
            <w:tcBorders>
              <w:top w:val="nil"/>
              <w:left w:val="nil"/>
              <w:bottom w:val="nil"/>
              <w:right w:val="nil"/>
            </w:tcBorders>
            <w:tcMar>
              <w:top w:w="0" w:type="dxa"/>
              <w:left w:w="62" w:type="dxa"/>
              <w:bottom w:w="0" w:type="dxa"/>
              <w:right w:w="62" w:type="dxa"/>
            </w:tcMar>
          </w:tcPr>
          <w:p w:rsidR="00000000" w:rsidRPr="00F91965" w:rsidP="00F91965">
            <w:pPr>
              <w:pStyle w:val="List"/>
            </w:pPr>
            <w:r w:rsidRPr="00F91965">
              <w:t>3.1</w:t>
            </w:r>
            <w:r w:rsidRPr="00F91965">
              <w:tab/>
              <w:t>Pre-fabricated medical grade footwear is selected to meet client requirements</w:t>
            </w:r>
          </w:p>
          <w:p w:rsidR="00000000" w:rsidRPr="00F91965" w:rsidP="00F91965">
            <w:pPr>
              <w:pStyle w:val="List"/>
            </w:pPr>
            <w:r w:rsidRPr="00F91965">
              <w:t>3.2</w:t>
            </w:r>
            <w:r w:rsidRPr="00F91965">
              <w:tab/>
              <w:t>Medical grade footwear is assessed in terms of mechanical, dimensional and therapeutic factors</w:t>
            </w:r>
          </w:p>
          <w:p w:rsidR="00000000" w:rsidP="00F91965">
            <w:pPr>
              <w:pStyle w:val="List"/>
              <w:rPr>
                <w:lang w:val="en-NZ"/>
              </w:rPr>
            </w:pPr>
            <w:r w:rsidRPr="00F91965">
              <w:t>3.3</w:t>
            </w:r>
            <w:r w:rsidRPr="00F91965">
              <w:tab/>
              <w:t>Requirement</w:t>
            </w:r>
            <w:r w:rsidRPr="00F91965">
              <w:t>s for adjustment and modification of pre-fabricated medical grade footwear are determined</w:t>
            </w:r>
          </w:p>
        </w:tc>
      </w:tr>
      <w:tr w:rsidTr="009E6A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1965">
            <w:pPr>
              <w:pStyle w:val="List"/>
              <w:rPr>
                <w:lang w:val="en-NZ"/>
              </w:rPr>
            </w:pPr>
            <w:r w:rsidRPr="00F91965">
              <w:t>4</w:t>
            </w:r>
            <w:r w:rsidRPr="00F91965">
              <w:tab/>
              <w:t>Undertake modification and fit of footwear and accessories (as required)</w:t>
            </w:r>
          </w:p>
        </w:tc>
        <w:tc>
          <w:tcPr>
            <w:tcW w:w="6808" w:type="dxa"/>
            <w:tcBorders>
              <w:top w:val="nil"/>
              <w:left w:val="nil"/>
              <w:bottom w:val="nil"/>
              <w:right w:val="nil"/>
            </w:tcBorders>
            <w:tcMar>
              <w:top w:w="0" w:type="dxa"/>
              <w:left w:w="62" w:type="dxa"/>
              <w:bottom w:w="0" w:type="dxa"/>
              <w:right w:w="62" w:type="dxa"/>
            </w:tcMar>
          </w:tcPr>
          <w:p w:rsidR="00000000" w:rsidRPr="00F91965" w:rsidP="00F91965">
            <w:pPr>
              <w:pStyle w:val="List"/>
            </w:pPr>
            <w:r w:rsidRPr="00F91965">
              <w:t>4.1</w:t>
            </w:r>
            <w:r w:rsidRPr="00F91965">
              <w:tab/>
              <w:t xml:space="preserve">Arrange for fitting of pre-fabricated medical grade footwear and </w:t>
            </w:r>
            <w:r w:rsidRPr="00F91965">
              <w:rPr>
                <w:rStyle w:val="BoldandItalics"/>
              </w:rPr>
              <w:t>accessories</w:t>
            </w:r>
            <w:r w:rsidRPr="00F91965">
              <w:t xml:space="preserve"> to be con</w:t>
            </w:r>
            <w:r w:rsidRPr="00F91965">
              <w:t>ducted</w:t>
            </w:r>
          </w:p>
          <w:p w:rsidR="00000000" w:rsidRPr="00F91965" w:rsidP="00F91965">
            <w:pPr>
              <w:pStyle w:val="List"/>
            </w:pPr>
            <w:r w:rsidRPr="00F91965">
              <w:t>4.2</w:t>
            </w:r>
            <w:r w:rsidRPr="00F91965">
              <w:tab/>
              <w:t>Insoles where required are selected and fitted to footwear</w:t>
            </w:r>
          </w:p>
          <w:p w:rsidR="00000000" w:rsidP="00F91965">
            <w:pPr>
              <w:pStyle w:val="List"/>
              <w:rPr>
                <w:lang w:val="en-NZ"/>
              </w:rPr>
            </w:pPr>
            <w:r w:rsidRPr="00F91965">
              <w:t>4.3</w:t>
            </w:r>
            <w:r w:rsidRPr="00F91965">
              <w:tab/>
              <w:t xml:space="preserve">Other modifications are made as necessary to the pre-fabricated shoes </w:t>
            </w:r>
          </w:p>
        </w:tc>
      </w:tr>
      <w:tr w:rsidTr="009E6A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1965">
            <w:pPr>
              <w:pStyle w:val="List"/>
              <w:rPr>
                <w:lang w:val="en-NZ"/>
              </w:rPr>
            </w:pPr>
            <w:r w:rsidRPr="00F91965">
              <w:t>5</w:t>
            </w:r>
            <w:r w:rsidRPr="00F91965">
              <w:tab/>
              <w:t>Perform record keeping procedures</w:t>
            </w:r>
          </w:p>
        </w:tc>
        <w:tc>
          <w:tcPr>
            <w:tcW w:w="6808" w:type="dxa"/>
            <w:tcBorders>
              <w:top w:val="nil"/>
              <w:left w:val="nil"/>
              <w:bottom w:val="nil"/>
              <w:right w:val="nil"/>
            </w:tcBorders>
            <w:tcMar>
              <w:top w:w="0" w:type="dxa"/>
              <w:left w:w="62" w:type="dxa"/>
              <w:bottom w:w="0" w:type="dxa"/>
              <w:right w:w="62" w:type="dxa"/>
            </w:tcMar>
          </w:tcPr>
          <w:p w:rsidR="00000000" w:rsidRPr="00F91965" w:rsidP="00F91965">
            <w:pPr>
              <w:pStyle w:val="List"/>
            </w:pPr>
            <w:r w:rsidRPr="00F91965">
              <w:t>5.1</w:t>
            </w:r>
            <w:r w:rsidRPr="00F91965">
              <w:tab/>
              <w:t xml:space="preserve">Client files are maintained </w:t>
            </w:r>
          </w:p>
          <w:p w:rsidR="00000000" w:rsidRPr="00F91965" w:rsidP="00F91965">
            <w:pPr>
              <w:pStyle w:val="List"/>
            </w:pPr>
            <w:r w:rsidRPr="00F91965">
              <w:t>5.2</w:t>
            </w:r>
            <w:r w:rsidRPr="00F91965">
              <w:tab/>
              <w:t xml:space="preserve">Administrative tasks are completed </w:t>
            </w:r>
          </w:p>
        </w:tc>
      </w:tr>
    </w:tbl>
    <w:p w:rsidR="00000000" w:rsidRPr="00F91965" w:rsidP="00F91965">
      <w:pPr>
        <w:pStyle w:val="BodyText"/>
      </w:pPr>
    </w:p>
    <w:p w:rsidR="00000000" w:rsidRPr="00F91965" w:rsidP="00F91965">
      <w:pPr>
        <w:pStyle w:val="AllowPageBreak"/>
      </w:pPr>
    </w:p>
    <w:p w:rsidR="00000000" w:rsidRPr="00F91965" w:rsidP="00F91965">
      <w:pPr>
        <w:pStyle w:val="Heading1"/>
      </w:pPr>
      <w:bookmarkStart w:id="9" w:name="O_95603"/>
      <w:bookmarkEnd w:id="9"/>
      <w:r w:rsidRPr="00F91965">
        <w:t>Required Skills and Knowledge</w:t>
      </w:r>
    </w:p>
    <w:tbl>
      <w:tblPr>
        <w:tblW w:w="0" w:type="auto"/>
        <w:tblLayout w:type="fixed"/>
        <w:tblCellMar>
          <w:left w:w="62" w:type="dxa"/>
          <w:right w:w="62" w:type="dxa"/>
        </w:tblCellMar>
        <w:tblLook w:val="0000"/>
      </w:tblPr>
      <w:tblGrid>
        <w:gridCol w:w="9076"/>
      </w:tblGrid>
      <w:tr w:rsidTr="009E6AD9">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RPr="00F91965" w:rsidP="00F91965">
            <w:pPr>
              <w:pStyle w:val="BodyText"/>
              <w:rPr>
                <w:rStyle w:val="SpecialBold"/>
              </w:rPr>
            </w:pPr>
          </w:p>
          <w:p w:rsidR="00000000" w:rsidP="00F91965">
            <w:pPr>
              <w:pStyle w:val="BodyText"/>
              <w:rPr>
                <w:rFonts w:ascii="Tahoma" w:hAnsi="Tahoma"/>
                <w:lang w:val="en-NZ"/>
              </w:rPr>
            </w:pPr>
            <w:r w:rsidRPr="00F91965">
              <w:t>This describes the essential skills and knowledge and their level, required for this unit.</w:t>
            </w:r>
          </w:p>
        </w:tc>
      </w:tr>
      <w:tr w:rsidTr="009E6AD9">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F91965" w:rsidP="00F91965">
            <w:pPr>
              <w:pStyle w:val="BodyText"/>
            </w:pPr>
            <w:r w:rsidRPr="00F91965">
              <w:t>Demonstrates knowledge of:</w:t>
            </w:r>
          </w:p>
          <w:p w:rsidR="00000000" w:rsidRPr="00F91965" w:rsidP="00F91965">
            <w:pPr>
              <w:pStyle w:val="ListBullet"/>
            </w:pPr>
            <w:r w:rsidRPr="00F91965">
              <w:t>range and characteristics of pre-fabricated medical grade footwear and accessories and how they can be used to meet specified footwear problems</w:t>
            </w:r>
          </w:p>
          <w:p w:rsidR="00000000" w:rsidRPr="00F91965" w:rsidP="00F91965">
            <w:pPr>
              <w:pStyle w:val="ListBullet"/>
            </w:pPr>
            <w:r w:rsidRPr="00F91965">
              <w:t>relative clinical, practical and other advantages and disadvantages of pre-fabricated footwear</w:t>
            </w:r>
          </w:p>
          <w:p w:rsidR="00000000" w:rsidRPr="00F91965" w:rsidP="00F91965">
            <w:pPr>
              <w:pStyle w:val="ListBullet"/>
            </w:pPr>
            <w:r w:rsidRPr="00F91965">
              <w:t xml:space="preserve">awareness of the </w:t>
            </w:r>
            <w:r w:rsidRPr="00F91965">
              <w:t>implications of the use of stockings, bandages and orthotic devices</w:t>
            </w:r>
          </w:p>
          <w:p w:rsidR="00000000" w:rsidRPr="00F91965" w:rsidP="00F91965">
            <w:pPr>
              <w:pStyle w:val="ListBullet"/>
            </w:pPr>
            <w:r w:rsidRPr="00F91965">
              <w:t>awareness of gait and the implications it may have on footwear</w:t>
            </w:r>
          </w:p>
          <w:p w:rsidR="00000000" w:rsidRPr="00F91965" w:rsidP="00F91965">
            <w:pPr>
              <w:pStyle w:val="ListBullet"/>
            </w:pPr>
            <w:r w:rsidRPr="00F91965">
              <w:t>applied anthropometrics of the foot, the variables in and effects of physical force systems (orthotic and footwear) on the bo</w:t>
            </w:r>
            <w:r w:rsidRPr="00F91965">
              <w:t>dy and dimensional, shape and other physical characteristics of pre-fabricated footwear</w:t>
            </w:r>
          </w:p>
          <w:p w:rsidR="00000000" w:rsidRPr="00F91965" w:rsidP="00F91965">
            <w:pPr>
              <w:pStyle w:val="ListBullet"/>
            </w:pPr>
            <w:r w:rsidRPr="00F91965">
              <w:t>assessment criteria to select pre-fabricated footwear and accessories, including knowledge of when referral to other practitioners is necessary</w:t>
            </w:r>
          </w:p>
          <w:p w:rsidR="00000000" w:rsidRPr="00F91965" w:rsidP="00F91965">
            <w:pPr>
              <w:pStyle w:val="ListBullet"/>
            </w:pPr>
            <w:r w:rsidRPr="00F91965">
              <w:t>assessment criteria to s</w:t>
            </w:r>
            <w:r w:rsidRPr="00F91965">
              <w:t>elect pre-fabricated orthoses</w:t>
            </w:r>
          </w:p>
          <w:p w:rsidR="00000000" w:rsidRPr="00F91965" w:rsidP="00F91965">
            <w:pPr>
              <w:pStyle w:val="ListBullet"/>
            </w:pPr>
            <w:r w:rsidRPr="00F91965">
              <w:t>assessment criteria to determine adjustment requirements of new and existing pre-fabricated footwear (design, fit and size, structure, features, functional, technical)</w:t>
            </w:r>
          </w:p>
          <w:p w:rsidR="00000000" w:rsidRPr="00F91965" w:rsidP="00F91965">
            <w:pPr>
              <w:pStyle w:val="ListBullet"/>
            </w:pPr>
            <w:r w:rsidRPr="00F91965">
              <w:t>other practitioners in the field and in major related fiel</w:t>
            </w:r>
            <w:r w:rsidRPr="00F91965">
              <w:t xml:space="preserve">ds, including: </w:t>
            </w:r>
          </w:p>
          <w:p w:rsidR="00000000" w:rsidRPr="00F91965" w:rsidP="00F91965">
            <w:pPr>
              <w:pStyle w:val="ListBullet"/>
            </w:pPr>
            <w:r w:rsidRPr="00F91965">
              <w:t xml:space="preserve">roles, capabilities and limitations </w:t>
            </w:r>
          </w:p>
          <w:p w:rsidR="00000000" w:rsidRPr="00F91965" w:rsidP="00F91965">
            <w:pPr>
              <w:pStyle w:val="ListBullet"/>
            </w:pPr>
            <w:r w:rsidRPr="00F91965">
              <w:t xml:space="preserve">footwear construction and standards </w:t>
            </w:r>
          </w:p>
          <w:p w:rsidR="00000000" w:rsidRPr="00F91965" w:rsidP="00F91965">
            <w:pPr>
              <w:pStyle w:val="ListBullet"/>
            </w:pPr>
            <w:r w:rsidRPr="00F91965">
              <w:t xml:space="preserve">terminology </w:t>
            </w:r>
          </w:p>
          <w:p w:rsidR="00000000" w:rsidRPr="00F91965" w:rsidP="00F91965">
            <w:pPr>
              <w:pStyle w:val="ListBullet"/>
            </w:pPr>
            <w:r w:rsidRPr="00F91965">
              <w:t xml:space="preserve">diagnostic and definitive constructions </w:t>
            </w:r>
          </w:p>
          <w:p w:rsidR="00000000" w:rsidRPr="00F91965" w:rsidP="00F91965">
            <w:pPr>
              <w:pStyle w:val="ListBullet"/>
            </w:pPr>
            <w:r w:rsidRPr="00F91965">
              <w:t xml:space="preserve">modification processes </w:t>
            </w:r>
          </w:p>
          <w:p w:rsidR="00000000" w:rsidRPr="00F91965" w:rsidP="00F91965">
            <w:pPr>
              <w:pStyle w:val="ListBullet"/>
            </w:pPr>
            <w:r w:rsidRPr="00F91965">
              <w:t xml:space="preserve">materials and tools and equipment used </w:t>
            </w:r>
          </w:p>
          <w:p w:rsidR="00000000" w:rsidRPr="00F91965" w:rsidP="00F91965">
            <w:pPr>
              <w:pStyle w:val="ListBullet"/>
            </w:pPr>
            <w:r w:rsidRPr="00F91965">
              <w:t>full range of procedures to adjust pre-fabricated footwear</w:t>
            </w:r>
          </w:p>
          <w:p w:rsidR="00000000" w:rsidRPr="00F91965" w:rsidP="00F91965">
            <w:pPr>
              <w:pStyle w:val="ListBullet"/>
            </w:pPr>
            <w:r w:rsidRPr="00F91965">
              <w:t>limitation of own knowledge and skills and awareness of more appropriate service providers for client referral</w:t>
            </w:r>
          </w:p>
          <w:p w:rsidR="00000000" w:rsidRPr="00F91965" w:rsidP="00F91965">
            <w:pPr>
              <w:pStyle w:val="ListBullet"/>
            </w:pPr>
            <w:r w:rsidRPr="00F91965">
              <w:t>safety and environmental aspects of relevant workplace activities</w:t>
            </w:r>
          </w:p>
          <w:p w:rsidR="00000000" w:rsidRPr="00F91965" w:rsidP="00F91965">
            <w:pPr>
              <w:pStyle w:val="ListBullet"/>
            </w:pPr>
            <w:r w:rsidRPr="00F91965">
              <w:t>OHS practices, inclu</w:t>
            </w:r>
            <w:r w:rsidRPr="00F91965">
              <w:t>ding hazard identification and control measures</w:t>
            </w:r>
          </w:p>
          <w:p w:rsidR="00000000" w:rsidRPr="00F91965" w:rsidP="00F91965">
            <w:pPr>
              <w:pStyle w:val="ListBullet"/>
            </w:pPr>
            <w:r w:rsidRPr="00F91965">
              <w:t>quality practices</w:t>
            </w:r>
          </w:p>
          <w:p w:rsidR="00000000" w:rsidRPr="00F91965" w:rsidP="00F91965">
            <w:pPr>
              <w:pStyle w:val="ListBullet"/>
            </w:pPr>
            <w:r w:rsidRPr="00F91965">
              <w:t>workplace practices</w:t>
            </w:r>
          </w:p>
          <w:p w:rsidR="00000000" w:rsidP="00F91965">
            <w:pPr>
              <w:pStyle w:val="ListBullet"/>
              <w:rPr>
                <w:lang w:val="en-NZ"/>
              </w:rPr>
            </w:pPr>
            <w:r w:rsidRPr="00F91965">
              <w:t>recording and reporting practices</w:t>
            </w:r>
          </w:p>
        </w:tc>
      </w:tr>
      <w:tr w:rsidTr="009E6AD9">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F91965" w:rsidP="00F91965">
            <w:pPr>
              <w:pStyle w:val="BodyText"/>
            </w:pPr>
            <w:r w:rsidRPr="00F91965">
              <w:t>Demonstrates skills to:</w:t>
            </w:r>
          </w:p>
          <w:p w:rsidR="00000000" w:rsidRPr="00F91965" w:rsidP="00F91965">
            <w:pPr>
              <w:pStyle w:val="ListBullet"/>
            </w:pPr>
            <w:r w:rsidRPr="00F91965">
              <w:t>evaluate, problem solve and address a variety of pre-fabricated foot, footwear and accessory problems</w:t>
            </w:r>
          </w:p>
          <w:p w:rsidR="00000000" w:rsidRPr="00F91965" w:rsidP="00F91965">
            <w:pPr>
              <w:pStyle w:val="ListBullet"/>
            </w:pPr>
            <w:r w:rsidRPr="00F91965">
              <w:t>conduct f</w:t>
            </w:r>
            <w:r w:rsidRPr="00F91965">
              <w:t>ittings</w:t>
            </w:r>
          </w:p>
          <w:p w:rsidR="00000000" w:rsidRPr="00F91965" w:rsidP="00F91965">
            <w:pPr>
              <w:pStyle w:val="ListBullet"/>
            </w:pPr>
            <w:r w:rsidRPr="00F91965">
              <w:t>make appropriate adjustments to meet client needs</w:t>
            </w:r>
          </w:p>
          <w:p w:rsidR="00000000" w:rsidRPr="00F91965" w:rsidP="00F91965">
            <w:pPr>
              <w:pStyle w:val="ListBullet"/>
            </w:pPr>
            <w:r w:rsidRPr="00F91965">
              <w:t>use hand tools and machinery to undertake adjustments, as required</w:t>
            </w:r>
          </w:p>
          <w:p w:rsidR="00000000" w:rsidRPr="00F91965" w:rsidP="00F91965">
            <w:pPr>
              <w:pStyle w:val="ListBullet"/>
            </w:pPr>
            <w:r w:rsidRPr="00F91965">
              <w:t>communicate effectively with the client to obtain clear and precise information about problems with the footwear</w:t>
            </w:r>
          </w:p>
          <w:p w:rsidR="00000000" w:rsidRPr="00F91965" w:rsidP="00F91965">
            <w:pPr>
              <w:pStyle w:val="ListBullet"/>
            </w:pPr>
            <w:r w:rsidRPr="00F91965">
              <w:t>communicate and wo</w:t>
            </w:r>
            <w:r w:rsidRPr="00F91965">
              <w:t>rk effectively with work colleagues, associates and clients, encompassing teamwork, client confidentiality, and appropriate communication and interpersonal skills</w:t>
            </w:r>
          </w:p>
          <w:p w:rsidR="00000000" w:rsidRPr="00F91965" w:rsidP="00F91965">
            <w:pPr>
              <w:pStyle w:val="ListBullet"/>
            </w:pPr>
            <w:r w:rsidRPr="00F91965">
              <w:t>apply procedures and processes, including report requirements</w:t>
            </w:r>
          </w:p>
          <w:p w:rsidR="00000000" w:rsidRPr="00F91965" w:rsidP="00F91965">
            <w:pPr>
              <w:pStyle w:val="ListBullet"/>
            </w:pPr>
            <w:r w:rsidRPr="00F91965">
              <w:t>read, interpret and follow info</w:t>
            </w:r>
            <w:r w:rsidRPr="00F91965">
              <w:t>rmation on work specifications, standard operating procedures and work instructions and other reference material</w:t>
            </w:r>
          </w:p>
          <w:p w:rsidR="00000000" w:rsidRPr="00F91965" w:rsidP="00F91965">
            <w:pPr>
              <w:pStyle w:val="ListBullet"/>
            </w:pPr>
            <w:r w:rsidRPr="00F91965">
              <w:t>maintain accurate records</w:t>
            </w:r>
          </w:p>
          <w:p w:rsidR="00000000" w:rsidRPr="00F91965" w:rsidP="00F91965">
            <w:pPr>
              <w:pStyle w:val="ListBullet"/>
            </w:pPr>
            <w:r w:rsidRPr="00F91965">
              <w:t>communicate within the workplace</w:t>
            </w:r>
          </w:p>
          <w:p w:rsidR="00000000" w:rsidRPr="00F91965" w:rsidP="00F91965">
            <w:pPr>
              <w:pStyle w:val="ListBullet"/>
            </w:pPr>
            <w:r w:rsidRPr="00F91965">
              <w:t>sequence operations</w:t>
            </w:r>
          </w:p>
          <w:p w:rsidR="00000000" w:rsidRPr="00F91965" w:rsidP="00F91965">
            <w:pPr>
              <w:pStyle w:val="ListBullet"/>
            </w:pPr>
            <w:r w:rsidRPr="00F91965">
              <w:t>meet specifications</w:t>
            </w:r>
          </w:p>
          <w:p w:rsidR="00000000" w:rsidRPr="00F91965" w:rsidP="00F91965">
            <w:pPr>
              <w:pStyle w:val="ListBullet"/>
            </w:pPr>
            <w:r w:rsidRPr="00F91965">
              <w:t>clarify and check task-related information</w:t>
            </w:r>
          </w:p>
          <w:p w:rsidR="00000000" w:rsidRPr="00F91965" w:rsidP="00F91965">
            <w:pPr>
              <w:pStyle w:val="ListBullet"/>
            </w:pPr>
            <w:r w:rsidRPr="00F91965">
              <w:t>carry out work according to OHS practices</w:t>
            </w:r>
          </w:p>
        </w:tc>
      </w:tr>
    </w:tbl>
    <w:p w:rsidR="00000000" w:rsidRPr="00F91965" w:rsidP="00F91965">
      <w:pPr>
        <w:pStyle w:val="BodyText"/>
      </w:pPr>
    </w:p>
    <w:p w:rsidR="00000000" w:rsidRPr="00F91965" w:rsidP="00F91965">
      <w:pPr>
        <w:pStyle w:val="AllowPageBreak"/>
      </w:pPr>
    </w:p>
    <w:p w:rsidR="00000000" w:rsidRPr="00F91965" w:rsidP="00F91965">
      <w:pPr>
        <w:pStyle w:val="Heading1"/>
      </w:pPr>
      <w:bookmarkStart w:id="10" w:name="O_95604"/>
      <w:bookmarkEnd w:id="10"/>
      <w:r w:rsidRPr="00F91965">
        <w:t>Evidence Guide</w:t>
      </w:r>
    </w:p>
    <w:tbl>
      <w:tblPr>
        <w:tblW w:w="0" w:type="auto"/>
        <w:tblLayout w:type="fixed"/>
        <w:tblCellMar>
          <w:left w:w="62" w:type="dxa"/>
          <w:right w:w="62" w:type="dxa"/>
        </w:tblCellMar>
        <w:tblLook w:val="0000"/>
      </w:tblPr>
      <w:tblGrid>
        <w:gridCol w:w="2268"/>
        <w:gridCol w:w="6808"/>
      </w:tblGrid>
      <w:tr w:rsidTr="009E6AD9">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RPr="00F91965" w:rsidP="00F91965">
            <w:pPr>
              <w:pStyle w:val="BodyText"/>
              <w:rPr>
                <w:rStyle w:val="SpecialBold"/>
              </w:rPr>
            </w:pPr>
          </w:p>
          <w:p w:rsidR="00000000" w:rsidP="00F91965">
            <w:pPr>
              <w:pStyle w:val="BodyText"/>
              <w:rPr>
                <w:rFonts w:ascii="Tahoma" w:hAnsi="Tahoma"/>
                <w:lang w:val="en-NZ"/>
              </w:rPr>
            </w:pPr>
            <w:r w:rsidRPr="00F91965">
              <w:t>The Evidence Guide provides advice on assessment and must be read in conjunction with the Performance Criteria, Required Skills and Knowledge, the Range Statement and the Assessment</w:t>
            </w:r>
            <w:r w:rsidRPr="00F91965">
              <w:t xml:space="preserve"> Guidelines for the Training Package.</w:t>
            </w:r>
          </w:p>
        </w:tc>
      </w:tr>
      <w:tr w:rsidTr="009E6A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rPr>
                <w:rStyle w:val="SpecialBold"/>
              </w:rPr>
              <w:t>Critical aspects for assessment and evidence required to demonstrate competency in this unit</w:t>
            </w:r>
          </w:p>
        </w:tc>
        <w:tc>
          <w:tcPr>
            <w:tcW w:w="6808" w:type="dxa"/>
            <w:tcBorders>
              <w:top w:val="nil"/>
              <w:left w:val="nil"/>
              <w:bottom w:val="nil"/>
              <w:right w:val="nil"/>
            </w:tcBorders>
            <w:tcMar>
              <w:top w:w="0" w:type="dxa"/>
              <w:left w:w="62" w:type="dxa"/>
              <w:bottom w:w="0" w:type="dxa"/>
              <w:right w:w="62" w:type="dxa"/>
            </w:tcMar>
          </w:tcPr>
          <w:p w:rsidR="00000000" w:rsidRPr="00F91965" w:rsidP="00F91965">
            <w:pPr>
              <w:pStyle w:val="BodyText"/>
            </w:pPr>
            <w:r w:rsidRPr="00F91965">
              <w:t>Demonstrates skills and knowledge to:</w:t>
            </w:r>
          </w:p>
          <w:p w:rsidR="00000000" w:rsidRPr="00F91965" w:rsidP="00F91965">
            <w:pPr>
              <w:pStyle w:val="ListBullet"/>
            </w:pPr>
            <w:r w:rsidRPr="00F91965">
              <w:t xml:space="preserve">select appropriate range and style of pre-fabricated footwear </w:t>
            </w:r>
          </w:p>
          <w:p w:rsidR="00000000" w:rsidRPr="00F91965" w:rsidP="00F91965">
            <w:pPr>
              <w:pStyle w:val="ListBullet"/>
            </w:pPr>
            <w:r w:rsidRPr="00F91965">
              <w:t xml:space="preserve">select materials and techniques to adjust footwear </w:t>
            </w:r>
          </w:p>
          <w:p w:rsidR="00000000" w:rsidRPr="00F91965" w:rsidP="00F91965">
            <w:pPr>
              <w:pStyle w:val="ListBullet"/>
            </w:pPr>
            <w:r w:rsidRPr="00F91965">
              <w:t xml:space="preserve">adjust pre-fabricated footwear accessories and foot orthoses </w:t>
            </w:r>
          </w:p>
          <w:p w:rsidR="00000000" w:rsidRPr="00F91965" w:rsidP="00F91965">
            <w:pPr>
              <w:pStyle w:val="ListBullet"/>
            </w:pPr>
            <w:r w:rsidRPr="00F91965">
              <w:t xml:space="preserve">adjust semi-orthopaedic footwear and orthoses </w:t>
            </w:r>
          </w:p>
          <w:p w:rsidR="00000000" w:rsidRPr="00F91965" w:rsidP="00F91965">
            <w:pPr>
              <w:pStyle w:val="ListBullet"/>
            </w:pPr>
            <w:r w:rsidRPr="00F91965">
              <w:t>select related orthoses to complement footwear</w:t>
            </w:r>
          </w:p>
          <w:p w:rsidR="00000000" w:rsidRPr="00F91965" w:rsidP="00F91965">
            <w:pPr>
              <w:pStyle w:val="ListBullet"/>
            </w:pPr>
            <w:r w:rsidRPr="00F91965">
              <w:t>prepare job sheets and specifications defining a</w:t>
            </w:r>
            <w:r w:rsidRPr="00F91965">
              <w:t>djustments and modifications to pre-fabricated footwear and accessories as required</w:t>
            </w:r>
          </w:p>
          <w:p w:rsidR="00000000" w:rsidRPr="00F91965" w:rsidP="00F91965">
            <w:pPr>
              <w:pStyle w:val="ListBullet"/>
            </w:pPr>
            <w:r w:rsidRPr="00F91965">
              <w:t xml:space="preserve">identify and confirm costs, timelines etc. </w:t>
            </w:r>
          </w:p>
          <w:p w:rsidR="00000000" w:rsidRPr="00F91965" w:rsidP="00F91965">
            <w:pPr>
              <w:pStyle w:val="ListBullet"/>
            </w:pPr>
            <w:r w:rsidRPr="00F91965">
              <w:t>conduct administrative tasks associated with the purchase and adjustment of pre-fabricated medical grade footwear and related ac</w:t>
            </w:r>
            <w:r w:rsidRPr="00F91965">
              <w:t xml:space="preserve">cessories </w:t>
            </w:r>
          </w:p>
          <w:p w:rsidR="00000000" w:rsidRPr="00F91965" w:rsidP="00F91965">
            <w:pPr>
              <w:pStyle w:val="ListBullet"/>
            </w:pPr>
            <w:r w:rsidRPr="00F91965">
              <w:t xml:space="preserve">communicate effectively with clients </w:t>
            </w:r>
          </w:p>
          <w:p w:rsidR="00000000" w:rsidRPr="00F91965" w:rsidP="00F91965">
            <w:pPr>
              <w:pStyle w:val="ListBullet"/>
            </w:pPr>
            <w:r w:rsidRPr="00F91965">
              <w:t>apply OHS policies in work operations</w:t>
            </w:r>
          </w:p>
          <w:p w:rsidR="00000000" w:rsidRPr="00F91965" w:rsidP="00F91965">
            <w:pPr>
              <w:pStyle w:val="ListBullet"/>
            </w:pPr>
            <w:r w:rsidRPr="00F91965">
              <w:t xml:space="preserve">maintain accurate records </w:t>
            </w:r>
          </w:p>
          <w:p w:rsidR="00000000" w:rsidRPr="00F91965" w:rsidP="00F91965">
            <w:pPr>
              <w:pStyle w:val="BodyText"/>
            </w:pPr>
            <w:r w:rsidRPr="00F91965">
              <w:t>Consistently applies skills and knowledge when:</w:t>
            </w:r>
          </w:p>
          <w:p w:rsidR="00000000" w:rsidRPr="00F91965" w:rsidP="00F91965">
            <w:pPr>
              <w:pStyle w:val="ListBullet"/>
            </w:pPr>
            <w:r w:rsidRPr="00F91965">
              <w:t>organising work</w:t>
            </w:r>
          </w:p>
          <w:p w:rsidR="00000000" w:rsidRPr="00F91965" w:rsidP="00F91965">
            <w:pPr>
              <w:pStyle w:val="ListBullet"/>
            </w:pPr>
            <w:r w:rsidRPr="00F91965">
              <w:t xml:space="preserve">completing tasks </w:t>
            </w:r>
          </w:p>
          <w:p w:rsidR="00000000" w:rsidRPr="00F91965" w:rsidP="00F91965">
            <w:pPr>
              <w:pStyle w:val="ListBullet"/>
            </w:pPr>
            <w:r w:rsidRPr="00F91965">
              <w:t xml:space="preserve">identifying improvements </w:t>
            </w:r>
          </w:p>
          <w:p w:rsidR="00000000" w:rsidRPr="00F91965" w:rsidP="00F91965">
            <w:pPr>
              <w:pStyle w:val="ListBullet"/>
            </w:pPr>
            <w:r w:rsidRPr="00F91965">
              <w:t>using workplace practices</w:t>
            </w:r>
          </w:p>
          <w:p w:rsidR="00000000" w:rsidRPr="00F91965" w:rsidP="00F91965">
            <w:pPr>
              <w:pStyle w:val="ListBullet"/>
            </w:pPr>
            <w:r w:rsidRPr="00F91965">
              <w:t>using OH</w:t>
            </w:r>
            <w:r w:rsidRPr="00F91965">
              <w:t>S practices</w:t>
            </w:r>
          </w:p>
          <w:p w:rsidR="00000000" w:rsidRPr="00F91965" w:rsidP="00F91965">
            <w:pPr>
              <w:pStyle w:val="ListBullet"/>
            </w:pPr>
            <w:r w:rsidRPr="00F91965">
              <w:t>recording and reporting accidents and incidents</w:t>
            </w:r>
          </w:p>
          <w:p w:rsidR="00000000" w:rsidRPr="00F91965" w:rsidP="00F91965">
            <w:pPr>
              <w:pStyle w:val="ListBullet"/>
            </w:pPr>
            <w:r w:rsidRPr="00F91965">
              <w:t>assessing operational readiness of equipment used and work processes</w:t>
            </w:r>
          </w:p>
          <w:p w:rsidR="00000000" w:rsidRPr="00F91965" w:rsidP="00F91965">
            <w:pPr>
              <w:pStyle w:val="ListBullet"/>
            </w:pPr>
            <w:r w:rsidRPr="00F91965">
              <w:t>recognising and adapting to cultural differences in the workplace, including modes of behaviour and interactions</w:t>
            </w:r>
          </w:p>
          <w:p w:rsidR="00000000" w:rsidP="00F91965">
            <w:pPr>
              <w:pStyle w:val="ListBullet"/>
              <w:rPr>
                <w:lang w:val="en-NZ"/>
              </w:rPr>
            </w:pPr>
            <w:r w:rsidRPr="00F91965">
              <w:t>completing work systematically with attention to detail without damage to goods and equipment</w:t>
            </w:r>
          </w:p>
        </w:tc>
      </w:tr>
      <w:tr w:rsidTr="009E6A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rPr>
                <w:rStyle w:val="SpecialBold"/>
              </w:rPr>
              <w:t>Context and specific resources for assessment</w:t>
            </w:r>
          </w:p>
        </w:tc>
        <w:tc>
          <w:tcPr>
            <w:tcW w:w="6808"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t>Assessment may occur on the job or in an appropriately simulated environment and requires access to work areas, mat</w:t>
            </w:r>
            <w:r w:rsidRPr="00F91965">
              <w:t>erials and equipment and to information on workplace practices and OHS practices.</w:t>
            </w:r>
          </w:p>
        </w:tc>
      </w:tr>
      <w:tr w:rsidTr="009E6A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rPr>
                <w:rStyle w:val="SpecialBold"/>
              </w:rPr>
              <w:t>Guidance information for assessment</w:t>
            </w:r>
          </w:p>
        </w:tc>
        <w:tc>
          <w:tcPr>
            <w:tcW w:w="6808" w:type="dxa"/>
            <w:tcBorders>
              <w:top w:val="nil"/>
              <w:left w:val="nil"/>
              <w:bottom w:val="nil"/>
              <w:right w:val="nil"/>
            </w:tcBorders>
            <w:tcMar>
              <w:top w:w="0" w:type="dxa"/>
              <w:left w:w="62" w:type="dxa"/>
              <w:bottom w:w="0" w:type="dxa"/>
              <w:right w:w="62" w:type="dxa"/>
            </w:tcMar>
          </w:tcPr>
          <w:p w:rsidR="00000000" w:rsidRPr="00F91965" w:rsidP="00F91965">
            <w:pPr>
              <w:pStyle w:val="BodyText"/>
            </w:pPr>
            <w:r w:rsidRPr="00F91965">
              <w:t>This unit may be assessed independently or in combination with other relevant units.</w:t>
            </w:r>
          </w:p>
        </w:tc>
      </w:tr>
    </w:tbl>
    <w:p w:rsidR="00000000" w:rsidRPr="00F91965" w:rsidP="00F91965">
      <w:pPr>
        <w:pStyle w:val="BodyText"/>
      </w:pPr>
    </w:p>
    <w:p w:rsidR="00000000" w:rsidRPr="00F91965" w:rsidP="00F91965">
      <w:pPr>
        <w:pStyle w:val="AllowPageBreak"/>
      </w:pPr>
    </w:p>
    <w:p w:rsidR="00000000" w:rsidRPr="00F91965" w:rsidP="00F91965">
      <w:pPr>
        <w:pStyle w:val="Heading1"/>
      </w:pPr>
      <w:bookmarkStart w:id="11" w:name="O_95605"/>
      <w:bookmarkEnd w:id="11"/>
      <w:r w:rsidRPr="00F91965">
        <w:t>Range Statement</w:t>
      </w:r>
    </w:p>
    <w:tbl>
      <w:tblPr>
        <w:tblW w:w="0" w:type="auto"/>
        <w:tblLayout w:type="fixed"/>
        <w:tblCellMar>
          <w:left w:w="62" w:type="dxa"/>
          <w:right w:w="62" w:type="dxa"/>
        </w:tblCellMar>
        <w:tblLook w:val="0000"/>
      </w:tblPr>
      <w:tblGrid>
        <w:gridCol w:w="2268"/>
        <w:gridCol w:w="21"/>
        <w:gridCol w:w="6787"/>
      </w:tblGrid>
      <w:tr w:rsidTr="009E6AD9">
        <w:tblPrEx>
          <w:tblW w:w="0" w:type="auto"/>
          <w:tblLayout w:type="fixed"/>
          <w:tblCellMar>
            <w:left w:w="62" w:type="dxa"/>
            <w:right w:w="62" w:type="dxa"/>
          </w:tblCellMar>
          <w:tblLook w:val="0000"/>
        </w:tblPrEx>
        <w:tc>
          <w:tcPr>
            <w:tcW w:w="9076" w:type="dxa"/>
            <w:gridSpan w:val="3"/>
            <w:tcBorders>
              <w:top w:val="nil"/>
              <w:left w:val="nil"/>
              <w:bottom w:val="nil"/>
              <w:right w:val="nil"/>
            </w:tcBorders>
            <w:tcMar>
              <w:top w:w="0" w:type="dxa"/>
              <w:left w:w="62" w:type="dxa"/>
              <w:bottom w:w="0" w:type="dxa"/>
              <w:right w:w="62" w:type="dxa"/>
            </w:tcMar>
          </w:tcPr>
          <w:p w:rsidR="00000000" w:rsidRPr="00F91965" w:rsidP="00F91965">
            <w:pPr>
              <w:pStyle w:val="BodyText"/>
            </w:pPr>
            <w:r w:rsidRPr="00F91965">
              <w:rPr>
                <w:rStyle w:val="SpecialBold"/>
              </w:rPr>
              <w:t>RANGE STATEMENT</w:t>
            </w:r>
          </w:p>
          <w:p w:rsidR="00000000" w:rsidP="00F91965">
            <w:pPr>
              <w:pStyle w:val="BodyText"/>
              <w:rPr>
                <w:lang w:val="en-NZ"/>
              </w:rPr>
            </w:pPr>
            <w:r w:rsidRPr="00F91965">
              <w:t>The</w:t>
            </w:r>
            <w:r w:rsidRPr="00F91965">
              <w:t xml:space="preserve"> Range Statement relates to the unit of competency as a whole. It allows for different work environments and situations that may affect performance. Bold italicised wording, if used in the Performance Criteria, is detailed below. Add any essential operatin</w:t>
            </w:r>
            <w:r w:rsidRPr="00F91965">
              <w:t>g conditions that may be present with training and assessment depending on the work situation, needs if the candidate, accessibility of the item, and local industry and regional contexts.</w:t>
            </w:r>
          </w:p>
        </w:tc>
      </w:tr>
      <w:tr w:rsidTr="009E6A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t>Legislative/regulatory requirements</w:t>
            </w:r>
          </w:p>
        </w:tc>
        <w:tc>
          <w:tcPr>
            <w:tcW w:w="6808" w:type="dxa"/>
            <w:gridSpan w:val="2"/>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t>All work must comply with relevant Federal and State or Territory legislative or regulatory requirements.</w:t>
            </w:r>
          </w:p>
        </w:tc>
      </w:tr>
      <w:tr w:rsidTr="009E6A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t>Referred should occur:</w:t>
            </w:r>
          </w:p>
        </w:tc>
        <w:tc>
          <w:tcPr>
            <w:tcW w:w="6808" w:type="dxa"/>
            <w:gridSpan w:val="2"/>
            <w:tcBorders>
              <w:top w:val="nil"/>
              <w:left w:val="nil"/>
              <w:bottom w:val="nil"/>
              <w:right w:val="nil"/>
            </w:tcBorders>
            <w:tcMar>
              <w:top w:w="0" w:type="dxa"/>
              <w:left w:w="62" w:type="dxa"/>
              <w:bottom w:w="0" w:type="dxa"/>
              <w:right w:w="62" w:type="dxa"/>
            </w:tcMar>
          </w:tcPr>
          <w:p w:rsidR="00000000" w:rsidRPr="00F91965" w:rsidP="00F91965">
            <w:pPr>
              <w:pStyle w:val="ListBullet"/>
            </w:pPr>
            <w:r w:rsidRPr="00F91965">
              <w:t>when situations include:</w:t>
            </w:r>
          </w:p>
          <w:p w:rsidR="00000000" w:rsidRPr="00F91965" w:rsidP="00F91965">
            <w:pPr>
              <w:pStyle w:val="ListBullet"/>
            </w:pPr>
            <w:r w:rsidRPr="00F91965">
              <w:t>infections</w:t>
            </w:r>
          </w:p>
          <w:p w:rsidR="00000000" w:rsidRPr="00F91965" w:rsidP="00F91965">
            <w:pPr>
              <w:pStyle w:val="ListBullet"/>
            </w:pPr>
            <w:r w:rsidRPr="00F91965">
              <w:t>open wounds, including ulcers</w:t>
            </w:r>
          </w:p>
          <w:p w:rsidR="00000000" w:rsidRPr="00F91965" w:rsidP="00F91965">
            <w:pPr>
              <w:pStyle w:val="ListBullet"/>
            </w:pPr>
            <w:r w:rsidRPr="00F91965">
              <w:t>injuries or sprains</w:t>
            </w:r>
          </w:p>
          <w:p w:rsidR="00000000" w:rsidRPr="00F91965" w:rsidP="00F91965">
            <w:pPr>
              <w:pStyle w:val="ListBullet"/>
            </w:pPr>
            <w:r w:rsidRPr="00F91965">
              <w:t>suspected disease</w:t>
            </w:r>
          </w:p>
          <w:p w:rsidR="00000000" w:rsidP="00F91965">
            <w:pPr>
              <w:pStyle w:val="ListBullet"/>
              <w:rPr>
                <w:lang w:val="en-NZ"/>
              </w:rPr>
            </w:pPr>
            <w:r w:rsidRPr="00F91965">
              <w:t>pre-fabricated shoe th</w:t>
            </w:r>
            <w:r w:rsidRPr="00F91965">
              <w:t>at is unlikely to attain a satisfactory outcome</w:t>
            </w:r>
          </w:p>
        </w:tc>
      </w:tr>
      <w:tr w:rsidTr="009E6A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t>Pre-fabricated medical grade footwear may include:</w:t>
            </w:r>
          </w:p>
        </w:tc>
        <w:tc>
          <w:tcPr>
            <w:tcW w:w="6808" w:type="dxa"/>
            <w:gridSpan w:val="2"/>
            <w:tcBorders>
              <w:top w:val="nil"/>
              <w:left w:val="nil"/>
              <w:bottom w:val="nil"/>
              <w:right w:val="nil"/>
            </w:tcBorders>
            <w:tcMar>
              <w:top w:w="0" w:type="dxa"/>
              <w:left w:w="62" w:type="dxa"/>
              <w:bottom w:w="0" w:type="dxa"/>
              <w:right w:w="62" w:type="dxa"/>
            </w:tcMar>
          </w:tcPr>
          <w:p w:rsidR="00000000" w:rsidP="00F91965">
            <w:pPr>
              <w:pStyle w:val="ListBullet"/>
              <w:rPr>
                <w:lang w:val="en-NZ"/>
              </w:rPr>
            </w:pPr>
            <w:r w:rsidRPr="00F91965">
              <w:t>footwear with additional depth and width, semi-orthopaedic footwear, post operative shoes, ready-made or therapeutic footwear to client measurements and req</w:t>
            </w:r>
            <w:r w:rsidRPr="00F91965">
              <w:t>uirements</w:t>
            </w:r>
          </w:p>
        </w:tc>
      </w:tr>
      <w:tr w:rsidTr="009E6AD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t>Accessories may include:</w:t>
            </w:r>
          </w:p>
        </w:tc>
        <w:tc>
          <w:tcPr>
            <w:tcW w:w="6808" w:type="dxa"/>
            <w:gridSpan w:val="2"/>
            <w:tcBorders>
              <w:top w:val="nil"/>
              <w:left w:val="nil"/>
              <w:bottom w:val="nil"/>
              <w:right w:val="nil"/>
            </w:tcBorders>
            <w:tcMar>
              <w:top w:w="0" w:type="dxa"/>
              <w:left w:w="62" w:type="dxa"/>
              <w:bottom w:w="0" w:type="dxa"/>
              <w:right w:w="62" w:type="dxa"/>
            </w:tcMar>
          </w:tcPr>
          <w:p w:rsidR="00000000" w:rsidRPr="00F91965" w:rsidP="00F91965">
            <w:pPr>
              <w:pStyle w:val="ListBullet"/>
            </w:pPr>
            <w:r w:rsidRPr="00F91965">
              <w:t>insoles</w:t>
            </w:r>
          </w:p>
          <w:p w:rsidR="00000000" w:rsidRPr="00F91965" w:rsidP="00F91965">
            <w:pPr>
              <w:pStyle w:val="ListBullet"/>
            </w:pPr>
            <w:r w:rsidRPr="00F91965">
              <w:t>arch supports</w:t>
            </w:r>
          </w:p>
          <w:p w:rsidR="00000000" w:rsidRPr="00F91965" w:rsidP="00F91965">
            <w:pPr>
              <w:pStyle w:val="ListBullet"/>
            </w:pPr>
            <w:r w:rsidRPr="00F91965">
              <w:t>toe buds</w:t>
            </w:r>
          </w:p>
          <w:p w:rsidR="00000000" w:rsidRPr="00F91965" w:rsidP="00F91965">
            <w:pPr>
              <w:pStyle w:val="ListBullet"/>
            </w:pPr>
            <w:r w:rsidRPr="00F91965">
              <w:t>corn pads</w:t>
            </w:r>
          </w:p>
          <w:p w:rsidR="00000000" w:rsidP="00F91965">
            <w:pPr>
              <w:pStyle w:val="ListBullet"/>
              <w:rPr>
                <w:lang w:val="en-NZ"/>
              </w:rPr>
            </w:pPr>
            <w:r w:rsidRPr="00F91965">
              <w:t>bunion shields</w:t>
            </w:r>
          </w:p>
        </w:tc>
      </w:tr>
      <w:tr w:rsidTr="009E6AD9">
        <w:tblPrEx>
          <w:tblW w:w="0" w:type="auto"/>
          <w:tblLayout w:type="fixed"/>
          <w:tblCellMar>
            <w:left w:w="62" w:type="dxa"/>
            <w:right w:w="62" w:type="dxa"/>
          </w:tblCellMar>
          <w:tblLook w:val="0000"/>
        </w:tblPrEx>
        <w:tc>
          <w:tcPr>
            <w:tcW w:w="2289" w:type="dxa"/>
            <w:gridSpan w:val="2"/>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t>Selection criteria may include:</w:t>
            </w:r>
          </w:p>
        </w:tc>
        <w:tc>
          <w:tcPr>
            <w:tcW w:w="6787" w:type="dxa"/>
            <w:tcBorders>
              <w:top w:val="nil"/>
              <w:left w:val="nil"/>
              <w:bottom w:val="nil"/>
              <w:right w:val="nil"/>
            </w:tcBorders>
            <w:tcMar>
              <w:top w:w="0" w:type="dxa"/>
              <w:left w:w="62" w:type="dxa"/>
              <w:bottom w:w="0" w:type="dxa"/>
              <w:right w:w="62" w:type="dxa"/>
            </w:tcMar>
          </w:tcPr>
          <w:p w:rsidR="00000000" w:rsidRPr="00F91965" w:rsidP="00F91965">
            <w:pPr>
              <w:pStyle w:val="ListBullet"/>
            </w:pPr>
            <w:r w:rsidRPr="00F91965">
              <w:t>design- style, eg court, boot, rigid, flexible, low trim line</w:t>
            </w:r>
          </w:p>
          <w:p w:rsidR="00000000" w:rsidRPr="00F91965" w:rsidP="00F91965">
            <w:pPr>
              <w:pStyle w:val="ListBullet"/>
            </w:pPr>
            <w:r w:rsidRPr="00F91965">
              <w:t>size - to specific benchmarks, such as width, length, toe angle, arch</w:t>
            </w:r>
          </w:p>
          <w:p w:rsidR="00000000" w:rsidRPr="00F91965" w:rsidP="00F91965">
            <w:pPr>
              <w:pStyle w:val="ListBullet"/>
            </w:pPr>
            <w:r w:rsidRPr="00F91965">
              <w:t>structure - heel height and width, counter stability, sole flexibility</w:t>
            </w:r>
          </w:p>
          <w:p w:rsidR="00000000" w:rsidRPr="00F91965" w:rsidP="00F91965">
            <w:pPr>
              <w:pStyle w:val="ListBullet"/>
            </w:pPr>
            <w:r w:rsidRPr="00F91965">
              <w:t>features - for individual needs and use, eg cushion sole</w:t>
            </w:r>
          </w:p>
          <w:p w:rsidR="00000000" w:rsidP="00F91965">
            <w:pPr>
              <w:pStyle w:val="ListBullet"/>
              <w:rPr>
                <w:lang w:val="en-NZ"/>
              </w:rPr>
            </w:pPr>
            <w:r w:rsidRPr="00F91965">
              <w:t>function,  eg fit, walk, stairs</w:t>
            </w:r>
          </w:p>
        </w:tc>
      </w:tr>
      <w:tr w:rsidTr="009E6AD9">
        <w:tblPrEx>
          <w:tblW w:w="0" w:type="auto"/>
          <w:tblLayout w:type="fixed"/>
          <w:tblCellMar>
            <w:left w:w="62" w:type="dxa"/>
            <w:right w:w="62" w:type="dxa"/>
          </w:tblCellMar>
          <w:tblLook w:val="0000"/>
        </w:tblPrEx>
        <w:tc>
          <w:tcPr>
            <w:tcW w:w="2289" w:type="dxa"/>
            <w:gridSpan w:val="2"/>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t>OHS practices</w:t>
            </w:r>
          </w:p>
        </w:tc>
        <w:tc>
          <w:tcPr>
            <w:tcW w:w="6787" w:type="dxa"/>
            <w:tcBorders>
              <w:top w:val="nil"/>
              <w:left w:val="nil"/>
              <w:bottom w:val="nil"/>
              <w:right w:val="nil"/>
            </w:tcBorders>
            <w:tcMar>
              <w:top w:w="0" w:type="dxa"/>
              <w:left w:w="62" w:type="dxa"/>
              <w:bottom w:w="0" w:type="dxa"/>
              <w:right w:w="62" w:type="dxa"/>
            </w:tcMar>
          </w:tcPr>
          <w:p w:rsidR="00000000" w:rsidRPr="00F91965" w:rsidP="00F91965">
            <w:pPr>
              <w:pStyle w:val="BodyText"/>
            </w:pPr>
            <w:r w:rsidRPr="00F91965">
              <w:t>OHS practices must include hazard identificat</w:t>
            </w:r>
            <w:r w:rsidRPr="00F91965">
              <w:t>ion and control, risk assessment and implementation of risk reduction measures specific to the tasks described by this unit, and may include:</w:t>
            </w:r>
          </w:p>
          <w:p w:rsidR="00000000" w:rsidRPr="00F91965" w:rsidP="00F91965">
            <w:pPr>
              <w:pStyle w:val="ListBullet"/>
            </w:pPr>
            <w:r w:rsidRPr="00F91965">
              <w:t>manual handling techniques</w:t>
            </w:r>
          </w:p>
          <w:p w:rsidR="00000000" w:rsidRPr="00F91965" w:rsidP="00F91965">
            <w:pPr>
              <w:pStyle w:val="ListBullet"/>
            </w:pPr>
            <w:r w:rsidRPr="00F91965">
              <w:t>standard operating procedures</w:t>
            </w:r>
          </w:p>
          <w:p w:rsidR="00000000" w:rsidRPr="00F91965" w:rsidP="00F91965">
            <w:pPr>
              <w:pStyle w:val="ListBullet"/>
            </w:pPr>
            <w:r w:rsidRPr="00F91965">
              <w:t>personal protective equipment</w:t>
            </w:r>
          </w:p>
          <w:p w:rsidR="00000000" w:rsidRPr="00F91965" w:rsidP="00F91965">
            <w:pPr>
              <w:pStyle w:val="ListBullet"/>
            </w:pPr>
            <w:r w:rsidRPr="00F91965">
              <w:t>safe materials handling</w:t>
            </w:r>
          </w:p>
          <w:p w:rsidR="00000000" w:rsidRPr="00F91965" w:rsidP="00F91965">
            <w:pPr>
              <w:pStyle w:val="ListBullet"/>
            </w:pPr>
            <w:r w:rsidRPr="00F91965">
              <w:t>tak</w:t>
            </w:r>
            <w:r w:rsidRPr="00F91965">
              <w:t>ing of rest breaks</w:t>
            </w:r>
          </w:p>
          <w:p w:rsidR="00000000" w:rsidRPr="00F91965" w:rsidP="00F91965">
            <w:pPr>
              <w:pStyle w:val="ListBullet"/>
            </w:pPr>
            <w:r w:rsidRPr="00F91965">
              <w:t>ergonomic arrangement of workplaces</w:t>
            </w:r>
          </w:p>
          <w:p w:rsidR="00000000" w:rsidRPr="00F91965" w:rsidP="00F91965">
            <w:pPr>
              <w:pStyle w:val="ListBullet"/>
            </w:pPr>
            <w:r w:rsidRPr="00F91965">
              <w:t>following marked walkways</w:t>
            </w:r>
          </w:p>
          <w:p w:rsidR="00000000" w:rsidRPr="00F91965" w:rsidP="00F91965">
            <w:pPr>
              <w:pStyle w:val="ListBullet"/>
            </w:pPr>
            <w:r w:rsidRPr="00F91965">
              <w:t>safe storage of equipment</w:t>
            </w:r>
          </w:p>
          <w:p w:rsidR="00000000" w:rsidRPr="00F91965" w:rsidP="00F91965">
            <w:pPr>
              <w:pStyle w:val="ListBullet"/>
            </w:pPr>
            <w:r w:rsidRPr="00F91965">
              <w:t>housekeeping</w:t>
            </w:r>
          </w:p>
          <w:p w:rsidR="00000000" w:rsidRPr="00F91965" w:rsidP="00F91965">
            <w:pPr>
              <w:pStyle w:val="ListBullet"/>
            </w:pPr>
            <w:r w:rsidRPr="00F91965">
              <w:t>reporting accidents and incidents</w:t>
            </w:r>
          </w:p>
          <w:p w:rsidR="00000000" w:rsidRPr="00F91965" w:rsidP="00F91965">
            <w:pPr>
              <w:pStyle w:val="ListBullet"/>
            </w:pPr>
            <w:r w:rsidRPr="00F91965">
              <w:t>other OHS practices relevant to the job and enterprise</w:t>
            </w:r>
          </w:p>
        </w:tc>
      </w:tr>
    </w:tbl>
    <w:p w:rsidR="00000000" w:rsidRPr="00F91965" w:rsidP="00F91965">
      <w:pPr>
        <w:pStyle w:val="BodyText"/>
      </w:pPr>
    </w:p>
    <w:p w:rsidR="00000000" w:rsidRPr="00F91965" w:rsidP="00F91965">
      <w:pPr>
        <w:pStyle w:val="AllowPageBreak"/>
      </w:pPr>
    </w:p>
    <w:p w:rsidR="00000000" w:rsidRPr="00F91965" w:rsidP="00F91965">
      <w:pPr>
        <w:pStyle w:val="Heading1"/>
      </w:pPr>
      <w:bookmarkStart w:id="12" w:name="O_95606"/>
      <w:bookmarkEnd w:id="12"/>
      <w:r w:rsidRPr="00F91965">
        <w:t>Unit Sector(s)</w:t>
      </w:r>
    </w:p>
    <w:tbl>
      <w:tblPr>
        <w:tblW w:w="0" w:type="auto"/>
        <w:tblLayout w:type="fixed"/>
        <w:tblCellMar>
          <w:left w:w="62" w:type="dxa"/>
          <w:right w:w="62" w:type="dxa"/>
        </w:tblCellMar>
        <w:tblLook w:val="0000"/>
      </w:tblPr>
      <w:tblGrid>
        <w:gridCol w:w="2268"/>
        <w:gridCol w:w="6808"/>
      </w:tblGrid>
      <w:tr w:rsidTr="009E6AD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F91965">
            <w:pPr>
              <w:pStyle w:val="BodyText"/>
              <w:rPr>
                <w:lang w:val="en-NZ"/>
              </w:rPr>
            </w:pPr>
            <w:r w:rsidRPr="00F91965">
              <w:rPr>
                <w:rStyle w:val="SpecialBold"/>
              </w:rPr>
              <w:t>Sector</w:t>
            </w:r>
          </w:p>
        </w:tc>
        <w:tc>
          <w:tcPr>
            <w:tcW w:w="6808" w:type="dxa"/>
            <w:tcBorders>
              <w:top w:val="nil"/>
              <w:left w:val="nil"/>
              <w:bottom w:val="nil"/>
              <w:right w:val="nil"/>
            </w:tcBorders>
            <w:tcMar>
              <w:top w:w="0" w:type="dxa"/>
              <w:left w:w="62" w:type="dxa"/>
              <w:bottom w:w="0" w:type="dxa"/>
              <w:right w:w="62" w:type="dxa"/>
            </w:tcMar>
          </w:tcPr>
          <w:p w:rsidR="00000000" w:rsidRPr="00F91965" w:rsidP="00F91965">
            <w:pPr>
              <w:pStyle w:val="BodyText"/>
            </w:pPr>
            <w:r w:rsidRPr="00F91965">
              <w:t>Medical Grade Footwear</w:t>
            </w:r>
          </w:p>
        </w:tc>
      </w:tr>
    </w:tbl>
    <w:p w:rsidR="00000000" w:rsidRPr="00F91965" w:rsidP="00F91965">
      <w:pPr>
        <w:pStyle w:val="BodyText"/>
      </w:pPr>
    </w:p>
    <w:p w:rsidR="00000000" w:rsidRPr="00F91965" w:rsidP="00F91965"/>
    <w:sectPr w:rsidSect="00F919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AD9" w:rsidP="009E6A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D9" w:rsidP="00F919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6AD9" w:rsidP="00F919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6AD9" w:rsidP="00F919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65" w:rsidRPr="009E6AD9" w:rsidP="009E6A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D9" w:rsidRPr="002D2AF8" w:rsidP="00F91965">
    <w:pPr>
      <w:pStyle w:val="Header"/>
      <w:framePr w:wrap="around"/>
    </w:pPr>
    <w:r>
      <w:fldChar w:fldCharType="begin"/>
    </w:r>
    <w:r>
      <w:instrText xml:space="preserve"> TITLE   \* MERGEFORMAT </w:instrText>
    </w:r>
    <w:r>
      <w:fldChar w:fldCharType="separate"/>
    </w:r>
    <w:r>
      <w:t>LMTMF4004A Select and adjust pre-fabricated medical grade footwear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E6AD9" w:rsidP="00F919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200E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9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965"/>
    <w:pPr>
      <w:spacing w:before="360" w:after="60"/>
      <w:outlineLvl w:val="0"/>
    </w:pPr>
    <w:rPr>
      <w:sz w:val="32"/>
    </w:rPr>
  </w:style>
  <w:style w:type="paragraph" w:styleId="Heading2">
    <w:name w:val="heading 2"/>
    <w:basedOn w:val="HeadingBase"/>
    <w:next w:val="BodyText"/>
    <w:link w:val="Heading2Char"/>
    <w:qFormat/>
    <w:rsid w:val="00F91965"/>
    <w:pPr>
      <w:keepLines/>
      <w:spacing w:before="240" w:after="120"/>
      <w:outlineLvl w:val="1"/>
    </w:pPr>
    <w:rPr>
      <w:sz w:val="28"/>
      <w:szCs w:val="40"/>
    </w:rPr>
  </w:style>
  <w:style w:type="paragraph" w:styleId="Heading3">
    <w:name w:val="heading 3"/>
    <w:basedOn w:val="HeadingBase"/>
    <w:next w:val="BodyText"/>
    <w:link w:val="Heading3Char"/>
    <w:qFormat/>
    <w:rsid w:val="00F91965"/>
    <w:pPr>
      <w:spacing w:before="180" w:after="120"/>
      <w:outlineLvl w:val="2"/>
    </w:pPr>
    <w:rPr>
      <w:spacing w:val="-10"/>
      <w:kern w:val="32"/>
    </w:rPr>
  </w:style>
  <w:style w:type="paragraph" w:styleId="Heading4">
    <w:name w:val="heading 4"/>
    <w:basedOn w:val="HeadingBase"/>
    <w:next w:val="BodyText"/>
    <w:link w:val="Heading4Char"/>
    <w:qFormat/>
    <w:rsid w:val="00F91965"/>
    <w:pPr>
      <w:spacing w:before="160" w:after="120"/>
      <w:outlineLvl w:val="3"/>
    </w:pPr>
    <w:rPr>
      <w:sz w:val="22"/>
    </w:rPr>
  </w:style>
  <w:style w:type="paragraph" w:styleId="Heading5">
    <w:name w:val="heading 5"/>
    <w:basedOn w:val="HeadingBase"/>
    <w:next w:val="Normal"/>
    <w:link w:val="Heading5Char"/>
    <w:qFormat/>
    <w:rsid w:val="00F91965"/>
    <w:pPr>
      <w:spacing w:before="80"/>
      <w:outlineLvl w:val="4"/>
    </w:pPr>
    <w:rPr>
      <w:color w:val="918585"/>
      <w:sz w:val="20"/>
    </w:rPr>
  </w:style>
  <w:style w:type="paragraph" w:styleId="Heading6">
    <w:name w:val="heading 6"/>
    <w:basedOn w:val="HeadingBase"/>
    <w:next w:val="Normal"/>
    <w:link w:val="Heading6Char"/>
    <w:qFormat/>
    <w:rsid w:val="00F91965"/>
    <w:pPr>
      <w:spacing w:before="60"/>
      <w:outlineLvl w:val="5"/>
    </w:pPr>
    <w:rPr>
      <w:color w:val="918585"/>
      <w:sz w:val="20"/>
    </w:rPr>
  </w:style>
  <w:style w:type="paragraph" w:styleId="Heading7">
    <w:name w:val="heading 7"/>
    <w:basedOn w:val="Normal"/>
    <w:next w:val="Normal"/>
    <w:link w:val="Heading7Char"/>
    <w:qFormat/>
    <w:rsid w:val="00F91965"/>
    <w:pPr>
      <w:ind w:left="720"/>
      <w:outlineLvl w:val="6"/>
    </w:pPr>
    <w:rPr>
      <w:i/>
    </w:rPr>
  </w:style>
  <w:style w:type="paragraph" w:styleId="Heading8">
    <w:name w:val="heading 8"/>
    <w:basedOn w:val="Normal"/>
    <w:next w:val="Normal"/>
    <w:link w:val="Heading8Char"/>
    <w:qFormat/>
    <w:rsid w:val="00F91965"/>
    <w:pPr>
      <w:ind w:left="720"/>
      <w:outlineLvl w:val="7"/>
    </w:pPr>
    <w:rPr>
      <w:i/>
    </w:rPr>
  </w:style>
  <w:style w:type="paragraph" w:styleId="Heading9">
    <w:name w:val="heading 9"/>
    <w:basedOn w:val="Normal"/>
    <w:next w:val="Normal"/>
    <w:link w:val="Heading9Char"/>
    <w:qFormat/>
    <w:rsid w:val="00F91965"/>
    <w:pPr>
      <w:ind w:left="720"/>
      <w:outlineLvl w:val="8"/>
    </w:pPr>
    <w:rPr>
      <w:i/>
    </w:rPr>
  </w:style>
  <w:style w:type="character" w:default="1" w:styleId="DefaultParagraphFont">
    <w:name w:val="Default Paragraph Font"/>
    <w:uiPriority w:val="1"/>
    <w:unhideWhenUsed/>
    <w:rsid w:val="00F919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965"/>
  </w:style>
  <w:style w:type="character" w:customStyle="1" w:styleId="Heading1Char">
    <w:name w:val="Heading 1 Char"/>
    <w:basedOn w:val="DefaultParagraphFont"/>
    <w:link w:val="Heading1"/>
    <w:rsid w:val="00F91965"/>
    <w:rPr>
      <w:rFonts w:ascii="Times New Roman" w:eastAsia="Times New Roman" w:hAnsi="Times New Roman" w:cs="Times New Roman"/>
      <w:b/>
      <w:sz w:val="32"/>
      <w:szCs w:val="20"/>
      <w:lang w:eastAsia="en-US"/>
    </w:rPr>
  </w:style>
  <w:style w:type="paragraph" w:styleId="BodyText">
    <w:name w:val="Body Text"/>
    <w:basedOn w:val="Normal"/>
    <w:link w:val="BodyTextChar"/>
    <w:rsid w:val="00F919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1965"/>
    <w:rPr>
      <w:rFonts w:ascii="Times New Roman" w:eastAsia="Times New Roman" w:hAnsi="Times New Roman" w:cs="Times New Roman"/>
      <w:sz w:val="24"/>
      <w:lang w:eastAsia="en-US"/>
    </w:rPr>
  </w:style>
  <w:style w:type="paragraph" w:styleId="Footer">
    <w:name w:val="footer"/>
    <w:basedOn w:val="Normal"/>
    <w:link w:val="FooterChar"/>
    <w:rsid w:val="00F919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965"/>
    <w:rPr>
      <w:rFonts w:ascii="Times New Roman" w:eastAsia="Times New Roman" w:hAnsi="Times New Roman" w:cs="Times New Roman"/>
      <w:sz w:val="16"/>
      <w:lang w:eastAsia="en-US"/>
    </w:rPr>
  </w:style>
  <w:style w:type="paragraph" w:styleId="List">
    <w:name w:val="List"/>
    <w:basedOn w:val="BodyText"/>
    <w:next w:val="BodyText"/>
    <w:rsid w:val="00F91965"/>
    <w:pPr>
      <w:tabs>
        <w:tab w:val="left" w:pos="340"/>
      </w:tabs>
      <w:spacing w:before="60" w:after="60"/>
      <w:ind w:left="340" w:hanging="340"/>
    </w:pPr>
  </w:style>
  <w:style w:type="paragraph" w:styleId="ListBullet">
    <w:name w:val="List Bullet"/>
    <w:basedOn w:val="List"/>
    <w:rsid w:val="00F91965"/>
    <w:pPr>
      <w:numPr>
        <w:numId w:val="12"/>
      </w:numPr>
      <w:tabs>
        <w:tab w:val="clear" w:pos="340"/>
      </w:tabs>
      <w:spacing w:before="40" w:after="40"/>
    </w:pPr>
  </w:style>
  <w:style w:type="character" w:customStyle="1" w:styleId="SpecialBold">
    <w:name w:val="Special Bold"/>
    <w:basedOn w:val="DefaultParagraphFont"/>
    <w:rsid w:val="00F91965"/>
    <w:rPr>
      <w:b/>
      <w:spacing w:val="0"/>
    </w:rPr>
  </w:style>
  <w:style w:type="paragraph" w:customStyle="1" w:styleId="SuperHeading">
    <w:name w:val="SuperHeading"/>
    <w:basedOn w:val="Normal"/>
    <w:rsid w:val="00F91965"/>
    <w:pPr>
      <w:spacing w:before="240" w:after="120"/>
      <w:outlineLvl w:val="0"/>
    </w:pPr>
    <w:rPr>
      <w:rFonts w:ascii="Times New Roman" w:hAnsi="Times New Roman"/>
      <w:b/>
      <w:sz w:val="28"/>
    </w:rPr>
  </w:style>
  <w:style w:type="paragraph" w:customStyle="1" w:styleId="AllowPageBreak">
    <w:name w:val="AllowPageBreak"/>
    <w:rsid w:val="00F919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1965"/>
    <w:rPr>
      <w:b/>
      <w:i/>
      <w:u w:val="none"/>
    </w:rPr>
  </w:style>
  <w:style w:type="character" w:customStyle="1" w:styleId="Heading2Char">
    <w:name w:val="Heading 2 Char"/>
    <w:basedOn w:val="DefaultParagraphFont"/>
    <w:link w:val="Heading2"/>
    <w:rsid w:val="00F919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9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9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9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9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9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9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965"/>
    <w:rPr>
      <w:rFonts w:ascii="Courier New" w:eastAsia="Times New Roman" w:hAnsi="Courier New" w:cs="Times New Roman"/>
      <w:i/>
      <w:szCs w:val="20"/>
      <w:lang w:eastAsia="en-US"/>
    </w:rPr>
  </w:style>
  <w:style w:type="paragraph" w:customStyle="1" w:styleId="HeadingBase">
    <w:name w:val="Heading Base"/>
    <w:rsid w:val="00F919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965"/>
    <w:pPr>
      <w:tabs>
        <w:tab w:val="right" w:leader="dot" w:pos="9072"/>
      </w:tabs>
      <w:ind w:left="567"/>
    </w:pPr>
    <w:rPr>
      <w:szCs w:val="22"/>
    </w:rPr>
  </w:style>
  <w:style w:type="paragraph" w:customStyle="1" w:styleId="TOCBase">
    <w:name w:val="TOC Base"/>
    <w:rsid w:val="00F919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965"/>
    <w:pPr>
      <w:tabs>
        <w:tab w:val="right" w:leader="dot" w:pos="9072"/>
      </w:tabs>
      <w:spacing w:before="40" w:after="40"/>
      <w:ind w:left="284"/>
    </w:pPr>
    <w:rPr>
      <w:rFonts w:ascii="Times New Roman" w:hAnsi="Times New Roman"/>
    </w:rPr>
  </w:style>
  <w:style w:type="paragraph" w:styleId="TOC1">
    <w:name w:val="toc 1"/>
    <w:basedOn w:val="TOCBase"/>
    <w:next w:val="Normal"/>
    <w:rsid w:val="00F919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1965"/>
    <w:pPr>
      <w:spacing w:before="5040"/>
      <w:jc w:val="center"/>
    </w:pPr>
    <w:rPr>
      <w:sz w:val="48"/>
      <w:szCs w:val="72"/>
      <w:lang w:val="en-US"/>
    </w:rPr>
  </w:style>
  <w:style w:type="character" w:customStyle="1" w:styleId="TitleChar">
    <w:name w:val="Title Char"/>
    <w:basedOn w:val="DefaultParagraphFont"/>
    <w:link w:val="Title"/>
    <w:rsid w:val="00F919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965"/>
    <w:pPr>
      <w:tabs>
        <w:tab w:val="left" w:pos="3600"/>
        <w:tab w:val="left" w:pos="3958"/>
      </w:tabs>
    </w:pPr>
  </w:style>
  <w:style w:type="paragraph" w:customStyle="1" w:styleId="Note">
    <w:name w:val="Note"/>
    <w:basedOn w:val="BodyText"/>
    <w:rsid w:val="00F919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965"/>
    <w:pPr>
      <w:framePr w:wrap="auto" w:hAnchor="text" w:y="6049"/>
    </w:pPr>
    <w:rPr>
      <w:color w:val="000000"/>
      <w:sz w:val="40"/>
    </w:rPr>
  </w:style>
  <w:style w:type="paragraph" w:customStyle="1" w:styleId="TOCTitle">
    <w:name w:val="TOCTitle"/>
    <w:basedOn w:val="Heading1"/>
    <w:rsid w:val="00F91965"/>
    <w:pPr>
      <w:spacing w:after="240"/>
      <w:jc w:val="center"/>
      <w:outlineLvl w:val="9"/>
    </w:pPr>
    <w:rPr>
      <w:caps/>
    </w:rPr>
  </w:style>
  <w:style w:type="paragraph" w:customStyle="1" w:styleId="Version">
    <w:name w:val="Version"/>
    <w:rsid w:val="00F919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1965"/>
    <w:pPr>
      <w:numPr>
        <w:numId w:val="13"/>
      </w:numPr>
      <w:tabs>
        <w:tab w:val="clear" w:pos="680"/>
      </w:tabs>
    </w:pPr>
  </w:style>
  <w:style w:type="paragraph" w:styleId="Index1">
    <w:name w:val="index 1"/>
    <w:basedOn w:val="Normal"/>
    <w:next w:val="Normal"/>
    <w:semiHidden/>
    <w:rsid w:val="00F91965"/>
    <w:pPr>
      <w:keepNext w:val="0"/>
      <w:tabs>
        <w:tab w:val="right" w:pos="4176"/>
      </w:tabs>
      <w:ind w:left="198" w:hanging="198"/>
    </w:pPr>
    <w:rPr>
      <w:rFonts w:ascii="Garamond" w:hAnsi="Garamond"/>
    </w:rPr>
  </w:style>
  <w:style w:type="paragraph" w:styleId="IndexHeading">
    <w:name w:val="index heading"/>
    <w:basedOn w:val="Normal"/>
    <w:next w:val="Index1"/>
    <w:semiHidden/>
    <w:rsid w:val="00F91965"/>
    <w:pPr>
      <w:spacing w:before="120" w:after="120"/>
    </w:pPr>
    <w:rPr>
      <w:rFonts w:ascii="Arial" w:hAnsi="Arial"/>
      <w:b/>
      <w:color w:val="918585"/>
      <w:sz w:val="24"/>
    </w:rPr>
  </w:style>
  <w:style w:type="paragraph" w:styleId="Header">
    <w:name w:val="header"/>
    <w:basedOn w:val="Normal"/>
    <w:link w:val="HeaderChar"/>
    <w:rsid w:val="00F919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965"/>
    <w:rPr>
      <w:rFonts w:ascii="Times New Roman" w:eastAsia="Times New Roman" w:hAnsi="Times New Roman" w:cs="Times New Roman"/>
      <w:sz w:val="16"/>
      <w:szCs w:val="20"/>
      <w:lang w:val="en-GB" w:eastAsia="en-US"/>
    </w:rPr>
  </w:style>
  <w:style w:type="paragraph" w:customStyle="1" w:styleId="Chapter">
    <w:name w:val="Chapter"/>
    <w:basedOn w:val="Normal"/>
    <w:rsid w:val="00F91965"/>
    <w:pPr>
      <w:spacing w:before="240"/>
    </w:pPr>
    <w:rPr>
      <w:rFonts w:ascii="Times New Roman" w:hAnsi="Times New Roman"/>
      <w:smallCaps/>
      <w:spacing w:val="80"/>
      <w:sz w:val="28"/>
    </w:rPr>
  </w:style>
  <w:style w:type="paragraph" w:customStyle="1" w:styleId="InChapter">
    <w:name w:val="InChapter"/>
    <w:basedOn w:val="Heading3"/>
    <w:rsid w:val="00F91965"/>
    <w:pPr>
      <w:spacing w:after="240"/>
      <w:outlineLvl w:val="9"/>
    </w:pPr>
    <w:rPr>
      <w:noProof/>
    </w:rPr>
  </w:style>
  <w:style w:type="paragraph" w:styleId="Index2">
    <w:name w:val="index 2"/>
    <w:basedOn w:val="Normal"/>
    <w:next w:val="Normal"/>
    <w:semiHidden/>
    <w:rsid w:val="00F91965"/>
    <w:pPr>
      <w:tabs>
        <w:tab w:val="right" w:pos="4176"/>
      </w:tabs>
      <w:ind w:left="568" w:hanging="284"/>
    </w:pPr>
    <w:rPr>
      <w:rFonts w:ascii="Garamond" w:hAnsi="Garamond"/>
    </w:rPr>
  </w:style>
  <w:style w:type="paragraph" w:customStyle="1" w:styleId="Byline">
    <w:name w:val="Byline"/>
    <w:rsid w:val="00F919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965"/>
    <w:pPr>
      <w:tabs>
        <w:tab w:val="clear" w:pos="3600"/>
        <w:tab w:val="clear" w:pos="3958"/>
      </w:tabs>
      <w:jc w:val="right"/>
    </w:pPr>
  </w:style>
  <w:style w:type="character" w:styleId="Emphasis">
    <w:name w:val="Emphasis"/>
    <w:basedOn w:val="DefaultParagraphFont"/>
    <w:qFormat/>
    <w:rsid w:val="00F91965"/>
    <w:rPr>
      <w:i/>
    </w:rPr>
  </w:style>
  <w:style w:type="paragraph" w:styleId="Caption">
    <w:name w:val="caption"/>
    <w:basedOn w:val="BodyText"/>
    <w:next w:val="Normal"/>
    <w:qFormat/>
    <w:rsid w:val="00F91965"/>
    <w:pPr>
      <w:framePr w:w="2268" w:hSpace="181" w:vSpace="181" w:wrap="around" w:vAnchor="text" w:hAnchor="page" w:x="1135" w:y="285" w:anchorLock="1"/>
    </w:pPr>
    <w:rPr>
      <w:i/>
    </w:rPr>
  </w:style>
  <w:style w:type="paragraph" w:customStyle="1" w:styleId="MiniTOCTitle">
    <w:name w:val="MiniTOCTitle"/>
    <w:basedOn w:val="Heading4"/>
    <w:rsid w:val="00F91965"/>
    <w:pPr>
      <w:spacing w:before="240"/>
      <w:outlineLvl w:val="9"/>
    </w:pPr>
    <w:rPr>
      <w:noProof/>
      <w:sz w:val="24"/>
    </w:rPr>
  </w:style>
  <w:style w:type="paragraph" w:customStyle="1" w:styleId="MiniTOCItem">
    <w:name w:val="MiniTOCItem"/>
    <w:basedOn w:val="ListBullet"/>
    <w:rsid w:val="00F91965"/>
    <w:pPr>
      <w:numPr>
        <w:numId w:val="0"/>
      </w:numPr>
      <w:tabs>
        <w:tab w:val="right" w:leader="dot" w:pos="6521"/>
      </w:tabs>
      <w:spacing w:before="0" w:after="0"/>
    </w:pPr>
  </w:style>
  <w:style w:type="paragraph" w:customStyle="1" w:styleId="TOFTitle">
    <w:name w:val="TOFTitle"/>
    <w:basedOn w:val="TOCTitle"/>
    <w:rsid w:val="00F91965"/>
  </w:style>
  <w:style w:type="paragraph" w:styleId="TableofFigures">
    <w:name w:val="table of figures"/>
    <w:basedOn w:val="Normal"/>
    <w:next w:val="Normal"/>
    <w:semiHidden/>
    <w:rsid w:val="00F91965"/>
    <w:pPr>
      <w:tabs>
        <w:tab w:val="right" w:leader="dot" w:pos="9072"/>
      </w:tabs>
      <w:ind w:left="970" w:hanging="403"/>
    </w:pPr>
    <w:rPr>
      <w:rFonts w:ascii="Times New Roman" w:hAnsi="Times New Roman"/>
      <w:b/>
    </w:rPr>
  </w:style>
  <w:style w:type="paragraph" w:styleId="ListNumber">
    <w:name w:val="List Number"/>
    <w:basedOn w:val="List"/>
    <w:rsid w:val="00F91965"/>
    <w:pPr>
      <w:numPr>
        <w:numId w:val="10"/>
      </w:numPr>
    </w:pPr>
  </w:style>
  <w:style w:type="character" w:customStyle="1" w:styleId="WingdingSymbols">
    <w:name w:val="Wingding Symbols"/>
    <w:rsid w:val="00F91965"/>
    <w:rPr>
      <w:rFonts w:ascii="Wingdings" w:hAnsi="Wingdings"/>
    </w:rPr>
  </w:style>
  <w:style w:type="paragraph" w:customStyle="1" w:styleId="TableHeading">
    <w:name w:val="Table Heading"/>
    <w:basedOn w:val="HeadingBase"/>
    <w:rsid w:val="00F91965"/>
    <w:pPr>
      <w:keepLines/>
      <w:pBdr>
        <w:bottom w:val="single" w:sz="6" w:space="1" w:color="918585"/>
      </w:pBdr>
      <w:spacing w:before="240"/>
    </w:pPr>
  </w:style>
  <w:style w:type="character" w:customStyle="1" w:styleId="HotSpot">
    <w:name w:val="HotSpot"/>
    <w:rsid w:val="00F91965"/>
    <w:rPr>
      <w:color w:val="0033CC"/>
      <w:u w:val="none"/>
    </w:rPr>
  </w:style>
  <w:style w:type="paragraph" w:customStyle="1" w:styleId="BodyTextRight">
    <w:name w:val="Body Text Right"/>
    <w:basedOn w:val="BodyText"/>
    <w:rsid w:val="00F91965"/>
    <w:pPr>
      <w:spacing w:before="0" w:after="0"/>
      <w:jc w:val="right"/>
    </w:pPr>
  </w:style>
  <w:style w:type="paragraph" w:styleId="Index3">
    <w:name w:val="index 3"/>
    <w:basedOn w:val="ListNumber2"/>
    <w:next w:val="Normal"/>
    <w:semiHidden/>
    <w:rsid w:val="00F91965"/>
    <w:pPr>
      <w:numPr>
        <w:numId w:val="0"/>
      </w:numPr>
      <w:tabs>
        <w:tab w:val="right" w:leader="dot" w:pos="4176"/>
      </w:tabs>
    </w:pPr>
  </w:style>
  <w:style w:type="paragraph" w:styleId="ListNumber2">
    <w:name w:val="List Number 2"/>
    <w:basedOn w:val="List2"/>
    <w:rsid w:val="00F91965"/>
    <w:pPr>
      <w:numPr>
        <w:numId w:val="9"/>
      </w:numPr>
      <w:tabs>
        <w:tab w:val="clear" w:pos="1060"/>
      </w:tabs>
    </w:pPr>
  </w:style>
  <w:style w:type="paragraph" w:customStyle="1" w:styleId="MarginNote">
    <w:name w:val="Margin Note"/>
    <w:basedOn w:val="BodyText"/>
    <w:rsid w:val="00F919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9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9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965"/>
    <w:rPr>
      <w:sz w:val="32"/>
    </w:rPr>
  </w:style>
  <w:style w:type="paragraph" w:customStyle="1" w:styleId="HeadingProcedure">
    <w:name w:val="Heading Procedure"/>
    <w:basedOn w:val="HeadingBase"/>
    <w:next w:val="Normal"/>
    <w:rsid w:val="00F91965"/>
    <w:pPr>
      <w:tabs>
        <w:tab w:val="left" w:pos="0"/>
      </w:tabs>
      <w:spacing w:before="120" w:after="60"/>
    </w:pPr>
    <w:rPr>
      <w:i/>
      <w:color w:val="918585"/>
      <w:sz w:val="22"/>
    </w:rPr>
  </w:style>
  <w:style w:type="paragraph" w:customStyle="1" w:styleId="TableBodyText">
    <w:name w:val="Table Body Text"/>
    <w:basedOn w:val="BodyText"/>
    <w:rsid w:val="00F91965"/>
    <w:pPr>
      <w:spacing w:before="60" w:after="60"/>
    </w:pPr>
  </w:style>
  <w:style w:type="paragraph" w:styleId="ListContinue">
    <w:name w:val="List Continue"/>
    <w:basedOn w:val="List"/>
    <w:rsid w:val="00F91965"/>
    <w:pPr>
      <w:ind w:firstLine="0"/>
    </w:pPr>
  </w:style>
  <w:style w:type="paragraph" w:customStyle="1" w:styleId="ListNote">
    <w:name w:val="List Note"/>
    <w:basedOn w:val="List"/>
    <w:rsid w:val="00F91965"/>
    <w:pPr>
      <w:pBdr>
        <w:top w:val="single" w:sz="6" w:space="2" w:color="918585"/>
        <w:bottom w:val="single" w:sz="6" w:space="2" w:color="918585"/>
      </w:pBdr>
      <w:tabs>
        <w:tab w:val="left" w:pos="1021"/>
      </w:tabs>
      <w:ind w:firstLine="0"/>
    </w:pPr>
  </w:style>
  <w:style w:type="paragraph" w:customStyle="1" w:styleId="Warning">
    <w:name w:val="Warning"/>
    <w:basedOn w:val="BodyText"/>
    <w:rsid w:val="00F91965"/>
    <w:pPr>
      <w:shd w:val="clear" w:color="auto" w:fill="D9D9D9"/>
      <w:tabs>
        <w:tab w:val="left" w:pos="992"/>
      </w:tabs>
      <w:ind w:left="119" w:right="119"/>
    </w:pPr>
    <w:rPr>
      <w:sz w:val="20"/>
    </w:rPr>
  </w:style>
  <w:style w:type="paragraph" w:customStyle="1" w:styleId="MarginIcons">
    <w:name w:val="Margin Icons"/>
    <w:basedOn w:val="BodyText"/>
    <w:rsid w:val="00F919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965"/>
    <w:rPr>
      <w:rFonts w:ascii="Courier New" w:hAnsi="Courier New"/>
    </w:rPr>
  </w:style>
  <w:style w:type="paragraph" w:customStyle="1" w:styleId="NoteBullet">
    <w:name w:val="Note Bullet"/>
    <w:basedOn w:val="Note"/>
    <w:rsid w:val="00F91965"/>
    <w:pPr>
      <w:tabs>
        <w:tab w:val="clear" w:pos="680"/>
      </w:tabs>
      <w:spacing w:before="60" w:after="60"/>
    </w:pPr>
  </w:style>
  <w:style w:type="paragraph" w:customStyle="1" w:styleId="SubHeading2">
    <w:name w:val="SubHeading2"/>
    <w:basedOn w:val="HeadingBase"/>
    <w:rsid w:val="00F91965"/>
    <w:pPr>
      <w:spacing w:before="240" w:after="60"/>
    </w:pPr>
    <w:rPr>
      <w:sz w:val="20"/>
    </w:rPr>
  </w:style>
  <w:style w:type="paragraph" w:customStyle="1" w:styleId="SubHeading1">
    <w:name w:val="SubHeading1"/>
    <w:basedOn w:val="HeadingBase"/>
    <w:rsid w:val="00F91965"/>
    <w:pPr>
      <w:spacing w:before="240" w:after="60"/>
    </w:pPr>
    <w:rPr>
      <w:color w:val="918585"/>
      <w:sz w:val="22"/>
    </w:rPr>
  </w:style>
  <w:style w:type="paragraph" w:customStyle="1" w:styleId="SideHeading">
    <w:name w:val="Side Heading"/>
    <w:basedOn w:val="HeadingBase"/>
    <w:rsid w:val="00F919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965"/>
    <w:pPr>
      <w:tabs>
        <w:tab w:val="num" w:pos="360"/>
      </w:tabs>
    </w:pPr>
  </w:style>
  <w:style w:type="paragraph" w:styleId="PlainText">
    <w:name w:val="Plain Text"/>
    <w:basedOn w:val="Normal"/>
    <w:link w:val="PlainTextChar"/>
    <w:rsid w:val="00F91965"/>
    <w:rPr>
      <w:sz w:val="20"/>
    </w:rPr>
  </w:style>
  <w:style w:type="character" w:customStyle="1" w:styleId="PlainTextChar">
    <w:name w:val="Plain Text Char"/>
    <w:basedOn w:val="DefaultParagraphFont"/>
    <w:link w:val="PlainText"/>
    <w:rsid w:val="00F91965"/>
    <w:rPr>
      <w:rFonts w:ascii="Courier New" w:eastAsia="Times New Roman" w:hAnsi="Courier New" w:cs="Times New Roman"/>
      <w:sz w:val="20"/>
      <w:szCs w:val="20"/>
      <w:lang w:eastAsia="en-US"/>
    </w:rPr>
  </w:style>
  <w:style w:type="character" w:customStyle="1" w:styleId="MenuOption">
    <w:name w:val="Menu Option"/>
    <w:basedOn w:val="DefaultParagraphFont"/>
    <w:rsid w:val="00F91965"/>
    <w:rPr>
      <w:b/>
      <w:smallCaps/>
    </w:rPr>
  </w:style>
  <w:style w:type="paragraph" w:customStyle="1" w:styleId="TableListNumber">
    <w:name w:val="Table List Number"/>
    <w:basedOn w:val="ListNumber"/>
    <w:rsid w:val="00F91965"/>
    <w:pPr>
      <w:numPr>
        <w:numId w:val="0"/>
      </w:numPr>
    </w:pPr>
  </w:style>
  <w:style w:type="paragraph" w:styleId="TOC4">
    <w:name w:val="toc 4"/>
    <w:basedOn w:val="TOCBase"/>
    <w:next w:val="Normal"/>
    <w:semiHidden/>
    <w:rsid w:val="00F91965"/>
    <w:pPr>
      <w:tabs>
        <w:tab w:val="right" w:leader="dot" w:pos="9071"/>
      </w:tabs>
      <w:ind w:left="1701"/>
    </w:pPr>
  </w:style>
  <w:style w:type="paragraph" w:customStyle="1" w:styleId="ListAlpha">
    <w:name w:val="List Alpha"/>
    <w:basedOn w:val="List"/>
    <w:rsid w:val="00F91965"/>
    <w:pPr>
      <w:numPr>
        <w:numId w:val="8"/>
      </w:numPr>
    </w:pPr>
  </w:style>
  <w:style w:type="paragraph" w:customStyle="1" w:styleId="ListAlpha2">
    <w:name w:val="List Alpha 2"/>
    <w:basedOn w:val="List2"/>
    <w:rsid w:val="00F91965"/>
    <w:pPr>
      <w:numPr>
        <w:numId w:val="7"/>
      </w:numPr>
    </w:pPr>
  </w:style>
  <w:style w:type="paragraph" w:styleId="List2">
    <w:name w:val="List 2"/>
    <w:basedOn w:val="BodyText"/>
    <w:rsid w:val="00F91965"/>
    <w:pPr>
      <w:tabs>
        <w:tab w:val="left" w:pos="680"/>
      </w:tabs>
      <w:spacing w:before="60" w:after="60"/>
      <w:ind w:left="680" w:hanging="340"/>
    </w:pPr>
  </w:style>
  <w:style w:type="paragraph" w:styleId="List3">
    <w:name w:val="List 3"/>
    <w:basedOn w:val="BodyText"/>
    <w:rsid w:val="00F91965"/>
    <w:pPr>
      <w:tabs>
        <w:tab w:val="left" w:pos="1021"/>
      </w:tabs>
      <w:spacing w:before="60" w:after="60"/>
      <w:ind w:left="1020" w:hanging="340"/>
    </w:pPr>
  </w:style>
  <w:style w:type="paragraph" w:styleId="List4">
    <w:name w:val="List 4"/>
    <w:basedOn w:val="BodyText"/>
    <w:rsid w:val="00F91965"/>
    <w:pPr>
      <w:tabs>
        <w:tab w:val="left" w:pos="1361"/>
      </w:tabs>
      <w:spacing w:before="60" w:after="60"/>
      <w:ind w:left="1361" w:hanging="340"/>
    </w:pPr>
  </w:style>
  <w:style w:type="paragraph" w:styleId="List5">
    <w:name w:val="List 5"/>
    <w:basedOn w:val="BodyText"/>
    <w:rsid w:val="00F91965"/>
    <w:pPr>
      <w:tabs>
        <w:tab w:val="left" w:pos="1701"/>
      </w:tabs>
      <w:spacing w:before="60" w:after="60"/>
      <w:ind w:left="1701" w:hanging="340"/>
    </w:pPr>
  </w:style>
  <w:style w:type="paragraph" w:styleId="ListBullet3">
    <w:name w:val="List Bullet 3"/>
    <w:basedOn w:val="List3"/>
    <w:rsid w:val="00F91965"/>
    <w:pPr>
      <w:numPr>
        <w:numId w:val="14"/>
      </w:numPr>
      <w:tabs>
        <w:tab w:val="clear" w:pos="1021"/>
      </w:tabs>
      <w:ind w:left="1037" w:hanging="357"/>
    </w:pPr>
  </w:style>
  <w:style w:type="paragraph" w:styleId="ListBullet4">
    <w:name w:val="List Bullet 4"/>
    <w:basedOn w:val="List4"/>
    <w:rsid w:val="00F91965"/>
    <w:pPr>
      <w:numPr>
        <w:numId w:val="2"/>
      </w:numPr>
    </w:pPr>
  </w:style>
  <w:style w:type="paragraph" w:styleId="ListBullet5">
    <w:name w:val="List Bullet 5"/>
    <w:basedOn w:val="List5"/>
    <w:rsid w:val="00F91965"/>
    <w:pPr>
      <w:numPr>
        <w:numId w:val="3"/>
      </w:numPr>
    </w:pPr>
  </w:style>
  <w:style w:type="paragraph" w:styleId="ListContinue2">
    <w:name w:val="List Continue 2"/>
    <w:basedOn w:val="List2"/>
    <w:rsid w:val="00F91965"/>
    <w:pPr>
      <w:ind w:firstLine="0"/>
    </w:pPr>
  </w:style>
  <w:style w:type="paragraph" w:styleId="ListContinue3">
    <w:name w:val="List Continue 3"/>
    <w:basedOn w:val="List3"/>
    <w:rsid w:val="00F91965"/>
    <w:pPr>
      <w:ind w:left="1021" w:firstLine="0"/>
    </w:pPr>
  </w:style>
  <w:style w:type="paragraph" w:styleId="ListContinue4">
    <w:name w:val="List Continue 4"/>
    <w:basedOn w:val="List4"/>
    <w:rsid w:val="00F91965"/>
    <w:pPr>
      <w:ind w:firstLine="0"/>
    </w:pPr>
  </w:style>
  <w:style w:type="paragraph" w:styleId="ListContinue5">
    <w:name w:val="List Continue 5"/>
    <w:basedOn w:val="List5"/>
    <w:rsid w:val="00F91965"/>
    <w:pPr>
      <w:ind w:firstLine="0"/>
    </w:pPr>
  </w:style>
  <w:style w:type="paragraph" w:styleId="ListNumber3">
    <w:name w:val="List Number 3"/>
    <w:basedOn w:val="List3"/>
    <w:rsid w:val="00F91965"/>
    <w:pPr>
      <w:numPr>
        <w:numId w:val="4"/>
      </w:numPr>
    </w:pPr>
  </w:style>
  <w:style w:type="paragraph" w:styleId="ListNumber4">
    <w:name w:val="List Number 4"/>
    <w:basedOn w:val="List4"/>
    <w:rsid w:val="00F91965"/>
    <w:pPr>
      <w:numPr>
        <w:numId w:val="5"/>
      </w:numPr>
    </w:pPr>
  </w:style>
  <w:style w:type="paragraph" w:styleId="ListNumber5">
    <w:name w:val="List Number 5"/>
    <w:basedOn w:val="List5"/>
    <w:rsid w:val="00F91965"/>
    <w:pPr>
      <w:numPr>
        <w:numId w:val="6"/>
      </w:numPr>
    </w:pPr>
  </w:style>
  <w:style w:type="paragraph" w:styleId="BlockText">
    <w:name w:val="Block Text"/>
    <w:basedOn w:val="Normal"/>
    <w:rsid w:val="00F91965"/>
    <w:pPr>
      <w:spacing w:after="120"/>
      <w:ind w:left="1440" w:right="1440"/>
    </w:pPr>
  </w:style>
  <w:style w:type="character" w:customStyle="1" w:styleId="Subscript">
    <w:name w:val="Subscript"/>
    <w:basedOn w:val="DefaultParagraphFont"/>
    <w:rsid w:val="00F91965"/>
    <w:rPr>
      <w:sz w:val="16"/>
      <w:vertAlign w:val="subscript"/>
    </w:rPr>
  </w:style>
  <w:style w:type="character" w:customStyle="1" w:styleId="Superscript">
    <w:name w:val="Superscript"/>
    <w:basedOn w:val="DefaultParagraphFont"/>
    <w:rsid w:val="00F91965"/>
    <w:rPr>
      <w:sz w:val="16"/>
      <w:vertAlign w:val="superscript"/>
    </w:rPr>
  </w:style>
  <w:style w:type="character" w:customStyle="1" w:styleId="Symbols">
    <w:name w:val="Symbols"/>
    <w:basedOn w:val="DefaultParagraphFont"/>
    <w:rsid w:val="00F91965"/>
    <w:rPr>
      <w:rFonts w:ascii="Symbol" w:hAnsi="Symbol"/>
    </w:rPr>
  </w:style>
  <w:style w:type="character" w:customStyle="1" w:styleId="MenuOptions">
    <w:name w:val="Menu Options"/>
    <w:basedOn w:val="DefaultParagraphFont"/>
    <w:rsid w:val="00F91965"/>
    <w:rPr>
      <w:rFonts w:ascii="Arial Narrow" w:hAnsi="Arial Narrow"/>
      <w:smallCaps/>
    </w:rPr>
  </w:style>
  <w:style w:type="character" w:customStyle="1" w:styleId="Buttons">
    <w:name w:val="Buttons"/>
    <w:basedOn w:val="DefaultParagraphFont"/>
    <w:rsid w:val="00F91965"/>
    <w:rPr>
      <w:b/>
    </w:rPr>
  </w:style>
  <w:style w:type="character" w:customStyle="1" w:styleId="Underlined">
    <w:name w:val="Underlined"/>
    <w:basedOn w:val="DefaultParagraphFont"/>
    <w:rsid w:val="00F91965"/>
    <w:rPr>
      <w:u w:val="single"/>
    </w:rPr>
  </w:style>
  <w:style w:type="paragraph" w:customStyle="1" w:styleId="TableBodyTextRight">
    <w:name w:val="Table Body Text Right"/>
    <w:basedOn w:val="TableBodyText"/>
    <w:rsid w:val="00F91965"/>
    <w:pPr>
      <w:widowControl w:val="0"/>
      <w:autoSpaceDE w:val="0"/>
      <w:autoSpaceDN w:val="0"/>
      <w:adjustRightInd w:val="0"/>
      <w:jc w:val="right"/>
    </w:pPr>
    <w:rPr>
      <w:rFonts w:cs="Arial"/>
      <w:szCs w:val="18"/>
    </w:rPr>
  </w:style>
  <w:style w:type="paragraph" w:customStyle="1" w:styleId="CopyrightText">
    <w:name w:val="Copyright Text"/>
    <w:basedOn w:val="BodyText"/>
    <w:rsid w:val="00F91965"/>
    <w:rPr>
      <w:sz w:val="18"/>
    </w:rPr>
  </w:style>
  <w:style w:type="paragraph" w:customStyle="1" w:styleId="BodySmallRight">
    <w:name w:val="Body Small Right"/>
    <w:basedOn w:val="BodyTextRight"/>
    <w:rsid w:val="00F91965"/>
    <w:rPr>
      <w:sz w:val="18"/>
      <w:szCs w:val="18"/>
    </w:rPr>
  </w:style>
  <w:style w:type="paragraph" w:customStyle="1" w:styleId="MarginEdition">
    <w:name w:val="Margin Edition"/>
    <w:basedOn w:val="MarginNote"/>
    <w:rsid w:val="00F91965"/>
    <w:pPr>
      <w:spacing w:before="0" w:after="0"/>
    </w:pPr>
    <w:rPr>
      <w:rFonts w:ascii="Times New Roman" w:hAnsi="Times New Roman"/>
      <w:color w:val="999999"/>
    </w:rPr>
  </w:style>
  <w:style w:type="paragraph" w:customStyle="1" w:styleId="Spacer">
    <w:name w:val="Spacer"/>
    <w:basedOn w:val="Normal"/>
    <w:rsid w:val="00F91965"/>
    <w:rPr>
      <w:sz w:val="2"/>
      <w:szCs w:val="2"/>
    </w:rPr>
  </w:style>
  <w:style w:type="character" w:customStyle="1" w:styleId="Small">
    <w:name w:val="Small"/>
    <w:basedOn w:val="DefaultParagraphFont"/>
    <w:rsid w:val="00F91965"/>
    <w:rPr>
      <w:sz w:val="16"/>
    </w:rPr>
  </w:style>
  <w:style w:type="paragraph" w:customStyle="1" w:styleId="WideTable">
    <w:name w:val="Wide Table"/>
    <w:basedOn w:val="Normal"/>
    <w:rsid w:val="00F91965"/>
    <w:pPr>
      <w:ind w:left="-1418"/>
    </w:pPr>
    <w:rPr>
      <w:sz w:val="2"/>
      <w:szCs w:val="2"/>
    </w:rPr>
  </w:style>
  <w:style w:type="character" w:styleId="PageNumber">
    <w:name w:val="page number"/>
    <w:basedOn w:val="DefaultParagraphFont"/>
    <w:rsid w:val="00F91965"/>
  </w:style>
  <w:style w:type="paragraph" w:styleId="Quote">
    <w:name w:val="Quote"/>
    <w:basedOn w:val="Heading1"/>
    <w:link w:val="QuoteChar"/>
    <w:qFormat/>
    <w:rsid w:val="00F91965"/>
    <w:rPr>
      <w:b w:val="0"/>
      <w:sz w:val="72"/>
      <w:szCs w:val="72"/>
      <w:lang w:val="en-NZ"/>
    </w:rPr>
  </w:style>
  <w:style w:type="character" w:customStyle="1" w:styleId="QuoteChar">
    <w:name w:val="Quote Char"/>
    <w:basedOn w:val="DefaultParagraphFont"/>
    <w:link w:val="Quote"/>
    <w:rsid w:val="00F919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965"/>
    <w:pPr>
      <w:pageBreakBefore/>
    </w:pPr>
  </w:style>
  <w:style w:type="paragraph" w:customStyle="1" w:styleId="Border">
    <w:name w:val="Border"/>
    <w:basedOn w:val="Normal"/>
    <w:qFormat/>
    <w:rsid w:val="00F919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965"/>
    <w:rPr>
      <w:b/>
      <w:bCs/>
      <w:i/>
      <w:iCs/>
      <w:color w:val="auto"/>
    </w:rPr>
  </w:style>
  <w:style w:type="paragraph" w:styleId="IntenseQuote">
    <w:name w:val="Intense Quote"/>
    <w:basedOn w:val="Normal"/>
    <w:next w:val="Normal"/>
    <w:link w:val="IntenseQuoteChar"/>
    <w:uiPriority w:val="30"/>
    <w:qFormat/>
    <w:rsid w:val="00F919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9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965"/>
    <w:rPr>
      <w:smallCaps/>
      <w:color w:val="auto"/>
      <w:u w:val="single"/>
    </w:rPr>
  </w:style>
  <w:style w:type="character" w:styleId="IntenseReference">
    <w:name w:val="Intense Reference"/>
    <w:basedOn w:val="DefaultParagraphFont"/>
    <w:uiPriority w:val="32"/>
    <w:qFormat/>
    <w:rsid w:val="00F91965"/>
    <w:rPr>
      <w:b/>
      <w:bCs/>
      <w:smallCaps/>
      <w:color w:val="auto"/>
      <w:spacing w:val="5"/>
      <w:u w:val="single"/>
    </w:rPr>
  </w:style>
  <w:style w:type="paragraph" w:customStyle="1" w:styleId="2ColumnHeading">
    <w:name w:val="2Column Heading"/>
    <w:basedOn w:val="BodyText"/>
    <w:qFormat/>
    <w:rsid w:val="00F91965"/>
    <w:pPr>
      <w:spacing w:after="60"/>
      <w:ind w:left="-2268"/>
    </w:pPr>
    <w:rPr>
      <w:b/>
    </w:rPr>
  </w:style>
  <w:style w:type="paragraph" w:customStyle="1" w:styleId="Heading1TOC">
    <w:name w:val="Heading1 TOC"/>
    <w:basedOn w:val="Normal"/>
    <w:qFormat/>
    <w:rsid w:val="00F91965"/>
    <w:pPr>
      <w:spacing w:before="240" w:after="120"/>
    </w:pPr>
    <w:rPr>
      <w:rFonts w:ascii="Times New Roman" w:hAnsi="Times New Roman"/>
      <w:b/>
      <w:sz w:val="32"/>
    </w:rPr>
  </w:style>
  <w:style w:type="paragraph" w:customStyle="1" w:styleId="Heading2TOC">
    <w:name w:val="Heading2 TOC"/>
    <w:basedOn w:val="Normal"/>
    <w:qFormat/>
    <w:rsid w:val="00F91965"/>
    <w:pPr>
      <w:spacing w:before="240" w:after="60"/>
    </w:pPr>
    <w:rPr>
      <w:rFonts w:ascii="Times New Roman" w:hAnsi="Times New Roman"/>
      <w:b/>
      <w:sz w:val="28"/>
    </w:rPr>
  </w:style>
  <w:style w:type="character" w:customStyle="1" w:styleId="Underline">
    <w:name w:val="Underline"/>
    <w:basedOn w:val="DefaultParagraphFont"/>
    <w:qFormat/>
    <w:rsid w:val="00F91965"/>
    <w:rPr>
      <w:u w:val="single"/>
    </w:rPr>
  </w:style>
  <w:style w:type="paragraph" w:styleId="BalloonText">
    <w:name w:val="Balloon Text"/>
    <w:basedOn w:val="Normal"/>
    <w:link w:val="BalloonTextChar"/>
    <w:rsid w:val="00F91965"/>
    <w:rPr>
      <w:rFonts w:ascii="Tahoma" w:hAnsi="Tahoma" w:cs="Tahoma"/>
      <w:sz w:val="16"/>
      <w:szCs w:val="16"/>
    </w:rPr>
  </w:style>
  <w:style w:type="character" w:customStyle="1" w:styleId="BalloonTextChar">
    <w:name w:val="Balloon Text Char"/>
    <w:basedOn w:val="DefaultParagraphFont"/>
    <w:link w:val="BalloonText"/>
    <w:rsid w:val="00F919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9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19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965"/>
    <w:rPr>
      <w:b/>
      <w:color w:val="660033"/>
      <w:spacing w:val="0"/>
    </w:rPr>
  </w:style>
  <w:style w:type="paragraph" w:customStyle="1" w:styleId="Nameditemlist">
    <w:name w:val="Named item list"/>
    <w:basedOn w:val="BodyText"/>
    <w:qFormat/>
    <w:rsid w:val="00F919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1523</Words>
  <Characters>9806</Characters>
  <Application>Microsoft Office Word</Application>
  <DocSecurity>0</DocSecurity>
  <Lines>305</Lines>
  <Paragraphs>167</Paragraphs>
  <ScaleCrop>false</ScaleCrop>
  <Company>Author-it Software Corporation Ltd.</Company>
  <LinksUpToDate>false</LinksUpToDate>
  <CharactersWithSpaces>11277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LMTMF4004A Select and adjust pre-fabricated medical grade footwear and accessories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2012-10-05T10:34:00Z</dcterms:created>
  <dcterms:modified xsi:type="dcterms:W3CDTF">2012-10-05T10:34:00Z</dcterms:modified>
</cp:coreProperties>
</file>