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14B" w:rsidP="004E614B">
      <w:pPr>
        <w:pStyle w:val="Title"/>
      </w:pPr>
      <w:r>
        <w:fldChar w:fldCharType="begin"/>
      </w:r>
      <w:r>
        <w:instrText xml:space="preserve"> TITLE   \* MERGEFORMAT </w:instrText>
      </w:r>
      <w:r>
        <w:fldChar w:fldCharType="separate"/>
      </w:r>
      <w:r>
        <w:t>LMTLG3006A Apply pattern specifications to saddlery products</w:t>
      </w:r>
      <w:r>
        <w:fldChar w:fldCharType="end"/>
      </w:r>
    </w:p>
    <w:p w:rsidR="004E614B" w:rsidP="004E614B">
      <w:pPr>
        <w:pStyle w:val="Version"/>
        <w:sectPr w:rsidSect="003627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277E" w:rsidP="0036277E">
      <w:pPr>
        <w:pStyle w:val="SuperHeading"/>
      </w:pPr>
      <w:r w:rsidRPr="0036277E">
        <w:t>LMTLG3006A Apply pattern specifications to saddlery products</w:t>
      </w:r>
    </w:p>
    <w:p w:rsidR="00000000" w:rsidRPr="0036277E" w:rsidP="0036277E">
      <w:pPr>
        <w:pStyle w:val="SuperHeading"/>
      </w:pPr>
    </w:p>
    <w:p w:rsidR="00000000" w:rsidRPr="0036277E" w:rsidP="0036277E">
      <w:pPr>
        <w:pStyle w:val="Heading1"/>
      </w:pPr>
      <w:bookmarkStart w:id="1" w:name="O_95535"/>
      <w:bookmarkEnd w:id="1"/>
      <w:r w:rsidRPr="0036277E">
        <w:t>Modification History</w:t>
      </w:r>
    </w:p>
    <w:p w:rsidR="00000000" w:rsidRPr="0036277E" w:rsidP="0036277E">
      <w:pPr>
        <w:pStyle w:val="BodyText"/>
      </w:pPr>
      <w:r w:rsidRPr="0036277E">
        <w:t>Not applicable.</w:t>
      </w:r>
    </w:p>
    <w:p w:rsidR="00000000" w:rsidRPr="0036277E" w:rsidP="0036277E">
      <w:pPr>
        <w:pStyle w:val="AllowPageBreak"/>
      </w:pPr>
    </w:p>
    <w:p w:rsidR="00000000" w:rsidRPr="0036277E" w:rsidP="0036277E">
      <w:pPr>
        <w:pStyle w:val="Heading1"/>
      </w:pPr>
      <w:bookmarkStart w:id="2" w:name="O_95536"/>
      <w:bookmarkEnd w:id="2"/>
      <w:r w:rsidRPr="0036277E">
        <w:t>Unit Descriptor</w:t>
      </w:r>
    </w:p>
    <w:tbl>
      <w:tblPr>
        <w:tblW w:w="0" w:type="auto"/>
        <w:tblLayout w:type="fixed"/>
        <w:tblCellMar>
          <w:left w:w="62" w:type="dxa"/>
          <w:right w:w="62" w:type="dxa"/>
        </w:tblCellMar>
        <w:tblLook w:val="0000"/>
      </w:tblPr>
      <w:tblGrid>
        <w:gridCol w:w="2268"/>
        <w:gridCol w:w="6817"/>
      </w:tblGrid>
      <w:tr w:rsidTr="004E614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36277E">
            <w:pPr>
              <w:pStyle w:val="BodyText"/>
              <w:rPr>
                <w:lang w:val="en-NZ"/>
              </w:rPr>
            </w:pPr>
            <w:r w:rsidRPr="0036277E">
              <w:rPr>
                <w:rStyle w:val="SpecialBold"/>
              </w:rPr>
              <w:t>Unit descriptor</w:t>
            </w:r>
          </w:p>
        </w:tc>
        <w:tc>
          <w:tcPr>
            <w:tcW w:w="6817" w:type="dxa"/>
            <w:tcBorders>
              <w:top w:val="nil"/>
              <w:left w:val="nil"/>
              <w:bottom w:val="nil"/>
              <w:right w:val="nil"/>
            </w:tcBorders>
            <w:tcMar>
              <w:top w:w="0" w:type="dxa"/>
              <w:left w:w="62" w:type="dxa"/>
              <w:bottom w:w="0" w:type="dxa"/>
              <w:right w:w="62" w:type="dxa"/>
            </w:tcMar>
          </w:tcPr>
          <w:p w:rsidR="00000000" w:rsidRPr="0036277E" w:rsidP="0036277E">
            <w:pPr>
              <w:pStyle w:val="BodyText"/>
            </w:pPr>
            <w:r w:rsidRPr="0036277E">
              <w:t xml:space="preserve">This unit covers the skills and knowledge to apply pattern specifications to the production </w:t>
            </w:r>
            <w:r w:rsidRPr="0036277E">
              <w:t>of saddlery products.</w:t>
            </w:r>
          </w:p>
        </w:tc>
      </w:tr>
    </w:tbl>
    <w:p w:rsidR="00000000" w:rsidRPr="0036277E" w:rsidP="0036277E">
      <w:pPr>
        <w:pStyle w:val="BodyText"/>
      </w:pPr>
    </w:p>
    <w:p w:rsidR="00000000" w:rsidRPr="0036277E" w:rsidP="0036277E">
      <w:pPr>
        <w:pStyle w:val="AllowPageBreak"/>
      </w:pPr>
    </w:p>
    <w:p w:rsidR="00000000" w:rsidRPr="0036277E" w:rsidP="0036277E">
      <w:pPr>
        <w:pStyle w:val="Heading1"/>
      </w:pPr>
      <w:bookmarkStart w:id="3" w:name="O_95537"/>
      <w:bookmarkEnd w:id="3"/>
      <w:r w:rsidRPr="0036277E">
        <w:t>Application of the Unit</w:t>
      </w:r>
    </w:p>
    <w:tbl>
      <w:tblPr>
        <w:tblW w:w="0" w:type="auto"/>
        <w:tblLayout w:type="fixed"/>
        <w:tblCellMar>
          <w:left w:w="62" w:type="dxa"/>
          <w:right w:w="62" w:type="dxa"/>
        </w:tblCellMar>
        <w:tblLook w:val="0000"/>
      </w:tblPr>
      <w:tblGrid>
        <w:gridCol w:w="2268"/>
        <w:gridCol w:w="6817"/>
      </w:tblGrid>
      <w:tr w:rsidTr="004E614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6277E">
            <w:pPr>
              <w:pStyle w:val="BodyText"/>
              <w:rPr>
                <w:lang w:val="en-NZ"/>
              </w:rPr>
            </w:pPr>
            <w:r w:rsidRPr="0036277E">
              <w:rPr>
                <w:rStyle w:val="SpecialBold"/>
              </w:rPr>
              <w:t>Application of the Unit</w:t>
            </w:r>
          </w:p>
        </w:tc>
        <w:tc>
          <w:tcPr>
            <w:tcW w:w="6817" w:type="dxa"/>
            <w:tcBorders>
              <w:top w:val="nil"/>
              <w:left w:val="nil"/>
              <w:bottom w:val="nil"/>
              <w:right w:val="nil"/>
            </w:tcBorders>
            <w:tcMar>
              <w:top w:w="0" w:type="dxa"/>
              <w:left w:w="62" w:type="dxa"/>
              <w:bottom w:w="0" w:type="dxa"/>
              <w:right w:w="62" w:type="dxa"/>
            </w:tcMar>
          </w:tcPr>
          <w:p w:rsidR="00000000" w:rsidRPr="0036277E" w:rsidP="0036277E">
            <w:pPr>
              <w:pStyle w:val="BodyText"/>
            </w:pPr>
            <w:r w:rsidRPr="0036277E">
              <w:t xml:space="preserve">This unit applies to the interpretation of pattern specifications, checking against client needs, modifying the pattern where necessary and </w:t>
            </w:r>
            <w:r w:rsidRPr="0036277E">
              <w:t>applying this pattern to the production of a saddlery product such as a saddle, bridle or saddle blanket.  Competence must be demonstrated in working largely independently and being accountable for own results including:</w:t>
            </w:r>
          </w:p>
          <w:p w:rsidR="00000000" w:rsidRPr="0036277E" w:rsidP="0036277E">
            <w:pPr>
              <w:pStyle w:val="ListBullet"/>
            </w:pPr>
            <w:r w:rsidRPr="0036277E">
              <w:t>carrying out assigned tasks</w:t>
            </w:r>
          </w:p>
          <w:p w:rsidR="00000000" w:rsidRPr="0036277E" w:rsidP="0036277E">
            <w:pPr>
              <w:pStyle w:val="ListBullet"/>
            </w:pPr>
            <w:r w:rsidRPr="0036277E">
              <w:t>coordi</w:t>
            </w:r>
            <w:r w:rsidRPr="0036277E">
              <w:t>nating processes</w:t>
            </w:r>
          </w:p>
          <w:p w:rsidR="00000000" w:rsidRPr="0036277E" w:rsidP="0036277E">
            <w:pPr>
              <w:pStyle w:val="ListBullet"/>
            </w:pPr>
            <w:r w:rsidRPr="0036277E">
              <w:t>setting and working to deadlines</w:t>
            </w:r>
          </w:p>
          <w:p w:rsidR="00000000" w:rsidRPr="0036277E" w:rsidP="0036277E">
            <w:pPr>
              <w:pStyle w:val="BodyText"/>
            </w:pPr>
            <w:r w:rsidRPr="0036277E">
              <w:t xml:space="preserve">Work may be conducted in small to large scale enterprises and may involve individual and team activities. </w:t>
            </w:r>
          </w:p>
          <w:p w:rsidR="00000000" w:rsidRPr="0036277E" w:rsidP="0036277E">
            <w:pPr>
              <w:pStyle w:val="BodyText"/>
            </w:pPr>
            <w:r w:rsidRPr="0036277E">
              <w:t>The application of this unit is according to OHS practices of the enterprise and workplace practice</w:t>
            </w:r>
            <w:r w:rsidRPr="0036277E">
              <w:t>s, which may include:</w:t>
            </w:r>
          </w:p>
          <w:p w:rsidR="00000000" w:rsidRPr="0036277E" w:rsidP="0036277E">
            <w:pPr>
              <w:pStyle w:val="ListBullet"/>
            </w:pPr>
            <w:r w:rsidRPr="0036277E">
              <w:t>requirements prescribed by legislation, awards, agreements and conditions of employment</w:t>
            </w:r>
          </w:p>
          <w:p w:rsidR="00000000" w:rsidRPr="0036277E" w:rsidP="0036277E">
            <w:pPr>
              <w:pStyle w:val="ListBullet"/>
            </w:pPr>
            <w:r w:rsidRPr="0036277E">
              <w:t>standard operating procedures</w:t>
            </w:r>
          </w:p>
          <w:p w:rsidR="00000000" w:rsidRPr="0036277E" w:rsidP="0036277E">
            <w:pPr>
              <w:pStyle w:val="ListBullet"/>
            </w:pPr>
            <w:r w:rsidRPr="0036277E">
              <w:t>work instructions</w:t>
            </w:r>
          </w:p>
          <w:p w:rsidR="00000000" w:rsidRPr="0036277E" w:rsidP="0036277E">
            <w:pPr>
              <w:pStyle w:val="ListBullet"/>
            </w:pPr>
            <w:r w:rsidRPr="0036277E">
              <w:t>oral, written and visual communication</w:t>
            </w:r>
          </w:p>
          <w:p w:rsidR="00000000" w:rsidRPr="0036277E" w:rsidP="0036277E">
            <w:pPr>
              <w:pStyle w:val="ListBullet"/>
            </w:pPr>
            <w:r w:rsidRPr="0036277E">
              <w:t>quality practices, including responsibility for maintenance of own work quality and contribution to quality improvement of team or section output</w:t>
            </w:r>
          </w:p>
          <w:p w:rsidR="00000000" w:rsidRPr="0036277E" w:rsidP="0036277E">
            <w:pPr>
              <w:pStyle w:val="ListBullet"/>
            </w:pPr>
            <w:r w:rsidRPr="0036277E">
              <w:t>housekeeping</w:t>
            </w:r>
          </w:p>
          <w:p w:rsidR="00000000" w:rsidRPr="0036277E" w:rsidP="0036277E">
            <w:pPr>
              <w:pStyle w:val="ListBullet"/>
            </w:pPr>
            <w:r w:rsidRPr="0036277E">
              <w:t>tasks related to environmental protection, waste disposal, pollution control and recycling</w:t>
            </w:r>
          </w:p>
          <w:p w:rsidR="00000000" w:rsidRPr="0036277E" w:rsidP="0036277E">
            <w:pPr>
              <w:pStyle w:val="BodyText"/>
            </w:pPr>
            <w:r w:rsidRPr="0036277E">
              <w:t>This u</w:t>
            </w:r>
            <w:r w:rsidRPr="0036277E">
              <w:t>nit requires the application of skill associated with interpreting and applying customer saddlery requirements.  This unit also requires an ability to plan and organise production and resource requirements and apply problem solving skills to ensure efficie</w:t>
            </w:r>
            <w:r w:rsidRPr="0036277E">
              <w:t>nt production of saddlery products. Self management and planning and organising skills are used to ensure work complies with workplace requirements.</w:t>
            </w:r>
          </w:p>
        </w:tc>
      </w:tr>
    </w:tbl>
    <w:p w:rsidR="00000000" w:rsidRPr="0036277E" w:rsidP="0036277E">
      <w:pPr>
        <w:pStyle w:val="BodyText"/>
      </w:pPr>
    </w:p>
    <w:p w:rsidR="00000000" w:rsidRPr="0036277E" w:rsidP="0036277E">
      <w:pPr>
        <w:pStyle w:val="AllowPageBreak"/>
      </w:pPr>
    </w:p>
    <w:p w:rsidR="00000000" w:rsidRPr="0036277E" w:rsidP="0036277E">
      <w:pPr>
        <w:pStyle w:val="Heading1"/>
      </w:pPr>
      <w:bookmarkStart w:id="4" w:name="O_95538"/>
      <w:bookmarkEnd w:id="4"/>
      <w:r w:rsidRPr="0036277E">
        <w:t>Licensing/Regulatory Information</w:t>
      </w:r>
    </w:p>
    <w:p w:rsidR="00000000" w:rsidRPr="0036277E" w:rsidP="0036277E">
      <w:pPr>
        <w:pStyle w:val="BodyText"/>
      </w:pPr>
      <w:r w:rsidRPr="0036277E">
        <w:t>Not applicable.</w:t>
      </w:r>
    </w:p>
    <w:p w:rsidR="00000000" w:rsidRPr="0036277E" w:rsidP="0036277E">
      <w:pPr>
        <w:pStyle w:val="AllowPageBreak"/>
      </w:pPr>
    </w:p>
    <w:p w:rsidR="00000000" w:rsidRPr="0036277E" w:rsidP="0036277E">
      <w:pPr>
        <w:pStyle w:val="Heading1"/>
      </w:pPr>
      <w:bookmarkStart w:id="5" w:name="O_95539"/>
      <w:bookmarkEnd w:id="5"/>
      <w:r w:rsidRPr="0036277E">
        <w:t>Pre-Requisites</w:t>
      </w:r>
    </w:p>
    <w:tbl>
      <w:tblPr>
        <w:tblW w:w="0" w:type="auto"/>
        <w:tblLayout w:type="fixed"/>
        <w:tblCellMar>
          <w:left w:w="62" w:type="dxa"/>
          <w:right w:w="62" w:type="dxa"/>
        </w:tblCellMar>
        <w:tblLook w:val="0000"/>
      </w:tblPr>
      <w:tblGrid>
        <w:gridCol w:w="2604"/>
        <w:gridCol w:w="6481"/>
      </w:tblGrid>
      <w:tr w:rsidTr="004E614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6277E">
            <w:pPr>
              <w:pStyle w:val="BodyText"/>
              <w:rPr>
                <w:lang w:val="en-NZ"/>
              </w:rPr>
            </w:pPr>
            <w:r w:rsidRPr="0036277E">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36277E" w:rsidP="0036277E">
            <w:pPr>
              <w:pStyle w:val="BodyText"/>
            </w:pPr>
          </w:p>
        </w:tc>
      </w:tr>
    </w:tbl>
    <w:p w:rsidR="00000000" w:rsidRPr="0036277E" w:rsidP="0036277E">
      <w:pPr>
        <w:pStyle w:val="BodyText"/>
      </w:pPr>
    </w:p>
    <w:p w:rsidR="00000000" w:rsidRPr="0036277E" w:rsidP="0036277E">
      <w:pPr>
        <w:pStyle w:val="AllowPageBreak"/>
      </w:pPr>
    </w:p>
    <w:p w:rsidR="00000000" w:rsidRPr="0036277E" w:rsidP="0036277E">
      <w:pPr>
        <w:pStyle w:val="Heading1"/>
      </w:pPr>
      <w:bookmarkStart w:id="6" w:name="O_95540"/>
      <w:bookmarkEnd w:id="6"/>
      <w:r w:rsidRPr="0036277E">
        <w:t>Employability Skills Information</w:t>
      </w:r>
    </w:p>
    <w:tbl>
      <w:tblPr>
        <w:tblW w:w="0" w:type="auto"/>
        <w:tblLayout w:type="fixed"/>
        <w:tblCellMar>
          <w:left w:w="62" w:type="dxa"/>
          <w:right w:w="62" w:type="dxa"/>
        </w:tblCellMar>
        <w:tblLook w:val="0000"/>
      </w:tblPr>
      <w:tblGrid>
        <w:gridCol w:w="2268"/>
        <w:gridCol w:w="6817"/>
      </w:tblGrid>
      <w:tr w:rsidTr="004E614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36277E">
            <w:pPr>
              <w:pStyle w:val="BodyText"/>
              <w:rPr>
                <w:lang w:val="en-NZ"/>
              </w:rPr>
            </w:pPr>
            <w:r w:rsidRPr="0036277E">
              <w:rPr>
                <w:rStyle w:val="SpecialBold"/>
              </w:rPr>
              <w:t>Employability Skills</w:t>
            </w:r>
          </w:p>
        </w:tc>
        <w:tc>
          <w:tcPr>
            <w:tcW w:w="6817" w:type="dxa"/>
            <w:tcBorders>
              <w:top w:val="nil"/>
              <w:left w:val="nil"/>
              <w:bottom w:val="nil"/>
              <w:right w:val="nil"/>
            </w:tcBorders>
            <w:tcMar>
              <w:top w:w="0" w:type="dxa"/>
              <w:left w:w="62" w:type="dxa"/>
              <w:bottom w:w="0" w:type="dxa"/>
              <w:right w:w="62" w:type="dxa"/>
            </w:tcMar>
          </w:tcPr>
          <w:p w:rsidR="00000000" w:rsidRPr="0036277E" w:rsidP="0036277E">
            <w:pPr>
              <w:pStyle w:val="BodyText"/>
            </w:pPr>
            <w:r w:rsidRPr="0036277E">
              <w:t>This unit contains employability skills.</w:t>
            </w:r>
          </w:p>
        </w:tc>
      </w:tr>
    </w:tbl>
    <w:p w:rsidR="00000000" w:rsidRPr="0036277E" w:rsidP="0036277E">
      <w:pPr>
        <w:pStyle w:val="BodyText"/>
      </w:pPr>
    </w:p>
    <w:p w:rsidR="00000000" w:rsidRPr="0036277E" w:rsidP="0036277E">
      <w:pPr>
        <w:pStyle w:val="AllowPageBreak"/>
      </w:pPr>
    </w:p>
    <w:p w:rsidR="00000000" w:rsidRPr="0036277E" w:rsidP="0036277E">
      <w:pPr>
        <w:pStyle w:val="Heading1"/>
      </w:pPr>
      <w:bookmarkStart w:id="7" w:name="O_95541"/>
      <w:bookmarkEnd w:id="7"/>
      <w:r w:rsidRPr="0036277E">
        <w:t>Elements and Performance Criteria Pre-Content</w:t>
      </w:r>
    </w:p>
    <w:p w:rsidR="00000000" w:rsidRPr="0036277E" w:rsidP="0036277E">
      <w:pPr>
        <w:pStyle w:val="BodyText"/>
      </w:pPr>
      <w:r w:rsidRPr="0036277E">
        <w:t>Not applicable.</w:t>
      </w:r>
    </w:p>
    <w:p w:rsidR="00000000" w:rsidRPr="0036277E" w:rsidP="0036277E">
      <w:pPr>
        <w:pStyle w:val="AllowPageBreak"/>
      </w:pPr>
    </w:p>
    <w:p w:rsidR="00000000" w:rsidRPr="0036277E" w:rsidP="0036277E">
      <w:pPr>
        <w:pStyle w:val="Heading1"/>
      </w:pPr>
      <w:bookmarkStart w:id="8" w:name="O_95542"/>
      <w:bookmarkEnd w:id="8"/>
      <w:r w:rsidRPr="0036277E">
        <w:t>Elements and Performance Criteria</w:t>
      </w:r>
    </w:p>
    <w:tbl>
      <w:tblPr>
        <w:tblW w:w="0" w:type="auto"/>
        <w:tblLayout w:type="fixed"/>
        <w:tblCellMar>
          <w:left w:w="62" w:type="dxa"/>
          <w:right w:w="62" w:type="dxa"/>
        </w:tblCellMar>
        <w:tblLook w:val="0000"/>
      </w:tblPr>
      <w:tblGrid>
        <w:gridCol w:w="2268"/>
        <w:gridCol w:w="6817"/>
      </w:tblGrid>
      <w:tr w:rsidTr="004E614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36277E" w:rsidP="0036277E">
            <w:pPr>
              <w:pStyle w:val="BodyText"/>
            </w:pPr>
            <w:r w:rsidRPr="0036277E">
              <w:rPr>
                <w:rStyle w:val="SpecialBold"/>
              </w:rPr>
              <w:t>ELEMENT</w:t>
            </w:r>
          </w:p>
        </w:tc>
        <w:tc>
          <w:tcPr>
            <w:tcW w:w="6817" w:type="dxa"/>
            <w:tcBorders>
              <w:top w:val="nil"/>
              <w:left w:val="nil"/>
              <w:bottom w:val="nil"/>
              <w:right w:val="nil"/>
            </w:tcBorders>
            <w:tcMar>
              <w:top w:w="0" w:type="dxa"/>
              <w:left w:w="62" w:type="dxa"/>
              <w:bottom w:w="0" w:type="dxa"/>
              <w:right w:w="62" w:type="dxa"/>
            </w:tcMar>
          </w:tcPr>
          <w:p w:rsidR="00000000" w:rsidP="0036277E">
            <w:pPr>
              <w:pStyle w:val="BodyText"/>
              <w:rPr>
                <w:lang w:val="en-NZ"/>
              </w:rPr>
            </w:pPr>
            <w:r w:rsidRPr="0036277E">
              <w:rPr>
                <w:rStyle w:val="SpecialBold"/>
              </w:rPr>
              <w:t>PERFORMANCE CRITERIA</w:t>
            </w:r>
          </w:p>
        </w:tc>
      </w:tr>
      <w:tr w:rsidTr="004E614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6277E">
            <w:pPr>
              <w:pStyle w:val="List"/>
              <w:rPr>
                <w:lang w:val="en-NZ"/>
              </w:rPr>
            </w:pPr>
            <w:r w:rsidRPr="0036277E">
              <w:t>1</w:t>
            </w:r>
            <w:r w:rsidRPr="0036277E">
              <w:tab/>
              <w:t>Interpret pattern specifications</w:t>
            </w:r>
          </w:p>
        </w:tc>
        <w:tc>
          <w:tcPr>
            <w:tcW w:w="6817" w:type="dxa"/>
            <w:tcBorders>
              <w:top w:val="nil"/>
              <w:left w:val="nil"/>
              <w:bottom w:val="nil"/>
              <w:right w:val="nil"/>
            </w:tcBorders>
            <w:tcMar>
              <w:top w:w="0" w:type="dxa"/>
              <w:left w:w="62" w:type="dxa"/>
              <w:bottom w:w="0" w:type="dxa"/>
              <w:right w:w="62" w:type="dxa"/>
            </w:tcMar>
          </w:tcPr>
          <w:p w:rsidR="00000000" w:rsidRPr="0036277E" w:rsidP="0036277E">
            <w:pPr>
              <w:pStyle w:val="List"/>
            </w:pPr>
            <w:r w:rsidRPr="0036277E">
              <w:t>1.1</w:t>
            </w:r>
            <w:r w:rsidRPr="0036277E">
              <w:tab/>
              <w:t>Information about customer requirements is accessed</w:t>
            </w:r>
          </w:p>
          <w:p w:rsidR="00000000" w:rsidRPr="0036277E" w:rsidP="0036277E">
            <w:pPr>
              <w:pStyle w:val="List"/>
            </w:pPr>
            <w:r w:rsidRPr="0036277E">
              <w:t>1.2</w:t>
            </w:r>
            <w:r w:rsidRPr="0036277E">
              <w:tab/>
              <w:t xml:space="preserve">Pattern specifications are accessed and </w:t>
            </w:r>
            <w:r w:rsidRPr="0036277E">
              <w:rPr>
                <w:rStyle w:val="BoldandItalics"/>
              </w:rPr>
              <w:t>saddlery product</w:t>
            </w:r>
            <w:r w:rsidRPr="0036277E">
              <w:t xml:space="preserve"> is identified </w:t>
            </w:r>
          </w:p>
          <w:p w:rsidR="00000000" w:rsidRPr="0036277E" w:rsidP="0036277E">
            <w:pPr>
              <w:pStyle w:val="List"/>
            </w:pPr>
            <w:r w:rsidRPr="0036277E">
              <w:t>1.3</w:t>
            </w:r>
            <w:r w:rsidRPr="0036277E">
              <w:tab/>
            </w:r>
            <w:r w:rsidRPr="0036277E">
              <w:t>Pattern specifications are interpreted and compared against customer requirements</w:t>
            </w:r>
          </w:p>
          <w:p w:rsidR="00000000" w:rsidRPr="0036277E" w:rsidP="0036277E">
            <w:pPr>
              <w:pStyle w:val="List"/>
            </w:pPr>
            <w:r w:rsidRPr="0036277E">
              <w:t>1.4</w:t>
            </w:r>
            <w:r w:rsidRPr="0036277E">
              <w:tab/>
              <w:t>Pattern specifications are compared against quality requirements of the enterprise, the industry and the client</w:t>
            </w:r>
          </w:p>
          <w:p w:rsidR="00000000" w:rsidRPr="0036277E" w:rsidP="0036277E">
            <w:pPr>
              <w:pStyle w:val="List"/>
            </w:pPr>
            <w:r w:rsidRPr="0036277E">
              <w:t>1.5</w:t>
            </w:r>
            <w:r w:rsidRPr="0036277E">
              <w:tab/>
              <w:t>Customisation requirements are identified</w:t>
            </w:r>
          </w:p>
          <w:p w:rsidR="00000000" w:rsidP="0036277E">
            <w:pPr>
              <w:pStyle w:val="List"/>
              <w:rPr>
                <w:lang w:val="en-NZ"/>
              </w:rPr>
            </w:pPr>
            <w:r w:rsidRPr="0036277E">
              <w:t>1.6</w:t>
            </w:r>
            <w:r w:rsidRPr="0036277E">
              <w:tab/>
              <w:t>Limits o</w:t>
            </w:r>
            <w:r w:rsidRPr="0036277E">
              <w:t>n own expertise are recognised and any additional expertise required for production is identified</w:t>
            </w:r>
          </w:p>
        </w:tc>
      </w:tr>
      <w:tr w:rsidTr="004E614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6277E">
            <w:pPr>
              <w:pStyle w:val="List"/>
              <w:rPr>
                <w:lang w:val="en-NZ"/>
              </w:rPr>
            </w:pPr>
            <w:r w:rsidRPr="0036277E">
              <w:t>2</w:t>
            </w:r>
            <w:r w:rsidRPr="0036277E">
              <w:tab/>
              <w:t xml:space="preserve">Prepare for production </w:t>
            </w:r>
          </w:p>
        </w:tc>
        <w:tc>
          <w:tcPr>
            <w:tcW w:w="6817" w:type="dxa"/>
            <w:tcBorders>
              <w:top w:val="nil"/>
              <w:left w:val="nil"/>
              <w:bottom w:val="nil"/>
              <w:right w:val="nil"/>
            </w:tcBorders>
            <w:tcMar>
              <w:top w:w="0" w:type="dxa"/>
              <w:left w:w="62" w:type="dxa"/>
              <w:bottom w:w="0" w:type="dxa"/>
              <w:right w:w="62" w:type="dxa"/>
            </w:tcMar>
          </w:tcPr>
          <w:p w:rsidR="00000000" w:rsidRPr="0036277E" w:rsidP="0036277E">
            <w:pPr>
              <w:pStyle w:val="List"/>
            </w:pPr>
            <w:r w:rsidRPr="0036277E">
              <w:t>2.1</w:t>
            </w:r>
            <w:r w:rsidRPr="0036277E">
              <w:tab/>
              <w:t>Pattern is customised from existing pattern as appropriate</w:t>
            </w:r>
          </w:p>
          <w:p w:rsidR="00000000" w:rsidRPr="0036277E" w:rsidP="0036277E">
            <w:pPr>
              <w:pStyle w:val="List"/>
            </w:pPr>
            <w:r w:rsidRPr="0036277E">
              <w:t>2.2</w:t>
            </w:r>
            <w:r w:rsidRPr="0036277E">
              <w:tab/>
            </w:r>
            <w:r w:rsidRPr="0036277E">
              <w:rPr>
                <w:rStyle w:val="BoldandItalics"/>
              </w:rPr>
              <w:t>Leather requirements</w:t>
            </w:r>
            <w:r w:rsidRPr="0036277E">
              <w:t xml:space="preserve"> are identified from customer and pattern sp</w:t>
            </w:r>
            <w:r w:rsidRPr="0036277E">
              <w:t>ecifications</w:t>
            </w:r>
          </w:p>
          <w:p w:rsidR="00000000" w:rsidRPr="0036277E" w:rsidP="0036277E">
            <w:pPr>
              <w:pStyle w:val="List"/>
            </w:pPr>
            <w:r w:rsidRPr="0036277E">
              <w:t>2.3</w:t>
            </w:r>
            <w:r w:rsidRPr="0036277E">
              <w:tab/>
            </w:r>
            <w:r w:rsidRPr="0036277E">
              <w:rPr>
                <w:rStyle w:val="BoldandItalics"/>
              </w:rPr>
              <w:t>Production tasks</w:t>
            </w:r>
            <w:r w:rsidRPr="0036277E">
              <w:t xml:space="preserve"> are identified </w:t>
            </w:r>
          </w:p>
          <w:p w:rsidR="00000000" w:rsidRPr="0036277E" w:rsidP="0036277E">
            <w:pPr>
              <w:pStyle w:val="List"/>
            </w:pPr>
            <w:r w:rsidRPr="0036277E">
              <w:t>2.4</w:t>
            </w:r>
            <w:r w:rsidRPr="0036277E">
              <w:tab/>
              <w:t xml:space="preserve">Production tools and equipment are selected and prepared </w:t>
            </w:r>
          </w:p>
          <w:p w:rsidR="00000000" w:rsidRPr="0036277E" w:rsidP="0036277E">
            <w:pPr>
              <w:pStyle w:val="List"/>
            </w:pPr>
            <w:r w:rsidRPr="0036277E">
              <w:t>2.5</w:t>
            </w:r>
            <w:r w:rsidRPr="0036277E">
              <w:tab/>
            </w:r>
            <w:r w:rsidRPr="0036277E">
              <w:rPr>
                <w:rStyle w:val="BoldandItalics"/>
              </w:rPr>
              <w:t>Personal Protective equipment</w:t>
            </w:r>
            <w:r w:rsidRPr="0036277E">
              <w:t xml:space="preserve"> is identified and applied</w:t>
            </w:r>
          </w:p>
          <w:p w:rsidR="00000000" w:rsidRPr="0036277E" w:rsidP="0036277E">
            <w:pPr>
              <w:pStyle w:val="List"/>
            </w:pPr>
            <w:r w:rsidRPr="0036277E">
              <w:t>2.6</w:t>
            </w:r>
            <w:r w:rsidRPr="0036277E">
              <w:tab/>
              <w:t xml:space="preserve">Leather is selected and examined for quality and faults </w:t>
            </w:r>
          </w:p>
          <w:p w:rsidR="00000000" w:rsidP="0036277E">
            <w:pPr>
              <w:pStyle w:val="List"/>
              <w:rPr>
                <w:lang w:val="en-NZ"/>
              </w:rPr>
            </w:pPr>
            <w:r w:rsidRPr="0036277E">
              <w:t>2.7</w:t>
            </w:r>
            <w:r w:rsidRPr="0036277E">
              <w:tab/>
            </w:r>
            <w:r w:rsidRPr="0036277E">
              <w:t>Work area is set up in accordance with specifications and workplace procedures</w:t>
            </w:r>
          </w:p>
        </w:tc>
      </w:tr>
      <w:tr w:rsidTr="004E614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6277E">
            <w:pPr>
              <w:pStyle w:val="List"/>
              <w:rPr>
                <w:lang w:val="en-NZ"/>
              </w:rPr>
            </w:pPr>
            <w:r w:rsidRPr="0036277E">
              <w:t>3</w:t>
            </w:r>
            <w:r w:rsidRPr="0036277E">
              <w:tab/>
              <w:t>Produce saddlery product</w:t>
            </w:r>
          </w:p>
        </w:tc>
        <w:tc>
          <w:tcPr>
            <w:tcW w:w="6817" w:type="dxa"/>
            <w:tcBorders>
              <w:top w:val="nil"/>
              <w:left w:val="nil"/>
              <w:bottom w:val="nil"/>
              <w:right w:val="nil"/>
            </w:tcBorders>
            <w:tcMar>
              <w:top w:w="0" w:type="dxa"/>
              <w:left w:w="62" w:type="dxa"/>
              <w:bottom w:w="0" w:type="dxa"/>
              <w:right w:w="62" w:type="dxa"/>
            </w:tcMar>
          </w:tcPr>
          <w:p w:rsidR="00000000" w:rsidRPr="0036277E" w:rsidP="0036277E">
            <w:pPr>
              <w:pStyle w:val="List"/>
            </w:pPr>
            <w:r w:rsidRPr="0036277E">
              <w:t>3.1</w:t>
            </w:r>
            <w:r w:rsidRPr="0036277E">
              <w:tab/>
              <w:t>Leather is correctly laid out and measured</w:t>
            </w:r>
          </w:p>
          <w:p w:rsidR="00000000" w:rsidRPr="0036277E" w:rsidP="0036277E">
            <w:pPr>
              <w:pStyle w:val="List"/>
            </w:pPr>
            <w:r w:rsidRPr="0036277E">
              <w:t>3.2</w:t>
            </w:r>
            <w:r w:rsidRPr="0036277E">
              <w:tab/>
              <w:t>Leather is marked according to pattern</w:t>
            </w:r>
          </w:p>
          <w:p w:rsidR="00000000" w:rsidRPr="0036277E" w:rsidP="0036277E">
            <w:pPr>
              <w:pStyle w:val="List"/>
            </w:pPr>
            <w:r w:rsidRPr="0036277E">
              <w:t>3.3</w:t>
            </w:r>
            <w:r w:rsidRPr="0036277E">
              <w:tab/>
              <w:t>Leather markings and measurements are checked against p</w:t>
            </w:r>
            <w:r w:rsidRPr="0036277E">
              <w:t>attern to ensure accuracy</w:t>
            </w:r>
          </w:p>
          <w:p w:rsidR="00000000" w:rsidRPr="0036277E" w:rsidP="0036277E">
            <w:pPr>
              <w:pStyle w:val="List"/>
            </w:pPr>
            <w:r w:rsidRPr="0036277E">
              <w:t>3.4</w:t>
            </w:r>
            <w:r w:rsidRPr="0036277E">
              <w:tab/>
              <w:t>Leather is cut to pattern</w:t>
            </w:r>
          </w:p>
          <w:p w:rsidR="00000000" w:rsidRPr="0036277E" w:rsidP="0036277E">
            <w:pPr>
              <w:pStyle w:val="List"/>
            </w:pPr>
            <w:r w:rsidRPr="0036277E">
              <w:t>3.5</w:t>
            </w:r>
            <w:r w:rsidRPr="0036277E">
              <w:tab/>
              <w:t>Leather is stitched by hand or machine</w:t>
            </w:r>
          </w:p>
          <w:p w:rsidR="00000000" w:rsidRPr="0036277E" w:rsidP="0036277E">
            <w:pPr>
              <w:pStyle w:val="List"/>
            </w:pPr>
            <w:r w:rsidRPr="0036277E">
              <w:t>3.6</w:t>
            </w:r>
            <w:r w:rsidRPr="0036277E">
              <w:tab/>
              <w:t>Stitching is tested for strength and accuracy</w:t>
            </w:r>
          </w:p>
          <w:p w:rsidR="00000000" w:rsidRPr="0036277E" w:rsidP="0036277E">
            <w:pPr>
              <w:pStyle w:val="List"/>
            </w:pPr>
            <w:r w:rsidRPr="0036277E">
              <w:t>3.7</w:t>
            </w:r>
            <w:r w:rsidRPr="0036277E">
              <w:tab/>
              <w:t>Product is trimmed</w:t>
            </w:r>
          </w:p>
          <w:p w:rsidR="00000000" w:rsidRPr="0036277E" w:rsidP="0036277E">
            <w:pPr>
              <w:pStyle w:val="List"/>
            </w:pPr>
            <w:r w:rsidRPr="0036277E">
              <w:t>3.8</w:t>
            </w:r>
            <w:r w:rsidRPr="0036277E">
              <w:tab/>
              <w:t>Embossing and other design elements are applied</w:t>
            </w:r>
          </w:p>
          <w:p w:rsidR="00000000" w:rsidP="0036277E">
            <w:pPr>
              <w:pStyle w:val="List"/>
              <w:rPr>
                <w:lang w:val="en-NZ"/>
              </w:rPr>
            </w:pPr>
            <w:r w:rsidRPr="0036277E">
              <w:t>3.9</w:t>
            </w:r>
            <w:r w:rsidRPr="0036277E">
              <w:tab/>
              <w:t xml:space="preserve">Work is conducted according </w:t>
            </w:r>
            <w:r w:rsidRPr="0036277E">
              <w:t xml:space="preserve">to </w:t>
            </w:r>
            <w:r w:rsidRPr="0036277E">
              <w:rPr>
                <w:rStyle w:val="BoldandItalics"/>
              </w:rPr>
              <w:t>OHS practices</w:t>
            </w:r>
          </w:p>
        </w:tc>
      </w:tr>
      <w:tr w:rsidTr="004E614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6277E">
            <w:pPr>
              <w:pStyle w:val="List"/>
              <w:rPr>
                <w:lang w:val="en-NZ"/>
              </w:rPr>
            </w:pPr>
            <w:r w:rsidRPr="0036277E">
              <w:t>4</w:t>
            </w:r>
            <w:r w:rsidRPr="0036277E">
              <w:tab/>
              <w:t>Finish production</w:t>
            </w:r>
          </w:p>
        </w:tc>
        <w:tc>
          <w:tcPr>
            <w:tcW w:w="6817" w:type="dxa"/>
            <w:tcBorders>
              <w:top w:val="nil"/>
              <w:left w:val="nil"/>
              <w:bottom w:val="nil"/>
              <w:right w:val="nil"/>
            </w:tcBorders>
            <w:tcMar>
              <w:top w:w="0" w:type="dxa"/>
              <w:left w:w="62" w:type="dxa"/>
              <w:bottom w:w="0" w:type="dxa"/>
              <w:right w:w="62" w:type="dxa"/>
            </w:tcMar>
          </w:tcPr>
          <w:p w:rsidR="00000000" w:rsidRPr="0036277E" w:rsidP="0036277E">
            <w:pPr>
              <w:pStyle w:val="List"/>
            </w:pPr>
            <w:r w:rsidRPr="0036277E">
              <w:t>4.1</w:t>
            </w:r>
            <w:r w:rsidRPr="0036277E">
              <w:tab/>
              <w:t>Product is finished by hand or machine</w:t>
            </w:r>
          </w:p>
          <w:p w:rsidR="00000000" w:rsidRPr="0036277E" w:rsidP="0036277E">
            <w:pPr>
              <w:pStyle w:val="List"/>
            </w:pPr>
            <w:r w:rsidRPr="0036277E">
              <w:t>4.2</w:t>
            </w:r>
            <w:r w:rsidRPr="0036277E">
              <w:tab/>
              <w:t xml:space="preserve">Product is checked for quality </w:t>
            </w:r>
          </w:p>
          <w:p w:rsidR="00000000" w:rsidRPr="0036277E" w:rsidP="0036277E">
            <w:pPr>
              <w:pStyle w:val="List"/>
            </w:pPr>
            <w:r w:rsidRPr="0036277E">
              <w:t>4.3</w:t>
            </w:r>
            <w:r w:rsidRPr="0036277E">
              <w:tab/>
              <w:t>Product is checked against specifications and reviewed with customer to ensure requirements are met</w:t>
            </w:r>
          </w:p>
          <w:p w:rsidR="00000000" w:rsidRPr="0036277E" w:rsidP="0036277E">
            <w:pPr>
              <w:pStyle w:val="List"/>
            </w:pPr>
            <w:r w:rsidRPr="0036277E">
              <w:t>4.4</w:t>
            </w:r>
            <w:r w:rsidRPr="0036277E">
              <w:tab/>
              <w:t>Production is finalised, and ho</w:t>
            </w:r>
            <w:r w:rsidRPr="0036277E">
              <w:t>usekeeping and relevant documentation completed</w:t>
            </w:r>
          </w:p>
        </w:tc>
      </w:tr>
    </w:tbl>
    <w:p w:rsidR="00000000" w:rsidRPr="0036277E" w:rsidP="0036277E">
      <w:pPr>
        <w:pStyle w:val="BodyText"/>
      </w:pPr>
    </w:p>
    <w:p w:rsidR="00000000" w:rsidRPr="0036277E" w:rsidP="0036277E">
      <w:pPr>
        <w:pStyle w:val="AllowPageBreak"/>
      </w:pPr>
    </w:p>
    <w:p w:rsidR="00000000" w:rsidRPr="0036277E" w:rsidP="0036277E">
      <w:pPr>
        <w:pStyle w:val="Heading1"/>
      </w:pPr>
      <w:bookmarkStart w:id="9" w:name="O_95543"/>
      <w:bookmarkEnd w:id="9"/>
      <w:r w:rsidRPr="0036277E">
        <w:t>Required Skills and Knowledge</w:t>
      </w:r>
    </w:p>
    <w:tbl>
      <w:tblPr>
        <w:tblW w:w="0" w:type="auto"/>
        <w:tblLayout w:type="fixed"/>
        <w:tblCellMar>
          <w:left w:w="62" w:type="dxa"/>
          <w:right w:w="62" w:type="dxa"/>
        </w:tblCellMar>
        <w:tblLook w:val="0000"/>
      </w:tblPr>
      <w:tblGrid>
        <w:gridCol w:w="9085"/>
      </w:tblGrid>
      <w:tr w:rsidTr="004E614B">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36277E" w:rsidP="0036277E">
            <w:pPr>
              <w:pStyle w:val="BodyText"/>
              <w:rPr>
                <w:rStyle w:val="SpecialBold"/>
              </w:rPr>
            </w:pPr>
          </w:p>
          <w:p w:rsidR="00000000" w:rsidP="0036277E">
            <w:pPr>
              <w:pStyle w:val="BodyText"/>
              <w:rPr>
                <w:rFonts w:ascii="Tahoma" w:hAnsi="Tahoma"/>
                <w:lang w:val="en-NZ"/>
              </w:rPr>
            </w:pPr>
            <w:r w:rsidRPr="0036277E">
              <w:t>This describes the essential skills and knowledge and their level, required for this unit.</w:t>
            </w:r>
          </w:p>
        </w:tc>
      </w:tr>
      <w:tr w:rsidTr="004E614B">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36277E" w:rsidP="0036277E">
            <w:pPr>
              <w:pStyle w:val="BodyText"/>
            </w:pPr>
            <w:r w:rsidRPr="0036277E">
              <w:t>Demonstrates knowledge of:</w:t>
            </w:r>
          </w:p>
          <w:p w:rsidR="00000000" w:rsidRPr="0036277E" w:rsidP="0036277E">
            <w:pPr>
              <w:pStyle w:val="ListBullet"/>
            </w:pPr>
            <w:r w:rsidRPr="0036277E">
              <w:t>features and requirements of saddlery products</w:t>
            </w:r>
          </w:p>
          <w:p w:rsidR="00000000" w:rsidRPr="0036277E" w:rsidP="0036277E">
            <w:pPr>
              <w:pStyle w:val="ListBullet"/>
            </w:pPr>
            <w:r w:rsidRPr="0036277E">
              <w:t>pattern modification techniques, procedures and tools</w:t>
            </w:r>
          </w:p>
          <w:p w:rsidR="00000000" w:rsidRPr="0036277E" w:rsidP="0036277E">
            <w:pPr>
              <w:pStyle w:val="ListBullet"/>
            </w:pPr>
            <w:r w:rsidRPr="0036277E">
              <w:t>the structure and divisions of hides and the functions of different types of leather</w:t>
            </w:r>
          </w:p>
          <w:p w:rsidR="00000000" w:rsidRPr="0036277E" w:rsidP="0036277E">
            <w:pPr>
              <w:pStyle w:val="ListBullet"/>
            </w:pPr>
            <w:r w:rsidRPr="0036277E">
              <w:t>methods for examining leather for faults and quality</w:t>
            </w:r>
          </w:p>
          <w:p w:rsidR="00000000" w:rsidRPr="0036277E" w:rsidP="0036277E">
            <w:pPr>
              <w:pStyle w:val="ListBullet"/>
            </w:pPr>
            <w:r w:rsidRPr="0036277E">
              <w:t>quality standards of the enterprise and the industry</w:t>
            </w:r>
          </w:p>
          <w:p w:rsidR="00000000" w:rsidRPr="0036277E" w:rsidP="0036277E">
            <w:pPr>
              <w:pStyle w:val="ListBullet"/>
            </w:pPr>
            <w:r w:rsidRPr="0036277E">
              <w:t>tools and equipment for making saddlery products</w:t>
            </w:r>
          </w:p>
          <w:p w:rsidR="00000000" w:rsidRPr="0036277E" w:rsidP="0036277E">
            <w:pPr>
              <w:pStyle w:val="ListBullet"/>
            </w:pPr>
            <w:r w:rsidRPr="0036277E">
              <w:t>stitching techniques and equipment</w:t>
            </w:r>
          </w:p>
          <w:p w:rsidR="00000000" w:rsidRPr="0036277E" w:rsidP="0036277E">
            <w:pPr>
              <w:pStyle w:val="ListBullet"/>
            </w:pPr>
            <w:r w:rsidRPr="0036277E">
              <w:t>personal protective equipment required in saddlery</w:t>
            </w:r>
          </w:p>
          <w:p w:rsidR="00000000" w:rsidRPr="0036277E" w:rsidP="0036277E">
            <w:pPr>
              <w:pStyle w:val="ListBullet"/>
            </w:pPr>
            <w:r w:rsidRPr="0036277E">
              <w:t>care, adjustment and sharpening of traditional hand cutting tools</w:t>
            </w:r>
          </w:p>
          <w:p w:rsidR="00000000" w:rsidRPr="0036277E" w:rsidP="0036277E">
            <w:pPr>
              <w:pStyle w:val="ListBullet"/>
            </w:pPr>
            <w:r w:rsidRPr="0036277E">
              <w:t>pr</w:t>
            </w:r>
            <w:r w:rsidRPr="0036277E">
              <w:t>ocedures for lay out, mark, cut and trimming of leather</w:t>
            </w:r>
          </w:p>
          <w:p w:rsidR="00000000" w:rsidRPr="0036277E" w:rsidP="0036277E">
            <w:pPr>
              <w:pStyle w:val="ListBullet"/>
            </w:pPr>
            <w:r w:rsidRPr="0036277E">
              <w:t>quality standards and handling procedures</w:t>
            </w:r>
          </w:p>
          <w:p w:rsidR="00000000" w:rsidRPr="0036277E" w:rsidP="0036277E">
            <w:pPr>
              <w:pStyle w:val="ListBullet"/>
            </w:pPr>
            <w:r w:rsidRPr="0036277E">
              <w:t>safety and environmental aspects of relevant processes</w:t>
            </w:r>
          </w:p>
          <w:p w:rsidR="00000000" w:rsidRPr="0036277E" w:rsidP="0036277E">
            <w:pPr>
              <w:pStyle w:val="ListBullet"/>
            </w:pPr>
            <w:r w:rsidRPr="0036277E">
              <w:t>workplace operations and reporting procedures</w:t>
            </w:r>
          </w:p>
          <w:p w:rsidR="00000000" w:rsidRPr="0036277E" w:rsidP="0036277E">
            <w:pPr>
              <w:pStyle w:val="ListBullet"/>
            </w:pPr>
            <w:r w:rsidRPr="0036277E">
              <w:t>OHS practices, including hazard identification and contro</w:t>
            </w:r>
            <w:r w:rsidRPr="0036277E">
              <w:t>l measures</w:t>
            </w:r>
          </w:p>
          <w:p w:rsidR="00000000" w:rsidP="0036277E">
            <w:pPr>
              <w:pStyle w:val="ListBullet"/>
              <w:rPr>
                <w:lang w:val="en-NZ"/>
              </w:rPr>
            </w:pPr>
            <w:r w:rsidRPr="0036277E">
              <w:t>practices for recording and reporting</w:t>
            </w:r>
          </w:p>
        </w:tc>
      </w:tr>
      <w:tr w:rsidTr="004E614B">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36277E" w:rsidP="0036277E">
            <w:pPr>
              <w:pStyle w:val="BodyText"/>
            </w:pPr>
            <w:r w:rsidRPr="0036277E">
              <w:t>Demonstrates skills to:</w:t>
            </w:r>
          </w:p>
          <w:p w:rsidR="00000000" w:rsidRPr="0036277E" w:rsidP="0036277E">
            <w:pPr>
              <w:pStyle w:val="ListBullet"/>
            </w:pPr>
            <w:r w:rsidRPr="0036277E">
              <w:t>access workplace information</w:t>
            </w:r>
          </w:p>
          <w:p w:rsidR="00000000" w:rsidRPr="0036277E" w:rsidP="0036277E">
            <w:pPr>
              <w:pStyle w:val="ListBullet"/>
            </w:pPr>
            <w:r w:rsidRPr="0036277E">
              <w:t>interpret and apply specifications</w:t>
            </w:r>
          </w:p>
          <w:p w:rsidR="00000000" w:rsidRPr="0036277E" w:rsidP="0036277E">
            <w:pPr>
              <w:pStyle w:val="ListBullet"/>
            </w:pPr>
            <w:r w:rsidRPr="0036277E">
              <w:t>communicate with client to review requirements</w:t>
            </w:r>
          </w:p>
          <w:p w:rsidR="00000000" w:rsidRPr="0036277E" w:rsidP="0036277E">
            <w:pPr>
              <w:pStyle w:val="ListBullet"/>
            </w:pPr>
            <w:r w:rsidRPr="0036277E">
              <w:t>identify problems and discrepancies in specifications</w:t>
            </w:r>
          </w:p>
          <w:p w:rsidR="00000000" w:rsidRPr="0036277E" w:rsidP="0036277E">
            <w:pPr>
              <w:pStyle w:val="ListBullet"/>
            </w:pPr>
            <w:r w:rsidRPr="0036277E">
              <w:t xml:space="preserve">use design specifications to modify patterns </w:t>
            </w:r>
          </w:p>
          <w:p w:rsidR="00000000" w:rsidRPr="0036277E" w:rsidP="0036277E">
            <w:pPr>
              <w:pStyle w:val="ListBullet"/>
            </w:pPr>
            <w:r w:rsidRPr="0036277E">
              <w:t>apply personal protective equipment</w:t>
            </w:r>
          </w:p>
          <w:p w:rsidR="00000000" w:rsidRPr="0036277E" w:rsidP="0036277E">
            <w:pPr>
              <w:pStyle w:val="ListBullet"/>
            </w:pPr>
            <w:r w:rsidRPr="0036277E">
              <w:t>identify faults and quality of leather</w:t>
            </w:r>
          </w:p>
          <w:p w:rsidR="00000000" w:rsidRPr="0036277E" w:rsidP="0036277E">
            <w:pPr>
              <w:pStyle w:val="ListBullet"/>
            </w:pPr>
            <w:r w:rsidRPr="0036277E">
              <w:t>cut leather economically</w:t>
            </w:r>
          </w:p>
          <w:p w:rsidR="00000000" w:rsidRPr="0036277E" w:rsidP="0036277E">
            <w:pPr>
              <w:pStyle w:val="ListBullet"/>
            </w:pPr>
            <w:r w:rsidRPr="0036277E">
              <w:t>use production tools and equipment effectively to produce desired outcome</w:t>
            </w:r>
          </w:p>
          <w:p w:rsidR="00000000" w:rsidRPr="0036277E" w:rsidP="0036277E">
            <w:pPr>
              <w:pStyle w:val="ListBullet"/>
            </w:pPr>
            <w:r w:rsidRPr="0036277E">
              <w:t>communicate effectively with other r</w:t>
            </w:r>
            <w:r w:rsidRPr="0036277E">
              <w:t>elevant personnel in the workplace</w:t>
            </w:r>
          </w:p>
          <w:p w:rsidR="00000000" w:rsidRPr="0036277E" w:rsidP="0036277E">
            <w:pPr>
              <w:pStyle w:val="ListBullet"/>
            </w:pPr>
            <w:r w:rsidRPr="0036277E">
              <w:t>read, interpret, and follow information on work specifications, standard operating procedures and work instructions, and other reference material</w:t>
            </w:r>
          </w:p>
          <w:p w:rsidR="00000000" w:rsidRPr="0036277E" w:rsidP="0036277E">
            <w:pPr>
              <w:pStyle w:val="ListBullet"/>
            </w:pPr>
            <w:r w:rsidRPr="0036277E">
              <w:t>maintain accurate records</w:t>
            </w:r>
          </w:p>
          <w:p w:rsidR="00000000" w:rsidRPr="0036277E" w:rsidP="0036277E">
            <w:pPr>
              <w:pStyle w:val="ListBullet"/>
            </w:pPr>
            <w:r w:rsidRPr="0036277E">
              <w:t>sequence operations</w:t>
            </w:r>
          </w:p>
          <w:p w:rsidR="00000000" w:rsidRPr="0036277E" w:rsidP="0036277E">
            <w:pPr>
              <w:pStyle w:val="ListBullet"/>
            </w:pPr>
            <w:r w:rsidRPr="0036277E">
              <w:t>clarify and check task-relate</w:t>
            </w:r>
            <w:r w:rsidRPr="0036277E">
              <w:t>d information</w:t>
            </w:r>
          </w:p>
          <w:p w:rsidR="00000000" w:rsidRPr="0036277E" w:rsidP="0036277E">
            <w:pPr>
              <w:pStyle w:val="ListBullet"/>
            </w:pPr>
            <w:r w:rsidRPr="0036277E">
              <w:t>carry out work according to OHS practices</w:t>
            </w:r>
          </w:p>
        </w:tc>
      </w:tr>
    </w:tbl>
    <w:p w:rsidR="00000000" w:rsidRPr="0036277E" w:rsidP="0036277E">
      <w:pPr>
        <w:pStyle w:val="BodyText"/>
      </w:pPr>
    </w:p>
    <w:p w:rsidR="00000000" w:rsidRPr="0036277E" w:rsidP="0036277E">
      <w:pPr>
        <w:pStyle w:val="AllowPageBreak"/>
      </w:pPr>
    </w:p>
    <w:p w:rsidR="00000000" w:rsidRPr="0036277E" w:rsidP="0036277E">
      <w:pPr>
        <w:pStyle w:val="Heading1"/>
      </w:pPr>
      <w:bookmarkStart w:id="10" w:name="O_95544"/>
      <w:bookmarkEnd w:id="10"/>
      <w:r w:rsidRPr="0036277E">
        <w:t>Evidence Guide</w:t>
      </w:r>
    </w:p>
    <w:tbl>
      <w:tblPr>
        <w:tblW w:w="0" w:type="auto"/>
        <w:tblLayout w:type="fixed"/>
        <w:tblCellMar>
          <w:left w:w="62" w:type="dxa"/>
          <w:right w:w="62" w:type="dxa"/>
        </w:tblCellMar>
        <w:tblLook w:val="0000"/>
      </w:tblPr>
      <w:tblGrid>
        <w:gridCol w:w="2268"/>
        <w:gridCol w:w="6817"/>
      </w:tblGrid>
      <w:tr w:rsidTr="004E614B">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36277E" w:rsidP="0036277E">
            <w:pPr>
              <w:pStyle w:val="BodyText"/>
              <w:rPr>
                <w:rStyle w:val="SpecialBold"/>
              </w:rPr>
            </w:pPr>
          </w:p>
          <w:p w:rsidR="00000000" w:rsidP="0036277E">
            <w:pPr>
              <w:pStyle w:val="BodyText"/>
              <w:rPr>
                <w:rFonts w:ascii="Tahoma" w:hAnsi="Tahoma"/>
                <w:lang w:val="en-NZ"/>
              </w:rPr>
            </w:pPr>
            <w:r w:rsidRPr="0036277E">
              <w:t>The Evidence Guide provides advice on assessment and must be read in conjunction with the Performance Criteria, Required Skills and Knowledge, the Range Statement and the Assessment Guidelines for the Training Package.</w:t>
            </w:r>
          </w:p>
        </w:tc>
      </w:tr>
      <w:tr w:rsidTr="004E614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6277E">
            <w:pPr>
              <w:pStyle w:val="BodyText"/>
              <w:rPr>
                <w:lang w:val="en-NZ"/>
              </w:rPr>
            </w:pPr>
            <w:r w:rsidRPr="0036277E">
              <w:rPr>
                <w:rStyle w:val="SpecialBold"/>
              </w:rPr>
              <w:t>Critical aspects for assessment and</w:t>
            </w:r>
            <w:r w:rsidRPr="0036277E">
              <w:rPr>
                <w:rStyle w:val="SpecialBold"/>
              </w:rPr>
              <w:t xml:space="preserve"> evidence required to demonstrate competency in this unit</w:t>
            </w:r>
          </w:p>
        </w:tc>
        <w:tc>
          <w:tcPr>
            <w:tcW w:w="6817" w:type="dxa"/>
            <w:tcBorders>
              <w:top w:val="nil"/>
              <w:left w:val="nil"/>
              <w:bottom w:val="nil"/>
              <w:right w:val="nil"/>
            </w:tcBorders>
            <w:tcMar>
              <w:top w:w="0" w:type="dxa"/>
              <w:left w:w="62" w:type="dxa"/>
              <w:bottom w:w="0" w:type="dxa"/>
              <w:right w:w="62" w:type="dxa"/>
            </w:tcMar>
          </w:tcPr>
          <w:p w:rsidR="00000000" w:rsidRPr="0036277E" w:rsidP="0036277E">
            <w:pPr>
              <w:pStyle w:val="BodyText"/>
            </w:pPr>
            <w:r w:rsidRPr="0036277E">
              <w:t>Demonstrates skills and knowledge to:</w:t>
            </w:r>
          </w:p>
          <w:p w:rsidR="00000000" w:rsidRPr="0036277E" w:rsidP="0036277E">
            <w:pPr>
              <w:pStyle w:val="ListBullet"/>
            </w:pPr>
            <w:r w:rsidRPr="0036277E">
              <w:t>interpret specifications and identify customisation requirements</w:t>
            </w:r>
          </w:p>
          <w:p w:rsidR="00000000" w:rsidRPr="0036277E" w:rsidP="0036277E">
            <w:pPr>
              <w:pStyle w:val="ListBullet"/>
            </w:pPr>
            <w:r w:rsidRPr="0036277E">
              <w:t>process leather according to production requirements</w:t>
            </w:r>
          </w:p>
          <w:p w:rsidR="00000000" w:rsidRPr="0036277E" w:rsidP="0036277E">
            <w:pPr>
              <w:pStyle w:val="ListBullet"/>
            </w:pPr>
            <w:r w:rsidRPr="0036277E">
              <w:t>use tools and equipment for saddlery  work</w:t>
            </w:r>
          </w:p>
          <w:p w:rsidR="00000000" w:rsidRPr="0036277E" w:rsidP="0036277E">
            <w:pPr>
              <w:pStyle w:val="ListBullet"/>
            </w:pPr>
            <w:r w:rsidRPr="0036277E">
              <w:t>produce saddlery product according to specifications</w:t>
            </w:r>
          </w:p>
          <w:p w:rsidR="00000000" w:rsidRPr="0036277E" w:rsidP="0036277E">
            <w:pPr>
              <w:pStyle w:val="ListBullet"/>
            </w:pPr>
            <w:r w:rsidRPr="0036277E">
              <w:t>test and check final saddlery product</w:t>
            </w:r>
          </w:p>
          <w:p w:rsidR="00000000" w:rsidRPr="0036277E" w:rsidP="0036277E">
            <w:pPr>
              <w:pStyle w:val="BodyText"/>
            </w:pPr>
            <w:r w:rsidRPr="0036277E">
              <w:t>Consistently applies skills and knowledge when:</w:t>
            </w:r>
          </w:p>
          <w:p w:rsidR="00000000" w:rsidRPr="0036277E" w:rsidP="0036277E">
            <w:pPr>
              <w:pStyle w:val="ListBullet"/>
            </w:pPr>
            <w:r w:rsidRPr="0036277E">
              <w:t>organising work</w:t>
            </w:r>
          </w:p>
          <w:p w:rsidR="00000000" w:rsidRPr="0036277E" w:rsidP="0036277E">
            <w:pPr>
              <w:pStyle w:val="ListBullet"/>
            </w:pPr>
            <w:r w:rsidRPr="0036277E">
              <w:t xml:space="preserve">completing tasks </w:t>
            </w:r>
          </w:p>
          <w:p w:rsidR="00000000" w:rsidRPr="0036277E" w:rsidP="0036277E">
            <w:pPr>
              <w:pStyle w:val="ListBullet"/>
            </w:pPr>
            <w:r w:rsidRPr="0036277E">
              <w:t xml:space="preserve">identifying improvements </w:t>
            </w:r>
          </w:p>
          <w:p w:rsidR="00000000" w:rsidRPr="0036277E" w:rsidP="0036277E">
            <w:pPr>
              <w:pStyle w:val="ListBullet"/>
            </w:pPr>
            <w:r w:rsidRPr="0036277E">
              <w:t>using workpla</w:t>
            </w:r>
            <w:r w:rsidRPr="0036277E">
              <w:t>ce practices</w:t>
            </w:r>
          </w:p>
          <w:p w:rsidR="00000000" w:rsidRPr="0036277E" w:rsidP="0036277E">
            <w:pPr>
              <w:pStyle w:val="ListBullet"/>
            </w:pPr>
            <w:r w:rsidRPr="0036277E">
              <w:t>using OHS practices</w:t>
            </w:r>
          </w:p>
          <w:p w:rsidR="00000000" w:rsidRPr="0036277E" w:rsidP="0036277E">
            <w:pPr>
              <w:pStyle w:val="ListBullet"/>
            </w:pPr>
            <w:r w:rsidRPr="0036277E">
              <w:t>recording and reporting accidents and incidents</w:t>
            </w:r>
          </w:p>
          <w:p w:rsidR="00000000" w:rsidRPr="0036277E" w:rsidP="0036277E">
            <w:pPr>
              <w:pStyle w:val="ListBullet"/>
            </w:pPr>
            <w:r w:rsidRPr="0036277E">
              <w:t>assessing operational readiness of equipment used and work processes</w:t>
            </w:r>
          </w:p>
          <w:p w:rsidR="00000000" w:rsidRPr="0036277E" w:rsidP="0036277E">
            <w:pPr>
              <w:pStyle w:val="ListBullet"/>
            </w:pPr>
            <w:r w:rsidRPr="0036277E">
              <w:t>recognising and adapting to cultural differences in the workplace, including modes of behaviour and intera</w:t>
            </w:r>
            <w:r w:rsidRPr="0036277E">
              <w:t>ctions</w:t>
            </w:r>
          </w:p>
          <w:p w:rsidR="00000000" w:rsidP="0036277E">
            <w:pPr>
              <w:pStyle w:val="ListBullet"/>
              <w:rPr>
                <w:lang w:val="en-NZ"/>
              </w:rPr>
            </w:pPr>
            <w:r w:rsidRPr="0036277E">
              <w:t>completing work systematically with attention to detail without damage to goods and equipment</w:t>
            </w:r>
          </w:p>
        </w:tc>
      </w:tr>
      <w:tr w:rsidTr="004E614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6277E">
            <w:pPr>
              <w:pStyle w:val="BodyText"/>
              <w:rPr>
                <w:lang w:val="en-NZ"/>
              </w:rPr>
            </w:pPr>
            <w:r w:rsidRPr="0036277E">
              <w:rPr>
                <w:rStyle w:val="SpecialBold"/>
              </w:rPr>
              <w:t>Context and specific resources for assessment</w:t>
            </w:r>
          </w:p>
        </w:tc>
        <w:tc>
          <w:tcPr>
            <w:tcW w:w="6817" w:type="dxa"/>
            <w:tcBorders>
              <w:top w:val="nil"/>
              <w:left w:val="nil"/>
              <w:bottom w:val="nil"/>
              <w:right w:val="nil"/>
            </w:tcBorders>
            <w:tcMar>
              <w:top w:w="0" w:type="dxa"/>
              <w:left w:w="62" w:type="dxa"/>
              <w:bottom w:w="0" w:type="dxa"/>
              <w:right w:w="62" w:type="dxa"/>
            </w:tcMar>
          </w:tcPr>
          <w:p w:rsidR="00000000" w:rsidP="0036277E">
            <w:pPr>
              <w:pStyle w:val="BodyText"/>
              <w:rPr>
                <w:lang w:val="en-NZ"/>
              </w:rPr>
            </w:pPr>
            <w:r w:rsidRPr="0036277E">
              <w:t>Assessment may occur on the job or in an appropriately simulated environment and requires access to work areas, materials and equipment and to information on workplace practices and OHS practices.</w:t>
            </w:r>
          </w:p>
        </w:tc>
      </w:tr>
      <w:tr w:rsidTr="004E614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6277E">
            <w:pPr>
              <w:pStyle w:val="BodyText"/>
              <w:rPr>
                <w:lang w:val="en-NZ"/>
              </w:rPr>
            </w:pPr>
            <w:r w:rsidRPr="0036277E">
              <w:rPr>
                <w:rStyle w:val="SpecialBold"/>
              </w:rPr>
              <w:t>Guidance information for assessment</w:t>
            </w:r>
          </w:p>
        </w:tc>
        <w:tc>
          <w:tcPr>
            <w:tcW w:w="6817" w:type="dxa"/>
            <w:tcBorders>
              <w:top w:val="nil"/>
              <w:left w:val="nil"/>
              <w:bottom w:val="nil"/>
              <w:right w:val="nil"/>
            </w:tcBorders>
            <w:tcMar>
              <w:top w:w="0" w:type="dxa"/>
              <w:left w:w="62" w:type="dxa"/>
              <w:bottom w:w="0" w:type="dxa"/>
              <w:right w:w="62" w:type="dxa"/>
            </w:tcMar>
          </w:tcPr>
          <w:p w:rsidR="00000000" w:rsidRPr="0036277E" w:rsidP="0036277E">
            <w:pPr>
              <w:pStyle w:val="BodyText"/>
            </w:pPr>
            <w:r w:rsidRPr="0036277E">
              <w:t>This unit may be asses</w:t>
            </w:r>
            <w:r w:rsidRPr="0036277E">
              <w:t>sed independently or in combination with other relevant units.</w:t>
            </w:r>
          </w:p>
        </w:tc>
      </w:tr>
    </w:tbl>
    <w:p w:rsidR="00000000" w:rsidRPr="0036277E" w:rsidP="0036277E">
      <w:pPr>
        <w:pStyle w:val="BodyText"/>
      </w:pPr>
    </w:p>
    <w:p w:rsidR="00000000" w:rsidRPr="0036277E" w:rsidP="0036277E">
      <w:pPr>
        <w:pStyle w:val="AllowPageBreak"/>
      </w:pPr>
    </w:p>
    <w:p w:rsidR="00000000" w:rsidRPr="0036277E" w:rsidP="0036277E">
      <w:pPr>
        <w:pStyle w:val="Heading1"/>
      </w:pPr>
      <w:bookmarkStart w:id="11" w:name="O_95545"/>
      <w:bookmarkEnd w:id="11"/>
      <w:r w:rsidRPr="0036277E">
        <w:t>Range Statement</w:t>
      </w:r>
    </w:p>
    <w:tbl>
      <w:tblPr>
        <w:tblW w:w="0" w:type="auto"/>
        <w:tblLayout w:type="fixed"/>
        <w:tblCellMar>
          <w:left w:w="62" w:type="dxa"/>
          <w:right w:w="62" w:type="dxa"/>
        </w:tblCellMar>
        <w:tblLook w:val="0000"/>
      </w:tblPr>
      <w:tblGrid>
        <w:gridCol w:w="2268"/>
        <w:gridCol w:w="6817"/>
      </w:tblGrid>
      <w:tr w:rsidTr="004E614B">
        <w:tblPrEx>
          <w:tblW w:w="0" w:type="auto"/>
          <w:tblLayout w:type="fixed"/>
          <w:tblCellMar>
            <w:left w:w="62" w:type="dxa"/>
            <w:right w:w="62" w:type="dxa"/>
          </w:tblCellMar>
          <w:tblLook w:val="0000"/>
        </w:tblPrEx>
        <w:tc>
          <w:tcPr>
            <w:tcW w:w="9085" w:type="dxa"/>
            <w:gridSpan w:val="2"/>
            <w:tcBorders>
              <w:top w:val="nil"/>
              <w:left w:val="nil"/>
              <w:bottom w:val="nil"/>
              <w:right w:val="nil"/>
            </w:tcBorders>
            <w:tcMar>
              <w:top w:w="0" w:type="dxa"/>
              <w:left w:w="62" w:type="dxa"/>
              <w:bottom w:w="0" w:type="dxa"/>
              <w:right w:w="62" w:type="dxa"/>
            </w:tcMar>
          </w:tcPr>
          <w:p w:rsidR="00000000" w:rsidRPr="0036277E" w:rsidP="0036277E">
            <w:pPr>
              <w:pStyle w:val="BodyText"/>
            </w:pPr>
            <w:r w:rsidRPr="0036277E">
              <w:rPr>
                <w:rStyle w:val="SpecialBold"/>
              </w:rPr>
              <w:t>RANGE STATEMENT</w:t>
            </w:r>
          </w:p>
          <w:p w:rsidR="00000000" w:rsidP="0036277E">
            <w:pPr>
              <w:pStyle w:val="BodyText"/>
              <w:rPr>
                <w:lang w:val="en-NZ"/>
              </w:rPr>
            </w:pPr>
            <w:r w:rsidRPr="0036277E">
              <w:t>The range statement relates to the unit of competency as a whole. It allows for different work environments and situations that may affect perfo</w:t>
            </w:r>
            <w:r w:rsidRPr="0036277E">
              <w:t>rmance. Bold italicised wording, if used in the Performance Criteria, is detailed below. Add any essential operating conditions that may be present with training and assessment depending on the work situation, needs if the candidate, accessibility of the i</w:t>
            </w:r>
            <w:r w:rsidRPr="0036277E">
              <w:t>tem, and local industry and regional contexts.</w:t>
            </w:r>
          </w:p>
        </w:tc>
      </w:tr>
      <w:tr w:rsidTr="004E614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6277E">
            <w:pPr>
              <w:pStyle w:val="BodyText"/>
              <w:rPr>
                <w:lang w:val="en-NZ"/>
              </w:rPr>
            </w:pPr>
            <w:r w:rsidRPr="0036277E">
              <w:t>Legislative/regulatory requirements</w:t>
            </w:r>
          </w:p>
        </w:tc>
        <w:tc>
          <w:tcPr>
            <w:tcW w:w="6817" w:type="dxa"/>
            <w:tcBorders>
              <w:top w:val="nil"/>
              <w:left w:val="nil"/>
              <w:bottom w:val="nil"/>
              <w:right w:val="nil"/>
            </w:tcBorders>
            <w:tcMar>
              <w:top w:w="0" w:type="dxa"/>
              <w:left w:w="62" w:type="dxa"/>
              <w:bottom w:w="0" w:type="dxa"/>
              <w:right w:w="62" w:type="dxa"/>
            </w:tcMar>
          </w:tcPr>
          <w:p w:rsidR="00000000" w:rsidP="0036277E">
            <w:pPr>
              <w:pStyle w:val="BodyText"/>
              <w:rPr>
                <w:lang w:val="en-NZ"/>
              </w:rPr>
            </w:pPr>
            <w:r w:rsidRPr="0036277E">
              <w:t>All work must comply with relevant Federal and State or Territory legislative or regulatory requirements.</w:t>
            </w:r>
          </w:p>
        </w:tc>
      </w:tr>
      <w:tr w:rsidTr="004E614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6277E">
            <w:pPr>
              <w:pStyle w:val="BodyText"/>
              <w:rPr>
                <w:lang w:val="en-NZ"/>
              </w:rPr>
            </w:pPr>
            <w:r w:rsidRPr="0036277E">
              <w:t>Saddlery product includes:</w:t>
            </w:r>
          </w:p>
        </w:tc>
        <w:tc>
          <w:tcPr>
            <w:tcW w:w="6817" w:type="dxa"/>
            <w:tcBorders>
              <w:top w:val="nil"/>
              <w:left w:val="nil"/>
              <w:bottom w:val="nil"/>
              <w:right w:val="nil"/>
            </w:tcBorders>
            <w:tcMar>
              <w:top w:w="0" w:type="dxa"/>
              <w:left w:w="62" w:type="dxa"/>
              <w:bottom w:w="0" w:type="dxa"/>
              <w:right w:w="62" w:type="dxa"/>
            </w:tcMar>
          </w:tcPr>
          <w:p w:rsidR="00000000" w:rsidRPr="0036277E" w:rsidP="0036277E">
            <w:pPr>
              <w:pStyle w:val="ListBullet"/>
            </w:pPr>
            <w:r w:rsidRPr="0036277E">
              <w:t>saddles</w:t>
            </w:r>
          </w:p>
          <w:p w:rsidR="00000000" w:rsidRPr="0036277E" w:rsidP="0036277E">
            <w:pPr>
              <w:pStyle w:val="ListBullet"/>
            </w:pPr>
            <w:r w:rsidRPr="0036277E">
              <w:t>bridles</w:t>
            </w:r>
          </w:p>
          <w:p w:rsidR="00000000" w:rsidP="0036277E">
            <w:pPr>
              <w:pStyle w:val="ListBullet"/>
              <w:rPr>
                <w:lang w:val="en-NZ"/>
              </w:rPr>
            </w:pPr>
            <w:r w:rsidRPr="0036277E">
              <w:t>saddle blanket</w:t>
            </w:r>
          </w:p>
        </w:tc>
      </w:tr>
      <w:tr w:rsidTr="004E614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6277E">
            <w:pPr>
              <w:pStyle w:val="BodyText"/>
              <w:rPr>
                <w:lang w:val="en-NZ"/>
              </w:rPr>
            </w:pPr>
            <w:r w:rsidRPr="0036277E">
              <w:t>Leather requirements include:</w:t>
            </w:r>
          </w:p>
        </w:tc>
        <w:tc>
          <w:tcPr>
            <w:tcW w:w="6817" w:type="dxa"/>
            <w:tcBorders>
              <w:top w:val="nil"/>
              <w:left w:val="nil"/>
              <w:bottom w:val="nil"/>
              <w:right w:val="nil"/>
            </w:tcBorders>
            <w:tcMar>
              <w:top w:w="0" w:type="dxa"/>
              <w:left w:w="62" w:type="dxa"/>
              <w:bottom w:w="0" w:type="dxa"/>
              <w:right w:w="62" w:type="dxa"/>
            </w:tcMar>
          </w:tcPr>
          <w:p w:rsidR="00000000" w:rsidRPr="0036277E" w:rsidP="0036277E">
            <w:pPr>
              <w:pStyle w:val="ListBullet"/>
            </w:pPr>
            <w:r w:rsidRPr="0036277E">
              <w:t xml:space="preserve">type of leather </w:t>
            </w:r>
          </w:p>
          <w:p w:rsidR="00000000" w:rsidRPr="0036277E" w:rsidP="0036277E">
            <w:pPr>
              <w:pStyle w:val="ListBullet"/>
            </w:pPr>
            <w:r w:rsidRPr="0036277E">
              <w:t>grade of leather</w:t>
            </w:r>
          </w:p>
          <w:p w:rsidR="00000000" w:rsidRPr="0036277E" w:rsidP="0036277E">
            <w:pPr>
              <w:pStyle w:val="ListBullet"/>
            </w:pPr>
            <w:r w:rsidRPr="0036277E">
              <w:t>size of hide</w:t>
            </w:r>
          </w:p>
          <w:p w:rsidR="00000000" w:rsidP="0036277E">
            <w:pPr>
              <w:pStyle w:val="ListBullet"/>
              <w:rPr>
                <w:lang w:val="en-NZ"/>
              </w:rPr>
            </w:pPr>
            <w:r w:rsidRPr="0036277E">
              <w:t>performance and functional requirements of leather</w:t>
            </w:r>
          </w:p>
        </w:tc>
      </w:tr>
      <w:tr w:rsidTr="004E614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6277E">
            <w:pPr>
              <w:pStyle w:val="BodyText"/>
              <w:rPr>
                <w:lang w:val="en-NZ"/>
              </w:rPr>
            </w:pPr>
            <w:r w:rsidRPr="0036277E">
              <w:t>Production tasks include:</w:t>
            </w:r>
          </w:p>
        </w:tc>
        <w:tc>
          <w:tcPr>
            <w:tcW w:w="6817" w:type="dxa"/>
            <w:tcBorders>
              <w:top w:val="nil"/>
              <w:left w:val="nil"/>
              <w:bottom w:val="nil"/>
              <w:right w:val="nil"/>
            </w:tcBorders>
            <w:tcMar>
              <w:top w:w="0" w:type="dxa"/>
              <w:left w:w="62" w:type="dxa"/>
              <w:bottom w:w="0" w:type="dxa"/>
              <w:right w:w="62" w:type="dxa"/>
            </w:tcMar>
          </w:tcPr>
          <w:p w:rsidR="00000000" w:rsidRPr="0036277E" w:rsidP="0036277E">
            <w:pPr>
              <w:pStyle w:val="ListBullet"/>
            </w:pPr>
            <w:r w:rsidRPr="0036277E">
              <w:t>measuring</w:t>
            </w:r>
          </w:p>
          <w:p w:rsidR="00000000" w:rsidRPr="0036277E" w:rsidP="0036277E">
            <w:pPr>
              <w:pStyle w:val="ListBullet"/>
            </w:pPr>
            <w:r w:rsidRPr="0036277E">
              <w:t>marking</w:t>
            </w:r>
          </w:p>
          <w:p w:rsidR="00000000" w:rsidRPr="0036277E" w:rsidP="0036277E">
            <w:pPr>
              <w:pStyle w:val="ListBullet"/>
            </w:pPr>
            <w:r w:rsidRPr="0036277E">
              <w:t>cutting</w:t>
            </w:r>
          </w:p>
          <w:p w:rsidR="00000000" w:rsidRPr="0036277E" w:rsidP="0036277E">
            <w:pPr>
              <w:pStyle w:val="ListBullet"/>
            </w:pPr>
            <w:r w:rsidRPr="0036277E">
              <w:t>stitching</w:t>
            </w:r>
          </w:p>
          <w:p w:rsidR="00000000" w:rsidRPr="0036277E" w:rsidP="0036277E">
            <w:pPr>
              <w:pStyle w:val="ListBullet"/>
            </w:pPr>
            <w:r w:rsidRPr="0036277E">
              <w:t>embossing</w:t>
            </w:r>
          </w:p>
          <w:p w:rsidR="00000000" w:rsidRPr="0036277E" w:rsidP="0036277E">
            <w:pPr>
              <w:pStyle w:val="ListBullet"/>
            </w:pPr>
            <w:r w:rsidRPr="0036277E">
              <w:t>cutting</w:t>
            </w:r>
          </w:p>
          <w:p w:rsidR="00000000" w:rsidRPr="0036277E" w:rsidP="0036277E">
            <w:pPr>
              <w:pStyle w:val="ListBullet"/>
            </w:pPr>
            <w:r w:rsidRPr="0036277E">
              <w:t>polishing</w:t>
            </w:r>
          </w:p>
          <w:p w:rsidR="00000000" w:rsidRPr="0036277E" w:rsidP="0036277E">
            <w:pPr>
              <w:pStyle w:val="ListBullet"/>
            </w:pPr>
            <w:r w:rsidRPr="0036277E">
              <w:t>creasing</w:t>
            </w:r>
          </w:p>
          <w:p w:rsidR="00000000" w:rsidRPr="0036277E" w:rsidP="0036277E">
            <w:pPr>
              <w:pStyle w:val="ListBullet"/>
            </w:pPr>
            <w:r w:rsidRPr="0036277E">
              <w:t xml:space="preserve">staining </w:t>
            </w:r>
          </w:p>
          <w:p w:rsidR="00000000" w:rsidP="0036277E">
            <w:pPr>
              <w:pStyle w:val="ListBullet"/>
              <w:rPr>
                <w:lang w:val="en-NZ"/>
              </w:rPr>
            </w:pPr>
            <w:r w:rsidRPr="0036277E">
              <w:t>finishing</w:t>
            </w:r>
          </w:p>
        </w:tc>
      </w:tr>
      <w:tr w:rsidTr="004E614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6277E">
            <w:pPr>
              <w:pStyle w:val="BodyText"/>
              <w:rPr>
                <w:lang w:val="en-NZ"/>
              </w:rPr>
            </w:pPr>
            <w:r w:rsidRPr="0036277E">
              <w:t>Personal Protective equipment includes:</w:t>
            </w:r>
          </w:p>
        </w:tc>
        <w:tc>
          <w:tcPr>
            <w:tcW w:w="6817" w:type="dxa"/>
            <w:tcBorders>
              <w:top w:val="nil"/>
              <w:left w:val="nil"/>
              <w:bottom w:val="nil"/>
              <w:right w:val="nil"/>
            </w:tcBorders>
            <w:tcMar>
              <w:top w:w="0" w:type="dxa"/>
              <w:left w:w="62" w:type="dxa"/>
              <w:bottom w:w="0" w:type="dxa"/>
              <w:right w:w="62" w:type="dxa"/>
            </w:tcMar>
          </w:tcPr>
          <w:p w:rsidR="00000000" w:rsidRPr="0036277E" w:rsidP="0036277E">
            <w:pPr>
              <w:pStyle w:val="ListBullet"/>
            </w:pPr>
            <w:r w:rsidRPr="0036277E">
              <w:t>gloves</w:t>
            </w:r>
          </w:p>
          <w:p w:rsidR="00000000" w:rsidRPr="0036277E" w:rsidP="0036277E">
            <w:pPr>
              <w:pStyle w:val="ListBullet"/>
            </w:pPr>
            <w:r w:rsidRPr="0036277E">
              <w:t>apron and other protective clothing</w:t>
            </w:r>
          </w:p>
          <w:p w:rsidR="00000000" w:rsidP="0036277E">
            <w:pPr>
              <w:pStyle w:val="ListBullet"/>
              <w:rPr>
                <w:lang w:val="en-NZ"/>
              </w:rPr>
            </w:pPr>
            <w:r w:rsidRPr="0036277E">
              <w:t>masks used for applying polishes and stains</w:t>
            </w:r>
          </w:p>
        </w:tc>
      </w:tr>
      <w:tr w:rsidTr="004E614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6277E">
            <w:pPr>
              <w:pStyle w:val="BodyText"/>
              <w:rPr>
                <w:lang w:val="en-NZ"/>
              </w:rPr>
            </w:pPr>
            <w:r w:rsidRPr="0036277E">
              <w:t>OHS practices</w:t>
            </w:r>
          </w:p>
        </w:tc>
        <w:tc>
          <w:tcPr>
            <w:tcW w:w="6817" w:type="dxa"/>
            <w:tcBorders>
              <w:top w:val="nil"/>
              <w:left w:val="nil"/>
              <w:bottom w:val="nil"/>
              <w:right w:val="nil"/>
            </w:tcBorders>
            <w:tcMar>
              <w:top w:w="0" w:type="dxa"/>
              <w:left w:w="62" w:type="dxa"/>
              <w:bottom w:w="0" w:type="dxa"/>
              <w:right w:w="62" w:type="dxa"/>
            </w:tcMar>
          </w:tcPr>
          <w:p w:rsidR="00000000" w:rsidRPr="0036277E" w:rsidP="0036277E">
            <w:pPr>
              <w:pStyle w:val="BodyText"/>
            </w:pPr>
            <w:r w:rsidRPr="0036277E">
              <w:t>OHS practices must include hazard identification and control, risk assessment and implementation of risk reduction measures specific to the tasks described by this unit, and may include:</w:t>
            </w:r>
          </w:p>
          <w:p w:rsidR="00000000" w:rsidRPr="0036277E" w:rsidP="0036277E">
            <w:pPr>
              <w:pStyle w:val="ListBullet"/>
            </w:pPr>
            <w:r w:rsidRPr="0036277E">
              <w:t>manual handling techniques</w:t>
            </w:r>
          </w:p>
          <w:p w:rsidR="00000000" w:rsidRPr="0036277E" w:rsidP="0036277E">
            <w:pPr>
              <w:pStyle w:val="ListBullet"/>
            </w:pPr>
            <w:r w:rsidRPr="0036277E">
              <w:t>standard operating procedures</w:t>
            </w:r>
          </w:p>
          <w:p w:rsidR="00000000" w:rsidRPr="0036277E" w:rsidP="0036277E">
            <w:pPr>
              <w:pStyle w:val="ListBullet"/>
            </w:pPr>
            <w:r w:rsidRPr="0036277E">
              <w:t>personal pr</w:t>
            </w:r>
            <w:r w:rsidRPr="0036277E">
              <w:t>otective equipment</w:t>
            </w:r>
          </w:p>
          <w:p w:rsidR="00000000" w:rsidRPr="0036277E" w:rsidP="0036277E">
            <w:pPr>
              <w:pStyle w:val="ListBullet"/>
            </w:pPr>
            <w:r w:rsidRPr="0036277E">
              <w:t>safe materials handling</w:t>
            </w:r>
          </w:p>
          <w:p w:rsidR="00000000" w:rsidRPr="0036277E" w:rsidP="0036277E">
            <w:pPr>
              <w:pStyle w:val="ListBullet"/>
            </w:pPr>
            <w:r w:rsidRPr="0036277E">
              <w:t>taking of rest breaks</w:t>
            </w:r>
          </w:p>
          <w:p w:rsidR="00000000" w:rsidRPr="0036277E" w:rsidP="0036277E">
            <w:pPr>
              <w:pStyle w:val="ListBullet"/>
            </w:pPr>
            <w:r w:rsidRPr="0036277E">
              <w:t>ergonomic arrangement of workplaces</w:t>
            </w:r>
          </w:p>
          <w:p w:rsidR="00000000" w:rsidRPr="0036277E" w:rsidP="0036277E">
            <w:pPr>
              <w:pStyle w:val="ListBullet"/>
            </w:pPr>
            <w:r w:rsidRPr="0036277E">
              <w:t>following marked walkways</w:t>
            </w:r>
          </w:p>
          <w:p w:rsidR="00000000" w:rsidRPr="0036277E" w:rsidP="0036277E">
            <w:pPr>
              <w:pStyle w:val="ListBullet"/>
            </w:pPr>
            <w:r w:rsidRPr="0036277E">
              <w:t>safe storage of equipment</w:t>
            </w:r>
          </w:p>
          <w:p w:rsidR="00000000" w:rsidRPr="0036277E" w:rsidP="0036277E">
            <w:pPr>
              <w:pStyle w:val="ListBullet"/>
            </w:pPr>
            <w:r w:rsidRPr="0036277E">
              <w:t>housekeeping</w:t>
            </w:r>
          </w:p>
          <w:p w:rsidR="00000000" w:rsidRPr="0036277E" w:rsidP="0036277E">
            <w:pPr>
              <w:pStyle w:val="ListBullet"/>
            </w:pPr>
            <w:r w:rsidRPr="0036277E">
              <w:t>reporting accidents and incidents</w:t>
            </w:r>
          </w:p>
          <w:p w:rsidR="00000000" w:rsidRPr="0036277E" w:rsidP="0036277E">
            <w:pPr>
              <w:pStyle w:val="ListBullet"/>
            </w:pPr>
            <w:r w:rsidRPr="0036277E">
              <w:t>other OHS practices relevant to the job and enterprise</w:t>
            </w:r>
          </w:p>
        </w:tc>
      </w:tr>
    </w:tbl>
    <w:p w:rsidR="00000000" w:rsidRPr="0036277E" w:rsidP="0036277E">
      <w:pPr>
        <w:pStyle w:val="BodyText"/>
      </w:pPr>
    </w:p>
    <w:p w:rsidR="00000000" w:rsidRPr="0036277E" w:rsidP="0036277E">
      <w:pPr>
        <w:pStyle w:val="AllowPageBreak"/>
      </w:pPr>
    </w:p>
    <w:p w:rsidR="00000000" w:rsidRPr="0036277E" w:rsidP="0036277E">
      <w:pPr>
        <w:pStyle w:val="Heading1"/>
      </w:pPr>
      <w:bookmarkStart w:id="12" w:name="O_95546"/>
      <w:bookmarkEnd w:id="12"/>
      <w:r w:rsidRPr="0036277E">
        <w:t>Unit Sector(s)</w:t>
      </w:r>
    </w:p>
    <w:tbl>
      <w:tblPr>
        <w:tblW w:w="0" w:type="auto"/>
        <w:tblLayout w:type="fixed"/>
        <w:tblCellMar>
          <w:left w:w="62" w:type="dxa"/>
          <w:right w:w="62" w:type="dxa"/>
        </w:tblCellMar>
        <w:tblLook w:val="0000"/>
      </w:tblPr>
      <w:tblGrid>
        <w:gridCol w:w="2268"/>
        <w:gridCol w:w="6817"/>
      </w:tblGrid>
      <w:tr w:rsidTr="004E614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36277E">
            <w:pPr>
              <w:pStyle w:val="BodyText"/>
              <w:rPr>
                <w:lang w:val="en-NZ"/>
              </w:rPr>
            </w:pPr>
            <w:r w:rsidRPr="0036277E">
              <w:rPr>
                <w:rStyle w:val="SpecialBold"/>
              </w:rPr>
              <w:t>Sector</w:t>
            </w:r>
          </w:p>
        </w:tc>
        <w:tc>
          <w:tcPr>
            <w:tcW w:w="6817" w:type="dxa"/>
            <w:tcBorders>
              <w:top w:val="nil"/>
              <w:left w:val="nil"/>
              <w:bottom w:val="nil"/>
              <w:right w:val="nil"/>
            </w:tcBorders>
            <w:tcMar>
              <w:top w:w="0" w:type="dxa"/>
              <w:left w:w="62" w:type="dxa"/>
              <w:bottom w:w="0" w:type="dxa"/>
              <w:right w:w="62" w:type="dxa"/>
            </w:tcMar>
          </w:tcPr>
          <w:p w:rsidR="00000000" w:rsidRPr="0036277E" w:rsidP="0036277E">
            <w:pPr>
              <w:pStyle w:val="BodyText"/>
            </w:pPr>
            <w:r w:rsidRPr="0036277E">
              <w:t>Leather Production</w:t>
            </w:r>
          </w:p>
        </w:tc>
      </w:tr>
    </w:tbl>
    <w:p w:rsidR="00000000" w:rsidRPr="0036277E" w:rsidP="0036277E">
      <w:pPr>
        <w:pStyle w:val="BodyText"/>
      </w:pPr>
    </w:p>
    <w:p w:rsidR="00000000" w:rsidRPr="0036277E" w:rsidP="0036277E"/>
    <w:sectPr w:rsidSect="003627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7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14B" w:rsidP="004E61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7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14B" w:rsidP="003627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614B" w:rsidP="003627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E614B" w:rsidP="003627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7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14B" w:rsidP="004E61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7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14B" w:rsidP="0036277E">
    <w:pPr>
      <w:pStyle w:val="Header"/>
      <w:framePr w:wrap="around"/>
    </w:pPr>
    <w:r>
      <w:fldChar w:fldCharType="begin"/>
    </w:r>
    <w:r>
      <w:instrText xml:space="preserve"> TITLE   \* MERGEFORMAT </w:instrText>
    </w:r>
    <w:r>
      <w:fldChar w:fldCharType="separate"/>
    </w:r>
    <w:r>
      <w:t>LMTLG3006A Apply pattern specifications to saddlery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614B" w:rsidP="003627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C891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E686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7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277E"/>
    <w:pPr>
      <w:spacing w:before="360" w:after="60"/>
      <w:outlineLvl w:val="0"/>
    </w:pPr>
    <w:rPr>
      <w:sz w:val="32"/>
    </w:rPr>
  </w:style>
  <w:style w:type="paragraph" w:styleId="Heading2">
    <w:name w:val="heading 2"/>
    <w:basedOn w:val="HeadingBase"/>
    <w:next w:val="BodyText"/>
    <w:link w:val="Heading2Char"/>
    <w:qFormat/>
    <w:rsid w:val="0036277E"/>
    <w:pPr>
      <w:keepLines/>
      <w:spacing w:before="240" w:after="120"/>
      <w:outlineLvl w:val="1"/>
    </w:pPr>
    <w:rPr>
      <w:sz w:val="28"/>
      <w:szCs w:val="40"/>
    </w:rPr>
  </w:style>
  <w:style w:type="paragraph" w:styleId="Heading3">
    <w:name w:val="heading 3"/>
    <w:basedOn w:val="HeadingBase"/>
    <w:next w:val="BodyText"/>
    <w:link w:val="Heading3Char"/>
    <w:qFormat/>
    <w:rsid w:val="0036277E"/>
    <w:pPr>
      <w:spacing w:before="180" w:after="120"/>
      <w:outlineLvl w:val="2"/>
    </w:pPr>
    <w:rPr>
      <w:spacing w:val="-10"/>
      <w:kern w:val="32"/>
    </w:rPr>
  </w:style>
  <w:style w:type="paragraph" w:styleId="Heading4">
    <w:name w:val="heading 4"/>
    <w:basedOn w:val="HeadingBase"/>
    <w:next w:val="BodyText"/>
    <w:link w:val="Heading4Char"/>
    <w:qFormat/>
    <w:rsid w:val="0036277E"/>
    <w:pPr>
      <w:spacing w:before="160" w:after="120"/>
      <w:outlineLvl w:val="3"/>
    </w:pPr>
    <w:rPr>
      <w:sz w:val="22"/>
    </w:rPr>
  </w:style>
  <w:style w:type="paragraph" w:styleId="Heading5">
    <w:name w:val="heading 5"/>
    <w:basedOn w:val="HeadingBase"/>
    <w:next w:val="Normal"/>
    <w:link w:val="Heading5Char"/>
    <w:qFormat/>
    <w:rsid w:val="0036277E"/>
    <w:pPr>
      <w:spacing w:before="80"/>
      <w:outlineLvl w:val="4"/>
    </w:pPr>
    <w:rPr>
      <w:color w:val="918585"/>
      <w:sz w:val="20"/>
    </w:rPr>
  </w:style>
  <w:style w:type="paragraph" w:styleId="Heading6">
    <w:name w:val="heading 6"/>
    <w:basedOn w:val="HeadingBase"/>
    <w:next w:val="Normal"/>
    <w:link w:val="Heading6Char"/>
    <w:qFormat/>
    <w:rsid w:val="0036277E"/>
    <w:pPr>
      <w:spacing w:before="60"/>
      <w:outlineLvl w:val="5"/>
    </w:pPr>
    <w:rPr>
      <w:color w:val="918585"/>
      <w:sz w:val="20"/>
    </w:rPr>
  </w:style>
  <w:style w:type="paragraph" w:styleId="Heading7">
    <w:name w:val="heading 7"/>
    <w:basedOn w:val="Normal"/>
    <w:next w:val="Normal"/>
    <w:link w:val="Heading7Char"/>
    <w:qFormat/>
    <w:rsid w:val="0036277E"/>
    <w:pPr>
      <w:ind w:left="720"/>
      <w:outlineLvl w:val="6"/>
    </w:pPr>
    <w:rPr>
      <w:i/>
    </w:rPr>
  </w:style>
  <w:style w:type="paragraph" w:styleId="Heading8">
    <w:name w:val="heading 8"/>
    <w:basedOn w:val="Normal"/>
    <w:next w:val="Normal"/>
    <w:link w:val="Heading8Char"/>
    <w:qFormat/>
    <w:rsid w:val="0036277E"/>
    <w:pPr>
      <w:ind w:left="720"/>
      <w:outlineLvl w:val="7"/>
    </w:pPr>
    <w:rPr>
      <w:i/>
    </w:rPr>
  </w:style>
  <w:style w:type="paragraph" w:styleId="Heading9">
    <w:name w:val="heading 9"/>
    <w:basedOn w:val="Normal"/>
    <w:next w:val="Normal"/>
    <w:link w:val="Heading9Char"/>
    <w:qFormat/>
    <w:rsid w:val="0036277E"/>
    <w:pPr>
      <w:ind w:left="720"/>
      <w:outlineLvl w:val="8"/>
    </w:pPr>
    <w:rPr>
      <w:i/>
    </w:rPr>
  </w:style>
  <w:style w:type="character" w:default="1" w:styleId="DefaultParagraphFont">
    <w:name w:val="Default Paragraph Font"/>
    <w:uiPriority w:val="1"/>
    <w:unhideWhenUsed/>
    <w:rsid w:val="003627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77E"/>
  </w:style>
  <w:style w:type="character" w:customStyle="1" w:styleId="Heading1Char">
    <w:name w:val="Heading 1 Char"/>
    <w:basedOn w:val="DefaultParagraphFont"/>
    <w:link w:val="Heading1"/>
    <w:rsid w:val="0036277E"/>
    <w:rPr>
      <w:rFonts w:ascii="Times New Roman" w:eastAsia="Times New Roman" w:hAnsi="Times New Roman" w:cs="Times New Roman"/>
      <w:b/>
      <w:sz w:val="32"/>
      <w:szCs w:val="20"/>
      <w:lang w:eastAsia="en-US"/>
    </w:rPr>
  </w:style>
  <w:style w:type="paragraph" w:styleId="BodyText">
    <w:name w:val="Body Text"/>
    <w:basedOn w:val="Normal"/>
    <w:link w:val="BodyTextChar"/>
    <w:rsid w:val="003627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277E"/>
    <w:rPr>
      <w:rFonts w:ascii="Times New Roman" w:eastAsia="Times New Roman" w:hAnsi="Times New Roman" w:cs="Times New Roman"/>
      <w:sz w:val="24"/>
      <w:lang w:val="en-US" w:eastAsia="en-US"/>
    </w:rPr>
  </w:style>
  <w:style w:type="paragraph" w:styleId="Footer">
    <w:name w:val="footer"/>
    <w:basedOn w:val="Normal"/>
    <w:link w:val="FooterChar"/>
    <w:rsid w:val="003627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77E"/>
    <w:rPr>
      <w:rFonts w:ascii="Times New Roman" w:eastAsia="Times New Roman" w:hAnsi="Times New Roman" w:cs="Times New Roman"/>
      <w:sz w:val="16"/>
      <w:lang w:val="en-US" w:eastAsia="en-US"/>
    </w:rPr>
  </w:style>
  <w:style w:type="paragraph" w:styleId="List">
    <w:name w:val="List"/>
    <w:basedOn w:val="BodyText"/>
    <w:next w:val="BodyText"/>
    <w:rsid w:val="0036277E"/>
    <w:pPr>
      <w:tabs>
        <w:tab w:val="left" w:pos="340"/>
      </w:tabs>
      <w:spacing w:before="60" w:after="60"/>
      <w:ind w:left="340" w:hanging="340"/>
    </w:pPr>
  </w:style>
  <w:style w:type="paragraph" w:styleId="ListBullet">
    <w:name w:val="List Bullet"/>
    <w:basedOn w:val="List"/>
    <w:rsid w:val="0036277E"/>
    <w:pPr>
      <w:numPr>
        <w:numId w:val="12"/>
      </w:numPr>
      <w:tabs>
        <w:tab w:val="clear" w:pos="340"/>
      </w:tabs>
      <w:spacing w:before="40" w:after="40"/>
    </w:pPr>
  </w:style>
  <w:style w:type="character" w:customStyle="1" w:styleId="SpecialBold">
    <w:name w:val="Special Bold"/>
    <w:basedOn w:val="DefaultParagraphFont"/>
    <w:rsid w:val="0036277E"/>
    <w:rPr>
      <w:b/>
      <w:spacing w:val="0"/>
    </w:rPr>
  </w:style>
  <w:style w:type="paragraph" w:styleId="Header">
    <w:name w:val="header"/>
    <w:basedOn w:val="Normal"/>
    <w:link w:val="HeaderChar"/>
    <w:rsid w:val="003627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7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277E"/>
    <w:pPr>
      <w:spacing w:before="240" w:after="120"/>
      <w:outlineLvl w:val="0"/>
    </w:pPr>
    <w:rPr>
      <w:rFonts w:ascii="Times New Roman" w:hAnsi="Times New Roman"/>
      <w:b/>
      <w:sz w:val="28"/>
    </w:rPr>
  </w:style>
  <w:style w:type="paragraph" w:customStyle="1" w:styleId="AllowPageBreak">
    <w:name w:val="AllowPageBreak"/>
    <w:rsid w:val="003627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277E"/>
    <w:rPr>
      <w:b/>
      <w:i/>
      <w:u w:val="none"/>
    </w:rPr>
  </w:style>
  <w:style w:type="character" w:customStyle="1" w:styleId="Heading2Char">
    <w:name w:val="Heading 2 Char"/>
    <w:basedOn w:val="DefaultParagraphFont"/>
    <w:link w:val="Heading2"/>
    <w:rsid w:val="003627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7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7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7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7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7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27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277E"/>
    <w:rPr>
      <w:rFonts w:ascii="Courier New" w:eastAsia="Times New Roman" w:hAnsi="Courier New" w:cs="Times New Roman"/>
      <w:i/>
      <w:szCs w:val="20"/>
      <w:lang w:val="en-US" w:eastAsia="en-US"/>
    </w:rPr>
  </w:style>
  <w:style w:type="paragraph" w:customStyle="1" w:styleId="HeadingBase">
    <w:name w:val="Heading Base"/>
    <w:rsid w:val="003627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77E"/>
    <w:pPr>
      <w:tabs>
        <w:tab w:val="right" w:leader="dot" w:pos="9072"/>
      </w:tabs>
      <w:ind w:left="567"/>
    </w:pPr>
    <w:rPr>
      <w:szCs w:val="22"/>
    </w:rPr>
  </w:style>
  <w:style w:type="paragraph" w:customStyle="1" w:styleId="TOCBase">
    <w:name w:val="TOC Base"/>
    <w:rsid w:val="003627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77E"/>
    <w:pPr>
      <w:tabs>
        <w:tab w:val="right" w:leader="dot" w:pos="9072"/>
      </w:tabs>
      <w:spacing w:before="40" w:after="40"/>
      <w:ind w:left="284"/>
    </w:pPr>
    <w:rPr>
      <w:rFonts w:ascii="Times New Roman" w:hAnsi="Times New Roman"/>
    </w:rPr>
  </w:style>
  <w:style w:type="paragraph" w:styleId="TOC1">
    <w:name w:val="toc 1"/>
    <w:basedOn w:val="TOCBase"/>
    <w:next w:val="Normal"/>
    <w:rsid w:val="003627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277E"/>
    <w:pPr>
      <w:spacing w:before="5040"/>
      <w:jc w:val="center"/>
    </w:pPr>
    <w:rPr>
      <w:sz w:val="48"/>
      <w:szCs w:val="72"/>
      <w:lang w:val="en-US"/>
    </w:rPr>
  </w:style>
  <w:style w:type="character" w:customStyle="1" w:styleId="TitleChar">
    <w:name w:val="Title Char"/>
    <w:basedOn w:val="DefaultParagraphFont"/>
    <w:link w:val="Title"/>
    <w:rsid w:val="003627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77E"/>
    <w:pPr>
      <w:tabs>
        <w:tab w:val="left" w:pos="3600"/>
        <w:tab w:val="left" w:pos="3958"/>
      </w:tabs>
    </w:pPr>
  </w:style>
  <w:style w:type="paragraph" w:customStyle="1" w:styleId="Note">
    <w:name w:val="Note"/>
    <w:basedOn w:val="BodyText"/>
    <w:rsid w:val="003627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77E"/>
    <w:pPr>
      <w:framePr w:wrap="auto" w:hAnchor="text" w:y="6049"/>
    </w:pPr>
    <w:rPr>
      <w:color w:val="000000"/>
      <w:sz w:val="40"/>
    </w:rPr>
  </w:style>
  <w:style w:type="paragraph" w:customStyle="1" w:styleId="TOCTitle">
    <w:name w:val="TOCTitle"/>
    <w:basedOn w:val="Heading1"/>
    <w:rsid w:val="0036277E"/>
    <w:pPr>
      <w:spacing w:after="240"/>
      <w:jc w:val="center"/>
      <w:outlineLvl w:val="9"/>
    </w:pPr>
    <w:rPr>
      <w:caps/>
    </w:rPr>
  </w:style>
  <w:style w:type="paragraph" w:customStyle="1" w:styleId="Version">
    <w:name w:val="Version"/>
    <w:rsid w:val="003627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277E"/>
    <w:pPr>
      <w:numPr>
        <w:numId w:val="13"/>
      </w:numPr>
      <w:tabs>
        <w:tab w:val="clear" w:pos="680"/>
      </w:tabs>
    </w:pPr>
  </w:style>
  <w:style w:type="paragraph" w:styleId="Index1">
    <w:name w:val="index 1"/>
    <w:basedOn w:val="Normal"/>
    <w:next w:val="Normal"/>
    <w:semiHidden/>
    <w:rsid w:val="0036277E"/>
    <w:pPr>
      <w:keepNext w:val="0"/>
      <w:tabs>
        <w:tab w:val="right" w:pos="4176"/>
      </w:tabs>
      <w:ind w:left="198" w:hanging="198"/>
    </w:pPr>
    <w:rPr>
      <w:rFonts w:ascii="Garamond" w:hAnsi="Garamond"/>
    </w:rPr>
  </w:style>
  <w:style w:type="paragraph" w:styleId="IndexHeading">
    <w:name w:val="index heading"/>
    <w:basedOn w:val="Normal"/>
    <w:next w:val="Index1"/>
    <w:semiHidden/>
    <w:rsid w:val="0036277E"/>
    <w:pPr>
      <w:spacing w:before="120" w:after="120"/>
    </w:pPr>
    <w:rPr>
      <w:rFonts w:ascii="Arial" w:hAnsi="Arial"/>
      <w:b/>
      <w:color w:val="918585"/>
      <w:sz w:val="24"/>
    </w:rPr>
  </w:style>
  <w:style w:type="paragraph" w:customStyle="1" w:styleId="Chapter">
    <w:name w:val="Chapter"/>
    <w:basedOn w:val="Normal"/>
    <w:rsid w:val="0036277E"/>
    <w:pPr>
      <w:spacing w:before="240"/>
    </w:pPr>
    <w:rPr>
      <w:rFonts w:ascii="Times New Roman" w:hAnsi="Times New Roman"/>
      <w:smallCaps/>
      <w:spacing w:val="80"/>
      <w:sz w:val="28"/>
    </w:rPr>
  </w:style>
  <w:style w:type="paragraph" w:customStyle="1" w:styleId="InChapter">
    <w:name w:val="InChapter"/>
    <w:basedOn w:val="Heading3"/>
    <w:rsid w:val="0036277E"/>
    <w:pPr>
      <w:spacing w:after="240"/>
      <w:outlineLvl w:val="9"/>
    </w:pPr>
    <w:rPr>
      <w:noProof/>
    </w:rPr>
  </w:style>
  <w:style w:type="paragraph" w:styleId="Index2">
    <w:name w:val="index 2"/>
    <w:basedOn w:val="Normal"/>
    <w:next w:val="Normal"/>
    <w:semiHidden/>
    <w:rsid w:val="0036277E"/>
    <w:pPr>
      <w:tabs>
        <w:tab w:val="right" w:pos="4176"/>
      </w:tabs>
      <w:ind w:left="568" w:hanging="284"/>
    </w:pPr>
    <w:rPr>
      <w:rFonts w:ascii="Garamond" w:hAnsi="Garamond"/>
    </w:rPr>
  </w:style>
  <w:style w:type="paragraph" w:customStyle="1" w:styleId="Byline">
    <w:name w:val="Byline"/>
    <w:rsid w:val="003627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77E"/>
    <w:pPr>
      <w:tabs>
        <w:tab w:val="clear" w:pos="3600"/>
        <w:tab w:val="clear" w:pos="3958"/>
      </w:tabs>
      <w:jc w:val="right"/>
    </w:pPr>
  </w:style>
  <w:style w:type="character" w:styleId="Emphasis">
    <w:name w:val="Emphasis"/>
    <w:basedOn w:val="DefaultParagraphFont"/>
    <w:qFormat/>
    <w:rsid w:val="0036277E"/>
    <w:rPr>
      <w:i/>
    </w:rPr>
  </w:style>
  <w:style w:type="paragraph" w:styleId="Caption">
    <w:name w:val="caption"/>
    <w:basedOn w:val="BodyText"/>
    <w:next w:val="Normal"/>
    <w:qFormat/>
    <w:rsid w:val="0036277E"/>
    <w:pPr>
      <w:framePr w:w="2268" w:hSpace="181" w:vSpace="181" w:wrap="around" w:vAnchor="text" w:hAnchor="page" w:x="1135" w:y="285" w:anchorLock="1"/>
    </w:pPr>
    <w:rPr>
      <w:i/>
    </w:rPr>
  </w:style>
  <w:style w:type="paragraph" w:customStyle="1" w:styleId="MiniTOCTitle">
    <w:name w:val="MiniTOCTitle"/>
    <w:basedOn w:val="Heading4"/>
    <w:rsid w:val="0036277E"/>
    <w:pPr>
      <w:spacing w:before="240"/>
      <w:outlineLvl w:val="9"/>
    </w:pPr>
    <w:rPr>
      <w:noProof/>
      <w:sz w:val="24"/>
    </w:rPr>
  </w:style>
  <w:style w:type="paragraph" w:customStyle="1" w:styleId="MiniTOCItem">
    <w:name w:val="MiniTOCItem"/>
    <w:basedOn w:val="ListBullet"/>
    <w:rsid w:val="0036277E"/>
    <w:pPr>
      <w:numPr>
        <w:numId w:val="0"/>
      </w:numPr>
      <w:tabs>
        <w:tab w:val="right" w:leader="dot" w:pos="6521"/>
      </w:tabs>
      <w:spacing w:before="0" w:after="0"/>
    </w:pPr>
  </w:style>
  <w:style w:type="paragraph" w:customStyle="1" w:styleId="TOFTitle">
    <w:name w:val="TOFTitle"/>
    <w:basedOn w:val="TOCTitle"/>
    <w:rsid w:val="0036277E"/>
  </w:style>
  <w:style w:type="paragraph" w:styleId="TableofFigures">
    <w:name w:val="table of figures"/>
    <w:basedOn w:val="Normal"/>
    <w:next w:val="Normal"/>
    <w:semiHidden/>
    <w:rsid w:val="0036277E"/>
    <w:pPr>
      <w:tabs>
        <w:tab w:val="right" w:leader="dot" w:pos="9072"/>
      </w:tabs>
      <w:ind w:left="970" w:hanging="403"/>
    </w:pPr>
    <w:rPr>
      <w:rFonts w:ascii="Times New Roman" w:hAnsi="Times New Roman"/>
      <w:b/>
    </w:rPr>
  </w:style>
  <w:style w:type="paragraph" w:styleId="ListNumber">
    <w:name w:val="List Number"/>
    <w:basedOn w:val="List"/>
    <w:rsid w:val="0036277E"/>
    <w:pPr>
      <w:numPr>
        <w:numId w:val="10"/>
      </w:numPr>
    </w:pPr>
  </w:style>
  <w:style w:type="character" w:customStyle="1" w:styleId="WingdingSymbols">
    <w:name w:val="Wingding Symbols"/>
    <w:rsid w:val="0036277E"/>
    <w:rPr>
      <w:rFonts w:ascii="Wingdings" w:hAnsi="Wingdings"/>
    </w:rPr>
  </w:style>
  <w:style w:type="paragraph" w:customStyle="1" w:styleId="TableHeading">
    <w:name w:val="Table Heading"/>
    <w:basedOn w:val="HeadingBase"/>
    <w:rsid w:val="0036277E"/>
    <w:pPr>
      <w:keepLines/>
      <w:pBdr>
        <w:bottom w:val="single" w:sz="6" w:space="1" w:color="918585"/>
      </w:pBdr>
      <w:spacing w:before="240"/>
    </w:pPr>
  </w:style>
  <w:style w:type="character" w:customStyle="1" w:styleId="HotSpot">
    <w:name w:val="HotSpot"/>
    <w:rsid w:val="0036277E"/>
    <w:rPr>
      <w:color w:val="0033CC"/>
      <w:u w:val="none"/>
    </w:rPr>
  </w:style>
  <w:style w:type="paragraph" w:customStyle="1" w:styleId="BodyTextRight">
    <w:name w:val="Body Text Right"/>
    <w:basedOn w:val="BodyText"/>
    <w:rsid w:val="0036277E"/>
    <w:pPr>
      <w:spacing w:before="0" w:after="0"/>
      <w:jc w:val="right"/>
    </w:pPr>
  </w:style>
  <w:style w:type="paragraph" w:styleId="Index3">
    <w:name w:val="index 3"/>
    <w:basedOn w:val="ListNumber2"/>
    <w:next w:val="Normal"/>
    <w:semiHidden/>
    <w:rsid w:val="0036277E"/>
    <w:pPr>
      <w:numPr>
        <w:numId w:val="0"/>
      </w:numPr>
      <w:tabs>
        <w:tab w:val="right" w:leader="dot" w:pos="4176"/>
      </w:tabs>
    </w:pPr>
  </w:style>
  <w:style w:type="paragraph" w:styleId="ListNumber2">
    <w:name w:val="List Number 2"/>
    <w:basedOn w:val="List2"/>
    <w:rsid w:val="0036277E"/>
    <w:pPr>
      <w:numPr>
        <w:numId w:val="9"/>
      </w:numPr>
      <w:tabs>
        <w:tab w:val="clear" w:pos="1060"/>
      </w:tabs>
    </w:pPr>
  </w:style>
  <w:style w:type="paragraph" w:customStyle="1" w:styleId="MarginNote">
    <w:name w:val="Margin Note"/>
    <w:basedOn w:val="BodyText"/>
    <w:rsid w:val="003627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7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7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277E"/>
    <w:rPr>
      <w:sz w:val="32"/>
    </w:rPr>
  </w:style>
  <w:style w:type="paragraph" w:customStyle="1" w:styleId="HeadingProcedure">
    <w:name w:val="Heading Procedure"/>
    <w:basedOn w:val="HeadingBase"/>
    <w:next w:val="Normal"/>
    <w:rsid w:val="0036277E"/>
    <w:pPr>
      <w:tabs>
        <w:tab w:val="left" w:pos="0"/>
      </w:tabs>
      <w:spacing w:before="120" w:after="60"/>
    </w:pPr>
    <w:rPr>
      <w:i/>
      <w:color w:val="918585"/>
      <w:sz w:val="22"/>
    </w:rPr>
  </w:style>
  <w:style w:type="paragraph" w:customStyle="1" w:styleId="TableBodyText">
    <w:name w:val="Table Body Text"/>
    <w:basedOn w:val="BodyText"/>
    <w:rsid w:val="0036277E"/>
    <w:pPr>
      <w:spacing w:before="60" w:after="60"/>
    </w:pPr>
  </w:style>
  <w:style w:type="paragraph" w:styleId="ListContinue">
    <w:name w:val="List Continue"/>
    <w:basedOn w:val="List"/>
    <w:rsid w:val="0036277E"/>
    <w:pPr>
      <w:ind w:firstLine="0"/>
    </w:pPr>
  </w:style>
  <w:style w:type="paragraph" w:customStyle="1" w:styleId="ListNote">
    <w:name w:val="List Note"/>
    <w:basedOn w:val="List"/>
    <w:rsid w:val="0036277E"/>
    <w:pPr>
      <w:pBdr>
        <w:top w:val="single" w:sz="6" w:space="2" w:color="918585"/>
        <w:bottom w:val="single" w:sz="6" w:space="2" w:color="918585"/>
      </w:pBdr>
      <w:tabs>
        <w:tab w:val="left" w:pos="1021"/>
      </w:tabs>
      <w:ind w:firstLine="0"/>
    </w:pPr>
  </w:style>
  <w:style w:type="paragraph" w:customStyle="1" w:styleId="Warning">
    <w:name w:val="Warning"/>
    <w:basedOn w:val="BodyText"/>
    <w:rsid w:val="0036277E"/>
    <w:pPr>
      <w:shd w:val="clear" w:color="auto" w:fill="D9D9D9"/>
      <w:tabs>
        <w:tab w:val="left" w:pos="992"/>
      </w:tabs>
      <w:ind w:left="119" w:right="119"/>
    </w:pPr>
    <w:rPr>
      <w:sz w:val="20"/>
    </w:rPr>
  </w:style>
  <w:style w:type="paragraph" w:customStyle="1" w:styleId="MarginIcons">
    <w:name w:val="Margin Icons"/>
    <w:basedOn w:val="BodyText"/>
    <w:rsid w:val="003627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77E"/>
    <w:rPr>
      <w:rFonts w:ascii="Courier New" w:hAnsi="Courier New"/>
    </w:rPr>
  </w:style>
  <w:style w:type="paragraph" w:customStyle="1" w:styleId="NoteBullet">
    <w:name w:val="Note Bullet"/>
    <w:basedOn w:val="Note"/>
    <w:rsid w:val="0036277E"/>
    <w:pPr>
      <w:tabs>
        <w:tab w:val="clear" w:pos="680"/>
      </w:tabs>
      <w:spacing w:before="60" w:after="60"/>
    </w:pPr>
  </w:style>
  <w:style w:type="paragraph" w:customStyle="1" w:styleId="SubHeading2">
    <w:name w:val="SubHeading2"/>
    <w:basedOn w:val="HeadingBase"/>
    <w:rsid w:val="0036277E"/>
    <w:pPr>
      <w:spacing w:before="240" w:after="60"/>
    </w:pPr>
    <w:rPr>
      <w:sz w:val="20"/>
    </w:rPr>
  </w:style>
  <w:style w:type="paragraph" w:customStyle="1" w:styleId="SubHeading1">
    <w:name w:val="SubHeading1"/>
    <w:basedOn w:val="HeadingBase"/>
    <w:rsid w:val="0036277E"/>
    <w:pPr>
      <w:spacing w:before="240" w:after="60"/>
    </w:pPr>
    <w:rPr>
      <w:color w:val="918585"/>
      <w:sz w:val="22"/>
    </w:rPr>
  </w:style>
  <w:style w:type="paragraph" w:customStyle="1" w:styleId="SideHeading">
    <w:name w:val="Side Heading"/>
    <w:basedOn w:val="HeadingBase"/>
    <w:rsid w:val="003627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77E"/>
    <w:pPr>
      <w:tabs>
        <w:tab w:val="num" w:pos="360"/>
      </w:tabs>
    </w:pPr>
  </w:style>
  <w:style w:type="paragraph" w:styleId="PlainText">
    <w:name w:val="Plain Text"/>
    <w:basedOn w:val="Normal"/>
    <w:link w:val="PlainTextChar"/>
    <w:rsid w:val="0036277E"/>
    <w:rPr>
      <w:sz w:val="20"/>
    </w:rPr>
  </w:style>
  <w:style w:type="character" w:customStyle="1" w:styleId="PlainTextChar">
    <w:name w:val="Plain Text Char"/>
    <w:basedOn w:val="DefaultParagraphFont"/>
    <w:link w:val="PlainText"/>
    <w:rsid w:val="003627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277E"/>
    <w:rPr>
      <w:b/>
      <w:smallCaps/>
    </w:rPr>
  </w:style>
  <w:style w:type="paragraph" w:customStyle="1" w:styleId="TableListNumber">
    <w:name w:val="Table List Number"/>
    <w:basedOn w:val="ListNumber"/>
    <w:rsid w:val="0036277E"/>
    <w:pPr>
      <w:numPr>
        <w:numId w:val="0"/>
      </w:numPr>
    </w:pPr>
  </w:style>
  <w:style w:type="paragraph" w:styleId="TOC4">
    <w:name w:val="toc 4"/>
    <w:basedOn w:val="TOCBase"/>
    <w:next w:val="Normal"/>
    <w:semiHidden/>
    <w:rsid w:val="0036277E"/>
    <w:pPr>
      <w:tabs>
        <w:tab w:val="right" w:leader="dot" w:pos="9071"/>
      </w:tabs>
      <w:ind w:left="1701"/>
    </w:pPr>
  </w:style>
  <w:style w:type="paragraph" w:customStyle="1" w:styleId="ListAlpha">
    <w:name w:val="List Alpha"/>
    <w:basedOn w:val="List"/>
    <w:rsid w:val="0036277E"/>
    <w:pPr>
      <w:numPr>
        <w:numId w:val="8"/>
      </w:numPr>
    </w:pPr>
  </w:style>
  <w:style w:type="paragraph" w:customStyle="1" w:styleId="ListAlpha2">
    <w:name w:val="List Alpha 2"/>
    <w:basedOn w:val="List2"/>
    <w:rsid w:val="0036277E"/>
    <w:pPr>
      <w:numPr>
        <w:numId w:val="7"/>
      </w:numPr>
    </w:pPr>
  </w:style>
  <w:style w:type="paragraph" w:styleId="List2">
    <w:name w:val="List 2"/>
    <w:basedOn w:val="BodyText"/>
    <w:rsid w:val="0036277E"/>
    <w:pPr>
      <w:tabs>
        <w:tab w:val="left" w:pos="680"/>
      </w:tabs>
      <w:spacing w:before="60" w:after="60"/>
      <w:ind w:left="680" w:hanging="340"/>
    </w:pPr>
  </w:style>
  <w:style w:type="paragraph" w:styleId="List3">
    <w:name w:val="List 3"/>
    <w:basedOn w:val="BodyText"/>
    <w:rsid w:val="0036277E"/>
    <w:pPr>
      <w:tabs>
        <w:tab w:val="left" w:pos="1021"/>
      </w:tabs>
      <w:spacing w:before="60" w:after="60"/>
      <w:ind w:left="1020" w:hanging="340"/>
    </w:pPr>
  </w:style>
  <w:style w:type="paragraph" w:styleId="List4">
    <w:name w:val="List 4"/>
    <w:basedOn w:val="BodyText"/>
    <w:rsid w:val="0036277E"/>
    <w:pPr>
      <w:tabs>
        <w:tab w:val="left" w:pos="1361"/>
      </w:tabs>
      <w:spacing w:before="60" w:after="60"/>
      <w:ind w:left="1361" w:hanging="340"/>
    </w:pPr>
  </w:style>
  <w:style w:type="paragraph" w:styleId="List5">
    <w:name w:val="List 5"/>
    <w:basedOn w:val="BodyText"/>
    <w:rsid w:val="0036277E"/>
    <w:pPr>
      <w:tabs>
        <w:tab w:val="left" w:pos="1701"/>
      </w:tabs>
      <w:spacing w:before="60" w:after="60"/>
      <w:ind w:left="1701" w:hanging="340"/>
    </w:pPr>
  </w:style>
  <w:style w:type="paragraph" w:styleId="ListBullet3">
    <w:name w:val="List Bullet 3"/>
    <w:basedOn w:val="List3"/>
    <w:rsid w:val="0036277E"/>
    <w:pPr>
      <w:numPr>
        <w:numId w:val="14"/>
      </w:numPr>
      <w:tabs>
        <w:tab w:val="clear" w:pos="1021"/>
      </w:tabs>
      <w:ind w:left="1037" w:hanging="357"/>
    </w:pPr>
  </w:style>
  <w:style w:type="paragraph" w:styleId="ListBullet4">
    <w:name w:val="List Bullet 4"/>
    <w:basedOn w:val="List4"/>
    <w:rsid w:val="0036277E"/>
    <w:pPr>
      <w:numPr>
        <w:numId w:val="2"/>
      </w:numPr>
    </w:pPr>
  </w:style>
  <w:style w:type="paragraph" w:styleId="ListBullet5">
    <w:name w:val="List Bullet 5"/>
    <w:basedOn w:val="List5"/>
    <w:rsid w:val="0036277E"/>
    <w:pPr>
      <w:numPr>
        <w:numId w:val="3"/>
      </w:numPr>
    </w:pPr>
  </w:style>
  <w:style w:type="paragraph" w:styleId="ListContinue2">
    <w:name w:val="List Continue 2"/>
    <w:basedOn w:val="List2"/>
    <w:rsid w:val="0036277E"/>
    <w:pPr>
      <w:ind w:firstLine="0"/>
    </w:pPr>
  </w:style>
  <w:style w:type="paragraph" w:styleId="ListContinue3">
    <w:name w:val="List Continue 3"/>
    <w:basedOn w:val="List3"/>
    <w:rsid w:val="0036277E"/>
    <w:pPr>
      <w:ind w:left="1021" w:firstLine="0"/>
    </w:pPr>
  </w:style>
  <w:style w:type="paragraph" w:styleId="ListContinue4">
    <w:name w:val="List Continue 4"/>
    <w:basedOn w:val="List4"/>
    <w:rsid w:val="0036277E"/>
    <w:pPr>
      <w:ind w:firstLine="0"/>
    </w:pPr>
  </w:style>
  <w:style w:type="paragraph" w:styleId="ListContinue5">
    <w:name w:val="List Continue 5"/>
    <w:basedOn w:val="List5"/>
    <w:rsid w:val="0036277E"/>
    <w:pPr>
      <w:ind w:firstLine="0"/>
    </w:pPr>
  </w:style>
  <w:style w:type="paragraph" w:styleId="ListNumber3">
    <w:name w:val="List Number 3"/>
    <w:basedOn w:val="List3"/>
    <w:rsid w:val="0036277E"/>
    <w:pPr>
      <w:numPr>
        <w:numId w:val="4"/>
      </w:numPr>
    </w:pPr>
  </w:style>
  <w:style w:type="paragraph" w:styleId="ListNumber4">
    <w:name w:val="List Number 4"/>
    <w:basedOn w:val="List4"/>
    <w:rsid w:val="0036277E"/>
    <w:pPr>
      <w:numPr>
        <w:numId w:val="5"/>
      </w:numPr>
    </w:pPr>
  </w:style>
  <w:style w:type="paragraph" w:styleId="ListNumber5">
    <w:name w:val="List Number 5"/>
    <w:basedOn w:val="List5"/>
    <w:rsid w:val="0036277E"/>
    <w:pPr>
      <w:numPr>
        <w:numId w:val="6"/>
      </w:numPr>
    </w:pPr>
  </w:style>
  <w:style w:type="paragraph" w:styleId="BlockText">
    <w:name w:val="Block Text"/>
    <w:basedOn w:val="Normal"/>
    <w:rsid w:val="0036277E"/>
    <w:pPr>
      <w:spacing w:after="120"/>
      <w:ind w:left="1440" w:right="1440"/>
    </w:pPr>
  </w:style>
  <w:style w:type="character" w:customStyle="1" w:styleId="Subscript">
    <w:name w:val="Subscript"/>
    <w:basedOn w:val="DefaultParagraphFont"/>
    <w:rsid w:val="0036277E"/>
    <w:rPr>
      <w:sz w:val="16"/>
      <w:vertAlign w:val="subscript"/>
    </w:rPr>
  </w:style>
  <w:style w:type="character" w:customStyle="1" w:styleId="Superscript">
    <w:name w:val="Superscript"/>
    <w:basedOn w:val="DefaultParagraphFont"/>
    <w:rsid w:val="0036277E"/>
    <w:rPr>
      <w:sz w:val="16"/>
      <w:vertAlign w:val="superscript"/>
    </w:rPr>
  </w:style>
  <w:style w:type="character" w:customStyle="1" w:styleId="Symbols">
    <w:name w:val="Symbols"/>
    <w:basedOn w:val="DefaultParagraphFont"/>
    <w:rsid w:val="0036277E"/>
    <w:rPr>
      <w:rFonts w:ascii="Symbol" w:hAnsi="Symbol"/>
    </w:rPr>
  </w:style>
  <w:style w:type="character" w:customStyle="1" w:styleId="MenuOptions">
    <w:name w:val="Menu Options"/>
    <w:basedOn w:val="DefaultParagraphFont"/>
    <w:rsid w:val="0036277E"/>
    <w:rPr>
      <w:rFonts w:ascii="Arial Narrow" w:hAnsi="Arial Narrow"/>
      <w:smallCaps/>
    </w:rPr>
  </w:style>
  <w:style w:type="character" w:customStyle="1" w:styleId="Buttons">
    <w:name w:val="Buttons"/>
    <w:basedOn w:val="DefaultParagraphFont"/>
    <w:rsid w:val="0036277E"/>
    <w:rPr>
      <w:b/>
    </w:rPr>
  </w:style>
  <w:style w:type="character" w:customStyle="1" w:styleId="Underlined">
    <w:name w:val="Underlined"/>
    <w:basedOn w:val="DefaultParagraphFont"/>
    <w:rsid w:val="0036277E"/>
    <w:rPr>
      <w:u w:val="single"/>
    </w:rPr>
  </w:style>
  <w:style w:type="paragraph" w:customStyle="1" w:styleId="TableBodyTextRight">
    <w:name w:val="Table Body Text Right"/>
    <w:basedOn w:val="TableBodyText"/>
    <w:rsid w:val="0036277E"/>
    <w:pPr>
      <w:widowControl w:val="0"/>
      <w:autoSpaceDE w:val="0"/>
      <w:autoSpaceDN w:val="0"/>
      <w:adjustRightInd w:val="0"/>
      <w:jc w:val="right"/>
    </w:pPr>
    <w:rPr>
      <w:rFonts w:cs="Arial"/>
      <w:szCs w:val="18"/>
    </w:rPr>
  </w:style>
  <w:style w:type="paragraph" w:customStyle="1" w:styleId="CopyrightText">
    <w:name w:val="Copyright Text"/>
    <w:basedOn w:val="BodyText"/>
    <w:rsid w:val="0036277E"/>
    <w:rPr>
      <w:sz w:val="18"/>
    </w:rPr>
  </w:style>
  <w:style w:type="paragraph" w:customStyle="1" w:styleId="BodySmallRight">
    <w:name w:val="Body Small Right"/>
    <w:basedOn w:val="BodyTextRight"/>
    <w:rsid w:val="0036277E"/>
    <w:rPr>
      <w:sz w:val="18"/>
      <w:szCs w:val="18"/>
    </w:rPr>
  </w:style>
  <w:style w:type="paragraph" w:customStyle="1" w:styleId="MarginEdition">
    <w:name w:val="Margin Edition"/>
    <w:basedOn w:val="MarginNote"/>
    <w:rsid w:val="0036277E"/>
    <w:pPr>
      <w:spacing w:before="0" w:after="0"/>
    </w:pPr>
    <w:rPr>
      <w:rFonts w:ascii="Times New Roman" w:hAnsi="Times New Roman"/>
      <w:color w:val="999999"/>
    </w:rPr>
  </w:style>
  <w:style w:type="paragraph" w:customStyle="1" w:styleId="Spacer">
    <w:name w:val="Spacer"/>
    <w:basedOn w:val="Normal"/>
    <w:rsid w:val="0036277E"/>
    <w:rPr>
      <w:sz w:val="2"/>
      <w:szCs w:val="2"/>
    </w:rPr>
  </w:style>
  <w:style w:type="character" w:customStyle="1" w:styleId="Small">
    <w:name w:val="Small"/>
    <w:basedOn w:val="DefaultParagraphFont"/>
    <w:rsid w:val="0036277E"/>
    <w:rPr>
      <w:sz w:val="16"/>
    </w:rPr>
  </w:style>
  <w:style w:type="paragraph" w:customStyle="1" w:styleId="WideTable">
    <w:name w:val="Wide Table"/>
    <w:basedOn w:val="Normal"/>
    <w:rsid w:val="0036277E"/>
    <w:pPr>
      <w:ind w:left="-1418"/>
    </w:pPr>
    <w:rPr>
      <w:sz w:val="2"/>
      <w:szCs w:val="2"/>
    </w:rPr>
  </w:style>
  <w:style w:type="character" w:styleId="PageNumber">
    <w:name w:val="page number"/>
    <w:basedOn w:val="DefaultParagraphFont"/>
    <w:rsid w:val="0036277E"/>
  </w:style>
  <w:style w:type="paragraph" w:styleId="Quote">
    <w:name w:val="Quote"/>
    <w:basedOn w:val="Heading1"/>
    <w:link w:val="QuoteChar"/>
    <w:qFormat/>
    <w:rsid w:val="0036277E"/>
    <w:rPr>
      <w:b w:val="0"/>
      <w:sz w:val="72"/>
      <w:szCs w:val="72"/>
      <w:lang w:val="en-NZ"/>
    </w:rPr>
  </w:style>
  <w:style w:type="character" w:customStyle="1" w:styleId="QuoteChar">
    <w:name w:val="Quote Char"/>
    <w:basedOn w:val="DefaultParagraphFont"/>
    <w:link w:val="Quote"/>
    <w:rsid w:val="003627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77E"/>
    <w:pPr>
      <w:pageBreakBefore/>
    </w:pPr>
  </w:style>
  <w:style w:type="paragraph" w:customStyle="1" w:styleId="Border">
    <w:name w:val="Border"/>
    <w:basedOn w:val="Normal"/>
    <w:qFormat/>
    <w:rsid w:val="003627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77E"/>
    <w:rPr>
      <w:b/>
      <w:bCs/>
      <w:i/>
      <w:iCs/>
      <w:color w:val="auto"/>
    </w:rPr>
  </w:style>
  <w:style w:type="paragraph" w:styleId="IntenseQuote">
    <w:name w:val="Intense Quote"/>
    <w:basedOn w:val="Normal"/>
    <w:next w:val="Normal"/>
    <w:link w:val="IntenseQuoteChar"/>
    <w:uiPriority w:val="30"/>
    <w:qFormat/>
    <w:rsid w:val="003627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7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277E"/>
    <w:rPr>
      <w:smallCaps/>
      <w:color w:val="auto"/>
      <w:u w:val="single"/>
    </w:rPr>
  </w:style>
  <w:style w:type="character" w:styleId="IntenseReference">
    <w:name w:val="Intense Reference"/>
    <w:basedOn w:val="DefaultParagraphFont"/>
    <w:uiPriority w:val="32"/>
    <w:qFormat/>
    <w:rsid w:val="0036277E"/>
    <w:rPr>
      <w:b/>
      <w:bCs/>
      <w:smallCaps/>
      <w:color w:val="auto"/>
      <w:spacing w:val="5"/>
      <w:u w:val="single"/>
    </w:rPr>
  </w:style>
  <w:style w:type="paragraph" w:customStyle="1" w:styleId="2ColumnHeading">
    <w:name w:val="2Column Heading"/>
    <w:basedOn w:val="BodyText"/>
    <w:qFormat/>
    <w:rsid w:val="0036277E"/>
    <w:pPr>
      <w:spacing w:after="60"/>
      <w:ind w:left="-2268"/>
    </w:pPr>
    <w:rPr>
      <w:b/>
    </w:rPr>
  </w:style>
  <w:style w:type="paragraph" w:customStyle="1" w:styleId="Heading1TOC">
    <w:name w:val="Heading1 TOC"/>
    <w:basedOn w:val="Normal"/>
    <w:qFormat/>
    <w:rsid w:val="0036277E"/>
    <w:pPr>
      <w:spacing w:before="240" w:after="120"/>
    </w:pPr>
    <w:rPr>
      <w:rFonts w:ascii="Times New Roman" w:hAnsi="Times New Roman"/>
      <w:b/>
      <w:sz w:val="32"/>
    </w:rPr>
  </w:style>
  <w:style w:type="paragraph" w:customStyle="1" w:styleId="Heading2TOC">
    <w:name w:val="Heading2 TOC"/>
    <w:basedOn w:val="Normal"/>
    <w:qFormat/>
    <w:rsid w:val="0036277E"/>
    <w:pPr>
      <w:spacing w:before="240" w:after="60"/>
    </w:pPr>
    <w:rPr>
      <w:rFonts w:ascii="Times New Roman" w:hAnsi="Times New Roman"/>
      <w:b/>
      <w:sz w:val="28"/>
    </w:rPr>
  </w:style>
  <w:style w:type="character" w:customStyle="1" w:styleId="Underline">
    <w:name w:val="Underline"/>
    <w:basedOn w:val="DefaultParagraphFont"/>
    <w:qFormat/>
    <w:rsid w:val="0036277E"/>
    <w:rPr>
      <w:u w:val="single"/>
    </w:rPr>
  </w:style>
  <w:style w:type="paragraph" w:styleId="BalloonText">
    <w:name w:val="Balloon Text"/>
    <w:basedOn w:val="Normal"/>
    <w:link w:val="BalloonTextChar"/>
    <w:rsid w:val="0036277E"/>
    <w:rPr>
      <w:rFonts w:ascii="Tahoma" w:hAnsi="Tahoma" w:cs="Tahoma"/>
      <w:sz w:val="16"/>
      <w:szCs w:val="16"/>
    </w:rPr>
  </w:style>
  <w:style w:type="character" w:customStyle="1" w:styleId="BalloonTextChar">
    <w:name w:val="Balloon Text Char"/>
    <w:basedOn w:val="DefaultParagraphFont"/>
    <w:link w:val="BalloonText"/>
    <w:rsid w:val="003627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27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27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1179</Words>
  <Characters>7585</Characters>
  <Application>Microsoft Office Word</Application>
  <DocSecurity>0</DocSecurity>
  <Lines>256</Lines>
  <Paragraphs>168</Paragraphs>
  <ScaleCrop>false</ScaleCrop>
  <Company>Author-it Software Corporation Ltd.</Company>
  <LinksUpToDate>false</LinksUpToDate>
  <CharactersWithSpaces>8695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LMTLG3006A Apply pattern specifications to saddlery products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2012-05-26T18:07:00Z</dcterms:created>
  <dcterms:modified xsi:type="dcterms:W3CDTF">2012-05-26T18:07:00Z</dcterms:modified>
</cp:coreProperties>
</file>