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0897" w:rsidP="00FB0897">
      <w:pPr>
        <w:pStyle w:val="Title"/>
      </w:pPr>
      <w:bookmarkStart w:id="0" w:name="_GoBack"/>
      <w:bookmarkEnd w:id="0"/>
      <w:r>
        <w:fldChar w:fldCharType="begin"/>
      </w:r>
      <w:r>
        <w:instrText xml:space="preserve"> TITLE   \* MERGEFORMAT </w:instrText>
      </w:r>
      <w:r>
        <w:fldChar w:fldCharType="separate"/>
      </w:r>
      <w:r>
        <w:t>LMTLA4002A Program and monitor commercial laundry machine control systems</w:t>
      </w:r>
      <w:r>
        <w:fldChar w:fldCharType="end"/>
      </w:r>
    </w:p>
    <w:p w:rsidR="00FB0897" w:rsidP="00FB0897">
      <w:pPr>
        <w:pStyle w:val="Version"/>
        <w:sectPr w:rsidSect="00864A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64A9F" w:rsidP="00864A9F">
      <w:pPr>
        <w:pStyle w:val="SuperHeading"/>
      </w:pPr>
      <w:r w:rsidRPr="00864A9F">
        <w:t>LMTLA4002A Program and monitor commercial laundry machine control systems</w:t>
      </w:r>
    </w:p>
    <w:p w:rsidR="00000000" w:rsidRPr="00864A9F" w:rsidP="00864A9F">
      <w:pPr>
        <w:pStyle w:val="SuperHeading"/>
      </w:pPr>
    </w:p>
    <w:p w:rsidR="00000000" w:rsidRPr="00864A9F" w:rsidP="00864A9F">
      <w:pPr>
        <w:pStyle w:val="Heading1"/>
      </w:pPr>
      <w:bookmarkStart w:id="1" w:name="O_95379"/>
      <w:bookmarkEnd w:id="1"/>
      <w:r w:rsidRPr="00864A9F">
        <w:t>Modification History</w:t>
      </w:r>
    </w:p>
    <w:p w:rsidR="00000000" w:rsidRPr="00864A9F" w:rsidP="00864A9F">
      <w:pPr>
        <w:pStyle w:val="BodyText"/>
      </w:pPr>
      <w:r w:rsidRPr="00864A9F">
        <w:t>Not applicable.</w:t>
      </w:r>
    </w:p>
    <w:p w:rsidR="00000000" w:rsidRPr="00864A9F" w:rsidP="00864A9F">
      <w:pPr>
        <w:pStyle w:val="AllowPageBreak"/>
      </w:pPr>
    </w:p>
    <w:p w:rsidR="00000000" w:rsidRPr="00864A9F" w:rsidP="00864A9F">
      <w:pPr>
        <w:pStyle w:val="Heading1"/>
      </w:pPr>
      <w:bookmarkStart w:id="2" w:name="O_95380"/>
      <w:bookmarkEnd w:id="2"/>
      <w:r w:rsidRPr="00864A9F">
        <w:t>Unit Descriptor</w:t>
      </w:r>
    </w:p>
    <w:tbl>
      <w:tblPr>
        <w:tblW w:w="0" w:type="auto"/>
        <w:tblLayout w:type="fixed"/>
        <w:tblCellMar>
          <w:left w:w="62" w:type="dxa"/>
          <w:right w:w="62" w:type="dxa"/>
        </w:tblCellMar>
        <w:tblLook w:val="0000"/>
      </w:tblPr>
      <w:tblGrid>
        <w:gridCol w:w="2268"/>
        <w:gridCol w:w="6817"/>
      </w:tblGrid>
      <w:tr w:rsidTr="00FB0897">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864A9F">
            <w:pPr>
              <w:pStyle w:val="BodyText"/>
              <w:rPr>
                <w:lang w:val="en-NZ"/>
              </w:rPr>
            </w:pPr>
            <w:r w:rsidRPr="00864A9F">
              <w:rPr>
                <w:rStyle w:val="SpecialBold"/>
              </w:rPr>
              <w:t>Unit descriptor</w:t>
            </w:r>
          </w:p>
        </w:tc>
        <w:tc>
          <w:tcPr>
            <w:tcW w:w="6817" w:type="dxa"/>
            <w:tcBorders>
              <w:top w:val="nil"/>
              <w:left w:val="nil"/>
              <w:bottom w:val="nil"/>
              <w:right w:val="nil"/>
            </w:tcBorders>
            <w:tcMar>
              <w:top w:w="0" w:type="dxa"/>
              <w:left w:w="62" w:type="dxa"/>
              <w:bottom w:w="0" w:type="dxa"/>
              <w:right w:w="62" w:type="dxa"/>
            </w:tcMar>
          </w:tcPr>
          <w:p w:rsidR="00000000" w:rsidRPr="00864A9F" w:rsidP="00864A9F">
            <w:pPr>
              <w:pStyle w:val="BodyText"/>
            </w:pPr>
            <w:r w:rsidRPr="00864A9F">
              <w:t>This unit covers the skills and knowledge needed to prog</w:t>
            </w:r>
            <w:r w:rsidRPr="00864A9F">
              <w:t>ram electronic, pneumatic and hydraulic process control systems which control multiple commercial laundry machines and equipment.</w:t>
            </w:r>
          </w:p>
        </w:tc>
      </w:tr>
    </w:tbl>
    <w:p w:rsidR="00000000" w:rsidRPr="00864A9F" w:rsidP="00864A9F">
      <w:pPr>
        <w:pStyle w:val="BodyText"/>
      </w:pPr>
    </w:p>
    <w:p w:rsidR="00000000" w:rsidRPr="00864A9F" w:rsidP="00864A9F">
      <w:pPr>
        <w:pStyle w:val="AllowPageBreak"/>
      </w:pPr>
    </w:p>
    <w:p w:rsidR="00000000" w:rsidRPr="00864A9F" w:rsidP="00864A9F">
      <w:pPr>
        <w:pStyle w:val="Heading1"/>
      </w:pPr>
      <w:bookmarkStart w:id="3" w:name="O_95381"/>
      <w:bookmarkEnd w:id="3"/>
      <w:r w:rsidRPr="00864A9F">
        <w:t>Application of the Unit</w:t>
      </w:r>
    </w:p>
    <w:tbl>
      <w:tblPr>
        <w:tblW w:w="0" w:type="auto"/>
        <w:tblLayout w:type="fixed"/>
        <w:tblCellMar>
          <w:left w:w="62" w:type="dxa"/>
          <w:right w:w="62" w:type="dxa"/>
        </w:tblCellMar>
        <w:tblLook w:val="0000"/>
      </w:tblPr>
      <w:tblGrid>
        <w:gridCol w:w="2268"/>
        <w:gridCol w:w="6817"/>
      </w:tblGrid>
      <w:tr w:rsidTr="00FB089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64A9F">
            <w:pPr>
              <w:pStyle w:val="BodyText"/>
              <w:rPr>
                <w:lang w:val="en-NZ"/>
              </w:rPr>
            </w:pPr>
            <w:r w:rsidRPr="00864A9F">
              <w:rPr>
                <w:rStyle w:val="SpecialBold"/>
              </w:rPr>
              <w:t>Application of the Unit</w:t>
            </w:r>
          </w:p>
        </w:tc>
        <w:tc>
          <w:tcPr>
            <w:tcW w:w="6817" w:type="dxa"/>
            <w:tcBorders>
              <w:top w:val="nil"/>
              <w:left w:val="nil"/>
              <w:bottom w:val="nil"/>
              <w:right w:val="nil"/>
            </w:tcBorders>
            <w:tcMar>
              <w:top w:w="0" w:type="dxa"/>
              <w:left w:w="62" w:type="dxa"/>
              <w:bottom w:w="0" w:type="dxa"/>
              <w:right w:w="62" w:type="dxa"/>
            </w:tcMar>
          </w:tcPr>
          <w:p w:rsidR="00000000" w:rsidRPr="00864A9F" w:rsidP="00864A9F">
            <w:pPr>
              <w:pStyle w:val="BodyText"/>
            </w:pPr>
            <w:r w:rsidRPr="00864A9F">
              <w:t>This unit applies to programming, operating and controll</w:t>
            </w:r>
            <w:r w:rsidRPr="00864A9F">
              <w:t xml:space="preserve">ing commercial laundry equipment.  </w:t>
            </w:r>
          </w:p>
          <w:p w:rsidR="00000000" w:rsidRPr="00864A9F" w:rsidP="00864A9F">
            <w:pPr>
              <w:pStyle w:val="BodyText"/>
            </w:pPr>
            <w:r w:rsidRPr="00864A9F">
              <w:t xml:space="preserve">Work may be conducted in small to large scale enterprises and may involve individual and team activities. Work is performed within defined procedures under direct supervision. </w:t>
            </w:r>
          </w:p>
          <w:p w:rsidR="00000000" w:rsidRPr="00864A9F" w:rsidP="00864A9F">
            <w:pPr>
              <w:pStyle w:val="BodyText"/>
            </w:pPr>
            <w:r w:rsidRPr="00864A9F">
              <w:t>This unit is applied according to OHS and w</w:t>
            </w:r>
            <w:r w:rsidRPr="00864A9F">
              <w:t>orkplace practices of the enterprise, which may include:</w:t>
            </w:r>
          </w:p>
          <w:p w:rsidR="00000000" w:rsidRPr="00864A9F" w:rsidP="00864A9F">
            <w:pPr>
              <w:pStyle w:val="ListBullet"/>
            </w:pPr>
            <w:r w:rsidRPr="00864A9F">
              <w:t>requirements prescribed by legislation, awards, agreements and conditions of employment</w:t>
            </w:r>
          </w:p>
          <w:p w:rsidR="00000000" w:rsidRPr="00864A9F" w:rsidP="00864A9F">
            <w:pPr>
              <w:pStyle w:val="ListBullet"/>
            </w:pPr>
            <w:r w:rsidRPr="00864A9F">
              <w:t>standard operating procedures</w:t>
            </w:r>
          </w:p>
          <w:p w:rsidR="00000000" w:rsidRPr="00864A9F" w:rsidP="00864A9F">
            <w:pPr>
              <w:pStyle w:val="ListBullet"/>
            </w:pPr>
            <w:r w:rsidRPr="00864A9F">
              <w:t>work instructions</w:t>
            </w:r>
          </w:p>
          <w:p w:rsidR="00000000" w:rsidRPr="00864A9F" w:rsidP="00864A9F">
            <w:pPr>
              <w:pStyle w:val="ListBullet"/>
            </w:pPr>
            <w:r w:rsidRPr="00864A9F">
              <w:t>oral, written and visual communication</w:t>
            </w:r>
          </w:p>
          <w:p w:rsidR="00000000" w:rsidRPr="00864A9F" w:rsidP="00864A9F">
            <w:pPr>
              <w:pStyle w:val="ListBullet"/>
            </w:pPr>
            <w:r w:rsidRPr="00864A9F">
              <w:t>quality practices, inclu</w:t>
            </w:r>
            <w:r w:rsidRPr="00864A9F">
              <w:t>ding responsibility for maintenance of own work quality and contribution to quality improvement of team or section output</w:t>
            </w:r>
          </w:p>
          <w:p w:rsidR="00000000" w:rsidRPr="00864A9F" w:rsidP="00864A9F">
            <w:pPr>
              <w:pStyle w:val="ListBullet"/>
            </w:pPr>
            <w:r w:rsidRPr="00864A9F">
              <w:t>housekeeping</w:t>
            </w:r>
          </w:p>
          <w:p w:rsidR="00000000" w:rsidRPr="00864A9F" w:rsidP="00864A9F">
            <w:pPr>
              <w:pStyle w:val="ListBullet"/>
            </w:pPr>
            <w:r w:rsidRPr="00864A9F">
              <w:t>tasks related to environmental protection, waste disposal, pollution control and recycling</w:t>
            </w:r>
          </w:p>
          <w:p w:rsidR="00000000" w:rsidRPr="00864A9F" w:rsidP="00864A9F">
            <w:pPr>
              <w:pStyle w:val="BodyText"/>
            </w:pPr>
            <w:r w:rsidRPr="00864A9F">
              <w:t>This unit requires the applica</w:t>
            </w:r>
            <w:r w:rsidRPr="00864A9F">
              <w:t>tion of skills associated with planning and organising to program and monitor machine control system. This unit also requires an ability to interpret, apply and document process information.  Problem solving will be used to identify and address non complia</w:t>
            </w:r>
            <w:r w:rsidRPr="00864A9F">
              <w:t xml:space="preserve">nce with specifications.  </w:t>
            </w:r>
          </w:p>
        </w:tc>
      </w:tr>
    </w:tbl>
    <w:p w:rsidR="00000000" w:rsidRPr="00864A9F" w:rsidP="00864A9F">
      <w:pPr>
        <w:pStyle w:val="BodyText"/>
      </w:pPr>
    </w:p>
    <w:p w:rsidR="00000000" w:rsidRPr="00864A9F" w:rsidP="00864A9F">
      <w:pPr>
        <w:pStyle w:val="AllowPageBreak"/>
      </w:pPr>
    </w:p>
    <w:p w:rsidR="00000000" w:rsidRPr="00864A9F" w:rsidP="00864A9F">
      <w:pPr>
        <w:pStyle w:val="Heading1"/>
      </w:pPr>
      <w:bookmarkStart w:id="4" w:name="O_95382"/>
      <w:bookmarkEnd w:id="4"/>
      <w:r w:rsidRPr="00864A9F">
        <w:t>Licensing/Regulatory Information</w:t>
      </w:r>
    </w:p>
    <w:p w:rsidR="00000000" w:rsidRPr="00864A9F" w:rsidP="00864A9F">
      <w:pPr>
        <w:pStyle w:val="BodyText"/>
      </w:pPr>
      <w:r w:rsidRPr="00864A9F">
        <w:t>Not applicable.</w:t>
      </w:r>
    </w:p>
    <w:p w:rsidR="00000000" w:rsidRPr="00864A9F" w:rsidP="00864A9F">
      <w:pPr>
        <w:pStyle w:val="AllowPageBreak"/>
      </w:pPr>
    </w:p>
    <w:p w:rsidR="00000000" w:rsidRPr="00864A9F" w:rsidP="00864A9F">
      <w:pPr>
        <w:pStyle w:val="Heading1"/>
      </w:pPr>
      <w:bookmarkStart w:id="5" w:name="O_95383"/>
      <w:bookmarkEnd w:id="5"/>
      <w:r w:rsidRPr="00864A9F">
        <w:t>Pre-Requisites</w:t>
      </w:r>
    </w:p>
    <w:tbl>
      <w:tblPr>
        <w:tblW w:w="0" w:type="auto"/>
        <w:tblLayout w:type="fixed"/>
        <w:tblCellMar>
          <w:left w:w="62" w:type="dxa"/>
          <w:right w:w="62" w:type="dxa"/>
        </w:tblCellMar>
        <w:tblLook w:val="0000"/>
      </w:tblPr>
      <w:tblGrid>
        <w:gridCol w:w="2604"/>
        <w:gridCol w:w="6481"/>
      </w:tblGrid>
      <w:tr w:rsidTr="00FB0897">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864A9F">
            <w:pPr>
              <w:pStyle w:val="BodyText"/>
              <w:rPr>
                <w:lang w:val="en-NZ"/>
              </w:rPr>
            </w:pPr>
            <w:r w:rsidRPr="00864A9F">
              <w:rPr>
                <w:rStyle w:val="SpecialBold"/>
              </w:rPr>
              <w:t>Prerequisites</w:t>
            </w:r>
          </w:p>
        </w:tc>
        <w:tc>
          <w:tcPr>
            <w:tcW w:w="6481" w:type="dxa"/>
            <w:tcBorders>
              <w:top w:val="nil"/>
              <w:left w:val="nil"/>
              <w:bottom w:val="nil"/>
              <w:right w:val="nil"/>
            </w:tcBorders>
            <w:tcMar>
              <w:top w:w="0" w:type="dxa"/>
              <w:left w:w="62" w:type="dxa"/>
              <w:bottom w:w="0" w:type="dxa"/>
              <w:right w:w="62" w:type="dxa"/>
            </w:tcMar>
          </w:tcPr>
          <w:p w:rsidR="00000000" w:rsidRPr="00864A9F" w:rsidP="00864A9F">
            <w:pPr>
              <w:pStyle w:val="BodyText"/>
            </w:pPr>
          </w:p>
        </w:tc>
      </w:tr>
    </w:tbl>
    <w:p w:rsidR="00000000" w:rsidRPr="00864A9F" w:rsidP="00864A9F">
      <w:pPr>
        <w:pStyle w:val="BodyText"/>
      </w:pPr>
    </w:p>
    <w:p w:rsidR="00000000" w:rsidRPr="00864A9F" w:rsidP="00864A9F">
      <w:pPr>
        <w:pStyle w:val="AllowPageBreak"/>
      </w:pPr>
    </w:p>
    <w:p w:rsidR="00000000" w:rsidRPr="00864A9F" w:rsidP="00864A9F">
      <w:pPr>
        <w:pStyle w:val="Heading1"/>
      </w:pPr>
      <w:bookmarkStart w:id="6" w:name="O_95384"/>
      <w:bookmarkEnd w:id="6"/>
      <w:r w:rsidRPr="00864A9F">
        <w:t>Employability Skills Information</w:t>
      </w:r>
    </w:p>
    <w:tbl>
      <w:tblPr>
        <w:tblW w:w="0" w:type="auto"/>
        <w:tblLayout w:type="fixed"/>
        <w:tblCellMar>
          <w:left w:w="62" w:type="dxa"/>
          <w:right w:w="62" w:type="dxa"/>
        </w:tblCellMar>
        <w:tblLook w:val="0000"/>
      </w:tblPr>
      <w:tblGrid>
        <w:gridCol w:w="2268"/>
        <w:gridCol w:w="6817"/>
      </w:tblGrid>
      <w:tr w:rsidTr="00FB0897">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864A9F">
            <w:pPr>
              <w:pStyle w:val="BodyText"/>
              <w:rPr>
                <w:lang w:val="en-NZ"/>
              </w:rPr>
            </w:pPr>
            <w:r w:rsidRPr="00864A9F">
              <w:rPr>
                <w:rStyle w:val="SpecialBold"/>
              </w:rPr>
              <w:t>Employability Skills</w:t>
            </w:r>
          </w:p>
        </w:tc>
        <w:tc>
          <w:tcPr>
            <w:tcW w:w="6817" w:type="dxa"/>
            <w:tcBorders>
              <w:top w:val="nil"/>
              <w:left w:val="nil"/>
              <w:bottom w:val="nil"/>
              <w:right w:val="nil"/>
            </w:tcBorders>
            <w:tcMar>
              <w:top w:w="0" w:type="dxa"/>
              <w:left w:w="62" w:type="dxa"/>
              <w:bottom w:w="0" w:type="dxa"/>
              <w:right w:w="62" w:type="dxa"/>
            </w:tcMar>
          </w:tcPr>
          <w:p w:rsidR="00000000" w:rsidRPr="00864A9F" w:rsidP="00864A9F">
            <w:pPr>
              <w:pStyle w:val="BodyText"/>
            </w:pPr>
            <w:r w:rsidRPr="00864A9F">
              <w:t>This unit contains employability skills.</w:t>
            </w:r>
          </w:p>
        </w:tc>
      </w:tr>
    </w:tbl>
    <w:p w:rsidR="00000000" w:rsidRPr="00864A9F" w:rsidP="00864A9F">
      <w:pPr>
        <w:pStyle w:val="BodyText"/>
      </w:pPr>
    </w:p>
    <w:p w:rsidR="00000000" w:rsidRPr="00864A9F" w:rsidP="00864A9F">
      <w:pPr>
        <w:pStyle w:val="AllowPageBreak"/>
      </w:pPr>
    </w:p>
    <w:p w:rsidR="00000000" w:rsidRPr="00864A9F" w:rsidP="00864A9F">
      <w:pPr>
        <w:pStyle w:val="Heading1"/>
      </w:pPr>
      <w:bookmarkStart w:id="7" w:name="O_95385"/>
      <w:bookmarkEnd w:id="7"/>
      <w:r w:rsidRPr="00864A9F">
        <w:t>Elements and Performance Criteria Pre-Content</w:t>
      </w:r>
    </w:p>
    <w:p w:rsidR="00000000" w:rsidRPr="00864A9F" w:rsidP="00864A9F">
      <w:pPr>
        <w:pStyle w:val="BodyText"/>
      </w:pPr>
      <w:r w:rsidRPr="00864A9F">
        <w:t>Not applicable.</w:t>
      </w:r>
    </w:p>
    <w:p w:rsidR="00000000" w:rsidRPr="00864A9F" w:rsidP="00864A9F">
      <w:pPr>
        <w:pStyle w:val="AllowPageBreak"/>
      </w:pPr>
    </w:p>
    <w:p w:rsidR="00000000" w:rsidRPr="00864A9F" w:rsidP="00864A9F">
      <w:pPr>
        <w:pStyle w:val="Heading1"/>
      </w:pPr>
      <w:bookmarkStart w:id="8" w:name="O_95386"/>
      <w:bookmarkEnd w:id="8"/>
      <w:r w:rsidRPr="00864A9F">
        <w:t>Elements and Performance Criteria</w:t>
      </w:r>
    </w:p>
    <w:tbl>
      <w:tblPr>
        <w:tblW w:w="0" w:type="auto"/>
        <w:tblLayout w:type="fixed"/>
        <w:tblCellMar>
          <w:left w:w="62" w:type="dxa"/>
          <w:right w:w="62" w:type="dxa"/>
        </w:tblCellMar>
        <w:tblLook w:val="0000"/>
      </w:tblPr>
      <w:tblGrid>
        <w:gridCol w:w="2268"/>
        <w:gridCol w:w="6817"/>
      </w:tblGrid>
      <w:tr w:rsidTr="00FB0897">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864A9F" w:rsidP="00864A9F">
            <w:pPr>
              <w:pStyle w:val="BodyText"/>
            </w:pPr>
            <w:r w:rsidRPr="00864A9F">
              <w:rPr>
                <w:rStyle w:val="SpecialBold"/>
              </w:rPr>
              <w:t>ELEMENT</w:t>
            </w:r>
          </w:p>
        </w:tc>
        <w:tc>
          <w:tcPr>
            <w:tcW w:w="6817" w:type="dxa"/>
            <w:tcBorders>
              <w:top w:val="nil"/>
              <w:left w:val="nil"/>
              <w:bottom w:val="nil"/>
              <w:right w:val="nil"/>
            </w:tcBorders>
            <w:tcMar>
              <w:top w:w="0" w:type="dxa"/>
              <w:left w:w="62" w:type="dxa"/>
              <w:bottom w:w="0" w:type="dxa"/>
              <w:right w:w="62" w:type="dxa"/>
            </w:tcMar>
          </w:tcPr>
          <w:p w:rsidR="00000000" w:rsidP="00864A9F">
            <w:pPr>
              <w:pStyle w:val="BodyText"/>
              <w:rPr>
                <w:lang w:val="en-NZ"/>
              </w:rPr>
            </w:pPr>
            <w:r w:rsidRPr="00864A9F">
              <w:rPr>
                <w:rStyle w:val="SpecialBold"/>
              </w:rPr>
              <w:t>PERFORMANCE CRITERIA</w:t>
            </w:r>
          </w:p>
        </w:tc>
      </w:tr>
      <w:tr w:rsidTr="00FB089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64A9F">
            <w:pPr>
              <w:pStyle w:val="List"/>
              <w:rPr>
                <w:lang w:val="en-NZ"/>
              </w:rPr>
            </w:pPr>
            <w:r w:rsidRPr="00864A9F">
              <w:t>1</w:t>
            </w:r>
            <w:r w:rsidRPr="00864A9F">
              <w:tab/>
              <w:t>Identify process requirements</w:t>
            </w:r>
          </w:p>
        </w:tc>
        <w:tc>
          <w:tcPr>
            <w:tcW w:w="6817" w:type="dxa"/>
            <w:tcBorders>
              <w:top w:val="nil"/>
              <w:left w:val="nil"/>
              <w:bottom w:val="nil"/>
              <w:right w:val="nil"/>
            </w:tcBorders>
            <w:tcMar>
              <w:top w:w="0" w:type="dxa"/>
              <w:left w:w="62" w:type="dxa"/>
              <w:bottom w:w="0" w:type="dxa"/>
              <w:right w:w="62" w:type="dxa"/>
            </w:tcMar>
          </w:tcPr>
          <w:p w:rsidR="00000000" w:rsidRPr="00864A9F" w:rsidP="00864A9F">
            <w:pPr>
              <w:pStyle w:val="List"/>
            </w:pPr>
            <w:r w:rsidRPr="00864A9F">
              <w:t>1.1</w:t>
            </w:r>
            <w:r w:rsidRPr="00864A9F">
              <w:tab/>
            </w:r>
            <w:r w:rsidRPr="00864A9F">
              <w:t>Process requirements are determined from workplace specifications, production sheets and schedules</w:t>
            </w:r>
          </w:p>
          <w:p w:rsidR="00000000" w:rsidP="00864A9F">
            <w:pPr>
              <w:pStyle w:val="List"/>
              <w:rPr>
                <w:lang w:val="en-NZ"/>
              </w:rPr>
            </w:pPr>
            <w:r w:rsidRPr="00864A9F">
              <w:t>1.2</w:t>
            </w:r>
            <w:r w:rsidRPr="00864A9F">
              <w:tab/>
              <w:t>Appropriate program is selected according to manufacturer and workplace procedures</w:t>
            </w:r>
          </w:p>
        </w:tc>
      </w:tr>
      <w:tr w:rsidTr="00FB089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64A9F">
            <w:pPr>
              <w:pStyle w:val="List"/>
              <w:rPr>
                <w:lang w:val="en-NZ"/>
              </w:rPr>
            </w:pPr>
            <w:r w:rsidRPr="00864A9F">
              <w:t>2</w:t>
            </w:r>
            <w:r w:rsidRPr="00864A9F">
              <w:tab/>
              <w:t>Program automatic machine control system</w:t>
            </w:r>
          </w:p>
        </w:tc>
        <w:tc>
          <w:tcPr>
            <w:tcW w:w="6817" w:type="dxa"/>
            <w:tcBorders>
              <w:top w:val="nil"/>
              <w:left w:val="nil"/>
              <w:bottom w:val="nil"/>
              <w:right w:val="nil"/>
            </w:tcBorders>
            <w:tcMar>
              <w:top w:w="0" w:type="dxa"/>
              <w:left w:w="62" w:type="dxa"/>
              <w:bottom w:w="0" w:type="dxa"/>
              <w:right w:w="62" w:type="dxa"/>
            </w:tcMar>
          </w:tcPr>
          <w:p w:rsidR="00000000" w:rsidRPr="00864A9F" w:rsidP="00864A9F">
            <w:pPr>
              <w:pStyle w:val="List"/>
            </w:pPr>
            <w:r w:rsidRPr="00864A9F">
              <w:t>2.1</w:t>
            </w:r>
            <w:r w:rsidRPr="00864A9F">
              <w:tab/>
            </w:r>
            <w:r w:rsidRPr="00864A9F">
              <w:rPr>
                <w:rStyle w:val="BoldandItalics"/>
              </w:rPr>
              <w:t>Machine or equipment</w:t>
            </w:r>
            <w:r w:rsidRPr="00864A9F">
              <w:t xml:space="preserve"> is put in correct operational mode to accept data entry</w:t>
            </w:r>
          </w:p>
          <w:p w:rsidR="00000000" w:rsidRPr="00864A9F" w:rsidP="00864A9F">
            <w:pPr>
              <w:pStyle w:val="List"/>
            </w:pPr>
            <w:r w:rsidRPr="00864A9F">
              <w:t>2.2</w:t>
            </w:r>
            <w:r w:rsidRPr="00864A9F">
              <w:tab/>
              <w:t>Data is entered according to manufacture and workplace specifications and procedures</w:t>
            </w:r>
          </w:p>
          <w:p w:rsidR="00000000" w:rsidRPr="00864A9F" w:rsidP="00864A9F">
            <w:pPr>
              <w:pStyle w:val="List"/>
            </w:pPr>
            <w:r w:rsidRPr="00864A9F">
              <w:t>2.3</w:t>
            </w:r>
            <w:r w:rsidRPr="00864A9F">
              <w:tab/>
              <w:t>Data entry is confirmed, accurate and correct</w:t>
            </w:r>
          </w:p>
          <w:p w:rsidR="00000000" w:rsidP="00864A9F">
            <w:pPr>
              <w:pStyle w:val="List"/>
              <w:rPr>
                <w:lang w:val="en-NZ"/>
              </w:rPr>
            </w:pPr>
            <w:r w:rsidRPr="00864A9F">
              <w:t>2.4</w:t>
            </w:r>
            <w:r w:rsidRPr="00864A9F">
              <w:tab/>
              <w:t>Program is stepped through manually, if appropriate</w:t>
            </w:r>
          </w:p>
        </w:tc>
      </w:tr>
      <w:tr w:rsidTr="00FB089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64A9F">
            <w:pPr>
              <w:pStyle w:val="List"/>
              <w:rPr>
                <w:lang w:val="en-NZ"/>
              </w:rPr>
            </w:pPr>
            <w:r w:rsidRPr="00864A9F">
              <w:t>3</w:t>
            </w:r>
            <w:r w:rsidRPr="00864A9F">
              <w:tab/>
              <w:t>M</w:t>
            </w:r>
            <w:r w:rsidRPr="00864A9F">
              <w:t>onitor operation of machine control system</w:t>
            </w:r>
          </w:p>
        </w:tc>
        <w:tc>
          <w:tcPr>
            <w:tcW w:w="6817" w:type="dxa"/>
            <w:tcBorders>
              <w:top w:val="nil"/>
              <w:left w:val="nil"/>
              <w:bottom w:val="nil"/>
              <w:right w:val="nil"/>
            </w:tcBorders>
            <w:tcMar>
              <w:top w:w="0" w:type="dxa"/>
              <w:left w:w="62" w:type="dxa"/>
              <w:bottom w:w="0" w:type="dxa"/>
              <w:right w:w="62" w:type="dxa"/>
            </w:tcMar>
          </w:tcPr>
          <w:p w:rsidR="00000000" w:rsidRPr="00864A9F" w:rsidP="00864A9F">
            <w:pPr>
              <w:pStyle w:val="List"/>
            </w:pPr>
            <w:r w:rsidRPr="00864A9F">
              <w:t>3.1</w:t>
            </w:r>
            <w:r w:rsidRPr="00864A9F">
              <w:tab/>
              <w:t>Process is ran and checked for correct operation and compliance with specifications</w:t>
            </w:r>
          </w:p>
          <w:p w:rsidR="00000000" w:rsidP="00864A9F">
            <w:pPr>
              <w:pStyle w:val="List"/>
              <w:rPr>
                <w:lang w:val="en-NZ"/>
              </w:rPr>
            </w:pPr>
            <w:r w:rsidRPr="00864A9F">
              <w:t>3.2</w:t>
            </w:r>
            <w:r w:rsidRPr="00864A9F">
              <w:tab/>
              <w:t>Adjustments are made to the program as required</w:t>
            </w:r>
          </w:p>
        </w:tc>
      </w:tr>
      <w:tr w:rsidTr="00FB089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64A9F">
            <w:pPr>
              <w:pStyle w:val="List"/>
              <w:rPr>
                <w:lang w:val="en-NZ"/>
              </w:rPr>
            </w:pPr>
            <w:r w:rsidRPr="00864A9F">
              <w:t>4</w:t>
            </w:r>
            <w:r w:rsidRPr="00864A9F">
              <w:tab/>
              <w:t>Maintain records</w:t>
            </w:r>
          </w:p>
        </w:tc>
        <w:tc>
          <w:tcPr>
            <w:tcW w:w="6817" w:type="dxa"/>
            <w:tcBorders>
              <w:top w:val="nil"/>
              <w:left w:val="nil"/>
              <w:bottom w:val="nil"/>
              <w:right w:val="nil"/>
            </w:tcBorders>
            <w:tcMar>
              <w:top w:w="0" w:type="dxa"/>
              <w:left w:w="62" w:type="dxa"/>
              <w:bottom w:w="0" w:type="dxa"/>
              <w:right w:w="62" w:type="dxa"/>
            </w:tcMar>
          </w:tcPr>
          <w:p w:rsidR="00000000" w:rsidRPr="00864A9F" w:rsidP="00864A9F">
            <w:pPr>
              <w:pStyle w:val="List"/>
            </w:pPr>
            <w:r w:rsidRPr="00864A9F">
              <w:t>4.1</w:t>
            </w:r>
            <w:r w:rsidRPr="00864A9F">
              <w:tab/>
              <w:t>Process control settings and adjustments are reco</w:t>
            </w:r>
            <w:r w:rsidRPr="00864A9F">
              <w:t>rded</w:t>
            </w:r>
          </w:p>
        </w:tc>
      </w:tr>
    </w:tbl>
    <w:p w:rsidR="00000000" w:rsidRPr="00864A9F" w:rsidP="00864A9F">
      <w:pPr>
        <w:pStyle w:val="BodyText"/>
      </w:pPr>
    </w:p>
    <w:p w:rsidR="00000000" w:rsidRPr="00864A9F" w:rsidP="00864A9F">
      <w:pPr>
        <w:pStyle w:val="AllowPageBreak"/>
      </w:pPr>
    </w:p>
    <w:p w:rsidR="00000000" w:rsidRPr="00864A9F" w:rsidP="00864A9F">
      <w:pPr>
        <w:pStyle w:val="Heading1"/>
      </w:pPr>
      <w:bookmarkStart w:id="9" w:name="O_95387"/>
      <w:bookmarkEnd w:id="9"/>
      <w:r w:rsidRPr="00864A9F">
        <w:t>Required Skills and Knowledge</w:t>
      </w:r>
    </w:p>
    <w:tbl>
      <w:tblPr>
        <w:tblW w:w="0" w:type="auto"/>
        <w:tblLayout w:type="fixed"/>
        <w:tblCellMar>
          <w:left w:w="62" w:type="dxa"/>
          <w:right w:w="62" w:type="dxa"/>
        </w:tblCellMar>
        <w:tblLook w:val="0000"/>
      </w:tblPr>
      <w:tblGrid>
        <w:gridCol w:w="9085"/>
      </w:tblGrid>
      <w:tr w:rsidTr="00FB0897">
        <w:tblPrEx>
          <w:tblW w:w="0" w:type="auto"/>
          <w:tblLayout w:type="fixed"/>
          <w:tblCellMar>
            <w:left w:w="62" w:type="dxa"/>
            <w:right w:w="62" w:type="dxa"/>
          </w:tblCellMar>
          <w:tblLook w:val="0000"/>
        </w:tblPrEx>
        <w:trPr>
          <w:tblHeader/>
        </w:trPr>
        <w:tc>
          <w:tcPr>
            <w:tcW w:w="9085" w:type="dxa"/>
            <w:tcBorders>
              <w:top w:val="nil"/>
              <w:left w:val="nil"/>
              <w:bottom w:val="nil"/>
              <w:right w:val="nil"/>
            </w:tcBorders>
            <w:tcMar>
              <w:top w:w="0" w:type="dxa"/>
              <w:left w:w="62" w:type="dxa"/>
              <w:bottom w:w="0" w:type="dxa"/>
              <w:right w:w="62" w:type="dxa"/>
            </w:tcMar>
          </w:tcPr>
          <w:p w:rsidR="00000000" w:rsidP="00864A9F">
            <w:pPr>
              <w:pStyle w:val="BodyText"/>
              <w:rPr>
                <w:lang w:val="en-NZ"/>
              </w:rPr>
            </w:pPr>
            <w:r w:rsidRPr="00864A9F">
              <w:rPr>
                <w:rStyle w:val="SpecialBold"/>
              </w:rPr>
              <w:t>REQUIRED SKILLS AND KNOWLEDGE</w:t>
            </w:r>
          </w:p>
        </w:tc>
      </w:tr>
      <w:tr w:rsidTr="00FB0897">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P="00864A9F">
            <w:pPr>
              <w:pStyle w:val="BodyText"/>
              <w:rPr>
                <w:lang w:val="en-NZ"/>
              </w:rPr>
            </w:pPr>
            <w:r w:rsidRPr="00864A9F">
              <w:t>This describes the essential skills and knowledge and their level</w:t>
            </w:r>
          </w:p>
        </w:tc>
      </w:tr>
      <w:tr w:rsidTr="00FB0897">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864A9F" w:rsidP="00864A9F">
            <w:pPr>
              <w:pStyle w:val="BodyText"/>
            </w:pPr>
            <w:r w:rsidRPr="00864A9F">
              <w:t>Demonstrates knowledge of:</w:t>
            </w:r>
          </w:p>
          <w:p w:rsidR="00000000" w:rsidRPr="00864A9F" w:rsidP="00864A9F">
            <w:pPr>
              <w:pStyle w:val="ListBullet"/>
            </w:pPr>
            <w:r w:rsidRPr="00864A9F">
              <w:t>Machine operation and control systems, program selection and machine monitoring procedures</w:t>
            </w:r>
          </w:p>
          <w:p w:rsidR="00000000" w:rsidRPr="00864A9F" w:rsidP="00864A9F">
            <w:pPr>
              <w:pStyle w:val="ListBullet"/>
            </w:pPr>
            <w:r w:rsidRPr="00864A9F">
              <w:t>Level of operator responsibility for equipment operation, maintenance and monitoring</w:t>
            </w:r>
          </w:p>
          <w:p w:rsidR="00000000" w:rsidRPr="00864A9F" w:rsidP="00864A9F">
            <w:pPr>
              <w:pStyle w:val="ListBullet"/>
            </w:pPr>
            <w:r w:rsidRPr="00864A9F">
              <w:t>Characteristics and hazards of chemicals and dispensing systems</w:t>
            </w:r>
          </w:p>
          <w:p w:rsidR="00000000" w:rsidRPr="00864A9F" w:rsidP="00864A9F">
            <w:pPr>
              <w:pStyle w:val="ListBullet"/>
            </w:pPr>
            <w:r w:rsidRPr="00864A9F">
              <w:t>Safety and envir</w:t>
            </w:r>
            <w:r w:rsidRPr="00864A9F">
              <w:t>onmental aspects related to workplace and machine and equipment operation and manual handling, including consumable or hazardous materials</w:t>
            </w:r>
          </w:p>
          <w:p w:rsidR="00000000" w:rsidRPr="00864A9F" w:rsidP="00864A9F">
            <w:pPr>
              <w:pStyle w:val="ListBullet"/>
            </w:pPr>
            <w:r w:rsidRPr="00864A9F">
              <w:t>OHS practices, including hazard identification and control measures</w:t>
            </w:r>
          </w:p>
          <w:p w:rsidR="00000000" w:rsidRPr="00864A9F" w:rsidP="00864A9F">
            <w:pPr>
              <w:pStyle w:val="ListBullet"/>
            </w:pPr>
            <w:r w:rsidRPr="00864A9F">
              <w:t>quality practices</w:t>
            </w:r>
          </w:p>
          <w:p w:rsidR="00000000" w:rsidRPr="00864A9F" w:rsidP="00864A9F">
            <w:pPr>
              <w:pStyle w:val="ListBullet"/>
            </w:pPr>
            <w:r w:rsidRPr="00864A9F">
              <w:t>workplace practices</w:t>
            </w:r>
          </w:p>
          <w:p w:rsidR="00000000" w:rsidP="00864A9F">
            <w:pPr>
              <w:pStyle w:val="ListBullet"/>
              <w:rPr>
                <w:lang w:val="en-NZ"/>
              </w:rPr>
            </w:pPr>
            <w:r w:rsidRPr="00864A9F">
              <w:t>recording a</w:t>
            </w:r>
            <w:r w:rsidRPr="00864A9F">
              <w:t>nd reporting practices</w:t>
            </w:r>
          </w:p>
        </w:tc>
      </w:tr>
      <w:tr w:rsidTr="00FB0897">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864A9F" w:rsidP="00864A9F">
            <w:pPr>
              <w:pStyle w:val="BodyText"/>
            </w:pPr>
            <w:r w:rsidRPr="00864A9F">
              <w:t>Demonstrates skills to:</w:t>
            </w:r>
          </w:p>
          <w:p w:rsidR="00000000" w:rsidRPr="00864A9F" w:rsidP="00864A9F">
            <w:pPr>
              <w:pStyle w:val="ListBullet"/>
            </w:pPr>
            <w:r w:rsidRPr="00864A9F">
              <w:t>ensure load sizes are within machine limits</w:t>
            </w:r>
          </w:p>
          <w:p w:rsidR="00000000" w:rsidRPr="00864A9F" w:rsidP="00864A9F">
            <w:pPr>
              <w:pStyle w:val="ListBullet"/>
            </w:pPr>
            <w:r w:rsidRPr="00864A9F">
              <w:t>program and use commercial laundry machines and related equipment, including dispensing and dosing systems</w:t>
            </w:r>
          </w:p>
          <w:p w:rsidR="00000000" w:rsidRPr="00864A9F" w:rsidP="00864A9F">
            <w:pPr>
              <w:pStyle w:val="ListBullet"/>
            </w:pPr>
            <w:r w:rsidRPr="00864A9F">
              <w:t>prepare and monitor chemicals safely</w:t>
            </w:r>
          </w:p>
          <w:p w:rsidR="00000000" w:rsidRPr="00864A9F" w:rsidP="00864A9F">
            <w:pPr>
              <w:pStyle w:val="ListBullet"/>
            </w:pPr>
            <w:r w:rsidRPr="00864A9F">
              <w:t>classify and sort product</w:t>
            </w:r>
          </w:p>
          <w:p w:rsidR="00000000" w:rsidRPr="00864A9F" w:rsidP="00864A9F">
            <w:pPr>
              <w:pStyle w:val="ListBullet"/>
            </w:pPr>
            <w:r w:rsidRPr="00864A9F">
              <w:t>maintain quality requirements for each stage of the process</w:t>
            </w:r>
          </w:p>
          <w:p w:rsidR="00000000" w:rsidRPr="00864A9F" w:rsidP="00864A9F">
            <w:pPr>
              <w:pStyle w:val="ListBullet"/>
            </w:pPr>
            <w:r w:rsidRPr="00864A9F">
              <w:t>read, interpret and follow information on work specifications, , standard operating procedures and work instructions and other reference material</w:t>
            </w:r>
          </w:p>
          <w:p w:rsidR="00000000" w:rsidRPr="00864A9F" w:rsidP="00864A9F">
            <w:pPr>
              <w:pStyle w:val="ListBullet"/>
            </w:pPr>
            <w:r w:rsidRPr="00864A9F">
              <w:t>maintain accurate record</w:t>
            </w:r>
            <w:r w:rsidRPr="00864A9F">
              <w:t>s</w:t>
            </w:r>
          </w:p>
          <w:p w:rsidR="00000000" w:rsidRPr="00864A9F" w:rsidP="00864A9F">
            <w:pPr>
              <w:pStyle w:val="ListBullet"/>
            </w:pPr>
            <w:r w:rsidRPr="00864A9F">
              <w:t>communicate within the workplace</w:t>
            </w:r>
          </w:p>
          <w:p w:rsidR="00000000" w:rsidRPr="00864A9F" w:rsidP="00864A9F">
            <w:pPr>
              <w:pStyle w:val="ListBullet"/>
            </w:pPr>
            <w:r w:rsidRPr="00864A9F">
              <w:t>sequence operations</w:t>
            </w:r>
          </w:p>
          <w:p w:rsidR="00000000" w:rsidRPr="00864A9F" w:rsidP="00864A9F">
            <w:pPr>
              <w:pStyle w:val="ListBullet"/>
            </w:pPr>
            <w:r w:rsidRPr="00864A9F">
              <w:t>meet specifications</w:t>
            </w:r>
          </w:p>
          <w:p w:rsidR="00000000" w:rsidRPr="00864A9F" w:rsidP="00864A9F">
            <w:pPr>
              <w:pStyle w:val="ListBullet"/>
            </w:pPr>
            <w:r w:rsidRPr="00864A9F">
              <w:t>clarify and check task-related information</w:t>
            </w:r>
          </w:p>
          <w:p w:rsidR="00000000" w:rsidRPr="00864A9F" w:rsidP="00864A9F">
            <w:pPr>
              <w:pStyle w:val="ListBullet"/>
            </w:pPr>
            <w:r w:rsidRPr="00864A9F">
              <w:t>carry our work according to OHS practices</w:t>
            </w:r>
          </w:p>
        </w:tc>
      </w:tr>
    </w:tbl>
    <w:p w:rsidR="00000000" w:rsidRPr="00864A9F" w:rsidP="00864A9F">
      <w:pPr>
        <w:pStyle w:val="BodyText"/>
      </w:pPr>
    </w:p>
    <w:p w:rsidR="00000000" w:rsidRPr="00864A9F" w:rsidP="00864A9F">
      <w:pPr>
        <w:pStyle w:val="AllowPageBreak"/>
      </w:pPr>
    </w:p>
    <w:p w:rsidR="00000000" w:rsidRPr="00864A9F" w:rsidP="00864A9F">
      <w:pPr>
        <w:pStyle w:val="Heading1"/>
      </w:pPr>
      <w:bookmarkStart w:id="10" w:name="O_95388"/>
      <w:bookmarkEnd w:id="10"/>
      <w:r w:rsidRPr="00864A9F">
        <w:t>Evidence Guide</w:t>
      </w:r>
    </w:p>
    <w:tbl>
      <w:tblPr>
        <w:tblW w:w="0" w:type="auto"/>
        <w:tblLayout w:type="fixed"/>
        <w:tblCellMar>
          <w:left w:w="62" w:type="dxa"/>
          <w:right w:w="62" w:type="dxa"/>
        </w:tblCellMar>
        <w:tblLook w:val="0000"/>
      </w:tblPr>
      <w:tblGrid>
        <w:gridCol w:w="2268"/>
        <w:gridCol w:w="6817"/>
      </w:tblGrid>
      <w:tr w:rsidTr="00FB0897">
        <w:tblPrEx>
          <w:tblW w:w="0" w:type="auto"/>
          <w:tblLayout w:type="fixed"/>
          <w:tblCellMar>
            <w:left w:w="62" w:type="dxa"/>
            <w:right w:w="62" w:type="dxa"/>
          </w:tblCellMar>
          <w:tblLook w:val="0000"/>
        </w:tblPrEx>
        <w:trPr>
          <w:tblHeader/>
        </w:trPr>
        <w:tc>
          <w:tcPr>
            <w:tcW w:w="9085" w:type="dxa"/>
            <w:gridSpan w:val="2"/>
            <w:tcBorders>
              <w:top w:val="nil"/>
              <w:left w:val="nil"/>
              <w:bottom w:val="nil"/>
              <w:right w:val="nil"/>
            </w:tcBorders>
            <w:tcMar>
              <w:top w:w="0" w:type="dxa"/>
              <w:left w:w="62" w:type="dxa"/>
              <w:bottom w:w="0" w:type="dxa"/>
              <w:right w:w="62" w:type="dxa"/>
            </w:tcMar>
          </w:tcPr>
          <w:p w:rsidR="00000000" w:rsidRPr="00864A9F" w:rsidP="00864A9F">
            <w:pPr>
              <w:pStyle w:val="BodyText"/>
              <w:rPr>
                <w:rStyle w:val="SpecialBold"/>
              </w:rPr>
            </w:pPr>
          </w:p>
          <w:p w:rsidR="00000000" w:rsidP="00864A9F">
            <w:pPr>
              <w:pStyle w:val="BodyText"/>
              <w:rPr>
                <w:rFonts w:ascii="Tahoma" w:hAnsi="Tahoma"/>
                <w:lang w:val="en-NZ"/>
              </w:rPr>
            </w:pPr>
            <w:r w:rsidRPr="00864A9F">
              <w:t>The Evidence Guide provides advice on assessment and must be re</w:t>
            </w:r>
            <w:r w:rsidRPr="00864A9F">
              <w:t>ad in conjunction with the Performance Criteria, Required Skills and Knowledge, the Range Statement and the Assessment Guidelines for the Training Package.</w:t>
            </w:r>
          </w:p>
        </w:tc>
      </w:tr>
      <w:tr w:rsidTr="00FB089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64A9F">
            <w:pPr>
              <w:pStyle w:val="BodyText"/>
              <w:rPr>
                <w:lang w:val="en-NZ"/>
              </w:rPr>
            </w:pPr>
            <w:r w:rsidRPr="00864A9F">
              <w:rPr>
                <w:rStyle w:val="SpecialBold"/>
              </w:rPr>
              <w:t>Critical aspects of evidence to be considered</w:t>
            </w:r>
          </w:p>
        </w:tc>
        <w:tc>
          <w:tcPr>
            <w:tcW w:w="6817" w:type="dxa"/>
            <w:tcBorders>
              <w:top w:val="nil"/>
              <w:left w:val="nil"/>
              <w:bottom w:val="nil"/>
              <w:right w:val="nil"/>
            </w:tcBorders>
            <w:tcMar>
              <w:top w:w="0" w:type="dxa"/>
              <w:left w:w="62" w:type="dxa"/>
              <w:bottom w:w="0" w:type="dxa"/>
              <w:right w:w="62" w:type="dxa"/>
            </w:tcMar>
          </w:tcPr>
          <w:p w:rsidR="00000000" w:rsidRPr="00864A9F" w:rsidP="00864A9F">
            <w:pPr>
              <w:pStyle w:val="BodyText"/>
            </w:pPr>
            <w:r w:rsidRPr="00864A9F">
              <w:t>Demonstrates skills and knowledge to:</w:t>
            </w:r>
          </w:p>
          <w:p w:rsidR="00000000" w:rsidRPr="00864A9F" w:rsidP="00864A9F">
            <w:pPr>
              <w:pStyle w:val="ListBullet"/>
            </w:pPr>
            <w:r w:rsidRPr="00864A9F">
              <w:t>Laundry equipment is programmed according to production schedules and work load priorities</w:t>
            </w:r>
          </w:p>
          <w:p w:rsidR="00000000" w:rsidRPr="00864A9F" w:rsidP="00864A9F">
            <w:pPr>
              <w:pStyle w:val="ListBullet"/>
            </w:pPr>
            <w:r w:rsidRPr="00864A9F">
              <w:t>Laundry equipment is programmed according to required washing sequences</w:t>
            </w:r>
          </w:p>
          <w:p w:rsidR="00000000" w:rsidRPr="00864A9F" w:rsidP="00864A9F">
            <w:pPr>
              <w:pStyle w:val="ListBullet"/>
            </w:pPr>
            <w:r w:rsidRPr="00864A9F">
              <w:t>Laundry equipment is programmed according to chemical requirements and proportions</w:t>
            </w:r>
          </w:p>
          <w:p w:rsidR="00000000" w:rsidP="00864A9F">
            <w:pPr>
              <w:pStyle w:val="ListBullet"/>
              <w:rPr>
                <w:lang w:val="en-NZ"/>
              </w:rPr>
            </w:pPr>
            <w:r w:rsidRPr="00864A9F">
              <w:t>Monitoring</w:t>
            </w:r>
            <w:r w:rsidRPr="00864A9F">
              <w:t xml:space="preserve"> requirements for the particular process operation are conducted</w:t>
            </w:r>
          </w:p>
        </w:tc>
      </w:tr>
      <w:tr w:rsidTr="00FB089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64A9F">
            <w:pPr>
              <w:pStyle w:val="BodyText"/>
              <w:rPr>
                <w:lang w:val="en-NZ"/>
              </w:rPr>
            </w:pPr>
            <w:r w:rsidRPr="00864A9F">
              <w:rPr>
                <w:rStyle w:val="SpecialBold"/>
              </w:rPr>
              <w:t>Consistency in performance</w:t>
            </w:r>
          </w:p>
        </w:tc>
        <w:tc>
          <w:tcPr>
            <w:tcW w:w="6817" w:type="dxa"/>
            <w:tcBorders>
              <w:top w:val="nil"/>
              <w:left w:val="nil"/>
              <w:bottom w:val="nil"/>
              <w:right w:val="nil"/>
            </w:tcBorders>
            <w:tcMar>
              <w:top w:w="0" w:type="dxa"/>
              <w:left w:w="62" w:type="dxa"/>
              <w:bottom w:w="0" w:type="dxa"/>
              <w:right w:w="62" w:type="dxa"/>
            </w:tcMar>
          </w:tcPr>
          <w:p w:rsidR="00000000" w:rsidRPr="00864A9F" w:rsidP="00864A9F">
            <w:pPr>
              <w:pStyle w:val="BodyText"/>
            </w:pPr>
            <w:r w:rsidRPr="00864A9F">
              <w:t>Consistently applies skills and knowledge when:</w:t>
            </w:r>
          </w:p>
          <w:p w:rsidR="00000000" w:rsidRPr="00864A9F" w:rsidP="00864A9F">
            <w:pPr>
              <w:pStyle w:val="ListBullet"/>
            </w:pPr>
            <w:r w:rsidRPr="00864A9F">
              <w:t>organising work</w:t>
            </w:r>
          </w:p>
          <w:p w:rsidR="00000000" w:rsidRPr="00864A9F" w:rsidP="00864A9F">
            <w:pPr>
              <w:pStyle w:val="ListBullet"/>
            </w:pPr>
            <w:r w:rsidRPr="00864A9F">
              <w:t xml:space="preserve">completing tasks </w:t>
            </w:r>
          </w:p>
          <w:p w:rsidR="00000000" w:rsidRPr="00864A9F" w:rsidP="00864A9F">
            <w:pPr>
              <w:pStyle w:val="ListBullet"/>
            </w:pPr>
            <w:r w:rsidRPr="00864A9F">
              <w:t xml:space="preserve">identifying improvements </w:t>
            </w:r>
          </w:p>
          <w:p w:rsidR="00000000" w:rsidRPr="00864A9F" w:rsidP="00864A9F">
            <w:pPr>
              <w:pStyle w:val="ListBullet"/>
            </w:pPr>
            <w:r w:rsidRPr="00864A9F">
              <w:t>using workplace practices</w:t>
            </w:r>
          </w:p>
          <w:p w:rsidR="00000000" w:rsidRPr="00864A9F" w:rsidP="00864A9F">
            <w:pPr>
              <w:pStyle w:val="ListBullet"/>
            </w:pPr>
            <w:r w:rsidRPr="00864A9F">
              <w:t>using OHS practices</w:t>
            </w:r>
          </w:p>
          <w:p w:rsidR="00000000" w:rsidRPr="00864A9F" w:rsidP="00864A9F">
            <w:pPr>
              <w:pStyle w:val="ListBullet"/>
            </w:pPr>
            <w:r w:rsidRPr="00864A9F">
              <w:t>recording and reporting accidents and incidents</w:t>
            </w:r>
          </w:p>
          <w:p w:rsidR="00000000" w:rsidRPr="00864A9F" w:rsidP="00864A9F">
            <w:pPr>
              <w:pStyle w:val="ListBullet"/>
            </w:pPr>
            <w:r w:rsidRPr="00864A9F">
              <w:t>assessing operational readiness of equipment used and work processes</w:t>
            </w:r>
          </w:p>
          <w:p w:rsidR="00000000" w:rsidRPr="00864A9F" w:rsidP="00864A9F">
            <w:pPr>
              <w:pStyle w:val="ListBullet"/>
            </w:pPr>
            <w:r w:rsidRPr="00864A9F">
              <w:t>recognising and adapting to cultural differences in the workplace, including modes of behaviour and interactions</w:t>
            </w:r>
          </w:p>
          <w:p w:rsidR="00000000" w:rsidP="00864A9F">
            <w:pPr>
              <w:pStyle w:val="ListBullet"/>
              <w:rPr>
                <w:lang w:val="en-NZ"/>
              </w:rPr>
            </w:pPr>
            <w:r w:rsidRPr="00864A9F">
              <w:t>completing work systematic</w:t>
            </w:r>
            <w:r w:rsidRPr="00864A9F">
              <w:t>ally with attention to detail without damage to goods and equipment</w:t>
            </w:r>
          </w:p>
        </w:tc>
      </w:tr>
      <w:tr w:rsidTr="00FB089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64A9F">
            <w:pPr>
              <w:pStyle w:val="BodyText"/>
              <w:rPr>
                <w:lang w:val="en-NZ"/>
              </w:rPr>
            </w:pPr>
            <w:r w:rsidRPr="00864A9F">
              <w:rPr>
                <w:rStyle w:val="SpecialBold"/>
              </w:rPr>
              <w:t>Resource implications</w:t>
            </w:r>
          </w:p>
        </w:tc>
        <w:tc>
          <w:tcPr>
            <w:tcW w:w="6817" w:type="dxa"/>
            <w:tcBorders>
              <w:top w:val="nil"/>
              <w:left w:val="nil"/>
              <w:bottom w:val="nil"/>
              <w:right w:val="nil"/>
            </w:tcBorders>
            <w:tcMar>
              <w:top w:w="0" w:type="dxa"/>
              <w:left w:w="62" w:type="dxa"/>
              <w:bottom w:w="0" w:type="dxa"/>
              <w:right w:w="62" w:type="dxa"/>
            </w:tcMar>
          </w:tcPr>
          <w:p w:rsidR="00000000" w:rsidP="00864A9F">
            <w:pPr>
              <w:pStyle w:val="BodyText"/>
              <w:rPr>
                <w:lang w:val="en-NZ"/>
              </w:rPr>
            </w:pPr>
            <w:r w:rsidRPr="00864A9F">
              <w:t>Access is required to real or appropriately simulated situations, including work areas, materials and equipment, and to information on workplace practices and OHS pr</w:t>
            </w:r>
            <w:r w:rsidRPr="00864A9F">
              <w:t>actices.</w:t>
            </w:r>
          </w:p>
        </w:tc>
      </w:tr>
      <w:tr w:rsidTr="00FB089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64A9F">
            <w:pPr>
              <w:pStyle w:val="BodyText"/>
              <w:rPr>
                <w:lang w:val="en-NZ"/>
              </w:rPr>
            </w:pPr>
            <w:r w:rsidRPr="00864A9F">
              <w:rPr>
                <w:rStyle w:val="SpecialBold"/>
              </w:rPr>
              <w:t>Context for assessment</w:t>
            </w:r>
          </w:p>
        </w:tc>
        <w:tc>
          <w:tcPr>
            <w:tcW w:w="6817" w:type="dxa"/>
            <w:tcBorders>
              <w:top w:val="nil"/>
              <w:left w:val="nil"/>
              <w:bottom w:val="nil"/>
              <w:right w:val="nil"/>
            </w:tcBorders>
            <w:tcMar>
              <w:top w:w="0" w:type="dxa"/>
              <w:left w:w="62" w:type="dxa"/>
              <w:bottom w:w="0" w:type="dxa"/>
              <w:right w:w="62" w:type="dxa"/>
            </w:tcMar>
          </w:tcPr>
          <w:p w:rsidR="00000000" w:rsidP="00864A9F">
            <w:pPr>
              <w:pStyle w:val="BodyText"/>
              <w:rPr>
                <w:lang w:val="en-NZ"/>
              </w:rPr>
            </w:pPr>
            <w:r w:rsidRPr="00864A9F">
              <w:t>Assessment may occur on the job or in an appropriately simulated environment.</w:t>
            </w:r>
          </w:p>
        </w:tc>
      </w:tr>
      <w:tr w:rsidTr="00FB089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64A9F">
            <w:pPr>
              <w:pStyle w:val="BodyText"/>
              <w:rPr>
                <w:lang w:val="en-NZ"/>
              </w:rPr>
            </w:pPr>
            <w:r w:rsidRPr="00864A9F">
              <w:rPr>
                <w:rStyle w:val="SpecialBold"/>
              </w:rPr>
              <w:t>Interdependent Assessment</w:t>
            </w:r>
          </w:p>
        </w:tc>
        <w:tc>
          <w:tcPr>
            <w:tcW w:w="6817" w:type="dxa"/>
            <w:tcBorders>
              <w:top w:val="nil"/>
              <w:left w:val="nil"/>
              <w:bottom w:val="nil"/>
              <w:right w:val="nil"/>
            </w:tcBorders>
            <w:tcMar>
              <w:top w:w="0" w:type="dxa"/>
              <w:left w:w="62" w:type="dxa"/>
              <w:bottom w:w="0" w:type="dxa"/>
              <w:right w:w="62" w:type="dxa"/>
            </w:tcMar>
          </w:tcPr>
          <w:p w:rsidR="00000000" w:rsidRPr="00864A9F" w:rsidP="00864A9F">
            <w:pPr>
              <w:pStyle w:val="BodyText"/>
            </w:pPr>
            <w:r w:rsidRPr="00864A9F">
              <w:t>This unit may be assessed independently or in combination with other relevant units.</w:t>
            </w:r>
          </w:p>
        </w:tc>
      </w:tr>
    </w:tbl>
    <w:p w:rsidR="00000000" w:rsidRPr="00864A9F" w:rsidP="00864A9F">
      <w:pPr>
        <w:pStyle w:val="BodyText"/>
      </w:pPr>
    </w:p>
    <w:p w:rsidR="00000000" w:rsidRPr="00864A9F" w:rsidP="00864A9F">
      <w:pPr>
        <w:pStyle w:val="AllowPageBreak"/>
      </w:pPr>
    </w:p>
    <w:p w:rsidR="00000000" w:rsidRPr="00864A9F" w:rsidP="00864A9F">
      <w:pPr>
        <w:pStyle w:val="Heading1"/>
      </w:pPr>
      <w:bookmarkStart w:id="11" w:name="O_95389"/>
      <w:bookmarkEnd w:id="11"/>
      <w:r w:rsidRPr="00864A9F">
        <w:t>Range Statement</w:t>
      </w:r>
    </w:p>
    <w:tbl>
      <w:tblPr>
        <w:tblW w:w="0" w:type="auto"/>
        <w:tblLayout w:type="fixed"/>
        <w:tblCellMar>
          <w:left w:w="62" w:type="dxa"/>
          <w:right w:w="62" w:type="dxa"/>
        </w:tblCellMar>
        <w:tblLook w:val="0000"/>
      </w:tblPr>
      <w:tblGrid>
        <w:gridCol w:w="2268"/>
        <w:gridCol w:w="62"/>
        <w:gridCol w:w="6755"/>
      </w:tblGrid>
      <w:tr w:rsidTr="00FB0897">
        <w:tblPrEx>
          <w:tblW w:w="0" w:type="auto"/>
          <w:tblLayout w:type="fixed"/>
          <w:tblCellMar>
            <w:left w:w="62" w:type="dxa"/>
            <w:right w:w="62" w:type="dxa"/>
          </w:tblCellMar>
          <w:tblLook w:val="0000"/>
        </w:tblPrEx>
        <w:tc>
          <w:tcPr>
            <w:tcW w:w="9085" w:type="dxa"/>
            <w:gridSpan w:val="3"/>
            <w:tcBorders>
              <w:top w:val="nil"/>
              <w:left w:val="nil"/>
              <w:bottom w:val="nil"/>
              <w:right w:val="nil"/>
            </w:tcBorders>
            <w:tcMar>
              <w:top w:w="0" w:type="dxa"/>
              <w:left w:w="62" w:type="dxa"/>
              <w:bottom w:w="0" w:type="dxa"/>
              <w:right w:w="62" w:type="dxa"/>
            </w:tcMar>
          </w:tcPr>
          <w:p w:rsidR="00000000" w:rsidRPr="00864A9F" w:rsidP="00864A9F">
            <w:pPr>
              <w:pStyle w:val="BodyText"/>
            </w:pPr>
            <w:r w:rsidRPr="00864A9F">
              <w:rPr>
                <w:rStyle w:val="SpecialBold"/>
              </w:rPr>
              <w:t>RANGE STATEMENT</w:t>
            </w:r>
          </w:p>
          <w:p w:rsidR="00000000" w:rsidP="00864A9F">
            <w:pPr>
              <w:pStyle w:val="BodyText"/>
              <w:rPr>
                <w:lang w:val="en-NZ"/>
              </w:rPr>
            </w:pPr>
            <w:r w:rsidRPr="00864A9F">
              <w:t>The range statement relates to the unit of competency as a whole. It allows for different work environments and situations that may affect performance. Bold italicised wording, if used in the Performance Criteria, is detailed below. Add any</w:t>
            </w:r>
            <w:r w:rsidRPr="00864A9F">
              <w:t xml:space="preserve"> essential operating conditions that may be present with training and assessment depending on the work situation, needs if the candidate, accessibility of the item, and local industry and regional contexts.</w:t>
            </w:r>
          </w:p>
        </w:tc>
      </w:tr>
      <w:tr w:rsidTr="00FB089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64A9F">
            <w:pPr>
              <w:pStyle w:val="BodyText"/>
              <w:rPr>
                <w:lang w:val="en-NZ"/>
              </w:rPr>
            </w:pPr>
            <w:r w:rsidRPr="00864A9F">
              <w:t>Legislative/regulatory requirements</w:t>
            </w:r>
          </w:p>
        </w:tc>
        <w:tc>
          <w:tcPr>
            <w:tcW w:w="6817" w:type="dxa"/>
            <w:gridSpan w:val="2"/>
            <w:tcBorders>
              <w:top w:val="nil"/>
              <w:left w:val="nil"/>
              <w:bottom w:val="nil"/>
              <w:right w:val="nil"/>
            </w:tcBorders>
            <w:tcMar>
              <w:top w:w="0" w:type="dxa"/>
              <w:left w:w="62" w:type="dxa"/>
              <w:bottom w:w="0" w:type="dxa"/>
              <w:right w:w="62" w:type="dxa"/>
            </w:tcMar>
          </w:tcPr>
          <w:p w:rsidR="00000000" w:rsidP="00864A9F">
            <w:pPr>
              <w:pStyle w:val="BodyText"/>
              <w:rPr>
                <w:lang w:val="en-NZ"/>
              </w:rPr>
            </w:pPr>
            <w:r w:rsidRPr="00864A9F">
              <w:t>All work m</w:t>
            </w:r>
            <w:r w:rsidRPr="00864A9F">
              <w:t>ust comply with relevant Federal and State or Territory legislative or regulatory requirements.</w:t>
            </w:r>
          </w:p>
        </w:tc>
      </w:tr>
      <w:tr w:rsidTr="00FB089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64A9F">
            <w:pPr>
              <w:pStyle w:val="BodyText"/>
              <w:rPr>
                <w:lang w:val="en-NZ"/>
              </w:rPr>
            </w:pPr>
            <w:r w:rsidRPr="00864A9F">
              <w:t>Machine or equipment may include:</w:t>
            </w:r>
          </w:p>
        </w:tc>
        <w:tc>
          <w:tcPr>
            <w:tcW w:w="6817" w:type="dxa"/>
            <w:gridSpan w:val="2"/>
            <w:tcBorders>
              <w:top w:val="nil"/>
              <w:left w:val="nil"/>
              <w:bottom w:val="nil"/>
              <w:right w:val="nil"/>
            </w:tcBorders>
            <w:tcMar>
              <w:top w:w="0" w:type="dxa"/>
              <w:left w:w="62" w:type="dxa"/>
              <w:bottom w:w="0" w:type="dxa"/>
              <w:right w:w="62" w:type="dxa"/>
            </w:tcMar>
          </w:tcPr>
          <w:p w:rsidR="00000000" w:rsidRPr="00864A9F" w:rsidP="00864A9F">
            <w:pPr>
              <w:pStyle w:val="ListBullet"/>
            </w:pPr>
            <w:r w:rsidRPr="00864A9F">
              <w:t>commercial washing machines</w:t>
            </w:r>
          </w:p>
          <w:p w:rsidR="00000000" w:rsidRPr="00864A9F" w:rsidP="00864A9F">
            <w:pPr>
              <w:pStyle w:val="ListBullet"/>
            </w:pPr>
            <w:r w:rsidRPr="00864A9F">
              <w:t>washer extractors</w:t>
            </w:r>
          </w:p>
          <w:p w:rsidR="00000000" w:rsidRPr="00864A9F" w:rsidP="00864A9F">
            <w:pPr>
              <w:pStyle w:val="ListBullet"/>
            </w:pPr>
            <w:r w:rsidRPr="00864A9F">
              <w:t>continuous batch washers</w:t>
            </w:r>
          </w:p>
          <w:p w:rsidR="00000000" w:rsidRPr="00864A9F" w:rsidP="00864A9F">
            <w:pPr>
              <w:pStyle w:val="ListBullet"/>
            </w:pPr>
            <w:r w:rsidRPr="00864A9F">
              <w:t>weighing machines</w:t>
            </w:r>
          </w:p>
          <w:p w:rsidR="00000000" w:rsidRPr="00864A9F" w:rsidP="00864A9F">
            <w:pPr>
              <w:pStyle w:val="ListBullet"/>
            </w:pPr>
            <w:r w:rsidRPr="00864A9F">
              <w:t>chemical dosing equipment</w:t>
            </w:r>
          </w:p>
          <w:p w:rsidR="00000000" w:rsidRPr="00864A9F" w:rsidP="00864A9F">
            <w:pPr>
              <w:pStyle w:val="ListBullet"/>
            </w:pPr>
            <w:r w:rsidRPr="00864A9F">
              <w:t>conveyor belts</w:t>
            </w:r>
          </w:p>
          <w:p w:rsidR="00000000" w:rsidP="00864A9F">
            <w:pPr>
              <w:pStyle w:val="ListBullet"/>
              <w:rPr>
                <w:lang w:val="en-NZ"/>
              </w:rPr>
            </w:pPr>
            <w:r w:rsidRPr="00864A9F">
              <w:t>sorting equipment</w:t>
            </w:r>
          </w:p>
        </w:tc>
      </w:tr>
      <w:tr w:rsidTr="00FB089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64A9F">
            <w:pPr>
              <w:pStyle w:val="BodyText"/>
              <w:rPr>
                <w:lang w:val="en-NZ"/>
              </w:rPr>
            </w:pPr>
            <w:r w:rsidRPr="00864A9F">
              <w:t>Laundry or operating procedures may include:</w:t>
            </w:r>
          </w:p>
        </w:tc>
        <w:tc>
          <w:tcPr>
            <w:tcW w:w="6817" w:type="dxa"/>
            <w:gridSpan w:val="2"/>
            <w:tcBorders>
              <w:top w:val="nil"/>
              <w:left w:val="nil"/>
              <w:bottom w:val="nil"/>
              <w:right w:val="nil"/>
            </w:tcBorders>
            <w:tcMar>
              <w:top w:w="0" w:type="dxa"/>
              <w:left w:w="62" w:type="dxa"/>
              <w:bottom w:w="0" w:type="dxa"/>
              <w:right w:w="62" w:type="dxa"/>
            </w:tcMar>
          </w:tcPr>
          <w:p w:rsidR="00000000" w:rsidRPr="00864A9F" w:rsidP="00864A9F">
            <w:pPr>
              <w:pStyle w:val="ListBullet"/>
            </w:pPr>
            <w:r w:rsidRPr="00864A9F">
              <w:t>manual handling</w:t>
            </w:r>
          </w:p>
          <w:p w:rsidR="00000000" w:rsidRPr="00864A9F" w:rsidP="00864A9F">
            <w:pPr>
              <w:pStyle w:val="ListBullet"/>
            </w:pPr>
            <w:r w:rsidRPr="00864A9F">
              <w:t>safe handling of chemicals</w:t>
            </w:r>
          </w:p>
          <w:p w:rsidR="00000000" w:rsidRPr="00864A9F" w:rsidP="00864A9F">
            <w:pPr>
              <w:pStyle w:val="ListBullet"/>
            </w:pPr>
            <w:r w:rsidRPr="00864A9F">
              <w:t>preparation of chemical products</w:t>
            </w:r>
          </w:p>
          <w:p w:rsidR="00000000" w:rsidRPr="00864A9F" w:rsidP="00864A9F">
            <w:pPr>
              <w:pStyle w:val="ListBullet"/>
            </w:pPr>
            <w:r w:rsidRPr="00864A9F">
              <w:t>preparation of dispensing systems</w:t>
            </w:r>
          </w:p>
          <w:p w:rsidR="00000000" w:rsidP="00864A9F">
            <w:pPr>
              <w:pStyle w:val="ListBullet"/>
              <w:rPr>
                <w:lang w:val="en-NZ"/>
              </w:rPr>
            </w:pPr>
            <w:r w:rsidRPr="00864A9F">
              <w:t>quality control requirements</w:t>
            </w:r>
          </w:p>
        </w:tc>
      </w:tr>
      <w:tr w:rsidTr="00FB089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64A9F">
            <w:pPr>
              <w:pStyle w:val="BodyText"/>
              <w:rPr>
                <w:lang w:val="en-NZ"/>
              </w:rPr>
            </w:pPr>
            <w:r w:rsidRPr="00864A9F">
              <w:t>Programming procedures may include:</w:t>
            </w:r>
          </w:p>
        </w:tc>
        <w:tc>
          <w:tcPr>
            <w:tcW w:w="6817" w:type="dxa"/>
            <w:gridSpan w:val="2"/>
            <w:tcBorders>
              <w:top w:val="nil"/>
              <w:left w:val="nil"/>
              <w:bottom w:val="nil"/>
              <w:right w:val="nil"/>
            </w:tcBorders>
            <w:tcMar>
              <w:top w:w="0" w:type="dxa"/>
              <w:left w:w="62" w:type="dxa"/>
              <w:bottom w:w="0" w:type="dxa"/>
              <w:right w:w="62" w:type="dxa"/>
            </w:tcMar>
          </w:tcPr>
          <w:p w:rsidR="00000000" w:rsidRPr="00864A9F" w:rsidP="00864A9F">
            <w:pPr>
              <w:pStyle w:val="ListBullet"/>
            </w:pPr>
            <w:r w:rsidRPr="00864A9F">
              <w:t>chemical specifications</w:t>
            </w:r>
          </w:p>
          <w:p w:rsidR="00000000" w:rsidRPr="00864A9F" w:rsidP="00864A9F">
            <w:pPr>
              <w:pStyle w:val="ListBullet"/>
            </w:pPr>
            <w:r w:rsidRPr="00864A9F">
              <w:t>manual over-riding technology application</w:t>
            </w:r>
          </w:p>
          <w:p w:rsidR="00000000" w:rsidRPr="00864A9F" w:rsidP="00864A9F">
            <w:pPr>
              <w:pStyle w:val="ListBullet"/>
            </w:pPr>
            <w:r w:rsidRPr="00864A9F">
              <w:t>identification of machine and programming faults</w:t>
            </w:r>
          </w:p>
          <w:p w:rsidR="00000000" w:rsidRPr="00864A9F" w:rsidP="00864A9F">
            <w:pPr>
              <w:pStyle w:val="ListBullet"/>
            </w:pPr>
            <w:r w:rsidRPr="00864A9F">
              <w:t>machine loading and unloading procedures</w:t>
            </w:r>
          </w:p>
          <w:p w:rsidR="00000000" w:rsidRPr="00864A9F" w:rsidP="00864A9F">
            <w:pPr>
              <w:pStyle w:val="ListBullet"/>
            </w:pPr>
            <w:r w:rsidRPr="00864A9F">
              <w:t>safety procedures, including authorisations, passwords, cut out and overload sensors and procedures</w:t>
            </w:r>
          </w:p>
          <w:p w:rsidR="00000000" w:rsidP="00864A9F">
            <w:pPr>
              <w:pStyle w:val="ListBullet"/>
              <w:rPr>
                <w:lang w:val="en-NZ"/>
              </w:rPr>
            </w:pPr>
            <w:r w:rsidRPr="00864A9F">
              <w:t>quality control requirements</w:t>
            </w:r>
          </w:p>
        </w:tc>
      </w:tr>
      <w:tr w:rsidTr="00FB089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64A9F">
            <w:pPr>
              <w:pStyle w:val="BodyText"/>
              <w:rPr>
                <w:lang w:val="en-NZ"/>
              </w:rPr>
            </w:pPr>
            <w:r w:rsidRPr="00864A9F">
              <w:t>Machine loads may be determined by:</w:t>
            </w:r>
          </w:p>
        </w:tc>
        <w:tc>
          <w:tcPr>
            <w:tcW w:w="6817" w:type="dxa"/>
            <w:gridSpan w:val="2"/>
            <w:tcBorders>
              <w:top w:val="nil"/>
              <w:left w:val="nil"/>
              <w:bottom w:val="nil"/>
              <w:right w:val="nil"/>
            </w:tcBorders>
            <w:tcMar>
              <w:top w:w="0" w:type="dxa"/>
              <w:left w:w="62" w:type="dxa"/>
              <w:bottom w:w="0" w:type="dxa"/>
              <w:right w:w="62" w:type="dxa"/>
            </w:tcMar>
          </w:tcPr>
          <w:p w:rsidR="00000000" w:rsidRPr="00864A9F" w:rsidP="00864A9F">
            <w:pPr>
              <w:pStyle w:val="ListBullet"/>
            </w:pPr>
            <w:r w:rsidRPr="00864A9F">
              <w:t>counting</w:t>
            </w:r>
          </w:p>
          <w:p w:rsidR="00000000" w:rsidRPr="00864A9F" w:rsidP="00864A9F">
            <w:pPr>
              <w:pStyle w:val="ListBullet"/>
            </w:pPr>
            <w:r w:rsidRPr="00864A9F">
              <w:t>weight</w:t>
            </w:r>
          </w:p>
          <w:p w:rsidR="00000000" w:rsidRPr="00864A9F" w:rsidP="00864A9F">
            <w:pPr>
              <w:pStyle w:val="ListBullet"/>
            </w:pPr>
            <w:r w:rsidRPr="00864A9F">
              <w:t>volume</w:t>
            </w:r>
          </w:p>
          <w:p w:rsidR="00000000" w:rsidP="00864A9F">
            <w:pPr>
              <w:pStyle w:val="ListBullet"/>
              <w:rPr>
                <w:lang w:val="en-NZ"/>
              </w:rPr>
            </w:pPr>
            <w:r w:rsidRPr="00864A9F">
              <w:t>classification</w:t>
            </w:r>
          </w:p>
        </w:tc>
      </w:tr>
      <w:tr w:rsidTr="00FB0897">
        <w:tblPrEx>
          <w:tblW w:w="0" w:type="auto"/>
          <w:tblLayout w:type="fixed"/>
          <w:tblCellMar>
            <w:left w:w="62" w:type="dxa"/>
            <w:right w:w="62" w:type="dxa"/>
          </w:tblCellMar>
          <w:tblLook w:val="0000"/>
        </w:tblPrEx>
        <w:tc>
          <w:tcPr>
            <w:tcW w:w="2330" w:type="dxa"/>
            <w:gridSpan w:val="2"/>
            <w:tcBorders>
              <w:top w:val="nil"/>
              <w:left w:val="nil"/>
              <w:bottom w:val="nil"/>
              <w:right w:val="nil"/>
            </w:tcBorders>
            <w:tcMar>
              <w:top w:w="0" w:type="dxa"/>
              <w:left w:w="62" w:type="dxa"/>
              <w:bottom w:w="0" w:type="dxa"/>
              <w:right w:w="62" w:type="dxa"/>
            </w:tcMar>
          </w:tcPr>
          <w:p w:rsidR="00000000" w:rsidP="00864A9F">
            <w:pPr>
              <w:pStyle w:val="BodyText"/>
              <w:rPr>
                <w:lang w:val="en-NZ"/>
              </w:rPr>
            </w:pPr>
            <w:r w:rsidRPr="00864A9F">
              <w:t>OHS practices</w:t>
            </w:r>
          </w:p>
        </w:tc>
        <w:tc>
          <w:tcPr>
            <w:tcW w:w="6755" w:type="dxa"/>
            <w:tcBorders>
              <w:top w:val="nil"/>
              <w:left w:val="nil"/>
              <w:bottom w:val="nil"/>
              <w:right w:val="nil"/>
            </w:tcBorders>
            <w:tcMar>
              <w:top w:w="0" w:type="dxa"/>
              <w:left w:w="62" w:type="dxa"/>
              <w:bottom w:w="0" w:type="dxa"/>
              <w:right w:w="62" w:type="dxa"/>
            </w:tcMar>
          </w:tcPr>
          <w:p w:rsidR="00000000" w:rsidRPr="00864A9F" w:rsidP="00864A9F">
            <w:pPr>
              <w:pStyle w:val="BodyText"/>
            </w:pPr>
            <w:r w:rsidRPr="00864A9F">
              <w:t xml:space="preserve">OHS practices must include hazard identification and control, risk assessment and implementation of risk reduction measures specific </w:t>
            </w:r>
            <w:r w:rsidRPr="00864A9F">
              <w:t>to the tasks described by this unit, and may include:</w:t>
            </w:r>
          </w:p>
          <w:p w:rsidR="00000000" w:rsidRPr="00864A9F" w:rsidP="00864A9F">
            <w:pPr>
              <w:pStyle w:val="ListBullet"/>
            </w:pPr>
            <w:r w:rsidRPr="00864A9F">
              <w:t>manual handling techniques</w:t>
            </w:r>
          </w:p>
          <w:p w:rsidR="00000000" w:rsidRPr="00864A9F" w:rsidP="00864A9F">
            <w:pPr>
              <w:pStyle w:val="ListBullet"/>
            </w:pPr>
            <w:r w:rsidRPr="00864A9F">
              <w:t>standard operating procedures</w:t>
            </w:r>
          </w:p>
          <w:p w:rsidR="00000000" w:rsidRPr="00864A9F" w:rsidP="00864A9F">
            <w:pPr>
              <w:pStyle w:val="ListBullet"/>
            </w:pPr>
            <w:r w:rsidRPr="00864A9F">
              <w:t>personal protective equipment</w:t>
            </w:r>
          </w:p>
          <w:p w:rsidR="00000000" w:rsidRPr="00864A9F" w:rsidP="00864A9F">
            <w:pPr>
              <w:pStyle w:val="ListBullet"/>
            </w:pPr>
            <w:r w:rsidRPr="00864A9F">
              <w:t>safe materials handling</w:t>
            </w:r>
          </w:p>
          <w:p w:rsidR="00000000" w:rsidRPr="00864A9F" w:rsidP="00864A9F">
            <w:pPr>
              <w:pStyle w:val="ListBullet"/>
            </w:pPr>
            <w:r w:rsidRPr="00864A9F">
              <w:t>taking of rest breaks</w:t>
            </w:r>
          </w:p>
          <w:p w:rsidR="00000000" w:rsidRPr="00864A9F" w:rsidP="00864A9F">
            <w:pPr>
              <w:pStyle w:val="ListBullet"/>
            </w:pPr>
            <w:r w:rsidRPr="00864A9F">
              <w:t>ergonomic arrangement of workplaces</w:t>
            </w:r>
          </w:p>
          <w:p w:rsidR="00000000" w:rsidRPr="00864A9F" w:rsidP="00864A9F">
            <w:pPr>
              <w:pStyle w:val="ListBullet"/>
            </w:pPr>
            <w:r w:rsidRPr="00864A9F">
              <w:t>following marked walkways</w:t>
            </w:r>
          </w:p>
          <w:p w:rsidR="00000000" w:rsidRPr="00864A9F" w:rsidP="00864A9F">
            <w:pPr>
              <w:pStyle w:val="ListBullet"/>
            </w:pPr>
            <w:r w:rsidRPr="00864A9F">
              <w:t>safe storage of equipment</w:t>
            </w:r>
          </w:p>
          <w:p w:rsidR="00000000" w:rsidRPr="00864A9F" w:rsidP="00864A9F">
            <w:pPr>
              <w:pStyle w:val="ListBullet"/>
            </w:pPr>
            <w:r w:rsidRPr="00864A9F">
              <w:t>housekeeping</w:t>
            </w:r>
          </w:p>
          <w:p w:rsidR="00000000" w:rsidRPr="00864A9F" w:rsidP="00864A9F">
            <w:pPr>
              <w:pStyle w:val="ListBullet"/>
            </w:pPr>
            <w:r w:rsidRPr="00864A9F">
              <w:t>reporting accidents and incidents</w:t>
            </w:r>
          </w:p>
          <w:p w:rsidR="00000000" w:rsidRPr="00864A9F" w:rsidP="00864A9F">
            <w:pPr>
              <w:pStyle w:val="ListBullet"/>
            </w:pPr>
            <w:r w:rsidRPr="00864A9F">
              <w:t>other OHS practices relevant to the job and enterprise</w:t>
            </w:r>
          </w:p>
        </w:tc>
      </w:tr>
    </w:tbl>
    <w:p w:rsidR="00000000" w:rsidRPr="00864A9F" w:rsidP="00864A9F">
      <w:pPr>
        <w:pStyle w:val="BodyText"/>
      </w:pPr>
    </w:p>
    <w:p w:rsidR="00000000" w:rsidRPr="00864A9F" w:rsidP="00864A9F">
      <w:pPr>
        <w:pStyle w:val="AllowPageBreak"/>
      </w:pPr>
    </w:p>
    <w:p w:rsidR="00000000" w:rsidRPr="00864A9F" w:rsidP="00864A9F">
      <w:pPr>
        <w:pStyle w:val="Heading1"/>
      </w:pPr>
      <w:bookmarkStart w:id="12" w:name="O_95390"/>
      <w:bookmarkEnd w:id="12"/>
      <w:r w:rsidRPr="00864A9F">
        <w:t>Unit Sector(s)</w:t>
      </w:r>
    </w:p>
    <w:tbl>
      <w:tblPr>
        <w:tblW w:w="0" w:type="auto"/>
        <w:tblLayout w:type="fixed"/>
        <w:tblCellMar>
          <w:left w:w="62" w:type="dxa"/>
          <w:right w:w="62" w:type="dxa"/>
        </w:tblCellMar>
        <w:tblLook w:val="0000"/>
      </w:tblPr>
      <w:tblGrid>
        <w:gridCol w:w="2268"/>
        <w:gridCol w:w="6817"/>
      </w:tblGrid>
      <w:tr w:rsidTr="00FB0897">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864A9F">
            <w:pPr>
              <w:pStyle w:val="BodyText"/>
              <w:rPr>
                <w:lang w:val="en-NZ"/>
              </w:rPr>
            </w:pPr>
            <w:r w:rsidRPr="00864A9F">
              <w:rPr>
                <w:rStyle w:val="SpecialBold"/>
              </w:rPr>
              <w:t>Sector</w:t>
            </w:r>
          </w:p>
        </w:tc>
        <w:tc>
          <w:tcPr>
            <w:tcW w:w="6817" w:type="dxa"/>
            <w:tcBorders>
              <w:top w:val="nil"/>
              <w:left w:val="nil"/>
              <w:bottom w:val="nil"/>
              <w:right w:val="nil"/>
            </w:tcBorders>
            <w:tcMar>
              <w:top w:w="0" w:type="dxa"/>
              <w:left w:w="62" w:type="dxa"/>
              <w:bottom w:w="0" w:type="dxa"/>
              <w:right w:w="62" w:type="dxa"/>
            </w:tcMar>
          </w:tcPr>
          <w:p w:rsidR="00000000" w:rsidRPr="00864A9F" w:rsidP="00864A9F">
            <w:pPr>
              <w:pStyle w:val="BodyText"/>
            </w:pPr>
            <w:r w:rsidRPr="00864A9F">
              <w:t>Laundry Operations</w:t>
            </w:r>
          </w:p>
        </w:tc>
      </w:tr>
    </w:tbl>
    <w:p w:rsidR="00000000" w:rsidRPr="00864A9F" w:rsidP="00864A9F">
      <w:pPr>
        <w:pStyle w:val="BodyText"/>
      </w:pPr>
    </w:p>
    <w:p w:rsidR="00000000" w:rsidRPr="00864A9F" w:rsidP="00864A9F"/>
    <w:sectPr w:rsidSect="00864A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A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0897" w:rsidP="00FB089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A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897" w:rsidP="00864A9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B0897" w:rsidP="00864A9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B0897" w:rsidP="00864A9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A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A9F" w:rsidRPr="00FB0897" w:rsidP="00FB089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A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897" w:rsidRPr="002D2AF8" w:rsidP="00864A9F">
    <w:pPr>
      <w:pStyle w:val="Header"/>
      <w:framePr w:wrap="around"/>
    </w:pPr>
    <w:r>
      <w:fldChar w:fldCharType="begin"/>
    </w:r>
    <w:r>
      <w:instrText xml:space="preserve"> TITLE   \* MERGEFORMAT </w:instrText>
    </w:r>
    <w:r>
      <w:fldChar w:fldCharType="separate"/>
    </w:r>
    <w:r>
      <w:t>LMTLA4002A Program and monitor commercial laundry machine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FB0897" w:rsidP="00864A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AB490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4A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4A9F"/>
    <w:pPr>
      <w:spacing w:before="360" w:after="60"/>
      <w:outlineLvl w:val="0"/>
    </w:pPr>
    <w:rPr>
      <w:sz w:val="32"/>
    </w:rPr>
  </w:style>
  <w:style w:type="paragraph" w:styleId="Heading2">
    <w:name w:val="heading 2"/>
    <w:basedOn w:val="HeadingBase"/>
    <w:next w:val="BodyText"/>
    <w:link w:val="Heading2Char"/>
    <w:qFormat/>
    <w:rsid w:val="00864A9F"/>
    <w:pPr>
      <w:keepLines/>
      <w:spacing w:before="240" w:after="120"/>
      <w:outlineLvl w:val="1"/>
    </w:pPr>
    <w:rPr>
      <w:sz w:val="28"/>
      <w:szCs w:val="40"/>
    </w:rPr>
  </w:style>
  <w:style w:type="paragraph" w:styleId="Heading3">
    <w:name w:val="heading 3"/>
    <w:basedOn w:val="HeadingBase"/>
    <w:next w:val="BodyText"/>
    <w:link w:val="Heading3Char"/>
    <w:qFormat/>
    <w:rsid w:val="00864A9F"/>
    <w:pPr>
      <w:spacing w:before="180" w:after="120"/>
      <w:outlineLvl w:val="2"/>
    </w:pPr>
    <w:rPr>
      <w:spacing w:val="-10"/>
      <w:kern w:val="32"/>
    </w:rPr>
  </w:style>
  <w:style w:type="paragraph" w:styleId="Heading4">
    <w:name w:val="heading 4"/>
    <w:basedOn w:val="HeadingBase"/>
    <w:next w:val="BodyText"/>
    <w:link w:val="Heading4Char"/>
    <w:qFormat/>
    <w:rsid w:val="00864A9F"/>
    <w:pPr>
      <w:spacing w:before="160" w:after="120"/>
      <w:outlineLvl w:val="3"/>
    </w:pPr>
    <w:rPr>
      <w:sz w:val="22"/>
    </w:rPr>
  </w:style>
  <w:style w:type="paragraph" w:styleId="Heading5">
    <w:name w:val="heading 5"/>
    <w:basedOn w:val="HeadingBase"/>
    <w:next w:val="Normal"/>
    <w:link w:val="Heading5Char"/>
    <w:qFormat/>
    <w:rsid w:val="00864A9F"/>
    <w:pPr>
      <w:spacing w:before="80"/>
      <w:outlineLvl w:val="4"/>
    </w:pPr>
    <w:rPr>
      <w:color w:val="918585"/>
      <w:sz w:val="20"/>
    </w:rPr>
  </w:style>
  <w:style w:type="paragraph" w:styleId="Heading6">
    <w:name w:val="heading 6"/>
    <w:basedOn w:val="HeadingBase"/>
    <w:next w:val="Normal"/>
    <w:link w:val="Heading6Char"/>
    <w:qFormat/>
    <w:rsid w:val="00864A9F"/>
    <w:pPr>
      <w:spacing w:before="60"/>
      <w:outlineLvl w:val="5"/>
    </w:pPr>
    <w:rPr>
      <w:color w:val="918585"/>
      <w:sz w:val="20"/>
    </w:rPr>
  </w:style>
  <w:style w:type="paragraph" w:styleId="Heading7">
    <w:name w:val="heading 7"/>
    <w:basedOn w:val="Normal"/>
    <w:next w:val="Normal"/>
    <w:link w:val="Heading7Char"/>
    <w:qFormat/>
    <w:rsid w:val="00864A9F"/>
    <w:pPr>
      <w:ind w:left="720"/>
      <w:outlineLvl w:val="6"/>
    </w:pPr>
    <w:rPr>
      <w:i/>
    </w:rPr>
  </w:style>
  <w:style w:type="paragraph" w:styleId="Heading8">
    <w:name w:val="heading 8"/>
    <w:basedOn w:val="Normal"/>
    <w:next w:val="Normal"/>
    <w:link w:val="Heading8Char"/>
    <w:qFormat/>
    <w:rsid w:val="00864A9F"/>
    <w:pPr>
      <w:ind w:left="720"/>
      <w:outlineLvl w:val="7"/>
    </w:pPr>
    <w:rPr>
      <w:i/>
    </w:rPr>
  </w:style>
  <w:style w:type="paragraph" w:styleId="Heading9">
    <w:name w:val="heading 9"/>
    <w:basedOn w:val="Normal"/>
    <w:next w:val="Normal"/>
    <w:link w:val="Heading9Char"/>
    <w:qFormat/>
    <w:rsid w:val="00864A9F"/>
    <w:pPr>
      <w:ind w:left="720"/>
      <w:outlineLvl w:val="8"/>
    </w:pPr>
    <w:rPr>
      <w:i/>
    </w:rPr>
  </w:style>
  <w:style w:type="character" w:default="1" w:styleId="DefaultParagraphFont">
    <w:name w:val="Default Paragraph Font"/>
    <w:uiPriority w:val="1"/>
    <w:unhideWhenUsed/>
    <w:rsid w:val="00864A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4A9F"/>
  </w:style>
  <w:style w:type="character" w:customStyle="1" w:styleId="Heading1Char">
    <w:name w:val="Heading 1 Char"/>
    <w:basedOn w:val="DefaultParagraphFont"/>
    <w:link w:val="Heading1"/>
    <w:rsid w:val="00864A9F"/>
    <w:rPr>
      <w:rFonts w:ascii="Times New Roman" w:eastAsia="Times New Roman" w:hAnsi="Times New Roman" w:cs="Times New Roman"/>
      <w:b/>
      <w:sz w:val="32"/>
      <w:szCs w:val="20"/>
      <w:lang w:eastAsia="en-US"/>
    </w:rPr>
  </w:style>
  <w:style w:type="paragraph" w:styleId="BodyText">
    <w:name w:val="Body Text"/>
    <w:basedOn w:val="Normal"/>
    <w:link w:val="BodyTextChar"/>
    <w:rsid w:val="00864A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4A9F"/>
    <w:rPr>
      <w:rFonts w:ascii="Times New Roman" w:eastAsia="Times New Roman" w:hAnsi="Times New Roman" w:cs="Times New Roman"/>
      <w:sz w:val="24"/>
      <w:lang w:eastAsia="en-US"/>
    </w:rPr>
  </w:style>
  <w:style w:type="paragraph" w:styleId="Footer">
    <w:name w:val="footer"/>
    <w:basedOn w:val="Normal"/>
    <w:link w:val="FooterChar"/>
    <w:rsid w:val="00864A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4A9F"/>
    <w:rPr>
      <w:rFonts w:ascii="Times New Roman" w:eastAsia="Times New Roman" w:hAnsi="Times New Roman" w:cs="Times New Roman"/>
      <w:sz w:val="16"/>
      <w:lang w:eastAsia="en-US"/>
    </w:rPr>
  </w:style>
  <w:style w:type="paragraph" w:styleId="List">
    <w:name w:val="List"/>
    <w:basedOn w:val="BodyText"/>
    <w:next w:val="BodyText"/>
    <w:rsid w:val="00864A9F"/>
    <w:pPr>
      <w:tabs>
        <w:tab w:val="left" w:pos="340"/>
      </w:tabs>
      <w:spacing w:before="60" w:after="60"/>
      <w:ind w:left="340" w:hanging="340"/>
    </w:pPr>
  </w:style>
  <w:style w:type="paragraph" w:styleId="ListBullet">
    <w:name w:val="List Bullet"/>
    <w:basedOn w:val="List"/>
    <w:rsid w:val="00864A9F"/>
    <w:pPr>
      <w:numPr>
        <w:numId w:val="12"/>
      </w:numPr>
      <w:tabs>
        <w:tab w:val="clear" w:pos="340"/>
      </w:tabs>
      <w:spacing w:before="40" w:after="40"/>
    </w:pPr>
  </w:style>
  <w:style w:type="character" w:customStyle="1" w:styleId="SpecialBold">
    <w:name w:val="Special Bold"/>
    <w:basedOn w:val="DefaultParagraphFont"/>
    <w:rsid w:val="00864A9F"/>
    <w:rPr>
      <w:b/>
      <w:spacing w:val="0"/>
    </w:rPr>
  </w:style>
  <w:style w:type="paragraph" w:customStyle="1" w:styleId="SuperHeading">
    <w:name w:val="SuperHeading"/>
    <w:basedOn w:val="Normal"/>
    <w:rsid w:val="00864A9F"/>
    <w:pPr>
      <w:spacing w:before="240" w:after="120"/>
      <w:outlineLvl w:val="0"/>
    </w:pPr>
    <w:rPr>
      <w:rFonts w:ascii="Times New Roman" w:hAnsi="Times New Roman"/>
      <w:b/>
      <w:sz w:val="28"/>
    </w:rPr>
  </w:style>
  <w:style w:type="paragraph" w:customStyle="1" w:styleId="AllowPageBreak">
    <w:name w:val="AllowPageBreak"/>
    <w:rsid w:val="00864A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64A9F"/>
    <w:rPr>
      <w:b/>
      <w:i/>
      <w:u w:val="none"/>
    </w:rPr>
  </w:style>
  <w:style w:type="character" w:customStyle="1" w:styleId="Heading2Char">
    <w:name w:val="Heading 2 Char"/>
    <w:basedOn w:val="DefaultParagraphFont"/>
    <w:link w:val="Heading2"/>
    <w:rsid w:val="00864A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4A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4A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4A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4A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4A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4A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4A9F"/>
    <w:rPr>
      <w:rFonts w:ascii="Courier New" w:eastAsia="Times New Roman" w:hAnsi="Courier New" w:cs="Times New Roman"/>
      <w:i/>
      <w:szCs w:val="20"/>
      <w:lang w:eastAsia="en-US"/>
    </w:rPr>
  </w:style>
  <w:style w:type="paragraph" w:customStyle="1" w:styleId="HeadingBase">
    <w:name w:val="Heading Base"/>
    <w:rsid w:val="00864A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4A9F"/>
    <w:pPr>
      <w:tabs>
        <w:tab w:val="right" w:leader="dot" w:pos="9072"/>
      </w:tabs>
      <w:ind w:left="567"/>
    </w:pPr>
    <w:rPr>
      <w:szCs w:val="22"/>
    </w:rPr>
  </w:style>
  <w:style w:type="paragraph" w:customStyle="1" w:styleId="TOCBase">
    <w:name w:val="TOC Base"/>
    <w:rsid w:val="00864A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4A9F"/>
    <w:pPr>
      <w:tabs>
        <w:tab w:val="right" w:leader="dot" w:pos="9072"/>
      </w:tabs>
      <w:spacing w:before="40" w:after="40"/>
      <w:ind w:left="284"/>
    </w:pPr>
    <w:rPr>
      <w:rFonts w:ascii="Times New Roman" w:hAnsi="Times New Roman"/>
    </w:rPr>
  </w:style>
  <w:style w:type="paragraph" w:styleId="TOC1">
    <w:name w:val="toc 1"/>
    <w:basedOn w:val="TOCBase"/>
    <w:next w:val="Normal"/>
    <w:rsid w:val="00864A9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64A9F"/>
    <w:pPr>
      <w:spacing w:before="5040"/>
      <w:jc w:val="center"/>
    </w:pPr>
    <w:rPr>
      <w:sz w:val="48"/>
      <w:szCs w:val="72"/>
      <w:lang w:val="en-US"/>
    </w:rPr>
  </w:style>
  <w:style w:type="character" w:customStyle="1" w:styleId="TitleChar">
    <w:name w:val="Title Char"/>
    <w:basedOn w:val="DefaultParagraphFont"/>
    <w:link w:val="Title"/>
    <w:rsid w:val="00864A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4A9F"/>
    <w:pPr>
      <w:tabs>
        <w:tab w:val="left" w:pos="3600"/>
        <w:tab w:val="left" w:pos="3958"/>
      </w:tabs>
    </w:pPr>
  </w:style>
  <w:style w:type="paragraph" w:customStyle="1" w:styleId="Note">
    <w:name w:val="Note"/>
    <w:basedOn w:val="BodyText"/>
    <w:rsid w:val="00864A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4A9F"/>
    <w:pPr>
      <w:framePr w:wrap="auto" w:hAnchor="text" w:y="6049"/>
    </w:pPr>
    <w:rPr>
      <w:color w:val="000000"/>
      <w:sz w:val="40"/>
    </w:rPr>
  </w:style>
  <w:style w:type="paragraph" w:customStyle="1" w:styleId="TOCTitle">
    <w:name w:val="TOCTitle"/>
    <w:basedOn w:val="Heading1"/>
    <w:rsid w:val="00864A9F"/>
    <w:pPr>
      <w:spacing w:after="240"/>
      <w:jc w:val="center"/>
      <w:outlineLvl w:val="9"/>
    </w:pPr>
    <w:rPr>
      <w:caps/>
    </w:rPr>
  </w:style>
  <w:style w:type="paragraph" w:customStyle="1" w:styleId="Version">
    <w:name w:val="Version"/>
    <w:rsid w:val="00864A9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4A9F"/>
    <w:pPr>
      <w:numPr>
        <w:numId w:val="13"/>
      </w:numPr>
      <w:tabs>
        <w:tab w:val="clear" w:pos="680"/>
      </w:tabs>
    </w:pPr>
  </w:style>
  <w:style w:type="paragraph" w:styleId="Index1">
    <w:name w:val="index 1"/>
    <w:basedOn w:val="Normal"/>
    <w:next w:val="Normal"/>
    <w:semiHidden/>
    <w:rsid w:val="00864A9F"/>
    <w:pPr>
      <w:keepNext w:val="0"/>
      <w:tabs>
        <w:tab w:val="right" w:pos="4176"/>
      </w:tabs>
      <w:ind w:left="198" w:hanging="198"/>
    </w:pPr>
    <w:rPr>
      <w:rFonts w:ascii="Garamond" w:hAnsi="Garamond"/>
    </w:rPr>
  </w:style>
  <w:style w:type="paragraph" w:styleId="IndexHeading">
    <w:name w:val="index heading"/>
    <w:basedOn w:val="Normal"/>
    <w:next w:val="Index1"/>
    <w:semiHidden/>
    <w:rsid w:val="00864A9F"/>
    <w:pPr>
      <w:spacing w:before="120" w:after="120"/>
    </w:pPr>
    <w:rPr>
      <w:rFonts w:ascii="Arial" w:hAnsi="Arial"/>
      <w:b/>
      <w:color w:val="918585"/>
      <w:sz w:val="24"/>
    </w:rPr>
  </w:style>
  <w:style w:type="paragraph" w:styleId="Header">
    <w:name w:val="header"/>
    <w:basedOn w:val="Normal"/>
    <w:link w:val="HeaderChar"/>
    <w:rsid w:val="00864A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4A9F"/>
    <w:rPr>
      <w:rFonts w:ascii="Times New Roman" w:eastAsia="Times New Roman" w:hAnsi="Times New Roman" w:cs="Times New Roman"/>
      <w:sz w:val="16"/>
      <w:szCs w:val="20"/>
      <w:lang w:val="en-GB" w:eastAsia="en-US"/>
    </w:rPr>
  </w:style>
  <w:style w:type="paragraph" w:customStyle="1" w:styleId="Chapter">
    <w:name w:val="Chapter"/>
    <w:basedOn w:val="Normal"/>
    <w:rsid w:val="00864A9F"/>
    <w:pPr>
      <w:spacing w:before="240"/>
    </w:pPr>
    <w:rPr>
      <w:rFonts w:ascii="Times New Roman" w:hAnsi="Times New Roman"/>
      <w:smallCaps/>
      <w:spacing w:val="80"/>
      <w:sz w:val="28"/>
    </w:rPr>
  </w:style>
  <w:style w:type="paragraph" w:customStyle="1" w:styleId="InChapter">
    <w:name w:val="InChapter"/>
    <w:basedOn w:val="Heading3"/>
    <w:rsid w:val="00864A9F"/>
    <w:pPr>
      <w:spacing w:after="240"/>
      <w:outlineLvl w:val="9"/>
    </w:pPr>
    <w:rPr>
      <w:noProof/>
    </w:rPr>
  </w:style>
  <w:style w:type="paragraph" w:styleId="Index2">
    <w:name w:val="index 2"/>
    <w:basedOn w:val="Normal"/>
    <w:next w:val="Normal"/>
    <w:semiHidden/>
    <w:rsid w:val="00864A9F"/>
    <w:pPr>
      <w:tabs>
        <w:tab w:val="right" w:pos="4176"/>
      </w:tabs>
      <w:ind w:left="568" w:hanging="284"/>
    </w:pPr>
    <w:rPr>
      <w:rFonts w:ascii="Garamond" w:hAnsi="Garamond"/>
    </w:rPr>
  </w:style>
  <w:style w:type="paragraph" w:customStyle="1" w:styleId="Byline">
    <w:name w:val="Byline"/>
    <w:rsid w:val="00864A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4A9F"/>
    <w:pPr>
      <w:tabs>
        <w:tab w:val="clear" w:pos="3600"/>
        <w:tab w:val="clear" w:pos="3958"/>
      </w:tabs>
      <w:jc w:val="right"/>
    </w:pPr>
  </w:style>
  <w:style w:type="character" w:styleId="Emphasis">
    <w:name w:val="Emphasis"/>
    <w:basedOn w:val="DefaultParagraphFont"/>
    <w:qFormat/>
    <w:rsid w:val="00864A9F"/>
    <w:rPr>
      <w:i/>
    </w:rPr>
  </w:style>
  <w:style w:type="paragraph" w:styleId="Caption">
    <w:name w:val="caption"/>
    <w:basedOn w:val="BodyText"/>
    <w:next w:val="Normal"/>
    <w:qFormat/>
    <w:rsid w:val="00864A9F"/>
    <w:pPr>
      <w:framePr w:w="2268" w:hSpace="181" w:vSpace="181" w:wrap="around" w:vAnchor="text" w:hAnchor="page" w:x="1135" w:y="285" w:anchorLock="1"/>
    </w:pPr>
    <w:rPr>
      <w:i/>
    </w:rPr>
  </w:style>
  <w:style w:type="paragraph" w:customStyle="1" w:styleId="MiniTOCTitle">
    <w:name w:val="MiniTOCTitle"/>
    <w:basedOn w:val="Heading4"/>
    <w:rsid w:val="00864A9F"/>
    <w:pPr>
      <w:spacing w:before="240"/>
      <w:outlineLvl w:val="9"/>
    </w:pPr>
    <w:rPr>
      <w:noProof/>
      <w:sz w:val="24"/>
    </w:rPr>
  </w:style>
  <w:style w:type="paragraph" w:customStyle="1" w:styleId="MiniTOCItem">
    <w:name w:val="MiniTOCItem"/>
    <w:basedOn w:val="ListBullet"/>
    <w:rsid w:val="00864A9F"/>
    <w:pPr>
      <w:numPr>
        <w:numId w:val="0"/>
      </w:numPr>
      <w:tabs>
        <w:tab w:val="right" w:leader="dot" w:pos="6521"/>
      </w:tabs>
      <w:spacing w:before="0" w:after="0"/>
    </w:pPr>
  </w:style>
  <w:style w:type="paragraph" w:customStyle="1" w:styleId="TOFTitle">
    <w:name w:val="TOFTitle"/>
    <w:basedOn w:val="TOCTitle"/>
    <w:rsid w:val="00864A9F"/>
  </w:style>
  <w:style w:type="paragraph" w:styleId="TableofFigures">
    <w:name w:val="table of figures"/>
    <w:basedOn w:val="Normal"/>
    <w:next w:val="Normal"/>
    <w:semiHidden/>
    <w:rsid w:val="00864A9F"/>
    <w:pPr>
      <w:tabs>
        <w:tab w:val="right" w:leader="dot" w:pos="9072"/>
      </w:tabs>
      <w:ind w:left="970" w:hanging="403"/>
    </w:pPr>
    <w:rPr>
      <w:rFonts w:ascii="Times New Roman" w:hAnsi="Times New Roman"/>
      <w:b/>
    </w:rPr>
  </w:style>
  <w:style w:type="paragraph" w:styleId="ListNumber">
    <w:name w:val="List Number"/>
    <w:basedOn w:val="List"/>
    <w:rsid w:val="00864A9F"/>
    <w:pPr>
      <w:numPr>
        <w:numId w:val="10"/>
      </w:numPr>
    </w:pPr>
  </w:style>
  <w:style w:type="character" w:customStyle="1" w:styleId="WingdingSymbols">
    <w:name w:val="Wingding Symbols"/>
    <w:rsid w:val="00864A9F"/>
    <w:rPr>
      <w:rFonts w:ascii="Wingdings" w:hAnsi="Wingdings"/>
    </w:rPr>
  </w:style>
  <w:style w:type="paragraph" w:customStyle="1" w:styleId="TableHeading">
    <w:name w:val="Table Heading"/>
    <w:basedOn w:val="HeadingBase"/>
    <w:rsid w:val="00864A9F"/>
    <w:pPr>
      <w:keepLines/>
      <w:pBdr>
        <w:bottom w:val="single" w:sz="6" w:space="1" w:color="918585"/>
      </w:pBdr>
      <w:spacing w:before="240"/>
    </w:pPr>
  </w:style>
  <w:style w:type="character" w:customStyle="1" w:styleId="HotSpot">
    <w:name w:val="HotSpot"/>
    <w:rsid w:val="00864A9F"/>
    <w:rPr>
      <w:color w:val="0033CC"/>
      <w:u w:val="none"/>
    </w:rPr>
  </w:style>
  <w:style w:type="paragraph" w:customStyle="1" w:styleId="BodyTextRight">
    <w:name w:val="Body Text Right"/>
    <w:basedOn w:val="BodyText"/>
    <w:rsid w:val="00864A9F"/>
    <w:pPr>
      <w:spacing w:before="0" w:after="0"/>
      <w:jc w:val="right"/>
    </w:pPr>
  </w:style>
  <w:style w:type="paragraph" w:styleId="Index3">
    <w:name w:val="index 3"/>
    <w:basedOn w:val="ListNumber2"/>
    <w:next w:val="Normal"/>
    <w:semiHidden/>
    <w:rsid w:val="00864A9F"/>
    <w:pPr>
      <w:numPr>
        <w:numId w:val="0"/>
      </w:numPr>
      <w:tabs>
        <w:tab w:val="right" w:leader="dot" w:pos="4176"/>
      </w:tabs>
    </w:pPr>
  </w:style>
  <w:style w:type="paragraph" w:styleId="ListNumber2">
    <w:name w:val="List Number 2"/>
    <w:basedOn w:val="List2"/>
    <w:rsid w:val="00864A9F"/>
    <w:pPr>
      <w:numPr>
        <w:numId w:val="9"/>
      </w:numPr>
      <w:tabs>
        <w:tab w:val="clear" w:pos="1060"/>
      </w:tabs>
    </w:pPr>
  </w:style>
  <w:style w:type="paragraph" w:customStyle="1" w:styleId="MarginNote">
    <w:name w:val="Margin Note"/>
    <w:basedOn w:val="BodyText"/>
    <w:rsid w:val="00864A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4A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4A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4A9F"/>
    <w:rPr>
      <w:sz w:val="32"/>
    </w:rPr>
  </w:style>
  <w:style w:type="paragraph" w:customStyle="1" w:styleId="HeadingProcedure">
    <w:name w:val="Heading Procedure"/>
    <w:basedOn w:val="HeadingBase"/>
    <w:next w:val="Normal"/>
    <w:rsid w:val="00864A9F"/>
    <w:pPr>
      <w:tabs>
        <w:tab w:val="left" w:pos="0"/>
      </w:tabs>
      <w:spacing w:before="120" w:after="60"/>
    </w:pPr>
    <w:rPr>
      <w:i/>
      <w:color w:val="918585"/>
      <w:sz w:val="22"/>
    </w:rPr>
  </w:style>
  <w:style w:type="paragraph" w:customStyle="1" w:styleId="TableBodyText">
    <w:name w:val="Table Body Text"/>
    <w:basedOn w:val="BodyText"/>
    <w:rsid w:val="00864A9F"/>
    <w:pPr>
      <w:spacing w:before="60" w:after="60"/>
    </w:pPr>
  </w:style>
  <w:style w:type="paragraph" w:styleId="ListContinue">
    <w:name w:val="List Continue"/>
    <w:basedOn w:val="List"/>
    <w:rsid w:val="00864A9F"/>
    <w:pPr>
      <w:ind w:firstLine="0"/>
    </w:pPr>
  </w:style>
  <w:style w:type="paragraph" w:customStyle="1" w:styleId="ListNote">
    <w:name w:val="List Note"/>
    <w:basedOn w:val="List"/>
    <w:rsid w:val="00864A9F"/>
    <w:pPr>
      <w:pBdr>
        <w:top w:val="single" w:sz="6" w:space="2" w:color="918585"/>
        <w:bottom w:val="single" w:sz="6" w:space="2" w:color="918585"/>
      </w:pBdr>
      <w:tabs>
        <w:tab w:val="left" w:pos="1021"/>
      </w:tabs>
      <w:ind w:firstLine="0"/>
    </w:pPr>
  </w:style>
  <w:style w:type="paragraph" w:customStyle="1" w:styleId="Warning">
    <w:name w:val="Warning"/>
    <w:basedOn w:val="BodyText"/>
    <w:rsid w:val="00864A9F"/>
    <w:pPr>
      <w:shd w:val="clear" w:color="auto" w:fill="D9D9D9"/>
      <w:tabs>
        <w:tab w:val="left" w:pos="992"/>
      </w:tabs>
      <w:ind w:left="119" w:right="119"/>
    </w:pPr>
    <w:rPr>
      <w:sz w:val="20"/>
    </w:rPr>
  </w:style>
  <w:style w:type="paragraph" w:customStyle="1" w:styleId="MarginIcons">
    <w:name w:val="Margin Icons"/>
    <w:basedOn w:val="BodyText"/>
    <w:rsid w:val="00864A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4A9F"/>
    <w:rPr>
      <w:rFonts w:ascii="Courier New" w:hAnsi="Courier New"/>
    </w:rPr>
  </w:style>
  <w:style w:type="paragraph" w:customStyle="1" w:styleId="NoteBullet">
    <w:name w:val="Note Bullet"/>
    <w:basedOn w:val="Note"/>
    <w:rsid w:val="00864A9F"/>
    <w:pPr>
      <w:tabs>
        <w:tab w:val="clear" w:pos="680"/>
      </w:tabs>
      <w:spacing w:before="60" w:after="60"/>
    </w:pPr>
  </w:style>
  <w:style w:type="paragraph" w:customStyle="1" w:styleId="SubHeading2">
    <w:name w:val="SubHeading2"/>
    <w:basedOn w:val="HeadingBase"/>
    <w:rsid w:val="00864A9F"/>
    <w:pPr>
      <w:spacing w:before="240" w:after="60"/>
    </w:pPr>
    <w:rPr>
      <w:sz w:val="20"/>
    </w:rPr>
  </w:style>
  <w:style w:type="paragraph" w:customStyle="1" w:styleId="SubHeading1">
    <w:name w:val="SubHeading1"/>
    <w:basedOn w:val="HeadingBase"/>
    <w:rsid w:val="00864A9F"/>
    <w:pPr>
      <w:spacing w:before="240" w:after="60"/>
    </w:pPr>
    <w:rPr>
      <w:color w:val="918585"/>
      <w:sz w:val="22"/>
    </w:rPr>
  </w:style>
  <w:style w:type="paragraph" w:customStyle="1" w:styleId="SideHeading">
    <w:name w:val="Side Heading"/>
    <w:basedOn w:val="HeadingBase"/>
    <w:rsid w:val="00864A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4A9F"/>
    <w:pPr>
      <w:tabs>
        <w:tab w:val="num" w:pos="360"/>
      </w:tabs>
    </w:pPr>
  </w:style>
  <w:style w:type="paragraph" w:styleId="PlainText">
    <w:name w:val="Plain Text"/>
    <w:basedOn w:val="Normal"/>
    <w:link w:val="PlainTextChar"/>
    <w:rsid w:val="00864A9F"/>
    <w:rPr>
      <w:sz w:val="20"/>
    </w:rPr>
  </w:style>
  <w:style w:type="character" w:customStyle="1" w:styleId="PlainTextChar">
    <w:name w:val="Plain Text Char"/>
    <w:basedOn w:val="DefaultParagraphFont"/>
    <w:link w:val="PlainText"/>
    <w:rsid w:val="00864A9F"/>
    <w:rPr>
      <w:rFonts w:ascii="Courier New" w:eastAsia="Times New Roman" w:hAnsi="Courier New" w:cs="Times New Roman"/>
      <w:sz w:val="20"/>
      <w:szCs w:val="20"/>
      <w:lang w:eastAsia="en-US"/>
    </w:rPr>
  </w:style>
  <w:style w:type="character" w:customStyle="1" w:styleId="MenuOption">
    <w:name w:val="Menu Option"/>
    <w:basedOn w:val="DefaultParagraphFont"/>
    <w:rsid w:val="00864A9F"/>
    <w:rPr>
      <w:b/>
      <w:smallCaps/>
    </w:rPr>
  </w:style>
  <w:style w:type="paragraph" w:customStyle="1" w:styleId="TableListNumber">
    <w:name w:val="Table List Number"/>
    <w:basedOn w:val="ListNumber"/>
    <w:rsid w:val="00864A9F"/>
    <w:pPr>
      <w:numPr>
        <w:numId w:val="0"/>
      </w:numPr>
    </w:pPr>
  </w:style>
  <w:style w:type="paragraph" w:styleId="TOC4">
    <w:name w:val="toc 4"/>
    <w:basedOn w:val="TOCBase"/>
    <w:next w:val="Normal"/>
    <w:semiHidden/>
    <w:rsid w:val="00864A9F"/>
    <w:pPr>
      <w:tabs>
        <w:tab w:val="right" w:leader="dot" w:pos="9071"/>
      </w:tabs>
      <w:ind w:left="1701"/>
    </w:pPr>
  </w:style>
  <w:style w:type="paragraph" w:customStyle="1" w:styleId="ListAlpha">
    <w:name w:val="List Alpha"/>
    <w:basedOn w:val="List"/>
    <w:rsid w:val="00864A9F"/>
    <w:pPr>
      <w:numPr>
        <w:numId w:val="8"/>
      </w:numPr>
    </w:pPr>
  </w:style>
  <w:style w:type="paragraph" w:customStyle="1" w:styleId="ListAlpha2">
    <w:name w:val="List Alpha 2"/>
    <w:basedOn w:val="List2"/>
    <w:rsid w:val="00864A9F"/>
    <w:pPr>
      <w:numPr>
        <w:numId w:val="7"/>
      </w:numPr>
    </w:pPr>
  </w:style>
  <w:style w:type="paragraph" w:styleId="List2">
    <w:name w:val="List 2"/>
    <w:basedOn w:val="BodyText"/>
    <w:rsid w:val="00864A9F"/>
    <w:pPr>
      <w:tabs>
        <w:tab w:val="left" w:pos="680"/>
      </w:tabs>
      <w:spacing w:before="60" w:after="60"/>
      <w:ind w:left="680" w:hanging="340"/>
    </w:pPr>
  </w:style>
  <w:style w:type="paragraph" w:styleId="List3">
    <w:name w:val="List 3"/>
    <w:basedOn w:val="BodyText"/>
    <w:rsid w:val="00864A9F"/>
    <w:pPr>
      <w:tabs>
        <w:tab w:val="left" w:pos="1021"/>
      </w:tabs>
      <w:spacing w:before="60" w:after="60"/>
      <w:ind w:left="1020" w:hanging="340"/>
    </w:pPr>
  </w:style>
  <w:style w:type="paragraph" w:styleId="List4">
    <w:name w:val="List 4"/>
    <w:basedOn w:val="BodyText"/>
    <w:rsid w:val="00864A9F"/>
    <w:pPr>
      <w:tabs>
        <w:tab w:val="left" w:pos="1361"/>
      </w:tabs>
      <w:spacing w:before="60" w:after="60"/>
      <w:ind w:left="1361" w:hanging="340"/>
    </w:pPr>
  </w:style>
  <w:style w:type="paragraph" w:styleId="List5">
    <w:name w:val="List 5"/>
    <w:basedOn w:val="BodyText"/>
    <w:rsid w:val="00864A9F"/>
    <w:pPr>
      <w:tabs>
        <w:tab w:val="left" w:pos="1701"/>
      </w:tabs>
      <w:spacing w:before="60" w:after="60"/>
      <w:ind w:left="1701" w:hanging="340"/>
    </w:pPr>
  </w:style>
  <w:style w:type="paragraph" w:styleId="ListBullet3">
    <w:name w:val="List Bullet 3"/>
    <w:basedOn w:val="List3"/>
    <w:rsid w:val="00864A9F"/>
    <w:pPr>
      <w:numPr>
        <w:numId w:val="14"/>
      </w:numPr>
      <w:tabs>
        <w:tab w:val="clear" w:pos="1021"/>
      </w:tabs>
      <w:ind w:left="1037" w:hanging="357"/>
    </w:pPr>
  </w:style>
  <w:style w:type="paragraph" w:styleId="ListBullet4">
    <w:name w:val="List Bullet 4"/>
    <w:basedOn w:val="List4"/>
    <w:rsid w:val="00864A9F"/>
    <w:pPr>
      <w:numPr>
        <w:numId w:val="2"/>
      </w:numPr>
    </w:pPr>
  </w:style>
  <w:style w:type="paragraph" w:styleId="ListBullet5">
    <w:name w:val="List Bullet 5"/>
    <w:basedOn w:val="List5"/>
    <w:rsid w:val="00864A9F"/>
    <w:pPr>
      <w:numPr>
        <w:numId w:val="3"/>
      </w:numPr>
    </w:pPr>
  </w:style>
  <w:style w:type="paragraph" w:styleId="ListContinue2">
    <w:name w:val="List Continue 2"/>
    <w:basedOn w:val="List2"/>
    <w:rsid w:val="00864A9F"/>
    <w:pPr>
      <w:ind w:firstLine="0"/>
    </w:pPr>
  </w:style>
  <w:style w:type="paragraph" w:styleId="ListContinue3">
    <w:name w:val="List Continue 3"/>
    <w:basedOn w:val="List3"/>
    <w:rsid w:val="00864A9F"/>
    <w:pPr>
      <w:ind w:left="1021" w:firstLine="0"/>
    </w:pPr>
  </w:style>
  <w:style w:type="paragraph" w:styleId="ListContinue4">
    <w:name w:val="List Continue 4"/>
    <w:basedOn w:val="List4"/>
    <w:rsid w:val="00864A9F"/>
    <w:pPr>
      <w:ind w:firstLine="0"/>
    </w:pPr>
  </w:style>
  <w:style w:type="paragraph" w:styleId="ListContinue5">
    <w:name w:val="List Continue 5"/>
    <w:basedOn w:val="List5"/>
    <w:rsid w:val="00864A9F"/>
    <w:pPr>
      <w:ind w:firstLine="0"/>
    </w:pPr>
  </w:style>
  <w:style w:type="paragraph" w:styleId="ListNumber3">
    <w:name w:val="List Number 3"/>
    <w:basedOn w:val="List3"/>
    <w:rsid w:val="00864A9F"/>
    <w:pPr>
      <w:numPr>
        <w:numId w:val="4"/>
      </w:numPr>
    </w:pPr>
  </w:style>
  <w:style w:type="paragraph" w:styleId="ListNumber4">
    <w:name w:val="List Number 4"/>
    <w:basedOn w:val="List4"/>
    <w:rsid w:val="00864A9F"/>
    <w:pPr>
      <w:numPr>
        <w:numId w:val="5"/>
      </w:numPr>
    </w:pPr>
  </w:style>
  <w:style w:type="paragraph" w:styleId="ListNumber5">
    <w:name w:val="List Number 5"/>
    <w:basedOn w:val="List5"/>
    <w:rsid w:val="00864A9F"/>
    <w:pPr>
      <w:numPr>
        <w:numId w:val="6"/>
      </w:numPr>
    </w:pPr>
  </w:style>
  <w:style w:type="paragraph" w:styleId="BlockText">
    <w:name w:val="Block Text"/>
    <w:basedOn w:val="Normal"/>
    <w:rsid w:val="00864A9F"/>
    <w:pPr>
      <w:spacing w:after="120"/>
      <w:ind w:left="1440" w:right="1440"/>
    </w:pPr>
  </w:style>
  <w:style w:type="character" w:customStyle="1" w:styleId="Subscript">
    <w:name w:val="Subscript"/>
    <w:basedOn w:val="DefaultParagraphFont"/>
    <w:rsid w:val="00864A9F"/>
    <w:rPr>
      <w:sz w:val="16"/>
      <w:vertAlign w:val="subscript"/>
    </w:rPr>
  </w:style>
  <w:style w:type="character" w:customStyle="1" w:styleId="Superscript">
    <w:name w:val="Superscript"/>
    <w:basedOn w:val="DefaultParagraphFont"/>
    <w:rsid w:val="00864A9F"/>
    <w:rPr>
      <w:sz w:val="16"/>
      <w:vertAlign w:val="superscript"/>
    </w:rPr>
  </w:style>
  <w:style w:type="character" w:customStyle="1" w:styleId="Symbols">
    <w:name w:val="Symbols"/>
    <w:basedOn w:val="DefaultParagraphFont"/>
    <w:rsid w:val="00864A9F"/>
    <w:rPr>
      <w:rFonts w:ascii="Symbol" w:hAnsi="Symbol"/>
    </w:rPr>
  </w:style>
  <w:style w:type="character" w:customStyle="1" w:styleId="MenuOptions">
    <w:name w:val="Menu Options"/>
    <w:basedOn w:val="DefaultParagraphFont"/>
    <w:rsid w:val="00864A9F"/>
    <w:rPr>
      <w:rFonts w:ascii="Arial Narrow" w:hAnsi="Arial Narrow"/>
      <w:smallCaps/>
    </w:rPr>
  </w:style>
  <w:style w:type="character" w:customStyle="1" w:styleId="Buttons">
    <w:name w:val="Buttons"/>
    <w:basedOn w:val="DefaultParagraphFont"/>
    <w:rsid w:val="00864A9F"/>
    <w:rPr>
      <w:b/>
    </w:rPr>
  </w:style>
  <w:style w:type="character" w:customStyle="1" w:styleId="Underlined">
    <w:name w:val="Underlined"/>
    <w:basedOn w:val="DefaultParagraphFont"/>
    <w:rsid w:val="00864A9F"/>
    <w:rPr>
      <w:u w:val="single"/>
    </w:rPr>
  </w:style>
  <w:style w:type="paragraph" w:customStyle="1" w:styleId="TableBodyTextRight">
    <w:name w:val="Table Body Text Right"/>
    <w:basedOn w:val="TableBodyText"/>
    <w:rsid w:val="00864A9F"/>
    <w:pPr>
      <w:widowControl w:val="0"/>
      <w:autoSpaceDE w:val="0"/>
      <w:autoSpaceDN w:val="0"/>
      <w:adjustRightInd w:val="0"/>
      <w:jc w:val="right"/>
    </w:pPr>
    <w:rPr>
      <w:rFonts w:cs="Arial"/>
      <w:szCs w:val="18"/>
    </w:rPr>
  </w:style>
  <w:style w:type="paragraph" w:customStyle="1" w:styleId="CopyrightText">
    <w:name w:val="Copyright Text"/>
    <w:basedOn w:val="BodyText"/>
    <w:rsid w:val="00864A9F"/>
    <w:rPr>
      <w:sz w:val="18"/>
    </w:rPr>
  </w:style>
  <w:style w:type="paragraph" w:customStyle="1" w:styleId="BodySmallRight">
    <w:name w:val="Body Small Right"/>
    <w:basedOn w:val="BodyTextRight"/>
    <w:rsid w:val="00864A9F"/>
    <w:rPr>
      <w:sz w:val="18"/>
      <w:szCs w:val="18"/>
    </w:rPr>
  </w:style>
  <w:style w:type="paragraph" w:customStyle="1" w:styleId="MarginEdition">
    <w:name w:val="Margin Edition"/>
    <w:basedOn w:val="MarginNote"/>
    <w:rsid w:val="00864A9F"/>
    <w:pPr>
      <w:spacing w:before="0" w:after="0"/>
    </w:pPr>
    <w:rPr>
      <w:rFonts w:ascii="Times New Roman" w:hAnsi="Times New Roman"/>
      <w:color w:val="999999"/>
    </w:rPr>
  </w:style>
  <w:style w:type="paragraph" w:customStyle="1" w:styleId="Spacer">
    <w:name w:val="Spacer"/>
    <w:basedOn w:val="Normal"/>
    <w:rsid w:val="00864A9F"/>
    <w:rPr>
      <w:sz w:val="2"/>
      <w:szCs w:val="2"/>
    </w:rPr>
  </w:style>
  <w:style w:type="character" w:customStyle="1" w:styleId="Small">
    <w:name w:val="Small"/>
    <w:basedOn w:val="DefaultParagraphFont"/>
    <w:rsid w:val="00864A9F"/>
    <w:rPr>
      <w:sz w:val="16"/>
    </w:rPr>
  </w:style>
  <w:style w:type="paragraph" w:customStyle="1" w:styleId="WideTable">
    <w:name w:val="Wide Table"/>
    <w:basedOn w:val="Normal"/>
    <w:rsid w:val="00864A9F"/>
    <w:pPr>
      <w:ind w:left="-1418"/>
    </w:pPr>
    <w:rPr>
      <w:sz w:val="2"/>
      <w:szCs w:val="2"/>
    </w:rPr>
  </w:style>
  <w:style w:type="character" w:styleId="PageNumber">
    <w:name w:val="page number"/>
    <w:basedOn w:val="DefaultParagraphFont"/>
    <w:rsid w:val="00864A9F"/>
  </w:style>
  <w:style w:type="paragraph" w:styleId="Quote">
    <w:name w:val="Quote"/>
    <w:basedOn w:val="Heading1"/>
    <w:link w:val="QuoteChar"/>
    <w:qFormat/>
    <w:rsid w:val="00864A9F"/>
    <w:rPr>
      <w:b w:val="0"/>
      <w:sz w:val="72"/>
      <w:szCs w:val="72"/>
      <w:lang w:val="en-NZ"/>
    </w:rPr>
  </w:style>
  <w:style w:type="character" w:customStyle="1" w:styleId="QuoteChar">
    <w:name w:val="Quote Char"/>
    <w:basedOn w:val="DefaultParagraphFont"/>
    <w:link w:val="Quote"/>
    <w:rsid w:val="00864A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4A9F"/>
    <w:pPr>
      <w:pageBreakBefore/>
    </w:pPr>
  </w:style>
  <w:style w:type="paragraph" w:customStyle="1" w:styleId="Border">
    <w:name w:val="Border"/>
    <w:basedOn w:val="Normal"/>
    <w:qFormat/>
    <w:rsid w:val="00864A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4A9F"/>
    <w:rPr>
      <w:b/>
      <w:bCs/>
      <w:i/>
      <w:iCs/>
      <w:color w:val="auto"/>
    </w:rPr>
  </w:style>
  <w:style w:type="paragraph" w:styleId="IntenseQuote">
    <w:name w:val="Intense Quote"/>
    <w:basedOn w:val="Normal"/>
    <w:next w:val="Normal"/>
    <w:link w:val="IntenseQuoteChar"/>
    <w:uiPriority w:val="30"/>
    <w:qFormat/>
    <w:rsid w:val="00864A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4A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4A9F"/>
    <w:rPr>
      <w:smallCaps/>
      <w:color w:val="auto"/>
      <w:u w:val="single"/>
    </w:rPr>
  </w:style>
  <w:style w:type="character" w:styleId="IntenseReference">
    <w:name w:val="Intense Reference"/>
    <w:basedOn w:val="DefaultParagraphFont"/>
    <w:uiPriority w:val="32"/>
    <w:qFormat/>
    <w:rsid w:val="00864A9F"/>
    <w:rPr>
      <w:b/>
      <w:bCs/>
      <w:smallCaps/>
      <w:color w:val="auto"/>
      <w:spacing w:val="5"/>
      <w:u w:val="single"/>
    </w:rPr>
  </w:style>
  <w:style w:type="paragraph" w:customStyle="1" w:styleId="2ColumnHeading">
    <w:name w:val="2Column Heading"/>
    <w:basedOn w:val="BodyText"/>
    <w:qFormat/>
    <w:rsid w:val="00864A9F"/>
    <w:pPr>
      <w:spacing w:after="60"/>
      <w:ind w:left="-2268"/>
    </w:pPr>
    <w:rPr>
      <w:b/>
    </w:rPr>
  </w:style>
  <w:style w:type="paragraph" w:customStyle="1" w:styleId="Heading1TOC">
    <w:name w:val="Heading1 TOC"/>
    <w:basedOn w:val="Normal"/>
    <w:qFormat/>
    <w:rsid w:val="00864A9F"/>
    <w:pPr>
      <w:spacing w:before="240" w:after="120"/>
    </w:pPr>
    <w:rPr>
      <w:rFonts w:ascii="Times New Roman" w:hAnsi="Times New Roman"/>
      <w:b/>
      <w:sz w:val="32"/>
    </w:rPr>
  </w:style>
  <w:style w:type="paragraph" w:customStyle="1" w:styleId="Heading2TOC">
    <w:name w:val="Heading2 TOC"/>
    <w:basedOn w:val="Normal"/>
    <w:qFormat/>
    <w:rsid w:val="00864A9F"/>
    <w:pPr>
      <w:spacing w:before="240" w:after="60"/>
    </w:pPr>
    <w:rPr>
      <w:rFonts w:ascii="Times New Roman" w:hAnsi="Times New Roman"/>
      <w:b/>
      <w:sz w:val="28"/>
    </w:rPr>
  </w:style>
  <w:style w:type="character" w:customStyle="1" w:styleId="Underline">
    <w:name w:val="Underline"/>
    <w:basedOn w:val="DefaultParagraphFont"/>
    <w:qFormat/>
    <w:rsid w:val="00864A9F"/>
    <w:rPr>
      <w:u w:val="single"/>
    </w:rPr>
  </w:style>
  <w:style w:type="paragraph" w:styleId="BalloonText">
    <w:name w:val="Balloon Text"/>
    <w:basedOn w:val="Normal"/>
    <w:link w:val="BalloonTextChar"/>
    <w:rsid w:val="00864A9F"/>
    <w:rPr>
      <w:rFonts w:ascii="Tahoma" w:hAnsi="Tahoma" w:cs="Tahoma"/>
      <w:sz w:val="16"/>
      <w:szCs w:val="16"/>
    </w:rPr>
  </w:style>
  <w:style w:type="character" w:customStyle="1" w:styleId="BalloonTextChar">
    <w:name w:val="Balloon Text Char"/>
    <w:basedOn w:val="DefaultParagraphFont"/>
    <w:link w:val="BalloonText"/>
    <w:rsid w:val="00864A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4A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4A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4A9F"/>
    <w:rPr>
      <w:b/>
      <w:color w:val="660033"/>
      <w:spacing w:val="0"/>
    </w:rPr>
  </w:style>
  <w:style w:type="paragraph" w:customStyle="1" w:styleId="Nameditemlist">
    <w:name w:val="Named item list"/>
    <w:basedOn w:val="BodyText"/>
    <w:qFormat/>
    <w:rsid w:val="00864A9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988</Words>
  <Characters>6571</Characters>
  <Application>Microsoft Office Word</Application>
  <DocSecurity>0</DocSecurity>
  <Lines>235</Lines>
  <Paragraphs>143</Paragraphs>
  <ScaleCrop>false</ScaleCrop>
  <Company>Author-it Software Corporation Ltd.</Company>
  <LinksUpToDate>false</LinksUpToDate>
  <CharactersWithSpaces>7496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LMTLA4002A Program and monitor commercial laundry machine control systems</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2012-10-05T06:25:00Z</dcterms:created>
  <dcterms:modified xsi:type="dcterms:W3CDTF">2012-10-05T06:25:00Z</dcterms:modified>
</cp:coreProperties>
</file>