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25D" w:rsidP="004F425D">
      <w:pPr>
        <w:pStyle w:val="Title"/>
      </w:pPr>
      <w:bookmarkStart w:id="0" w:name="_GoBack"/>
      <w:bookmarkEnd w:id="0"/>
      <w:r>
        <w:fldChar w:fldCharType="begin"/>
      </w:r>
      <w:r>
        <w:instrText xml:space="preserve"> TITLE   \* MERGEFORMAT </w:instrText>
      </w:r>
      <w:r>
        <w:fldChar w:fldCharType="separate"/>
      </w:r>
      <w:r>
        <w:t>LMTLA3001A Perform advanced laundry operations</w:t>
      </w:r>
      <w:r>
        <w:fldChar w:fldCharType="end"/>
      </w:r>
    </w:p>
    <w:p w:rsidR="004F425D" w:rsidP="004F425D">
      <w:pPr>
        <w:pStyle w:val="Version"/>
        <w:sectPr w:rsidSect="00FE5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E5220" w:rsidP="00FE5220">
      <w:pPr>
        <w:pStyle w:val="SuperHeading"/>
      </w:pPr>
      <w:r w:rsidRPr="00FE5220">
        <w:t>LMTLA3001A Perform advanced laundry operations</w:t>
      </w:r>
    </w:p>
    <w:p w:rsidR="00000000" w:rsidRPr="00FE5220" w:rsidP="00FE5220">
      <w:pPr>
        <w:pStyle w:val="SuperHeading"/>
      </w:pPr>
    </w:p>
    <w:p w:rsidR="00000000" w:rsidRPr="00FE5220" w:rsidP="00FE5220">
      <w:pPr>
        <w:pStyle w:val="Heading1"/>
      </w:pPr>
      <w:bookmarkStart w:id="1" w:name="O_472977"/>
      <w:bookmarkEnd w:id="1"/>
      <w:r w:rsidRPr="00FE5220">
        <w:t>Modification History</w:t>
      </w:r>
    </w:p>
    <w:p w:rsidR="004F425D" w:rsidP="00FE5220">
      <w:pPr>
        <w:pStyle w:val="BodyText"/>
      </w:pPr>
      <w:r w:rsidRPr="00FE5220">
        <w:t>Release 2 – this unit has been updated to emphasize the safety aspects of working</w:t>
      </w:r>
      <w:r w:rsidRPr="00FE5220">
        <w:t xml:space="preserve"> with continuous batch washing equipment.</w:t>
      </w:r>
    </w:p>
    <w:p w:rsidR="004F425D" w:rsidP="00FE5220">
      <w:pPr>
        <w:pStyle w:val="BodyText"/>
      </w:pPr>
    </w:p>
    <w:p w:rsidR="00000000" w:rsidRPr="00FE5220" w:rsidP="00FE5220">
      <w:pPr>
        <w:pStyle w:val="Heading1"/>
      </w:pPr>
      <w:bookmarkStart w:id="2" w:name="O_472978"/>
      <w:bookmarkEnd w:id="2"/>
      <w:r w:rsidRPr="00FE5220">
        <w:t>Unit Descriptor</w:t>
      </w:r>
    </w:p>
    <w:p w:rsidR="00000000" w:rsidRPr="00FE5220" w:rsidP="00FE5220">
      <w:pPr>
        <w:pStyle w:val="BodyText"/>
      </w:pPr>
      <w:r w:rsidRPr="00FE5220">
        <w:t>This unit covers the skills and knowledge required in the preparation, control and monitoring of continuous batch or tunnel washers. It includes interpreting and addressing minor o</w:t>
      </w:r>
      <w:r w:rsidRPr="00FE5220">
        <w:t>perational problems and faults.</w:t>
      </w:r>
    </w:p>
    <w:p w:rsidR="00000000" w:rsidRPr="00FE5220" w:rsidP="00FE5220">
      <w:pPr>
        <w:pStyle w:val="AllowPageBreak"/>
      </w:pPr>
    </w:p>
    <w:p w:rsidR="00000000" w:rsidRPr="00FE5220" w:rsidP="00FE5220">
      <w:pPr>
        <w:pStyle w:val="Heading1"/>
      </w:pPr>
      <w:bookmarkStart w:id="3" w:name="O_472987"/>
      <w:bookmarkEnd w:id="3"/>
      <w:r w:rsidRPr="00FE5220">
        <w:t>Application of the Unit</w:t>
      </w:r>
    </w:p>
    <w:p w:rsidR="00000000" w:rsidRPr="00FE5220" w:rsidP="00FE5220">
      <w:pPr>
        <w:pStyle w:val="BodyText"/>
      </w:pPr>
      <w:r w:rsidRPr="00FE5220">
        <w:t>This unit applies to the processing of laundry through continuous batch or tunnel washers including determining the order of washing, controlling and monitoring continual batch washer</w:t>
      </w:r>
      <w:r w:rsidRPr="00FE5220">
        <w:t>s, and processing of product to laundry specifications.  It also includes interpreting computer identification of minor operational problems and addressing common operational faults by documenting, reporting and performing minor operational maintenance.</w:t>
      </w:r>
    </w:p>
    <w:p w:rsidR="00000000" w:rsidRPr="00FE5220" w:rsidP="00FE5220">
      <w:pPr>
        <w:pStyle w:val="BodyText"/>
      </w:pPr>
      <w:r w:rsidRPr="00FE5220">
        <w:t>Th</w:t>
      </w:r>
      <w:r w:rsidRPr="00FE5220">
        <w:t>is unit does not cover skills required for entering and conducting checks or repairs inside continual batch washers. Work required inside the machine requires a current permit for working in confined spaces. Maintenance covered by this unit is of a minor n</w:t>
      </w:r>
      <w:r w:rsidRPr="00FE5220">
        <w:t>ature only and covers responding to operational faults as described in the range statement.</w:t>
      </w:r>
    </w:p>
    <w:p w:rsidR="00000000" w:rsidRPr="00FE5220" w:rsidP="00FE5220">
      <w:pPr>
        <w:pStyle w:val="BodyText"/>
      </w:pPr>
      <w:r w:rsidRPr="00FE5220">
        <w:t>Work may be conducted in small to large scale enterprises and may involve individual and team activities. Work is performed within defined procedures under direct s</w:t>
      </w:r>
      <w:r w:rsidRPr="00FE5220">
        <w:t xml:space="preserve">upervision. </w:t>
      </w:r>
    </w:p>
    <w:p w:rsidR="00000000" w:rsidRPr="00FE5220" w:rsidP="00FE5220">
      <w:pPr>
        <w:pStyle w:val="BodyText"/>
      </w:pPr>
      <w:r w:rsidRPr="00FE5220">
        <w:t>This unit is applied according to OHS and workplace practices of the enterprise, which may include:</w:t>
      </w:r>
    </w:p>
    <w:p w:rsidR="00000000" w:rsidRPr="00FE5220" w:rsidP="00FE5220">
      <w:pPr>
        <w:pStyle w:val="ListBullet"/>
      </w:pPr>
      <w:r w:rsidRPr="00FE5220">
        <w:t>requirements prescribed by legislation, awards, agreements and conditions of employment</w:t>
      </w:r>
    </w:p>
    <w:p w:rsidR="00000000" w:rsidRPr="00FE5220" w:rsidP="00FE5220">
      <w:pPr>
        <w:pStyle w:val="ListBullet"/>
      </w:pPr>
      <w:r w:rsidRPr="00FE5220">
        <w:t>standard operating procedures</w:t>
      </w:r>
    </w:p>
    <w:p w:rsidR="00000000" w:rsidRPr="00FE5220" w:rsidP="00FE5220">
      <w:pPr>
        <w:pStyle w:val="ListBullet"/>
      </w:pPr>
      <w:r w:rsidRPr="00FE5220">
        <w:t>work instructions</w:t>
      </w:r>
    </w:p>
    <w:p w:rsidR="00000000" w:rsidRPr="00FE5220" w:rsidP="00FE5220">
      <w:pPr>
        <w:pStyle w:val="ListBullet"/>
      </w:pPr>
      <w:r w:rsidRPr="00FE5220">
        <w:t>oral, written and visual communication</w:t>
      </w:r>
    </w:p>
    <w:p w:rsidR="00000000" w:rsidRPr="00FE5220" w:rsidP="00FE5220">
      <w:pPr>
        <w:pStyle w:val="ListBullet"/>
      </w:pPr>
      <w:r w:rsidRPr="00FE5220">
        <w:t>quality practices, including responsibility for minor maintenance of own work quality and contribution to quality improvement of team or section output</w:t>
      </w:r>
    </w:p>
    <w:p w:rsidR="00000000" w:rsidRPr="00FE5220" w:rsidP="00FE5220">
      <w:pPr>
        <w:pStyle w:val="ListBullet"/>
      </w:pPr>
      <w:r w:rsidRPr="00FE5220">
        <w:t>housekeeping</w:t>
      </w:r>
    </w:p>
    <w:p w:rsidR="00000000" w:rsidRPr="00FE5220" w:rsidP="00FE5220">
      <w:pPr>
        <w:pStyle w:val="ListBullet"/>
      </w:pPr>
      <w:r w:rsidRPr="00FE5220">
        <w:t>tasks related to environmental protection, waste dis</w:t>
      </w:r>
      <w:r w:rsidRPr="00FE5220">
        <w:t>posal, pollution control and recycling</w:t>
      </w:r>
    </w:p>
    <w:p w:rsidR="004F425D" w:rsidP="00FE5220">
      <w:pPr>
        <w:pStyle w:val="BodyText"/>
      </w:pPr>
      <w:r w:rsidRPr="00FE5220">
        <w:t>This unit requires the application of skills associated with using advanced technologies in laundry operations. This unit also requires the ability to apply problem solving, planning and organising strategies when det</w:t>
      </w:r>
      <w:r w:rsidRPr="00FE5220">
        <w:t>ermining washing requirements and ensuring quality outcomes are achieved. Communication skills are applied when interpreting production schedules and completing records.</w:t>
      </w:r>
    </w:p>
    <w:p w:rsidR="004F425D" w:rsidP="00FE5220">
      <w:pPr>
        <w:pStyle w:val="BodyText"/>
      </w:pPr>
    </w:p>
    <w:p w:rsidR="00000000" w:rsidRPr="00FE5220" w:rsidP="00FE5220">
      <w:pPr>
        <w:pStyle w:val="Heading1"/>
      </w:pPr>
      <w:bookmarkStart w:id="4" w:name="O_472983"/>
      <w:bookmarkEnd w:id="4"/>
      <w:r w:rsidRPr="00FE5220">
        <w:t>Licensing/Regulatory Information</w:t>
      </w:r>
    </w:p>
    <w:p w:rsidR="00000000" w:rsidRPr="00FE5220" w:rsidP="00FE5220">
      <w:pPr>
        <w:pStyle w:val="BodyText"/>
      </w:pPr>
      <w:r w:rsidRPr="00FE5220">
        <w:t>Not applicable.</w:t>
      </w:r>
    </w:p>
    <w:p w:rsidR="00000000" w:rsidRPr="00FE5220" w:rsidP="00FE5220">
      <w:pPr>
        <w:pStyle w:val="AllowPageBreak"/>
      </w:pPr>
    </w:p>
    <w:p w:rsidR="00000000" w:rsidRPr="00FE5220" w:rsidP="00FE5220">
      <w:pPr>
        <w:pStyle w:val="Heading1"/>
      </w:pPr>
      <w:bookmarkStart w:id="5" w:name="O_472981"/>
      <w:bookmarkEnd w:id="5"/>
      <w:r w:rsidRPr="00FE5220">
        <w:t>Pr</w:t>
      </w:r>
      <w:r w:rsidRPr="00FE5220">
        <w:t>e-Requisites</w:t>
      </w:r>
    </w:p>
    <w:p w:rsidR="00000000" w:rsidRPr="00FE5220" w:rsidP="00FE5220">
      <w:pPr>
        <w:pStyle w:val="BodyText"/>
      </w:pPr>
      <w:r w:rsidRPr="00FE5220">
        <w:t>Not applicable</w:t>
      </w:r>
    </w:p>
    <w:p w:rsidR="00000000" w:rsidRPr="00FE5220" w:rsidP="00FE5220">
      <w:pPr>
        <w:pStyle w:val="AllowPageBreak"/>
      </w:pPr>
    </w:p>
    <w:p w:rsidR="00000000" w:rsidRPr="00FE5220" w:rsidP="00FE5220">
      <w:pPr>
        <w:pStyle w:val="Heading1"/>
      </w:pPr>
      <w:bookmarkStart w:id="6" w:name="O_472984"/>
      <w:bookmarkEnd w:id="6"/>
      <w:r w:rsidRPr="00FE5220">
        <w:t>Employability Skills Information</w:t>
      </w:r>
    </w:p>
    <w:p w:rsidR="00000000" w:rsidRPr="00FE5220" w:rsidP="00FE5220">
      <w:pPr>
        <w:pStyle w:val="BodyText"/>
      </w:pPr>
      <w:r w:rsidRPr="00FE5220">
        <w:t>This unit contains employability skills.</w:t>
      </w:r>
    </w:p>
    <w:p w:rsidR="00000000" w:rsidRPr="00FE5220" w:rsidP="00FE5220">
      <w:pPr>
        <w:pStyle w:val="AllowPageBreak"/>
      </w:pPr>
    </w:p>
    <w:p w:rsidR="00000000" w:rsidRPr="00FE5220" w:rsidP="00FE5220">
      <w:pPr>
        <w:pStyle w:val="Heading1"/>
      </w:pPr>
      <w:bookmarkStart w:id="7" w:name="O_472985"/>
      <w:bookmarkEnd w:id="7"/>
      <w:r w:rsidRPr="00FE5220">
        <w:t>Elements and Performance Criteria Pre-Content</w:t>
      </w:r>
    </w:p>
    <w:tbl>
      <w:tblPr>
        <w:tblW w:w="0" w:type="auto"/>
        <w:tblLayout w:type="fixed"/>
        <w:tblCellMar>
          <w:left w:w="62" w:type="dxa"/>
          <w:right w:w="62" w:type="dxa"/>
        </w:tblCellMar>
        <w:tblLook w:val="0000"/>
      </w:tblPr>
      <w:tblGrid>
        <w:gridCol w:w="2640"/>
        <w:gridCol w:w="6380"/>
      </w:tblGrid>
      <w:tr w:rsidTr="00FE522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Performance criteria describe the performance needed to demonstrate achievement of the element. Where bold italicised text is used, further information is detailed in the required skills and knowledge section and the range statement. Assessment of performa</w:t>
            </w:r>
            <w:r w:rsidRPr="00FE5220">
              <w:t>nce is to be consistent with the evidence guide.</w:t>
            </w:r>
          </w:p>
        </w:tc>
      </w:tr>
    </w:tbl>
    <w:p w:rsidR="00000000" w:rsidRPr="00FE5220" w:rsidP="00FE5220">
      <w:pPr>
        <w:pStyle w:val="BodyText"/>
      </w:pPr>
    </w:p>
    <w:p w:rsidR="00000000" w:rsidRPr="00FE5220" w:rsidP="00FE5220">
      <w:pPr>
        <w:pStyle w:val="AllowPageBreak"/>
      </w:pPr>
    </w:p>
    <w:p w:rsidR="00000000" w:rsidRPr="00FE5220" w:rsidP="00FE5220">
      <w:pPr>
        <w:pStyle w:val="Heading1"/>
      </w:pPr>
      <w:bookmarkStart w:id="8" w:name="O_472986"/>
      <w:bookmarkEnd w:id="8"/>
      <w:r w:rsidRPr="00FE52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1</w:t>
            </w:r>
          </w:p>
        </w:tc>
        <w:tc>
          <w:tcPr>
            <w:tcW w:w="1962" w:type="dxa"/>
            <w:vMerge w:val="restart"/>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Prepare for wash</w:t>
            </w:r>
          </w:p>
        </w:tc>
        <w:tc>
          <w:tcPr>
            <w:tcW w:w="77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1.1</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BoldandItalics"/>
              </w:rPr>
              <w:t>Type of continuous batch washer</w:t>
            </w:r>
            <w:r w:rsidRPr="00FE5220">
              <w:t xml:space="preserve"> and operational requirements are correctly identified</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1.2</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 xml:space="preserve">Production schedule and work load priorities are determined </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1.3</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Safety features of equipment and safety practices are identified and applied at all times</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1.4</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Equipment start up checks are conducted according to operating procedure</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1.5</w:t>
            </w:r>
          </w:p>
        </w:tc>
        <w:tc>
          <w:tcPr>
            <w:tcW w:w="561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 xml:space="preserve">Functions of associated equipment segments (press, shuttle, dryers and conveyors) are identified </w:t>
            </w:r>
          </w:p>
        </w:tc>
      </w:tr>
    </w:tbl>
    <w:p w:rsidR="00000000" w:rsidRPr="00FE5220" w:rsidP="00FE5220">
      <w:pPr>
        <w:pStyle w:val="BodyText"/>
      </w:pPr>
    </w:p>
    <w:tbl>
      <w:tblPr>
        <w:tblW w:w="0" w:type="auto"/>
        <w:tblLayout w:type="fixed"/>
        <w:tblCellMar>
          <w:left w:w="62" w:type="dxa"/>
          <w:right w:w="62" w:type="dxa"/>
        </w:tblCellMar>
        <w:tblLook w:val="0000"/>
      </w:tblPr>
      <w:tblGrid>
        <w:gridCol w:w="678"/>
        <w:gridCol w:w="1962"/>
        <w:gridCol w:w="770"/>
        <w:gridCol w:w="5610"/>
      </w:tblGrid>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2</w:t>
            </w:r>
          </w:p>
        </w:tc>
        <w:tc>
          <w:tcPr>
            <w:tcW w:w="1962" w:type="dxa"/>
            <w:vMerge w:val="restart"/>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Operate continuous batch washer</w:t>
            </w: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2.1</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Machine is started-up correctly, and operator instructions are followed</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2.2</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Conveyor is loaded and weigh scale interpreted</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2.3</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 xml:space="preserve">Correct weight is achieved, according to product classification and machine manufacturers' specification and </w:t>
            </w:r>
            <w:r w:rsidRPr="00FE5220">
              <w:rPr>
                <w:rStyle w:val="BoldandItalics"/>
              </w:rPr>
              <w:t>OHS practices</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2.4</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Washing operations are started according to operational requirements</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2.5</w:t>
            </w:r>
          </w:p>
        </w:tc>
        <w:tc>
          <w:tcPr>
            <w:tcW w:w="561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 xml:space="preserve">Loading, unloading and transfer of laundry is conducted according to operational procedure using manual handling techniques, where automatic systems are not in place </w:t>
            </w:r>
          </w:p>
        </w:tc>
      </w:tr>
    </w:tbl>
    <w:p w:rsidR="00000000" w:rsidRPr="00FE5220" w:rsidP="00FE5220">
      <w:pPr>
        <w:pStyle w:val="BodyText"/>
      </w:pPr>
    </w:p>
    <w:tbl>
      <w:tblPr>
        <w:tblW w:w="0" w:type="auto"/>
        <w:tblLayout w:type="fixed"/>
        <w:tblCellMar>
          <w:left w:w="62" w:type="dxa"/>
          <w:right w:w="62" w:type="dxa"/>
        </w:tblCellMar>
        <w:tblLook w:val="0000"/>
      </w:tblPr>
      <w:tblGrid>
        <w:gridCol w:w="678"/>
        <w:gridCol w:w="1962"/>
        <w:gridCol w:w="770"/>
        <w:gridCol w:w="5610"/>
      </w:tblGrid>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3</w:t>
            </w:r>
          </w:p>
        </w:tc>
        <w:tc>
          <w:tcPr>
            <w:tcW w:w="1962" w:type="dxa"/>
            <w:vMerge w:val="restart"/>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Monitor washing</w:t>
            </w: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3.1</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Tunnel washer operation is monitored to ensure correct operat</w:t>
            </w:r>
            <w:r w:rsidRPr="00FE5220">
              <w:t xml:space="preserve">ion </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3.2</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All associated computerised equipment and systems are monitored to ensure all processes are functioning accurately</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3.3</w:t>
            </w:r>
          </w:p>
        </w:tc>
        <w:tc>
          <w:tcPr>
            <w:tcW w:w="561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rPr>
                <w:rStyle w:val="BoldandItalics"/>
              </w:rPr>
              <w:t xml:space="preserve">Operational faults </w:t>
            </w:r>
            <w:r w:rsidRPr="00FE5220">
              <w:t>identified by computer equipment are</w:t>
            </w:r>
            <w:r w:rsidRPr="00FE5220">
              <w:rPr>
                <w:rStyle w:val="BoldandItalics"/>
              </w:rPr>
              <w:t xml:space="preserve"> </w:t>
            </w:r>
            <w:r w:rsidRPr="00FE5220">
              <w:t>interpreted and addressed, documented and reported according to organisational procedure</w:t>
            </w:r>
          </w:p>
        </w:tc>
      </w:tr>
    </w:tbl>
    <w:p w:rsidR="00000000" w:rsidRPr="00FE5220" w:rsidP="00FE5220">
      <w:pPr>
        <w:pStyle w:val="BodyText"/>
      </w:pPr>
    </w:p>
    <w:tbl>
      <w:tblPr>
        <w:tblW w:w="0" w:type="auto"/>
        <w:tblLayout w:type="fixed"/>
        <w:tblCellMar>
          <w:left w:w="62" w:type="dxa"/>
          <w:right w:w="62" w:type="dxa"/>
        </w:tblCellMar>
        <w:tblLook w:val="0000"/>
      </w:tblPr>
      <w:tblGrid>
        <w:gridCol w:w="678"/>
        <w:gridCol w:w="1962"/>
        <w:gridCol w:w="770"/>
        <w:gridCol w:w="5610"/>
      </w:tblGrid>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4</w:t>
            </w:r>
          </w:p>
        </w:tc>
        <w:tc>
          <w:tcPr>
            <w:tcW w:w="1962" w:type="dxa"/>
            <w:vMerge w:val="restart"/>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Finalise washing</w:t>
            </w: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4.1</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Final load is removed and completion of work load is confirmed</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4.2</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Washer is shut down correctly</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4.3</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BoldandItalics"/>
              </w:rPr>
              <w:t>Shut down maintenance</w:t>
            </w:r>
            <w:r w:rsidRPr="00FE5220">
              <w:t xml:space="preserve"> is completed according to operating procedure and OHS practices – clean lint bags, collect linen dropped off</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4.4</w:t>
            </w:r>
          </w:p>
        </w:tc>
        <w:tc>
          <w:tcPr>
            <w:tcW w:w="561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 xml:space="preserve">Work area is cleaned and all housekeeping requirements met  </w:t>
            </w:r>
          </w:p>
        </w:tc>
      </w:tr>
      <w:tr w:rsidTr="00FE5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4.5</w:t>
            </w:r>
          </w:p>
        </w:tc>
        <w:tc>
          <w:tcPr>
            <w:tcW w:w="5610"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 xml:space="preserve">Records are completed </w:t>
            </w:r>
          </w:p>
        </w:tc>
      </w:tr>
    </w:tbl>
    <w:p w:rsidR="004F425D" w:rsidP="00FE5220">
      <w:pPr>
        <w:pStyle w:val="BodyText"/>
      </w:pPr>
    </w:p>
    <w:p w:rsidR="004F425D" w:rsidP="00FE5220">
      <w:pPr>
        <w:pStyle w:val="BodyText"/>
      </w:pPr>
    </w:p>
    <w:p w:rsidR="00000000" w:rsidRPr="00FE5220" w:rsidP="00FE5220">
      <w:pPr>
        <w:pStyle w:val="Heading1"/>
      </w:pPr>
      <w:bookmarkStart w:id="9" w:name="O_472980"/>
      <w:bookmarkEnd w:id="9"/>
      <w:r w:rsidRPr="00FE5220">
        <w:t>Required Skills and Knowledg</w:t>
      </w:r>
      <w:r w:rsidRPr="00FE5220">
        <w:t>e</w:t>
      </w:r>
    </w:p>
    <w:tbl>
      <w:tblPr>
        <w:tblW w:w="0" w:type="auto"/>
        <w:tblLayout w:type="fixed"/>
        <w:tblCellMar>
          <w:left w:w="62" w:type="dxa"/>
          <w:right w:w="62" w:type="dxa"/>
        </w:tblCellMar>
        <w:tblLook w:val="0000"/>
      </w:tblPr>
      <w:tblGrid>
        <w:gridCol w:w="9072"/>
      </w:tblGrid>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This section describes essential skills and knowledge and their level</w:t>
            </w:r>
          </w:p>
        </w:tc>
      </w:tr>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p>
        </w:tc>
      </w:tr>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Required skills include:</w:t>
            </w:r>
          </w:p>
        </w:tc>
      </w:tr>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Demonstrates skills to:</w:t>
            </w:r>
          </w:p>
          <w:p w:rsidR="00000000" w:rsidRPr="00FE5220" w:rsidP="00FE5220">
            <w:pPr>
              <w:pStyle w:val="ListBullet"/>
            </w:pPr>
            <w:r w:rsidRPr="00FE5220">
              <w:t>classify wash load correctly weigh appropriately and select appropriate washing conditions and programs</w:t>
            </w:r>
          </w:p>
          <w:p w:rsidR="00000000" w:rsidRPr="00FE5220" w:rsidP="00FE5220">
            <w:pPr>
              <w:pStyle w:val="ListBullet"/>
            </w:pPr>
            <w:r w:rsidRPr="00FE5220">
              <w:t>ensure wash loads and associated chemicals meet requirement for continuous loading</w:t>
            </w:r>
          </w:p>
          <w:p w:rsidR="00000000" w:rsidRPr="00FE5220" w:rsidP="00FE5220">
            <w:pPr>
              <w:pStyle w:val="ListBullet"/>
            </w:pPr>
            <w:r w:rsidRPr="00FE5220">
              <w:t>use machines and related equipment, including dispensing and dosing systems</w:t>
            </w:r>
          </w:p>
          <w:p w:rsidR="00000000" w:rsidRPr="00FE5220" w:rsidP="00FE5220">
            <w:pPr>
              <w:pStyle w:val="ListBullet"/>
            </w:pPr>
            <w:r w:rsidRPr="00FE5220">
              <w:t xml:space="preserve">prepare and monitor chemicals safely  </w:t>
            </w:r>
          </w:p>
          <w:p w:rsidR="00000000" w:rsidRPr="00FE5220" w:rsidP="00FE5220">
            <w:pPr>
              <w:pStyle w:val="ListBullet"/>
            </w:pPr>
            <w:r w:rsidRPr="00FE5220">
              <w:t>classify and sort product</w:t>
            </w:r>
          </w:p>
          <w:p w:rsidR="00000000" w:rsidRPr="00FE5220" w:rsidP="00FE5220">
            <w:pPr>
              <w:pStyle w:val="ListBullet"/>
            </w:pPr>
            <w:r w:rsidRPr="00FE5220">
              <w:t>maintain quality requirements fo</w:t>
            </w:r>
            <w:r w:rsidRPr="00FE5220">
              <w:t>r each stage of the process</w:t>
            </w:r>
          </w:p>
          <w:p w:rsidR="00000000" w:rsidRPr="00FE5220" w:rsidP="00FE5220">
            <w:pPr>
              <w:pStyle w:val="ListBullet"/>
            </w:pPr>
            <w:r w:rsidRPr="00FE5220">
              <w:t>determine and maintain optimum Dip levels</w:t>
            </w:r>
          </w:p>
          <w:p w:rsidR="00000000" w:rsidRPr="00FE5220" w:rsidP="00FE5220">
            <w:pPr>
              <w:pStyle w:val="ListBullet"/>
            </w:pPr>
            <w:r w:rsidRPr="00FE5220">
              <w:t xml:space="preserve">safely remove wet washing from continuous conveyor  </w:t>
            </w:r>
          </w:p>
          <w:p w:rsidR="00000000" w:rsidRPr="00FE5220" w:rsidP="00FE5220">
            <w:pPr>
              <w:pStyle w:val="ListBullet"/>
            </w:pPr>
            <w:r w:rsidRPr="00FE5220">
              <w:t>shut down washer</w:t>
            </w:r>
          </w:p>
          <w:p w:rsidR="00000000" w:rsidRPr="00FE5220" w:rsidP="00FE5220">
            <w:pPr>
              <w:pStyle w:val="ListBullet"/>
            </w:pPr>
            <w:r w:rsidRPr="00FE5220">
              <w:t>interpret computer fault readings and address common operational problems</w:t>
            </w:r>
          </w:p>
          <w:p w:rsidR="00000000" w:rsidRPr="00FE5220" w:rsidP="00FE5220">
            <w:pPr>
              <w:pStyle w:val="ListBullet"/>
            </w:pPr>
            <w:r w:rsidRPr="00FE5220">
              <w:t xml:space="preserve">read, interpret, and follow information on work specifications, standard operating procedures and work instructions, and other reference material </w:t>
            </w:r>
          </w:p>
          <w:p w:rsidR="00000000" w:rsidRPr="00FE5220" w:rsidP="00FE5220">
            <w:pPr>
              <w:pStyle w:val="ListBullet"/>
            </w:pPr>
            <w:r w:rsidRPr="00FE5220">
              <w:t>maintain accurate records</w:t>
            </w:r>
          </w:p>
          <w:p w:rsidR="00000000" w:rsidRPr="00FE5220" w:rsidP="00FE5220">
            <w:pPr>
              <w:pStyle w:val="ListBullet"/>
            </w:pPr>
            <w:r w:rsidRPr="00FE5220">
              <w:t>communicate within the workplace</w:t>
            </w:r>
          </w:p>
          <w:p w:rsidR="00000000" w:rsidRPr="00FE5220" w:rsidP="00FE5220">
            <w:pPr>
              <w:pStyle w:val="ListBullet"/>
            </w:pPr>
            <w:r w:rsidRPr="00FE5220">
              <w:t>sequence operations</w:t>
            </w:r>
          </w:p>
          <w:p w:rsidR="00000000" w:rsidRPr="00FE5220" w:rsidP="00FE5220">
            <w:pPr>
              <w:pStyle w:val="ListBullet"/>
            </w:pPr>
            <w:r w:rsidRPr="00FE5220">
              <w:t>meet specifications</w:t>
            </w:r>
          </w:p>
          <w:p w:rsidR="00000000" w:rsidRPr="00FE5220" w:rsidP="00FE5220">
            <w:pPr>
              <w:pStyle w:val="ListBullet"/>
            </w:pPr>
            <w:r w:rsidRPr="00FE5220">
              <w:t>clarify an</w:t>
            </w:r>
            <w:r w:rsidRPr="00FE5220">
              <w:t>d check task-related information</w:t>
            </w:r>
          </w:p>
          <w:p w:rsidR="00000000" w:rsidRPr="00FE5220" w:rsidP="00FE5220">
            <w:pPr>
              <w:pStyle w:val="ListBullet"/>
            </w:pPr>
            <w:r w:rsidRPr="00FE5220">
              <w:t>carry out work according to OHS practices</w:t>
            </w:r>
          </w:p>
          <w:p w:rsidR="00000000" w:rsidP="00FE5220">
            <w:pPr>
              <w:pStyle w:val="BodyText"/>
              <w:rPr>
                <w:lang w:val="en-NZ"/>
              </w:rPr>
            </w:pPr>
          </w:p>
        </w:tc>
      </w:tr>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Required knowledge includes:</w:t>
            </w:r>
          </w:p>
        </w:tc>
      </w:tr>
      <w:tr w:rsidTr="00FE52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Demonstrates knowledge of:</w:t>
            </w:r>
          </w:p>
          <w:p w:rsidR="00000000" w:rsidRPr="00FE5220" w:rsidP="00FE5220">
            <w:pPr>
              <w:pStyle w:val="ListBullet"/>
            </w:pPr>
            <w:r w:rsidRPr="00FE5220">
              <w:t>mechanical function and key features of continuous batch washing machines</w:t>
            </w:r>
          </w:p>
          <w:p w:rsidR="00000000" w:rsidRPr="00FE5220" w:rsidP="00FE5220">
            <w:pPr>
              <w:pStyle w:val="ListBullet"/>
            </w:pPr>
            <w:r w:rsidRPr="00FE5220">
              <w:t xml:space="preserve">safe operation requirements </w:t>
            </w:r>
          </w:p>
          <w:p w:rsidR="00000000" w:rsidRPr="00FE5220" w:rsidP="00FE5220">
            <w:pPr>
              <w:pStyle w:val="ListBullet"/>
            </w:pPr>
            <w:r w:rsidRPr="00FE5220">
              <w:t xml:space="preserve">functional differences between continual and ordinary washers, their advantages and disadvantages </w:t>
            </w:r>
          </w:p>
          <w:p w:rsidR="00000000" w:rsidRPr="00FE5220" w:rsidP="00FE5220">
            <w:pPr>
              <w:pStyle w:val="ListBullet"/>
            </w:pPr>
            <w:r w:rsidRPr="00FE5220">
              <w:t>classification of laundry and relevant program selection</w:t>
            </w:r>
          </w:p>
          <w:p w:rsidR="00000000" w:rsidRPr="00FE5220" w:rsidP="00FE5220">
            <w:pPr>
              <w:pStyle w:val="ListBullet"/>
            </w:pPr>
            <w:r w:rsidRPr="00FE5220">
              <w:t xml:space="preserve">work-load requirements for continuous batch washing </w:t>
            </w:r>
          </w:p>
          <w:p w:rsidR="00000000" w:rsidRPr="00FE5220" w:rsidP="00FE5220">
            <w:pPr>
              <w:pStyle w:val="ListBullet"/>
            </w:pPr>
            <w:r w:rsidRPr="00FE5220">
              <w:t>monitoring procedures</w:t>
            </w:r>
          </w:p>
          <w:p w:rsidR="00000000" w:rsidRPr="00FE5220" w:rsidP="00FE5220">
            <w:pPr>
              <w:pStyle w:val="ListBullet"/>
            </w:pPr>
            <w:r w:rsidRPr="00FE5220">
              <w:t>requirements for maintain</w:t>
            </w:r>
            <w:r w:rsidRPr="00FE5220">
              <w:t>ing optimum Dip levels</w:t>
            </w:r>
          </w:p>
          <w:p w:rsidR="00000000" w:rsidRPr="00FE5220" w:rsidP="00FE5220">
            <w:pPr>
              <w:pStyle w:val="ListBullet"/>
            </w:pPr>
            <w:r w:rsidRPr="00FE5220">
              <w:t xml:space="preserve">level of operator responsibility for equipment maintenance and monitoring </w:t>
            </w:r>
          </w:p>
          <w:p w:rsidR="00000000" w:rsidRPr="00FE5220" w:rsidP="00FE5220">
            <w:pPr>
              <w:pStyle w:val="ListBullet"/>
            </w:pPr>
            <w:r w:rsidRPr="00FE5220">
              <w:t>characteristics and hazards of chemicals and dispensing systems</w:t>
            </w:r>
          </w:p>
          <w:p w:rsidR="00000000" w:rsidRPr="00FE5220" w:rsidP="00FE5220">
            <w:pPr>
              <w:pStyle w:val="ListBullet"/>
            </w:pPr>
            <w:r w:rsidRPr="00FE5220">
              <w:t xml:space="preserve">hazards associated with the removal of wet laundry from continuous conveyor </w:t>
            </w:r>
          </w:p>
          <w:p w:rsidR="00000000" w:rsidRPr="00FE5220" w:rsidP="00FE5220">
            <w:pPr>
              <w:pStyle w:val="ListBullet"/>
            </w:pPr>
            <w:r w:rsidRPr="00FE5220">
              <w:t>common operationa</w:t>
            </w:r>
            <w:r w:rsidRPr="00FE5220">
              <w:t>l faults and their cause and required action</w:t>
            </w:r>
          </w:p>
          <w:p w:rsidR="00000000" w:rsidRPr="00FE5220" w:rsidP="00FE5220">
            <w:pPr>
              <w:pStyle w:val="ListBullet"/>
            </w:pPr>
            <w:r w:rsidRPr="00FE5220">
              <w:t>safety and environmental aspects related to workplace and machine and equipment operation and manual handling, including consumable or hazardous materials</w:t>
            </w:r>
          </w:p>
          <w:p w:rsidR="00000000" w:rsidRPr="00FE5220" w:rsidP="00FE5220">
            <w:pPr>
              <w:pStyle w:val="ListBullet"/>
            </w:pPr>
            <w:r w:rsidRPr="00FE5220">
              <w:t>OHS practices, including hazard identification and contr</w:t>
            </w:r>
            <w:r w:rsidRPr="00FE5220">
              <w:t>ol measures</w:t>
            </w:r>
          </w:p>
          <w:p w:rsidR="00000000" w:rsidRPr="00FE5220" w:rsidP="00FE5220">
            <w:pPr>
              <w:pStyle w:val="ListBullet"/>
            </w:pPr>
            <w:r w:rsidRPr="00FE5220">
              <w:t xml:space="preserve">workplace policies and procedures </w:t>
            </w:r>
          </w:p>
          <w:p w:rsidR="00000000" w:rsidRPr="00FE5220" w:rsidP="00FE5220">
            <w:pPr>
              <w:pStyle w:val="ListBullet"/>
            </w:pPr>
            <w:r w:rsidRPr="00FE5220">
              <w:t>quality practices</w:t>
            </w:r>
          </w:p>
          <w:p w:rsidR="00000000" w:rsidRPr="00FE5220" w:rsidP="00FE5220">
            <w:pPr>
              <w:pStyle w:val="ListBullet"/>
            </w:pPr>
            <w:r w:rsidRPr="00FE5220">
              <w:t xml:space="preserve">practices for recording and reporting </w:t>
            </w:r>
          </w:p>
          <w:p w:rsidR="00000000" w:rsidRPr="00FE5220" w:rsidP="00FE5220">
            <w:pPr>
              <w:pStyle w:val="ListBullet"/>
            </w:pPr>
            <w:r w:rsidRPr="00FE5220">
              <w:t>relevant coverage from standard AS/NZS 4146 2000</w:t>
            </w:r>
          </w:p>
        </w:tc>
      </w:tr>
    </w:tbl>
    <w:p w:rsidR="004F425D" w:rsidP="00FE5220">
      <w:pPr>
        <w:pStyle w:val="BodyText"/>
      </w:pPr>
    </w:p>
    <w:p w:rsidR="004F425D" w:rsidP="00FE5220">
      <w:pPr>
        <w:pStyle w:val="BodyText"/>
      </w:pPr>
    </w:p>
    <w:p w:rsidR="00000000" w:rsidRPr="00FE5220" w:rsidP="00FE5220">
      <w:pPr>
        <w:pStyle w:val="Heading1"/>
      </w:pPr>
      <w:bookmarkStart w:id="10" w:name="O_472979"/>
      <w:bookmarkEnd w:id="10"/>
      <w:r w:rsidRPr="00FE5220">
        <w:t>Evidence Guide</w:t>
      </w:r>
    </w:p>
    <w:tbl>
      <w:tblPr>
        <w:tblW w:w="0" w:type="auto"/>
        <w:tblLayout w:type="fixed"/>
        <w:tblCellMar>
          <w:left w:w="62" w:type="dxa"/>
          <w:right w:w="62" w:type="dxa"/>
        </w:tblCellMar>
        <w:tblLook w:val="0000"/>
      </w:tblPr>
      <w:tblGrid>
        <w:gridCol w:w="3648"/>
        <w:gridCol w:w="5352"/>
      </w:tblGrid>
      <w:tr w:rsidTr="00FE522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The evidence guide provides advice on assessment and must be re</w:t>
            </w:r>
            <w:r w:rsidRPr="00FE5220">
              <w:t>ad in conjunction with the performance criteria required skills and knowledge range statement and the Assessment Guidelines for the Training Package.</w:t>
            </w:r>
          </w:p>
        </w:tc>
      </w:tr>
      <w:tr w:rsidTr="00FE522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Demonstrate</w:t>
            </w:r>
            <w:r w:rsidRPr="00FE5220">
              <w:t>s skills and knowledge to:</w:t>
            </w:r>
          </w:p>
          <w:p w:rsidR="00000000" w:rsidRPr="00FE5220" w:rsidP="00FE5220">
            <w:pPr>
              <w:pStyle w:val="ListBullet"/>
            </w:pPr>
            <w:r w:rsidRPr="00FE5220">
              <w:t xml:space="preserve">apply operational and safety procedures for the safe and efficient operation of continuous batch washing equipment  </w:t>
            </w:r>
          </w:p>
          <w:p w:rsidR="00000000" w:rsidRPr="00FE5220" w:rsidP="00FE5220">
            <w:pPr>
              <w:pStyle w:val="ListBullet"/>
            </w:pPr>
            <w:r w:rsidRPr="00FE5220">
              <w:t>interpret production schedules and work load priorities</w:t>
            </w:r>
          </w:p>
          <w:p w:rsidR="00000000" w:rsidRPr="00FE5220" w:rsidP="00FE5220">
            <w:pPr>
              <w:pStyle w:val="ListBullet"/>
            </w:pPr>
            <w:r w:rsidRPr="00FE5220">
              <w:t xml:space="preserve">select washing conditions   </w:t>
            </w:r>
          </w:p>
          <w:p w:rsidR="00000000" w:rsidRPr="00FE5220" w:rsidP="00FE5220">
            <w:pPr>
              <w:pStyle w:val="ListBullet"/>
            </w:pPr>
            <w:r w:rsidRPr="00FE5220">
              <w:t>prepare chemicals (where automatic systems are not in place)</w:t>
            </w:r>
          </w:p>
          <w:p w:rsidR="00000000" w:rsidRPr="00FE5220" w:rsidP="00FE5220">
            <w:pPr>
              <w:pStyle w:val="ListBullet"/>
            </w:pPr>
            <w:r w:rsidRPr="00FE5220">
              <w:t xml:space="preserve">control and monitor process operation  </w:t>
            </w:r>
          </w:p>
          <w:p w:rsidR="00000000" w:rsidRPr="00FE5220" w:rsidP="00FE5220">
            <w:pPr>
              <w:pStyle w:val="ListBullet"/>
            </w:pPr>
            <w:r w:rsidRPr="00FE5220">
              <w:t>interpret faults and address common operational problems</w:t>
            </w:r>
          </w:p>
          <w:p w:rsidR="00000000" w:rsidP="00FE5220">
            <w:pPr>
              <w:pStyle w:val="BodyText"/>
              <w:rPr>
                <w:lang w:val="en-NZ"/>
              </w:rPr>
            </w:pPr>
          </w:p>
        </w:tc>
      </w:tr>
      <w:tr w:rsidTr="00FE522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Assessment may occur on the job or in an approp</w:t>
            </w:r>
            <w:r w:rsidRPr="00FE5220">
              <w:t>riately simulated environment.</w:t>
            </w:r>
          </w:p>
          <w:p w:rsidR="00000000" w:rsidRPr="00FE5220" w:rsidP="00FE5220">
            <w:pPr>
              <w:pStyle w:val="BodyText"/>
            </w:pPr>
            <w:r w:rsidRPr="00FE5220">
              <w:t>Access is required to real or appropriately simulated situations, including work areas, materials and equipment, and to information on workplace practices and OHS practices.</w:t>
            </w:r>
          </w:p>
          <w:p w:rsidR="00000000" w:rsidP="00FE5220">
            <w:pPr>
              <w:pStyle w:val="BodyText"/>
              <w:rPr>
                <w:lang w:val="en-NZ"/>
              </w:rPr>
            </w:pPr>
          </w:p>
        </w:tc>
      </w:tr>
      <w:tr w:rsidTr="00FE522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This unit may be assessed in</w:t>
            </w:r>
            <w:r w:rsidRPr="00FE5220">
              <w:t>dependently or in combination with other relevant units.</w:t>
            </w:r>
          </w:p>
          <w:p w:rsidR="00000000" w:rsidRPr="00FE5220" w:rsidP="00FE5220">
            <w:pPr>
              <w:pStyle w:val="BodyText"/>
            </w:pPr>
            <w:r w:rsidRPr="00FE5220">
              <w:t>Consistently applies skills and knowledge when:</w:t>
            </w:r>
          </w:p>
          <w:p w:rsidR="00000000" w:rsidRPr="00FE5220" w:rsidP="00FE5220">
            <w:pPr>
              <w:pStyle w:val="ListBullet"/>
            </w:pPr>
            <w:r w:rsidRPr="00FE5220">
              <w:t>organising work</w:t>
            </w:r>
          </w:p>
          <w:p w:rsidR="00000000" w:rsidRPr="00FE5220" w:rsidP="00FE5220">
            <w:pPr>
              <w:pStyle w:val="ListBullet"/>
            </w:pPr>
            <w:r w:rsidRPr="00FE5220">
              <w:t xml:space="preserve">completing tasks </w:t>
            </w:r>
          </w:p>
          <w:p w:rsidR="00000000" w:rsidRPr="00FE5220" w:rsidP="00FE5220">
            <w:pPr>
              <w:pStyle w:val="ListBullet"/>
            </w:pPr>
            <w:r w:rsidRPr="00FE5220">
              <w:t xml:space="preserve">identifying improvements </w:t>
            </w:r>
          </w:p>
          <w:p w:rsidR="00000000" w:rsidRPr="00FE5220" w:rsidP="00FE5220">
            <w:pPr>
              <w:pStyle w:val="ListBullet"/>
            </w:pPr>
            <w:r w:rsidRPr="00FE5220">
              <w:t>using workplace practices</w:t>
            </w:r>
          </w:p>
          <w:p w:rsidR="00000000" w:rsidRPr="00FE5220" w:rsidP="00FE5220">
            <w:pPr>
              <w:pStyle w:val="ListBullet"/>
            </w:pPr>
            <w:r w:rsidRPr="00FE5220">
              <w:t>using OHS practices</w:t>
            </w:r>
          </w:p>
          <w:p w:rsidR="00000000" w:rsidRPr="00FE5220" w:rsidP="00FE5220">
            <w:pPr>
              <w:pStyle w:val="ListBullet"/>
            </w:pPr>
            <w:r w:rsidRPr="00FE5220">
              <w:t>recording and reporting accidents and incidents</w:t>
            </w:r>
          </w:p>
          <w:p w:rsidR="00000000" w:rsidRPr="00FE5220" w:rsidP="00FE5220">
            <w:pPr>
              <w:pStyle w:val="ListBullet"/>
            </w:pPr>
            <w:r w:rsidRPr="00FE5220">
              <w:t>assessing operational readiness of equipment used and work processes</w:t>
            </w:r>
          </w:p>
          <w:p w:rsidR="00000000" w:rsidRPr="00FE5220" w:rsidP="00FE5220">
            <w:pPr>
              <w:pStyle w:val="ListBullet"/>
            </w:pPr>
            <w:r w:rsidRPr="00FE5220">
              <w:t>recognising and adapting to cultural differences in the workplace, including modes of behaviour and interactions</w:t>
            </w:r>
          </w:p>
          <w:p w:rsidR="00000000" w:rsidRPr="00FE5220" w:rsidP="00FE5220">
            <w:pPr>
              <w:pStyle w:val="ListBullet"/>
            </w:pPr>
            <w:r w:rsidRPr="00FE5220">
              <w:t>completing work systematic</w:t>
            </w:r>
            <w:r w:rsidRPr="00FE5220">
              <w:t>ally with attention to detail without damage to goods and equipment</w:t>
            </w:r>
          </w:p>
          <w:p w:rsidR="00000000" w:rsidRPr="00FE5220" w:rsidP="00FE5220">
            <w:pPr>
              <w:pStyle w:val="BodyText"/>
            </w:pPr>
          </w:p>
        </w:tc>
      </w:tr>
    </w:tbl>
    <w:p w:rsidR="004F425D" w:rsidP="00FE5220">
      <w:pPr>
        <w:pStyle w:val="BodyText"/>
      </w:pPr>
    </w:p>
    <w:p w:rsidR="004F425D" w:rsidP="00FE5220">
      <w:pPr>
        <w:pStyle w:val="BodyText"/>
      </w:pPr>
    </w:p>
    <w:p w:rsidR="00000000" w:rsidRPr="00FE5220" w:rsidP="00FE5220">
      <w:pPr>
        <w:pStyle w:val="Heading1"/>
      </w:pPr>
      <w:bookmarkStart w:id="11" w:name="O_472976"/>
      <w:bookmarkEnd w:id="11"/>
      <w:r w:rsidRPr="00FE5220">
        <w:t>Range Statement</w:t>
      </w:r>
    </w:p>
    <w:tbl>
      <w:tblPr>
        <w:tblW w:w="0" w:type="auto"/>
        <w:tblLayout w:type="fixed"/>
        <w:tblCellMar>
          <w:left w:w="62" w:type="dxa"/>
          <w:right w:w="62" w:type="dxa"/>
        </w:tblCellMar>
        <w:tblLook w:val="0000"/>
      </w:tblPr>
      <w:tblGrid>
        <w:gridCol w:w="3674"/>
        <w:gridCol w:w="5398"/>
      </w:tblGrid>
      <w:tr w:rsidTr="00FE52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 xml:space="preserve">The range statement relates to the unit of competency as a whole. It allows for different work environments and situations that may affect </w:t>
            </w:r>
            <w:r w:rsidRPr="00FE5220">
              <w:t>performance. Bold italicised wording, if used in the performance criteria, is detailed below. Essential operating conditions that may be present with training and assessment (depending on the work situation, needs of the candidate, accessibility of the ite</w:t>
            </w:r>
            <w:r w:rsidRPr="00FE5220">
              <w:t>m, and local industry and regional contexts) may also be included.</w:t>
            </w:r>
          </w:p>
        </w:tc>
      </w:tr>
      <w:tr w:rsidTr="00FE52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5220">
            <w:pPr>
              <w:pStyle w:val="BodyText"/>
              <w:rPr>
                <w:lang w:val="en-NZ"/>
              </w:rPr>
            </w:pP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Legislative/regulatory requirements</w:t>
            </w:r>
          </w:p>
        </w:tc>
        <w:tc>
          <w:tcPr>
            <w:tcW w:w="5398"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t>All work must comply with relevant Federal and State or Territory legislative or regulatory requirements.</w:t>
            </w: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rPr>
                <w:rStyle w:val="SpecialBold"/>
              </w:rPr>
              <w:t>Associated equipment segments</w:t>
            </w:r>
          </w:p>
          <w:p w:rsidR="00000000" w:rsidP="00FE5220">
            <w:pPr>
              <w:pStyle w:val="BodyText"/>
              <w:rPr>
                <w:lang w:val="en-NZ"/>
              </w:rPr>
            </w:pPr>
          </w:p>
        </w:tc>
        <w:tc>
          <w:tcPr>
            <w:tcW w:w="5398" w:type="dxa"/>
            <w:tcBorders>
              <w:top w:val="nil"/>
              <w:left w:val="nil"/>
              <w:bottom w:val="nil"/>
              <w:right w:val="nil"/>
            </w:tcBorders>
            <w:tcMar>
              <w:top w:w="0" w:type="dxa"/>
              <w:left w:w="62" w:type="dxa"/>
              <w:bottom w:w="0" w:type="dxa"/>
              <w:right w:w="62" w:type="dxa"/>
            </w:tcMar>
          </w:tcPr>
          <w:p w:rsidR="00000000" w:rsidRPr="00FE5220" w:rsidP="00FE5220">
            <w:pPr>
              <w:pStyle w:val="ListBullet"/>
            </w:pPr>
            <w:r w:rsidRPr="00FE5220">
              <w:t>sorting a</w:t>
            </w:r>
            <w:r w:rsidRPr="00FE5220">
              <w:t>rea</w:t>
            </w:r>
          </w:p>
          <w:p w:rsidR="00000000" w:rsidRPr="00FE5220" w:rsidP="00FE5220">
            <w:pPr>
              <w:pStyle w:val="ListBullet"/>
            </w:pPr>
            <w:r w:rsidRPr="00FE5220">
              <w:t>dryers</w:t>
            </w:r>
          </w:p>
          <w:p w:rsidR="00000000" w:rsidRPr="00FE5220" w:rsidP="00FE5220">
            <w:pPr>
              <w:pStyle w:val="ListBullet"/>
            </w:pPr>
            <w:r w:rsidRPr="00FE5220">
              <w:t>press</w:t>
            </w:r>
          </w:p>
          <w:p w:rsidR="00000000" w:rsidRPr="00FE5220" w:rsidP="00FE5220">
            <w:pPr>
              <w:pStyle w:val="ListBullet"/>
            </w:pPr>
            <w:r w:rsidRPr="00FE5220">
              <w:t xml:space="preserve">conveyors </w:t>
            </w:r>
          </w:p>
          <w:p w:rsidR="00000000" w:rsidP="00FE5220">
            <w:pPr>
              <w:pStyle w:val="ListBullet"/>
              <w:rPr>
                <w:lang w:val="en-NZ"/>
              </w:rPr>
            </w:pPr>
            <w:r w:rsidRPr="00FE5220">
              <w:t>computerised equipment</w:t>
            </w: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Type of continuous batch/tunnel washers include:</w:t>
            </w:r>
          </w:p>
        </w:tc>
        <w:tc>
          <w:tcPr>
            <w:tcW w:w="5398" w:type="dxa"/>
            <w:tcBorders>
              <w:top w:val="nil"/>
              <w:left w:val="nil"/>
              <w:bottom w:val="nil"/>
              <w:right w:val="nil"/>
            </w:tcBorders>
            <w:tcMar>
              <w:top w:w="0" w:type="dxa"/>
              <w:left w:w="62" w:type="dxa"/>
              <w:bottom w:w="0" w:type="dxa"/>
              <w:right w:w="62" w:type="dxa"/>
            </w:tcMar>
          </w:tcPr>
          <w:p w:rsidR="00000000" w:rsidRPr="00FE5220" w:rsidP="00FE5220">
            <w:pPr>
              <w:pStyle w:val="ListBullet"/>
            </w:pPr>
            <w:r w:rsidRPr="00FE5220">
              <w:t xml:space="preserve">top washer transfer </w:t>
            </w:r>
          </w:p>
          <w:p w:rsidR="00000000" w:rsidRPr="00FE5220" w:rsidP="00FE5220">
            <w:pPr>
              <w:pStyle w:val="ListBullet"/>
            </w:pPr>
            <w:r w:rsidRPr="00FE5220">
              <w:t>bottom washer transfer</w:t>
            </w:r>
          </w:p>
          <w:p w:rsidR="00000000" w:rsidP="00FE5220">
            <w:pPr>
              <w:pStyle w:val="ListBullet"/>
              <w:rPr>
                <w:lang w:val="en-NZ"/>
              </w:rPr>
            </w:pPr>
            <w:r w:rsidRPr="00FE5220">
              <w:t>middle transfer</w:t>
            </w: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OHS practices</w:t>
            </w:r>
          </w:p>
        </w:tc>
        <w:tc>
          <w:tcPr>
            <w:tcW w:w="539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OHS practices must include hazard identification and control, risk assessment and implementation of risk reduction measures specific to the tasks described by this unit, and may include:</w:t>
            </w:r>
          </w:p>
          <w:p w:rsidR="00000000" w:rsidRPr="00FE5220" w:rsidP="00FE5220">
            <w:pPr>
              <w:pStyle w:val="ListBullet"/>
            </w:pPr>
            <w:r w:rsidRPr="00FE5220">
              <w:t>manual handling techniques</w:t>
            </w:r>
          </w:p>
          <w:p w:rsidR="00000000" w:rsidRPr="00FE5220" w:rsidP="00FE5220">
            <w:pPr>
              <w:pStyle w:val="ListBullet"/>
            </w:pPr>
            <w:r w:rsidRPr="00FE5220">
              <w:t>standard operating procedures</w:t>
            </w:r>
          </w:p>
          <w:p w:rsidR="00000000" w:rsidRPr="00FE5220" w:rsidP="00FE5220">
            <w:pPr>
              <w:pStyle w:val="ListBullet"/>
            </w:pPr>
            <w:r w:rsidRPr="00FE5220">
              <w:t>personal pr</w:t>
            </w:r>
            <w:r w:rsidRPr="00FE5220">
              <w:t>otective equipment</w:t>
            </w:r>
          </w:p>
          <w:p w:rsidR="00000000" w:rsidRPr="00FE5220" w:rsidP="00FE5220">
            <w:pPr>
              <w:pStyle w:val="ListBullet"/>
            </w:pPr>
            <w:r w:rsidRPr="00FE5220">
              <w:t>safe materials handling</w:t>
            </w:r>
          </w:p>
          <w:p w:rsidR="00000000" w:rsidRPr="00FE5220" w:rsidP="00FE5220">
            <w:pPr>
              <w:pStyle w:val="ListBullet"/>
            </w:pPr>
            <w:r w:rsidRPr="00FE5220">
              <w:t>taking of rest breaks</w:t>
            </w:r>
          </w:p>
          <w:p w:rsidR="00000000" w:rsidRPr="00FE5220" w:rsidP="00FE5220">
            <w:pPr>
              <w:pStyle w:val="ListBullet"/>
            </w:pPr>
            <w:r w:rsidRPr="00FE5220">
              <w:t>ergonomic arrangement of workplaces</w:t>
            </w:r>
          </w:p>
          <w:p w:rsidR="00000000" w:rsidRPr="00FE5220" w:rsidP="00FE5220">
            <w:pPr>
              <w:pStyle w:val="ListBullet"/>
            </w:pPr>
            <w:r w:rsidRPr="00FE5220">
              <w:t>following marked walkways</w:t>
            </w:r>
          </w:p>
          <w:p w:rsidR="00000000" w:rsidRPr="00FE5220" w:rsidP="00FE5220">
            <w:pPr>
              <w:pStyle w:val="ListBullet"/>
            </w:pPr>
            <w:r w:rsidRPr="00FE5220">
              <w:t>safe storage of equipment</w:t>
            </w:r>
          </w:p>
          <w:p w:rsidR="00000000" w:rsidRPr="00FE5220" w:rsidP="00FE5220">
            <w:pPr>
              <w:pStyle w:val="ListBullet"/>
            </w:pPr>
            <w:r w:rsidRPr="00FE5220">
              <w:t>housekeeping</w:t>
            </w:r>
          </w:p>
          <w:p w:rsidR="00000000" w:rsidRPr="00FE5220" w:rsidP="00FE5220">
            <w:pPr>
              <w:pStyle w:val="ListBullet"/>
            </w:pPr>
            <w:r w:rsidRPr="00FE5220">
              <w:t>reporting accidents and incidents</w:t>
            </w:r>
          </w:p>
          <w:p w:rsidR="00000000" w:rsidP="00FE5220">
            <w:pPr>
              <w:pStyle w:val="ListBullet"/>
              <w:rPr>
                <w:lang w:val="en-NZ"/>
              </w:rPr>
            </w:pPr>
            <w:r w:rsidRPr="00FE5220">
              <w:t>other OHS practices relevant to the job and workplace</w:t>
            </w: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Operational faults</w:t>
            </w:r>
          </w:p>
        </w:tc>
        <w:tc>
          <w:tcPr>
            <w:tcW w:w="5398" w:type="dxa"/>
            <w:tcBorders>
              <w:top w:val="nil"/>
              <w:left w:val="nil"/>
              <w:bottom w:val="nil"/>
              <w:right w:val="nil"/>
            </w:tcBorders>
            <w:tcMar>
              <w:top w:w="0" w:type="dxa"/>
              <w:left w:w="62" w:type="dxa"/>
              <w:bottom w:w="0" w:type="dxa"/>
              <w:right w:w="62" w:type="dxa"/>
            </w:tcMar>
          </w:tcPr>
          <w:p w:rsidR="00000000" w:rsidRPr="00FE5220" w:rsidP="00FE5220">
            <w:pPr>
              <w:pStyle w:val="BodyText"/>
            </w:pPr>
            <w:r w:rsidRPr="00FE5220">
              <w:t>Operational faults identified by computer equipment may include:</w:t>
            </w:r>
          </w:p>
          <w:p w:rsidR="00000000" w:rsidRPr="00FE5220" w:rsidP="00FE5220">
            <w:pPr>
              <w:pStyle w:val="ListBullet"/>
            </w:pPr>
            <w:r w:rsidRPr="00FE5220">
              <w:t>conveyor jam</w:t>
            </w:r>
          </w:p>
          <w:p w:rsidR="00000000" w:rsidRPr="00FE5220" w:rsidP="00FE5220">
            <w:pPr>
              <w:pStyle w:val="ListBullet"/>
            </w:pPr>
            <w:r w:rsidRPr="00FE5220">
              <w:t>dryer out of sync</w:t>
            </w:r>
          </w:p>
          <w:p w:rsidR="00000000" w:rsidRPr="00FE5220" w:rsidP="00FE5220">
            <w:pPr>
              <w:pStyle w:val="ListBullet"/>
            </w:pPr>
            <w:r w:rsidRPr="00FE5220">
              <w:t>weighing mechanism out of alignment</w:t>
            </w:r>
          </w:p>
          <w:p w:rsidR="00000000" w:rsidRPr="00FE5220" w:rsidP="00FE5220">
            <w:pPr>
              <w:pStyle w:val="ListBullet"/>
            </w:pPr>
            <w:r w:rsidRPr="00FE5220">
              <w:t>press malfunctions</w:t>
            </w:r>
          </w:p>
          <w:p w:rsidR="00000000" w:rsidRPr="00FE5220" w:rsidP="00FE5220">
            <w:pPr>
              <w:pStyle w:val="ListBullet"/>
            </w:pPr>
            <w:r w:rsidRPr="00FE5220">
              <w:t>drying temperature</w:t>
            </w:r>
          </w:p>
          <w:p w:rsidR="00000000" w:rsidRPr="00FE5220" w:rsidP="00FE5220">
            <w:pPr>
              <w:pStyle w:val="ListBullet"/>
            </w:pPr>
            <w:r w:rsidRPr="00FE5220">
              <w:t>safety gate locking</w:t>
            </w:r>
          </w:p>
          <w:p w:rsidR="00000000" w:rsidRPr="00FE5220" w:rsidP="00FE5220">
            <w:pPr>
              <w:pStyle w:val="ListBullet"/>
            </w:pPr>
            <w:r w:rsidRPr="00FE5220">
              <w:t>missed pockets</w:t>
            </w:r>
          </w:p>
          <w:p w:rsidR="00000000" w:rsidP="00FE5220">
            <w:pPr>
              <w:pStyle w:val="ListBullet"/>
              <w:rPr>
                <w:lang w:val="en-NZ"/>
              </w:rPr>
            </w:pPr>
            <w:r w:rsidRPr="00FE5220">
              <w:t>chemical faults</w:t>
            </w:r>
          </w:p>
        </w:tc>
      </w:tr>
      <w:tr w:rsidTr="00FE522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E5220">
            <w:pPr>
              <w:pStyle w:val="BodyText"/>
              <w:rPr>
                <w:lang w:val="en-NZ"/>
              </w:rPr>
            </w:pPr>
            <w:r w:rsidRPr="00FE5220">
              <w:rPr>
                <w:rStyle w:val="SpecialBold"/>
              </w:rPr>
              <w:t>Shut down maintenance</w:t>
            </w:r>
          </w:p>
        </w:tc>
        <w:tc>
          <w:tcPr>
            <w:tcW w:w="5398" w:type="dxa"/>
            <w:tcBorders>
              <w:top w:val="nil"/>
              <w:left w:val="nil"/>
              <w:bottom w:val="nil"/>
              <w:right w:val="nil"/>
            </w:tcBorders>
            <w:tcMar>
              <w:top w:w="0" w:type="dxa"/>
              <w:left w:w="62" w:type="dxa"/>
              <w:bottom w:w="0" w:type="dxa"/>
              <w:right w:w="62" w:type="dxa"/>
            </w:tcMar>
          </w:tcPr>
          <w:p w:rsidR="00000000" w:rsidRPr="00FE5220" w:rsidP="00FE5220">
            <w:pPr>
              <w:pStyle w:val="ListBullet"/>
            </w:pPr>
            <w:r w:rsidRPr="00FE5220">
              <w:t>clean lint bags</w:t>
            </w:r>
          </w:p>
          <w:p w:rsidR="00000000" w:rsidRPr="00FE5220" w:rsidP="00FE5220">
            <w:pPr>
              <w:pStyle w:val="ListBullet"/>
            </w:pPr>
            <w:r w:rsidRPr="00FE5220">
              <w:t xml:space="preserve">collect dropped linen </w:t>
            </w:r>
          </w:p>
          <w:p w:rsidR="00000000" w:rsidRPr="00FE5220" w:rsidP="00FE5220">
            <w:pPr>
              <w:pStyle w:val="ListBullet"/>
            </w:pPr>
            <w:r w:rsidRPr="00FE5220">
              <w:t>clean work area</w:t>
            </w:r>
          </w:p>
        </w:tc>
      </w:tr>
    </w:tbl>
    <w:p w:rsidR="004F425D" w:rsidP="00FE5220">
      <w:pPr>
        <w:pStyle w:val="BodyText"/>
      </w:pPr>
    </w:p>
    <w:p w:rsidR="004F425D" w:rsidP="00FE5220">
      <w:pPr>
        <w:pStyle w:val="BodyText"/>
      </w:pPr>
    </w:p>
    <w:p w:rsidR="00000000" w:rsidRPr="00FE5220" w:rsidP="00FE5220">
      <w:pPr>
        <w:pStyle w:val="Heading1"/>
      </w:pPr>
      <w:bookmarkStart w:id="12" w:name="O_472982"/>
      <w:bookmarkEnd w:id="12"/>
      <w:r w:rsidRPr="00FE5220">
        <w:t>Unit Sector(s)</w:t>
      </w:r>
    </w:p>
    <w:p w:rsidR="00000000" w:rsidRPr="00FE5220" w:rsidP="00FE5220">
      <w:pPr>
        <w:pStyle w:val="BodyText"/>
      </w:pPr>
      <w:r w:rsidRPr="00FE5220">
        <w:t>Laundry operations</w:t>
      </w:r>
    </w:p>
    <w:p w:rsidR="00000000" w:rsidRPr="00FE5220" w:rsidP="00FE5220"/>
    <w:sectPr w:rsidSect="00FE5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25D" w:rsidP="004F42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5D" w:rsidP="00FE52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425D" w:rsidP="00FE5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425D" w:rsidP="00FE5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20" w:rsidRPr="004F425D" w:rsidP="004F4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5D" w:rsidP="00FE5220">
    <w:pPr>
      <w:pStyle w:val="Header"/>
      <w:framePr w:wrap="around"/>
    </w:pPr>
    <w:r>
      <w:fldChar w:fldCharType="begin"/>
    </w:r>
    <w:r>
      <w:instrText xml:space="preserve"> TITLE   \* MERGEFORMAT </w:instrText>
    </w:r>
    <w:r>
      <w:fldChar w:fldCharType="separate"/>
    </w:r>
    <w:r>
      <w:t>LMTLA3001A Perform advanced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F425D" w:rsidP="00FE5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23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44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220"/>
    <w:pPr>
      <w:spacing w:before="360" w:after="60"/>
      <w:outlineLvl w:val="0"/>
    </w:pPr>
    <w:rPr>
      <w:sz w:val="32"/>
    </w:rPr>
  </w:style>
  <w:style w:type="paragraph" w:styleId="Heading2">
    <w:name w:val="heading 2"/>
    <w:basedOn w:val="HeadingBase"/>
    <w:next w:val="BodyText"/>
    <w:link w:val="Heading2Char"/>
    <w:qFormat/>
    <w:rsid w:val="00FE5220"/>
    <w:pPr>
      <w:keepLines/>
      <w:spacing w:before="240" w:after="120"/>
      <w:outlineLvl w:val="1"/>
    </w:pPr>
    <w:rPr>
      <w:sz w:val="28"/>
      <w:szCs w:val="40"/>
    </w:rPr>
  </w:style>
  <w:style w:type="paragraph" w:styleId="Heading3">
    <w:name w:val="heading 3"/>
    <w:basedOn w:val="HeadingBase"/>
    <w:next w:val="BodyText"/>
    <w:link w:val="Heading3Char"/>
    <w:qFormat/>
    <w:rsid w:val="00FE5220"/>
    <w:pPr>
      <w:spacing w:before="180" w:after="120"/>
      <w:outlineLvl w:val="2"/>
    </w:pPr>
    <w:rPr>
      <w:spacing w:val="-10"/>
      <w:kern w:val="32"/>
    </w:rPr>
  </w:style>
  <w:style w:type="paragraph" w:styleId="Heading4">
    <w:name w:val="heading 4"/>
    <w:basedOn w:val="HeadingBase"/>
    <w:next w:val="BodyText"/>
    <w:link w:val="Heading4Char"/>
    <w:qFormat/>
    <w:rsid w:val="00FE5220"/>
    <w:pPr>
      <w:spacing w:before="160" w:after="120"/>
      <w:outlineLvl w:val="3"/>
    </w:pPr>
    <w:rPr>
      <w:sz w:val="22"/>
    </w:rPr>
  </w:style>
  <w:style w:type="paragraph" w:styleId="Heading5">
    <w:name w:val="heading 5"/>
    <w:basedOn w:val="HeadingBase"/>
    <w:next w:val="Normal"/>
    <w:link w:val="Heading5Char"/>
    <w:qFormat/>
    <w:rsid w:val="00FE5220"/>
    <w:pPr>
      <w:spacing w:before="80"/>
      <w:outlineLvl w:val="4"/>
    </w:pPr>
    <w:rPr>
      <w:color w:val="918585"/>
      <w:sz w:val="20"/>
    </w:rPr>
  </w:style>
  <w:style w:type="paragraph" w:styleId="Heading6">
    <w:name w:val="heading 6"/>
    <w:basedOn w:val="HeadingBase"/>
    <w:next w:val="Normal"/>
    <w:link w:val="Heading6Char"/>
    <w:qFormat/>
    <w:rsid w:val="00FE5220"/>
    <w:pPr>
      <w:spacing w:before="60"/>
      <w:outlineLvl w:val="5"/>
    </w:pPr>
    <w:rPr>
      <w:color w:val="918585"/>
      <w:sz w:val="20"/>
    </w:rPr>
  </w:style>
  <w:style w:type="paragraph" w:styleId="Heading7">
    <w:name w:val="heading 7"/>
    <w:basedOn w:val="Normal"/>
    <w:next w:val="Normal"/>
    <w:link w:val="Heading7Char"/>
    <w:qFormat/>
    <w:rsid w:val="00FE5220"/>
    <w:pPr>
      <w:ind w:left="720"/>
      <w:outlineLvl w:val="6"/>
    </w:pPr>
    <w:rPr>
      <w:i/>
    </w:rPr>
  </w:style>
  <w:style w:type="paragraph" w:styleId="Heading8">
    <w:name w:val="heading 8"/>
    <w:basedOn w:val="Normal"/>
    <w:next w:val="Normal"/>
    <w:link w:val="Heading8Char"/>
    <w:qFormat/>
    <w:rsid w:val="00FE5220"/>
    <w:pPr>
      <w:ind w:left="720"/>
      <w:outlineLvl w:val="7"/>
    </w:pPr>
    <w:rPr>
      <w:i/>
    </w:rPr>
  </w:style>
  <w:style w:type="paragraph" w:styleId="Heading9">
    <w:name w:val="heading 9"/>
    <w:basedOn w:val="Normal"/>
    <w:next w:val="Normal"/>
    <w:link w:val="Heading9Char"/>
    <w:qFormat/>
    <w:rsid w:val="00FE5220"/>
    <w:pPr>
      <w:ind w:left="720"/>
      <w:outlineLvl w:val="8"/>
    </w:pPr>
    <w:rPr>
      <w:i/>
    </w:rPr>
  </w:style>
  <w:style w:type="character" w:default="1" w:styleId="DefaultParagraphFont">
    <w:name w:val="Default Paragraph Font"/>
    <w:uiPriority w:val="1"/>
    <w:unhideWhenUsed/>
    <w:rsid w:val="00FE5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220"/>
  </w:style>
  <w:style w:type="character" w:customStyle="1" w:styleId="Heading1Char">
    <w:name w:val="Heading 1 Char"/>
    <w:basedOn w:val="DefaultParagraphFont"/>
    <w:link w:val="Heading1"/>
    <w:rsid w:val="00FE5220"/>
    <w:rPr>
      <w:rFonts w:ascii="Times New Roman" w:eastAsia="Times New Roman" w:hAnsi="Times New Roman" w:cs="Times New Roman"/>
      <w:b/>
      <w:sz w:val="32"/>
      <w:szCs w:val="20"/>
      <w:lang w:eastAsia="en-US"/>
    </w:rPr>
  </w:style>
  <w:style w:type="paragraph" w:styleId="BodyText">
    <w:name w:val="Body Text"/>
    <w:basedOn w:val="Normal"/>
    <w:link w:val="BodyTextChar"/>
    <w:rsid w:val="00FE5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220"/>
    <w:rPr>
      <w:rFonts w:ascii="Times New Roman" w:eastAsia="Times New Roman" w:hAnsi="Times New Roman" w:cs="Times New Roman"/>
      <w:sz w:val="24"/>
      <w:lang w:eastAsia="en-US"/>
    </w:rPr>
  </w:style>
  <w:style w:type="paragraph" w:styleId="Footer">
    <w:name w:val="footer"/>
    <w:basedOn w:val="Normal"/>
    <w:link w:val="FooterChar"/>
    <w:rsid w:val="00FE5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220"/>
    <w:rPr>
      <w:rFonts w:ascii="Times New Roman" w:eastAsia="Times New Roman" w:hAnsi="Times New Roman" w:cs="Times New Roman"/>
      <w:sz w:val="16"/>
      <w:lang w:eastAsia="en-US"/>
    </w:rPr>
  </w:style>
  <w:style w:type="paragraph" w:styleId="ListBullet">
    <w:name w:val="List Bullet"/>
    <w:basedOn w:val="List"/>
    <w:rsid w:val="00FE5220"/>
    <w:pPr>
      <w:numPr>
        <w:numId w:val="12"/>
      </w:numPr>
      <w:tabs>
        <w:tab w:val="clear" w:pos="340"/>
      </w:tabs>
      <w:spacing w:before="40" w:after="40"/>
    </w:pPr>
  </w:style>
  <w:style w:type="character" w:customStyle="1" w:styleId="SpecialBold">
    <w:name w:val="Special Bold"/>
    <w:basedOn w:val="DefaultParagraphFont"/>
    <w:rsid w:val="00FE5220"/>
    <w:rPr>
      <w:b/>
      <w:spacing w:val="0"/>
    </w:rPr>
  </w:style>
  <w:style w:type="paragraph" w:customStyle="1" w:styleId="SuperHeading">
    <w:name w:val="SuperHeading"/>
    <w:basedOn w:val="Normal"/>
    <w:rsid w:val="00FE5220"/>
    <w:pPr>
      <w:spacing w:before="240" w:after="120"/>
      <w:outlineLvl w:val="0"/>
    </w:pPr>
    <w:rPr>
      <w:rFonts w:ascii="Times New Roman" w:hAnsi="Times New Roman"/>
      <w:b/>
      <w:sz w:val="28"/>
    </w:rPr>
  </w:style>
  <w:style w:type="paragraph" w:customStyle="1" w:styleId="AllowPageBreak">
    <w:name w:val="AllowPageBreak"/>
    <w:rsid w:val="00FE5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220"/>
    <w:rPr>
      <w:b/>
      <w:i/>
      <w:u w:val="none"/>
    </w:rPr>
  </w:style>
  <w:style w:type="character" w:customStyle="1" w:styleId="Heading2Char">
    <w:name w:val="Heading 2 Char"/>
    <w:basedOn w:val="DefaultParagraphFont"/>
    <w:link w:val="Heading2"/>
    <w:rsid w:val="00FE5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220"/>
    <w:rPr>
      <w:rFonts w:ascii="Courier New" w:eastAsia="Times New Roman" w:hAnsi="Courier New" w:cs="Times New Roman"/>
      <w:i/>
      <w:szCs w:val="20"/>
      <w:lang w:eastAsia="en-US"/>
    </w:rPr>
  </w:style>
  <w:style w:type="paragraph" w:customStyle="1" w:styleId="HeadingBase">
    <w:name w:val="Heading Base"/>
    <w:rsid w:val="00FE5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220"/>
    <w:pPr>
      <w:tabs>
        <w:tab w:val="right" w:leader="dot" w:pos="9072"/>
      </w:tabs>
      <w:ind w:left="567"/>
    </w:pPr>
    <w:rPr>
      <w:szCs w:val="22"/>
    </w:rPr>
  </w:style>
  <w:style w:type="paragraph" w:customStyle="1" w:styleId="TOCBase">
    <w:name w:val="TOC Base"/>
    <w:rsid w:val="00FE5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220"/>
    <w:pPr>
      <w:tabs>
        <w:tab w:val="right" w:leader="dot" w:pos="9072"/>
      </w:tabs>
      <w:spacing w:before="40" w:after="40"/>
      <w:ind w:left="284"/>
    </w:pPr>
    <w:rPr>
      <w:rFonts w:ascii="Times New Roman" w:hAnsi="Times New Roman"/>
    </w:rPr>
  </w:style>
  <w:style w:type="paragraph" w:styleId="TOC1">
    <w:name w:val="toc 1"/>
    <w:basedOn w:val="TOCBase"/>
    <w:next w:val="Normal"/>
    <w:rsid w:val="00FE5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220"/>
    <w:pPr>
      <w:spacing w:before="5040"/>
      <w:jc w:val="center"/>
    </w:pPr>
    <w:rPr>
      <w:sz w:val="48"/>
      <w:szCs w:val="72"/>
      <w:lang w:val="en-US"/>
    </w:rPr>
  </w:style>
  <w:style w:type="character" w:customStyle="1" w:styleId="TitleChar">
    <w:name w:val="Title Char"/>
    <w:basedOn w:val="DefaultParagraphFont"/>
    <w:link w:val="Title"/>
    <w:rsid w:val="00FE5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220"/>
    <w:pPr>
      <w:tabs>
        <w:tab w:val="left" w:pos="3600"/>
        <w:tab w:val="left" w:pos="3958"/>
      </w:tabs>
    </w:pPr>
  </w:style>
  <w:style w:type="paragraph" w:styleId="List">
    <w:name w:val="List"/>
    <w:basedOn w:val="BodyText"/>
    <w:next w:val="BodyText"/>
    <w:rsid w:val="00FE5220"/>
    <w:pPr>
      <w:tabs>
        <w:tab w:val="left" w:pos="340"/>
      </w:tabs>
      <w:spacing w:before="60" w:after="60"/>
      <w:ind w:left="340" w:hanging="340"/>
    </w:pPr>
  </w:style>
  <w:style w:type="paragraph" w:customStyle="1" w:styleId="Note">
    <w:name w:val="Note"/>
    <w:basedOn w:val="BodyText"/>
    <w:rsid w:val="00FE5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220"/>
    <w:pPr>
      <w:framePr w:wrap="auto" w:hAnchor="text" w:y="6049"/>
    </w:pPr>
    <w:rPr>
      <w:color w:val="000000"/>
      <w:sz w:val="40"/>
    </w:rPr>
  </w:style>
  <w:style w:type="paragraph" w:customStyle="1" w:styleId="TOCTitle">
    <w:name w:val="TOCTitle"/>
    <w:basedOn w:val="Heading1"/>
    <w:rsid w:val="00FE5220"/>
    <w:pPr>
      <w:spacing w:after="240"/>
      <w:jc w:val="center"/>
      <w:outlineLvl w:val="9"/>
    </w:pPr>
    <w:rPr>
      <w:caps/>
    </w:rPr>
  </w:style>
  <w:style w:type="paragraph" w:customStyle="1" w:styleId="Version">
    <w:name w:val="Version"/>
    <w:rsid w:val="00FE5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220"/>
    <w:pPr>
      <w:numPr>
        <w:numId w:val="13"/>
      </w:numPr>
      <w:tabs>
        <w:tab w:val="clear" w:pos="680"/>
      </w:tabs>
    </w:pPr>
  </w:style>
  <w:style w:type="paragraph" w:styleId="Index1">
    <w:name w:val="index 1"/>
    <w:basedOn w:val="Normal"/>
    <w:next w:val="Normal"/>
    <w:semiHidden/>
    <w:rsid w:val="00FE5220"/>
    <w:pPr>
      <w:keepNext w:val="0"/>
      <w:tabs>
        <w:tab w:val="right" w:pos="4176"/>
      </w:tabs>
      <w:ind w:left="198" w:hanging="198"/>
    </w:pPr>
    <w:rPr>
      <w:rFonts w:ascii="Garamond" w:hAnsi="Garamond"/>
    </w:rPr>
  </w:style>
  <w:style w:type="paragraph" w:styleId="IndexHeading">
    <w:name w:val="index heading"/>
    <w:basedOn w:val="Normal"/>
    <w:next w:val="Index1"/>
    <w:semiHidden/>
    <w:rsid w:val="00FE5220"/>
    <w:pPr>
      <w:spacing w:before="120" w:after="120"/>
    </w:pPr>
    <w:rPr>
      <w:rFonts w:ascii="Arial" w:hAnsi="Arial"/>
      <w:b/>
      <w:color w:val="918585"/>
      <w:sz w:val="24"/>
    </w:rPr>
  </w:style>
  <w:style w:type="paragraph" w:styleId="Header">
    <w:name w:val="header"/>
    <w:basedOn w:val="Normal"/>
    <w:link w:val="HeaderChar"/>
    <w:rsid w:val="00FE5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220"/>
    <w:rPr>
      <w:rFonts w:ascii="Times New Roman" w:eastAsia="Times New Roman" w:hAnsi="Times New Roman" w:cs="Times New Roman"/>
      <w:sz w:val="16"/>
      <w:szCs w:val="20"/>
      <w:lang w:val="en-GB" w:eastAsia="en-US"/>
    </w:rPr>
  </w:style>
  <w:style w:type="paragraph" w:customStyle="1" w:styleId="Chapter">
    <w:name w:val="Chapter"/>
    <w:basedOn w:val="Normal"/>
    <w:rsid w:val="00FE5220"/>
    <w:pPr>
      <w:spacing w:before="240"/>
    </w:pPr>
    <w:rPr>
      <w:rFonts w:ascii="Times New Roman" w:hAnsi="Times New Roman"/>
      <w:smallCaps/>
      <w:spacing w:val="80"/>
      <w:sz w:val="28"/>
    </w:rPr>
  </w:style>
  <w:style w:type="paragraph" w:customStyle="1" w:styleId="InChapter">
    <w:name w:val="InChapter"/>
    <w:basedOn w:val="Heading3"/>
    <w:rsid w:val="00FE5220"/>
    <w:pPr>
      <w:spacing w:after="240"/>
      <w:outlineLvl w:val="9"/>
    </w:pPr>
    <w:rPr>
      <w:noProof/>
    </w:rPr>
  </w:style>
  <w:style w:type="paragraph" w:styleId="Index2">
    <w:name w:val="index 2"/>
    <w:basedOn w:val="Normal"/>
    <w:next w:val="Normal"/>
    <w:semiHidden/>
    <w:rsid w:val="00FE5220"/>
    <w:pPr>
      <w:tabs>
        <w:tab w:val="right" w:pos="4176"/>
      </w:tabs>
      <w:ind w:left="568" w:hanging="284"/>
    </w:pPr>
    <w:rPr>
      <w:rFonts w:ascii="Garamond" w:hAnsi="Garamond"/>
    </w:rPr>
  </w:style>
  <w:style w:type="paragraph" w:customStyle="1" w:styleId="Byline">
    <w:name w:val="Byline"/>
    <w:rsid w:val="00FE5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220"/>
    <w:pPr>
      <w:tabs>
        <w:tab w:val="clear" w:pos="3600"/>
        <w:tab w:val="clear" w:pos="3958"/>
      </w:tabs>
      <w:jc w:val="right"/>
    </w:pPr>
  </w:style>
  <w:style w:type="character" w:styleId="Emphasis">
    <w:name w:val="Emphasis"/>
    <w:basedOn w:val="DefaultParagraphFont"/>
    <w:qFormat/>
    <w:rsid w:val="00FE5220"/>
    <w:rPr>
      <w:i/>
    </w:rPr>
  </w:style>
  <w:style w:type="paragraph" w:styleId="Caption">
    <w:name w:val="caption"/>
    <w:basedOn w:val="BodyText"/>
    <w:next w:val="Normal"/>
    <w:qFormat/>
    <w:rsid w:val="00FE5220"/>
    <w:pPr>
      <w:framePr w:w="2268" w:hSpace="181" w:vSpace="181" w:wrap="around" w:vAnchor="text" w:hAnchor="page" w:x="1135" w:y="285" w:anchorLock="1"/>
    </w:pPr>
    <w:rPr>
      <w:i/>
    </w:rPr>
  </w:style>
  <w:style w:type="paragraph" w:customStyle="1" w:styleId="MiniTOCTitle">
    <w:name w:val="MiniTOCTitle"/>
    <w:basedOn w:val="Heading4"/>
    <w:rsid w:val="00FE5220"/>
    <w:pPr>
      <w:spacing w:before="240"/>
      <w:outlineLvl w:val="9"/>
    </w:pPr>
    <w:rPr>
      <w:noProof/>
      <w:sz w:val="24"/>
    </w:rPr>
  </w:style>
  <w:style w:type="paragraph" w:customStyle="1" w:styleId="MiniTOCItem">
    <w:name w:val="MiniTOCItem"/>
    <w:basedOn w:val="ListBullet"/>
    <w:rsid w:val="00FE5220"/>
    <w:pPr>
      <w:numPr>
        <w:numId w:val="0"/>
      </w:numPr>
      <w:tabs>
        <w:tab w:val="right" w:leader="dot" w:pos="6521"/>
      </w:tabs>
      <w:spacing w:before="0" w:after="0"/>
    </w:pPr>
  </w:style>
  <w:style w:type="paragraph" w:customStyle="1" w:styleId="TOFTitle">
    <w:name w:val="TOFTitle"/>
    <w:basedOn w:val="TOCTitle"/>
    <w:rsid w:val="00FE5220"/>
  </w:style>
  <w:style w:type="paragraph" w:styleId="TableofFigures">
    <w:name w:val="table of figures"/>
    <w:basedOn w:val="Normal"/>
    <w:next w:val="Normal"/>
    <w:semiHidden/>
    <w:rsid w:val="00FE5220"/>
    <w:pPr>
      <w:tabs>
        <w:tab w:val="right" w:leader="dot" w:pos="9072"/>
      </w:tabs>
      <w:ind w:left="970" w:hanging="403"/>
    </w:pPr>
    <w:rPr>
      <w:rFonts w:ascii="Times New Roman" w:hAnsi="Times New Roman"/>
      <w:b/>
    </w:rPr>
  </w:style>
  <w:style w:type="paragraph" w:styleId="ListNumber">
    <w:name w:val="List Number"/>
    <w:basedOn w:val="List"/>
    <w:rsid w:val="00FE5220"/>
    <w:pPr>
      <w:numPr>
        <w:numId w:val="10"/>
      </w:numPr>
    </w:pPr>
  </w:style>
  <w:style w:type="character" w:customStyle="1" w:styleId="WingdingSymbols">
    <w:name w:val="Wingding Symbols"/>
    <w:rsid w:val="00FE5220"/>
    <w:rPr>
      <w:rFonts w:ascii="Wingdings" w:hAnsi="Wingdings"/>
    </w:rPr>
  </w:style>
  <w:style w:type="paragraph" w:customStyle="1" w:styleId="TableHeading">
    <w:name w:val="Table Heading"/>
    <w:basedOn w:val="HeadingBase"/>
    <w:rsid w:val="00FE5220"/>
    <w:pPr>
      <w:keepLines/>
      <w:pBdr>
        <w:bottom w:val="single" w:sz="6" w:space="1" w:color="918585"/>
      </w:pBdr>
      <w:spacing w:before="240"/>
    </w:pPr>
  </w:style>
  <w:style w:type="character" w:customStyle="1" w:styleId="HotSpot">
    <w:name w:val="HotSpot"/>
    <w:rsid w:val="00FE5220"/>
    <w:rPr>
      <w:color w:val="0033CC"/>
      <w:u w:val="none"/>
    </w:rPr>
  </w:style>
  <w:style w:type="paragraph" w:customStyle="1" w:styleId="BodyTextRight">
    <w:name w:val="Body Text Right"/>
    <w:basedOn w:val="BodyText"/>
    <w:rsid w:val="00FE5220"/>
    <w:pPr>
      <w:spacing w:before="0" w:after="0"/>
      <w:jc w:val="right"/>
    </w:pPr>
  </w:style>
  <w:style w:type="paragraph" w:styleId="Index3">
    <w:name w:val="index 3"/>
    <w:basedOn w:val="ListNumber2"/>
    <w:next w:val="Normal"/>
    <w:semiHidden/>
    <w:rsid w:val="00FE5220"/>
    <w:pPr>
      <w:numPr>
        <w:numId w:val="0"/>
      </w:numPr>
      <w:tabs>
        <w:tab w:val="right" w:leader="dot" w:pos="4176"/>
      </w:tabs>
    </w:pPr>
  </w:style>
  <w:style w:type="paragraph" w:styleId="ListNumber2">
    <w:name w:val="List Number 2"/>
    <w:basedOn w:val="List2"/>
    <w:rsid w:val="00FE5220"/>
    <w:pPr>
      <w:numPr>
        <w:numId w:val="9"/>
      </w:numPr>
      <w:tabs>
        <w:tab w:val="clear" w:pos="1060"/>
      </w:tabs>
    </w:pPr>
  </w:style>
  <w:style w:type="paragraph" w:customStyle="1" w:styleId="MarginNote">
    <w:name w:val="Margin Note"/>
    <w:basedOn w:val="BodyText"/>
    <w:rsid w:val="00FE5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220"/>
    <w:rPr>
      <w:sz w:val="32"/>
    </w:rPr>
  </w:style>
  <w:style w:type="paragraph" w:customStyle="1" w:styleId="HeadingProcedure">
    <w:name w:val="Heading Procedure"/>
    <w:basedOn w:val="HeadingBase"/>
    <w:next w:val="Normal"/>
    <w:rsid w:val="00FE5220"/>
    <w:pPr>
      <w:tabs>
        <w:tab w:val="left" w:pos="0"/>
      </w:tabs>
      <w:spacing w:before="120" w:after="60"/>
    </w:pPr>
    <w:rPr>
      <w:i/>
      <w:color w:val="918585"/>
      <w:sz w:val="22"/>
    </w:rPr>
  </w:style>
  <w:style w:type="paragraph" w:customStyle="1" w:styleId="TableBodyText">
    <w:name w:val="Table Body Text"/>
    <w:basedOn w:val="BodyText"/>
    <w:rsid w:val="00FE5220"/>
    <w:pPr>
      <w:spacing w:before="60" w:after="60"/>
    </w:pPr>
  </w:style>
  <w:style w:type="paragraph" w:styleId="ListContinue">
    <w:name w:val="List Continue"/>
    <w:basedOn w:val="List"/>
    <w:rsid w:val="00FE5220"/>
    <w:pPr>
      <w:ind w:firstLine="0"/>
    </w:pPr>
  </w:style>
  <w:style w:type="paragraph" w:customStyle="1" w:styleId="ListNote">
    <w:name w:val="List Note"/>
    <w:basedOn w:val="List"/>
    <w:rsid w:val="00FE5220"/>
    <w:pPr>
      <w:pBdr>
        <w:top w:val="single" w:sz="6" w:space="2" w:color="918585"/>
        <w:bottom w:val="single" w:sz="6" w:space="2" w:color="918585"/>
      </w:pBdr>
      <w:tabs>
        <w:tab w:val="left" w:pos="1021"/>
      </w:tabs>
      <w:ind w:firstLine="0"/>
    </w:pPr>
  </w:style>
  <w:style w:type="paragraph" w:customStyle="1" w:styleId="Warning">
    <w:name w:val="Warning"/>
    <w:basedOn w:val="BodyText"/>
    <w:rsid w:val="00FE5220"/>
    <w:pPr>
      <w:shd w:val="clear" w:color="auto" w:fill="D9D9D9"/>
      <w:tabs>
        <w:tab w:val="left" w:pos="992"/>
      </w:tabs>
      <w:ind w:left="119" w:right="119"/>
    </w:pPr>
    <w:rPr>
      <w:sz w:val="20"/>
    </w:rPr>
  </w:style>
  <w:style w:type="paragraph" w:customStyle="1" w:styleId="MarginIcons">
    <w:name w:val="Margin Icons"/>
    <w:basedOn w:val="BodyText"/>
    <w:rsid w:val="00FE5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220"/>
    <w:rPr>
      <w:rFonts w:ascii="Courier New" w:hAnsi="Courier New"/>
    </w:rPr>
  </w:style>
  <w:style w:type="paragraph" w:customStyle="1" w:styleId="NoteBullet">
    <w:name w:val="Note Bullet"/>
    <w:basedOn w:val="Note"/>
    <w:rsid w:val="00FE5220"/>
    <w:pPr>
      <w:tabs>
        <w:tab w:val="clear" w:pos="680"/>
      </w:tabs>
      <w:spacing w:before="60" w:after="60"/>
    </w:pPr>
  </w:style>
  <w:style w:type="paragraph" w:customStyle="1" w:styleId="SubHeading2">
    <w:name w:val="SubHeading2"/>
    <w:basedOn w:val="HeadingBase"/>
    <w:rsid w:val="00FE5220"/>
    <w:pPr>
      <w:spacing w:before="240" w:after="60"/>
    </w:pPr>
    <w:rPr>
      <w:sz w:val="20"/>
    </w:rPr>
  </w:style>
  <w:style w:type="paragraph" w:customStyle="1" w:styleId="SubHeading1">
    <w:name w:val="SubHeading1"/>
    <w:basedOn w:val="HeadingBase"/>
    <w:rsid w:val="00FE5220"/>
    <w:pPr>
      <w:spacing w:before="240" w:after="60"/>
    </w:pPr>
    <w:rPr>
      <w:color w:val="918585"/>
      <w:sz w:val="22"/>
    </w:rPr>
  </w:style>
  <w:style w:type="paragraph" w:customStyle="1" w:styleId="SideHeading">
    <w:name w:val="Side Heading"/>
    <w:basedOn w:val="HeadingBase"/>
    <w:rsid w:val="00FE5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220"/>
    <w:pPr>
      <w:tabs>
        <w:tab w:val="num" w:pos="360"/>
      </w:tabs>
    </w:pPr>
  </w:style>
  <w:style w:type="paragraph" w:styleId="PlainText">
    <w:name w:val="Plain Text"/>
    <w:basedOn w:val="Normal"/>
    <w:link w:val="PlainTextChar"/>
    <w:rsid w:val="00FE5220"/>
    <w:rPr>
      <w:sz w:val="20"/>
    </w:rPr>
  </w:style>
  <w:style w:type="character" w:customStyle="1" w:styleId="PlainTextChar">
    <w:name w:val="Plain Text Char"/>
    <w:basedOn w:val="DefaultParagraphFont"/>
    <w:link w:val="PlainText"/>
    <w:rsid w:val="00FE5220"/>
    <w:rPr>
      <w:rFonts w:ascii="Courier New" w:eastAsia="Times New Roman" w:hAnsi="Courier New" w:cs="Times New Roman"/>
      <w:sz w:val="20"/>
      <w:szCs w:val="20"/>
      <w:lang w:eastAsia="en-US"/>
    </w:rPr>
  </w:style>
  <w:style w:type="character" w:customStyle="1" w:styleId="MenuOption">
    <w:name w:val="Menu Option"/>
    <w:basedOn w:val="DefaultParagraphFont"/>
    <w:rsid w:val="00FE5220"/>
    <w:rPr>
      <w:b/>
      <w:smallCaps/>
    </w:rPr>
  </w:style>
  <w:style w:type="paragraph" w:customStyle="1" w:styleId="TableListNumber">
    <w:name w:val="Table List Number"/>
    <w:basedOn w:val="ListNumber"/>
    <w:rsid w:val="00FE5220"/>
    <w:pPr>
      <w:numPr>
        <w:numId w:val="0"/>
      </w:numPr>
    </w:pPr>
  </w:style>
  <w:style w:type="paragraph" w:styleId="TOC4">
    <w:name w:val="toc 4"/>
    <w:basedOn w:val="TOCBase"/>
    <w:next w:val="Normal"/>
    <w:semiHidden/>
    <w:rsid w:val="00FE5220"/>
    <w:pPr>
      <w:tabs>
        <w:tab w:val="right" w:leader="dot" w:pos="9071"/>
      </w:tabs>
      <w:ind w:left="1701"/>
    </w:pPr>
  </w:style>
  <w:style w:type="paragraph" w:customStyle="1" w:styleId="ListAlpha">
    <w:name w:val="List Alpha"/>
    <w:basedOn w:val="List"/>
    <w:rsid w:val="00FE5220"/>
    <w:pPr>
      <w:numPr>
        <w:numId w:val="8"/>
      </w:numPr>
    </w:pPr>
  </w:style>
  <w:style w:type="paragraph" w:customStyle="1" w:styleId="ListAlpha2">
    <w:name w:val="List Alpha 2"/>
    <w:basedOn w:val="List2"/>
    <w:rsid w:val="00FE5220"/>
    <w:pPr>
      <w:numPr>
        <w:numId w:val="7"/>
      </w:numPr>
    </w:pPr>
  </w:style>
  <w:style w:type="paragraph" w:styleId="List2">
    <w:name w:val="List 2"/>
    <w:basedOn w:val="BodyText"/>
    <w:rsid w:val="00FE5220"/>
    <w:pPr>
      <w:tabs>
        <w:tab w:val="left" w:pos="680"/>
      </w:tabs>
      <w:spacing w:before="60" w:after="60"/>
      <w:ind w:left="680" w:hanging="340"/>
    </w:pPr>
  </w:style>
  <w:style w:type="paragraph" w:styleId="List3">
    <w:name w:val="List 3"/>
    <w:basedOn w:val="BodyText"/>
    <w:rsid w:val="00FE5220"/>
    <w:pPr>
      <w:tabs>
        <w:tab w:val="left" w:pos="1021"/>
      </w:tabs>
      <w:spacing w:before="60" w:after="60"/>
      <w:ind w:left="1020" w:hanging="340"/>
    </w:pPr>
  </w:style>
  <w:style w:type="paragraph" w:styleId="List4">
    <w:name w:val="List 4"/>
    <w:basedOn w:val="BodyText"/>
    <w:rsid w:val="00FE5220"/>
    <w:pPr>
      <w:tabs>
        <w:tab w:val="left" w:pos="1361"/>
      </w:tabs>
      <w:spacing w:before="60" w:after="60"/>
      <w:ind w:left="1361" w:hanging="340"/>
    </w:pPr>
  </w:style>
  <w:style w:type="paragraph" w:styleId="List5">
    <w:name w:val="List 5"/>
    <w:basedOn w:val="BodyText"/>
    <w:rsid w:val="00FE5220"/>
    <w:pPr>
      <w:tabs>
        <w:tab w:val="left" w:pos="1701"/>
      </w:tabs>
      <w:spacing w:before="60" w:after="60"/>
      <w:ind w:left="1701" w:hanging="340"/>
    </w:pPr>
  </w:style>
  <w:style w:type="paragraph" w:styleId="ListBullet3">
    <w:name w:val="List Bullet 3"/>
    <w:basedOn w:val="List3"/>
    <w:rsid w:val="00FE5220"/>
    <w:pPr>
      <w:numPr>
        <w:numId w:val="14"/>
      </w:numPr>
      <w:tabs>
        <w:tab w:val="clear" w:pos="1021"/>
      </w:tabs>
      <w:ind w:left="1037" w:hanging="357"/>
    </w:pPr>
  </w:style>
  <w:style w:type="paragraph" w:styleId="ListBullet4">
    <w:name w:val="List Bullet 4"/>
    <w:basedOn w:val="List4"/>
    <w:rsid w:val="00FE5220"/>
    <w:pPr>
      <w:numPr>
        <w:numId w:val="2"/>
      </w:numPr>
    </w:pPr>
  </w:style>
  <w:style w:type="paragraph" w:styleId="ListBullet5">
    <w:name w:val="List Bullet 5"/>
    <w:basedOn w:val="List5"/>
    <w:rsid w:val="00FE5220"/>
    <w:pPr>
      <w:numPr>
        <w:numId w:val="3"/>
      </w:numPr>
    </w:pPr>
  </w:style>
  <w:style w:type="paragraph" w:styleId="ListContinue2">
    <w:name w:val="List Continue 2"/>
    <w:basedOn w:val="List2"/>
    <w:rsid w:val="00FE5220"/>
    <w:pPr>
      <w:ind w:firstLine="0"/>
    </w:pPr>
  </w:style>
  <w:style w:type="paragraph" w:styleId="ListContinue3">
    <w:name w:val="List Continue 3"/>
    <w:basedOn w:val="List3"/>
    <w:rsid w:val="00FE5220"/>
    <w:pPr>
      <w:ind w:left="1021" w:firstLine="0"/>
    </w:pPr>
  </w:style>
  <w:style w:type="paragraph" w:styleId="ListContinue4">
    <w:name w:val="List Continue 4"/>
    <w:basedOn w:val="List4"/>
    <w:rsid w:val="00FE5220"/>
    <w:pPr>
      <w:ind w:firstLine="0"/>
    </w:pPr>
  </w:style>
  <w:style w:type="paragraph" w:styleId="ListContinue5">
    <w:name w:val="List Continue 5"/>
    <w:basedOn w:val="List5"/>
    <w:rsid w:val="00FE5220"/>
    <w:pPr>
      <w:ind w:firstLine="0"/>
    </w:pPr>
  </w:style>
  <w:style w:type="paragraph" w:styleId="ListNumber3">
    <w:name w:val="List Number 3"/>
    <w:basedOn w:val="List3"/>
    <w:rsid w:val="00FE5220"/>
    <w:pPr>
      <w:numPr>
        <w:numId w:val="4"/>
      </w:numPr>
    </w:pPr>
  </w:style>
  <w:style w:type="paragraph" w:styleId="ListNumber4">
    <w:name w:val="List Number 4"/>
    <w:basedOn w:val="List4"/>
    <w:rsid w:val="00FE5220"/>
    <w:pPr>
      <w:numPr>
        <w:numId w:val="5"/>
      </w:numPr>
    </w:pPr>
  </w:style>
  <w:style w:type="paragraph" w:styleId="ListNumber5">
    <w:name w:val="List Number 5"/>
    <w:basedOn w:val="List5"/>
    <w:rsid w:val="00FE5220"/>
    <w:pPr>
      <w:numPr>
        <w:numId w:val="6"/>
      </w:numPr>
    </w:pPr>
  </w:style>
  <w:style w:type="paragraph" w:styleId="BlockText">
    <w:name w:val="Block Text"/>
    <w:basedOn w:val="Normal"/>
    <w:rsid w:val="00FE5220"/>
    <w:pPr>
      <w:spacing w:after="120"/>
      <w:ind w:left="1440" w:right="1440"/>
    </w:pPr>
  </w:style>
  <w:style w:type="character" w:customStyle="1" w:styleId="Subscript">
    <w:name w:val="Subscript"/>
    <w:basedOn w:val="DefaultParagraphFont"/>
    <w:rsid w:val="00FE5220"/>
    <w:rPr>
      <w:sz w:val="16"/>
      <w:vertAlign w:val="subscript"/>
    </w:rPr>
  </w:style>
  <w:style w:type="character" w:customStyle="1" w:styleId="Superscript">
    <w:name w:val="Superscript"/>
    <w:basedOn w:val="DefaultParagraphFont"/>
    <w:rsid w:val="00FE5220"/>
    <w:rPr>
      <w:sz w:val="16"/>
      <w:vertAlign w:val="superscript"/>
    </w:rPr>
  </w:style>
  <w:style w:type="character" w:customStyle="1" w:styleId="Symbols">
    <w:name w:val="Symbols"/>
    <w:basedOn w:val="DefaultParagraphFont"/>
    <w:rsid w:val="00FE5220"/>
    <w:rPr>
      <w:rFonts w:ascii="Symbol" w:hAnsi="Symbol"/>
    </w:rPr>
  </w:style>
  <w:style w:type="character" w:customStyle="1" w:styleId="MenuOptions">
    <w:name w:val="Menu Options"/>
    <w:basedOn w:val="DefaultParagraphFont"/>
    <w:rsid w:val="00FE5220"/>
    <w:rPr>
      <w:rFonts w:ascii="Arial Narrow" w:hAnsi="Arial Narrow"/>
      <w:smallCaps/>
    </w:rPr>
  </w:style>
  <w:style w:type="character" w:customStyle="1" w:styleId="Buttons">
    <w:name w:val="Buttons"/>
    <w:basedOn w:val="DefaultParagraphFont"/>
    <w:rsid w:val="00FE5220"/>
    <w:rPr>
      <w:b/>
    </w:rPr>
  </w:style>
  <w:style w:type="character" w:customStyle="1" w:styleId="Underlined">
    <w:name w:val="Underlined"/>
    <w:basedOn w:val="DefaultParagraphFont"/>
    <w:rsid w:val="00FE5220"/>
    <w:rPr>
      <w:u w:val="single"/>
    </w:rPr>
  </w:style>
  <w:style w:type="paragraph" w:customStyle="1" w:styleId="TableBodyTextRight">
    <w:name w:val="Table Body Text Right"/>
    <w:basedOn w:val="TableBodyText"/>
    <w:rsid w:val="00FE5220"/>
    <w:pPr>
      <w:widowControl w:val="0"/>
      <w:autoSpaceDE w:val="0"/>
      <w:autoSpaceDN w:val="0"/>
      <w:adjustRightInd w:val="0"/>
      <w:jc w:val="right"/>
    </w:pPr>
    <w:rPr>
      <w:rFonts w:cs="Arial"/>
      <w:szCs w:val="18"/>
    </w:rPr>
  </w:style>
  <w:style w:type="paragraph" w:customStyle="1" w:styleId="CopyrightText">
    <w:name w:val="Copyright Text"/>
    <w:basedOn w:val="BodyText"/>
    <w:rsid w:val="00FE5220"/>
    <w:rPr>
      <w:sz w:val="18"/>
    </w:rPr>
  </w:style>
  <w:style w:type="paragraph" w:customStyle="1" w:styleId="BodySmallRight">
    <w:name w:val="Body Small Right"/>
    <w:basedOn w:val="BodyTextRight"/>
    <w:rsid w:val="00FE5220"/>
    <w:rPr>
      <w:sz w:val="18"/>
      <w:szCs w:val="18"/>
    </w:rPr>
  </w:style>
  <w:style w:type="paragraph" w:customStyle="1" w:styleId="MarginEdition">
    <w:name w:val="Margin Edition"/>
    <w:basedOn w:val="MarginNote"/>
    <w:rsid w:val="00FE5220"/>
    <w:pPr>
      <w:spacing w:before="0" w:after="0"/>
    </w:pPr>
    <w:rPr>
      <w:rFonts w:ascii="Times New Roman" w:hAnsi="Times New Roman"/>
      <w:color w:val="999999"/>
    </w:rPr>
  </w:style>
  <w:style w:type="paragraph" w:customStyle="1" w:styleId="Spacer">
    <w:name w:val="Spacer"/>
    <w:basedOn w:val="Normal"/>
    <w:rsid w:val="00FE5220"/>
    <w:rPr>
      <w:sz w:val="2"/>
      <w:szCs w:val="2"/>
    </w:rPr>
  </w:style>
  <w:style w:type="character" w:customStyle="1" w:styleId="Small">
    <w:name w:val="Small"/>
    <w:basedOn w:val="DefaultParagraphFont"/>
    <w:rsid w:val="00FE5220"/>
    <w:rPr>
      <w:sz w:val="16"/>
    </w:rPr>
  </w:style>
  <w:style w:type="paragraph" w:customStyle="1" w:styleId="WideTable">
    <w:name w:val="Wide Table"/>
    <w:basedOn w:val="Normal"/>
    <w:rsid w:val="00FE5220"/>
    <w:pPr>
      <w:ind w:left="-1418"/>
    </w:pPr>
    <w:rPr>
      <w:sz w:val="2"/>
      <w:szCs w:val="2"/>
    </w:rPr>
  </w:style>
  <w:style w:type="character" w:styleId="PageNumber">
    <w:name w:val="page number"/>
    <w:basedOn w:val="DefaultParagraphFont"/>
    <w:rsid w:val="00FE5220"/>
  </w:style>
  <w:style w:type="paragraph" w:styleId="Quote">
    <w:name w:val="Quote"/>
    <w:basedOn w:val="Heading1"/>
    <w:link w:val="QuoteChar"/>
    <w:qFormat/>
    <w:rsid w:val="00FE5220"/>
    <w:rPr>
      <w:b w:val="0"/>
      <w:sz w:val="72"/>
      <w:szCs w:val="72"/>
      <w:lang w:val="en-NZ"/>
    </w:rPr>
  </w:style>
  <w:style w:type="character" w:customStyle="1" w:styleId="QuoteChar">
    <w:name w:val="Quote Char"/>
    <w:basedOn w:val="DefaultParagraphFont"/>
    <w:link w:val="Quote"/>
    <w:rsid w:val="00FE5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220"/>
    <w:pPr>
      <w:pageBreakBefore/>
    </w:pPr>
  </w:style>
  <w:style w:type="paragraph" w:customStyle="1" w:styleId="Border">
    <w:name w:val="Border"/>
    <w:basedOn w:val="Normal"/>
    <w:qFormat/>
    <w:rsid w:val="00FE5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220"/>
    <w:rPr>
      <w:b/>
      <w:bCs/>
      <w:i/>
      <w:iCs/>
      <w:color w:val="auto"/>
    </w:rPr>
  </w:style>
  <w:style w:type="paragraph" w:styleId="IntenseQuote">
    <w:name w:val="Intense Quote"/>
    <w:basedOn w:val="Normal"/>
    <w:next w:val="Normal"/>
    <w:link w:val="IntenseQuoteChar"/>
    <w:uiPriority w:val="30"/>
    <w:qFormat/>
    <w:rsid w:val="00FE5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220"/>
    <w:rPr>
      <w:smallCaps/>
      <w:color w:val="auto"/>
      <w:u w:val="single"/>
    </w:rPr>
  </w:style>
  <w:style w:type="character" w:styleId="IntenseReference">
    <w:name w:val="Intense Reference"/>
    <w:basedOn w:val="DefaultParagraphFont"/>
    <w:uiPriority w:val="32"/>
    <w:qFormat/>
    <w:rsid w:val="00FE5220"/>
    <w:rPr>
      <w:b/>
      <w:bCs/>
      <w:smallCaps/>
      <w:color w:val="auto"/>
      <w:spacing w:val="5"/>
      <w:u w:val="single"/>
    </w:rPr>
  </w:style>
  <w:style w:type="paragraph" w:customStyle="1" w:styleId="2ColumnHeading">
    <w:name w:val="2Column Heading"/>
    <w:basedOn w:val="BodyText"/>
    <w:qFormat/>
    <w:rsid w:val="00FE5220"/>
    <w:pPr>
      <w:spacing w:after="60"/>
      <w:ind w:left="-2268"/>
    </w:pPr>
    <w:rPr>
      <w:b/>
    </w:rPr>
  </w:style>
  <w:style w:type="paragraph" w:customStyle="1" w:styleId="Heading1TOC">
    <w:name w:val="Heading1 TOC"/>
    <w:basedOn w:val="Normal"/>
    <w:qFormat/>
    <w:rsid w:val="00FE5220"/>
    <w:pPr>
      <w:spacing w:before="240" w:after="120"/>
    </w:pPr>
    <w:rPr>
      <w:rFonts w:ascii="Times New Roman" w:hAnsi="Times New Roman"/>
      <w:b/>
      <w:sz w:val="32"/>
    </w:rPr>
  </w:style>
  <w:style w:type="paragraph" w:customStyle="1" w:styleId="Heading2TOC">
    <w:name w:val="Heading2 TOC"/>
    <w:basedOn w:val="Normal"/>
    <w:qFormat/>
    <w:rsid w:val="00FE5220"/>
    <w:pPr>
      <w:spacing w:before="240" w:after="60"/>
    </w:pPr>
    <w:rPr>
      <w:rFonts w:ascii="Times New Roman" w:hAnsi="Times New Roman"/>
      <w:b/>
      <w:sz w:val="28"/>
    </w:rPr>
  </w:style>
  <w:style w:type="character" w:customStyle="1" w:styleId="Underline">
    <w:name w:val="Underline"/>
    <w:basedOn w:val="DefaultParagraphFont"/>
    <w:qFormat/>
    <w:rsid w:val="00FE5220"/>
    <w:rPr>
      <w:u w:val="single"/>
    </w:rPr>
  </w:style>
  <w:style w:type="paragraph" w:styleId="BalloonText">
    <w:name w:val="Balloon Text"/>
    <w:basedOn w:val="Normal"/>
    <w:link w:val="BalloonTextChar"/>
    <w:rsid w:val="00FE5220"/>
    <w:rPr>
      <w:rFonts w:ascii="Tahoma" w:hAnsi="Tahoma" w:cs="Tahoma"/>
      <w:sz w:val="16"/>
      <w:szCs w:val="16"/>
    </w:rPr>
  </w:style>
  <w:style w:type="character" w:customStyle="1" w:styleId="BalloonTextChar">
    <w:name w:val="Balloon Text Char"/>
    <w:basedOn w:val="DefaultParagraphFont"/>
    <w:link w:val="BalloonText"/>
    <w:rsid w:val="00FE5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220"/>
    <w:rPr>
      <w:b/>
      <w:color w:val="660033"/>
      <w:spacing w:val="0"/>
    </w:rPr>
  </w:style>
  <w:style w:type="paragraph" w:customStyle="1" w:styleId="Nameditemlist">
    <w:name w:val="Named item list"/>
    <w:basedOn w:val="BodyText"/>
    <w:qFormat/>
    <w:rsid w:val="00FE5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8796</Characters>
  <Application>Microsoft Office Word</Application>
  <DocSecurity>0</DocSecurity>
  <Lines>322</Lines>
  <Paragraphs>182</Paragraphs>
  <ScaleCrop>false</ScaleCrop>
  <Company>Author-it Software Corporation Ltd.</Company>
  <LinksUpToDate>false</LinksUpToDate>
  <CharactersWithSpaces>10097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LMTLA3001A Perform advanced laundry operations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2012-07-02T02:35:00Z</dcterms:created>
  <dcterms:modified xsi:type="dcterms:W3CDTF">2012-07-02T02:35:00Z</dcterms:modified>
</cp:coreProperties>
</file>