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084" w:rsidP="00A55084">
      <w:pPr>
        <w:pStyle w:val="Title"/>
      </w:pPr>
      <w:r>
        <w:fldChar w:fldCharType="begin"/>
      </w:r>
      <w:r>
        <w:instrText xml:space="preserve"> TITLE   \* MERGEFORMAT </w:instrText>
      </w:r>
      <w:r>
        <w:fldChar w:fldCharType="separate"/>
      </w:r>
      <w:r>
        <w:t>LMTLA2009A Inspect, fold and pack theatre linen</w:t>
      </w:r>
      <w:r>
        <w:fldChar w:fldCharType="end"/>
      </w:r>
    </w:p>
    <w:p w:rsidR="00A55084" w:rsidP="00A55084">
      <w:pPr>
        <w:pStyle w:val="Version"/>
        <w:sectPr w:rsidSect="00540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0235" w:rsidP="00540235">
      <w:pPr>
        <w:pStyle w:val="SuperHeading"/>
      </w:pPr>
      <w:r w:rsidRPr="00540235">
        <w:t>LMTLA2009A Inspect, fold and pack theatre linen</w:t>
      </w:r>
    </w:p>
    <w:p w:rsidR="00000000" w:rsidRPr="00540235" w:rsidP="00540235">
      <w:pPr>
        <w:pStyle w:val="SuperHeading"/>
      </w:pPr>
    </w:p>
    <w:p w:rsidR="00000000" w:rsidRPr="00540235" w:rsidP="00540235">
      <w:pPr>
        <w:pStyle w:val="Heading1"/>
      </w:pPr>
      <w:bookmarkStart w:id="1" w:name="O_95307"/>
      <w:bookmarkEnd w:id="1"/>
      <w:r w:rsidRPr="00540235">
        <w:t>Modification History</w:t>
      </w:r>
    </w:p>
    <w:p w:rsidR="00000000" w:rsidRPr="00540235" w:rsidP="00540235">
      <w:pPr>
        <w:pStyle w:val="BodyText"/>
      </w:pPr>
      <w:r w:rsidRPr="00540235">
        <w:t>Not applicable.</w:t>
      </w:r>
    </w:p>
    <w:p w:rsidR="00000000" w:rsidRPr="00540235" w:rsidP="00540235">
      <w:pPr>
        <w:pStyle w:val="AllowPageBreak"/>
      </w:pPr>
    </w:p>
    <w:p w:rsidR="00000000" w:rsidRPr="00540235" w:rsidP="00540235">
      <w:pPr>
        <w:pStyle w:val="Heading1"/>
      </w:pPr>
      <w:bookmarkStart w:id="2" w:name="O_95308"/>
      <w:bookmarkEnd w:id="2"/>
      <w:r w:rsidRPr="00540235">
        <w:t>Unit Descriptor</w:t>
      </w:r>
    </w:p>
    <w:tbl>
      <w:tblPr>
        <w:tblW w:w="0" w:type="auto"/>
        <w:tblLayout w:type="fixed"/>
        <w:tblCellMar>
          <w:left w:w="62" w:type="dxa"/>
          <w:right w:w="62" w:type="dxa"/>
        </w:tblCellMar>
        <w:tblLook w:val="0000"/>
      </w:tblPr>
      <w:tblGrid>
        <w:gridCol w:w="2207"/>
        <w:gridCol w:w="6918"/>
      </w:tblGrid>
      <w:tr w:rsidTr="00A55084">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Unit descriptor</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t>This unit covers the skills and knowledge required for the final checking and inspection of</w:t>
            </w:r>
            <w:r w:rsidRPr="00540235">
              <w:t xml:space="preserve"> clean theatre linen to ensure customer requirements and quality standards have been met.</w:t>
            </w:r>
          </w:p>
        </w:tc>
      </w:tr>
    </w:tbl>
    <w:p w:rsidR="00000000" w:rsidRPr="00540235" w:rsidP="00540235">
      <w:pPr>
        <w:pStyle w:val="BodyText"/>
      </w:pPr>
    </w:p>
    <w:p w:rsidR="00000000" w:rsidRPr="00540235" w:rsidP="00540235">
      <w:pPr>
        <w:pStyle w:val="AllowPageBreak"/>
      </w:pPr>
    </w:p>
    <w:p w:rsidR="00000000" w:rsidRPr="00540235" w:rsidP="00540235">
      <w:pPr>
        <w:pStyle w:val="Heading1"/>
      </w:pPr>
      <w:bookmarkStart w:id="3" w:name="O_95309"/>
      <w:bookmarkEnd w:id="3"/>
      <w:r w:rsidRPr="00540235">
        <w:t>Application of the Unit</w:t>
      </w:r>
    </w:p>
    <w:tbl>
      <w:tblPr>
        <w:tblW w:w="0" w:type="auto"/>
        <w:tblLayout w:type="fixed"/>
        <w:tblCellMar>
          <w:left w:w="62" w:type="dxa"/>
          <w:right w:w="62" w:type="dxa"/>
        </w:tblCellMar>
        <w:tblLook w:val="0000"/>
      </w:tblPr>
      <w:tblGrid>
        <w:gridCol w:w="2207"/>
        <w:gridCol w:w="6918"/>
      </w:tblGrid>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Application of the Unit</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t>This unit applies to the inspection, folding and packing of theatre linen.  It includes the sorting, folding and packing processes.</w:t>
            </w:r>
          </w:p>
          <w:p w:rsidR="00000000" w:rsidRPr="00540235" w:rsidP="00540235">
            <w:pPr>
              <w:pStyle w:val="BodyText"/>
            </w:pPr>
            <w:r w:rsidRPr="00540235">
              <w:t>Special instructions or requirements could include:</w:t>
            </w:r>
          </w:p>
          <w:p w:rsidR="00000000" w:rsidRPr="00540235" w:rsidP="00540235">
            <w:pPr>
              <w:pStyle w:val="ListBullet"/>
            </w:pPr>
            <w:r w:rsidRPr="00540235">
              <w:t>packaging requirements, including configuration, wrapping, labelling</w:t>
            </w:r>
          </w:p>
          <w:p w:rsidR="00000000" w:rsidRPr="00540235" w:rsidP="00540235">
            <w:pPr>
              <w:pStyle w:val="ListBullet"/>
            </w:pPr>
            <w:r w:rsidRPr="00540235">
              <w:t>fi</w:t>
            </w:r>
            <w:r w:rsidRPr="00540235">
              <w:t>nal finishing instructions for theatre packs</w:t>
            </w:r>
          </w:p>
          <w:p w:rsidR="00000000" w:rsidRPr="00540235" w:rsidP="00540235">
            <w:pPr>
              <w:pStyle w:val="ListBullet"/>
            </w:pPr>
            <w:r w:rsidRPr="00540235">
              <w:t>rework classification or instructions</w:t>
            </w:r>
          </w:p>
          <w:p w:rsidR="00000000" w:rsidRPr="00540235" w:rsidP="00540235">
            <w:pPr>
              <w:pStyle w:val="BodyText"/>
            </w:pPr>
            <w:r w:rsidRPr="00540235">
              <w:t>Laundry or operating procedures may relate to:</w:t>
            </w:r>
          </w:p>
          <w:p w:rsidR="00000000" w:rsidRPr="00540235" w:rsidP="00540235">
            <w:pPr>
              <w:pStyle w:val="ListBullet"/>
            </w:pPr>
            <w:r w:rsidRPr="00540235">
              <w:t>hospital theatre pre-pack specifications</w:t>
            </w:r>
          </w:p>
          <w:p w:rsidR="00000000" w:rsidRPr="00540235" w:rsidP="00540235">
            <w:pPr>
              <w:pStyle w:val="ListBullet"/>
            </w:pPr>
            <w:r w:rsidRPr="00540235">
              <w:t>reject classifications</w:t>
            </w:r>
          </w:p>
          <w:p w:rsidR="00000000" w:rsidRPr="00540235" w:rsidP="00540235">
            <w:pPr>
              <w:pStyle w:val="ListBullet"/>
            </w:pPr>
            <w:r w:rsidRPr="00540235">
              <w:t>coding systems</w:t>
            </w:r>
          </w:p>
          <w:p w:rsidR="00000000" w:rsidRPr="00540235" w:rsidP="00540235">
            <w:pPr>
              <w:pStyle w:val="ListBullet"/>
            </w:pPr>
            <w:r w:rsidRPr="00540235">
              <w:t>manual handling techniques</w:t>
            </w:r>
          </w:p>
          <w:p w:rsidR="00000000" w:rsidRPr="00540235" w:rsidP="00540235">
            <w:pPr>
              <w:pStyle w:val="ListBullet"/>
            </w:pPr>
            <w:r w:rsidRPr="00540235">
              <w:t>safe use of machines and related equipment</w:t>
            </w:r>
          </w:p>
          <w:p w:rsidR="00000000" w:rsidRPr="00540235" w:rsidP="00540235">
            <w:pPr>
              <w:pStyle w:val="ListBullet"/>
            </w:pPr>
            <w:r w:rsidRPr="00540235">
              <w:t>reporting procedures for non-conformance, faults, safety checks, etc.</w:t>
            </w:r>
          </w:p>
          <w:p w:rsidR="00000000" w:rsidRPr="00540235" w:rsidP="00540235">
            <w:pPr>
              <w:pStyle w:val="BodyText"/>
            </w:pPr>
            <w:r w:rsidRPr="00540235">
              <w:t>Work may be conducted in small to large scale enterprises and may involve individual and team activities. Work is performed within defined proc</w:t>
            </w:r>
            <w:r w:rsidRPr="00540235">
              <w:t xml:space="preserve">edures under direct supervision. </w:t>
            </w:r>
          </w:p>
          <w:p w:rsidR="00000000" w:rsidRPr="00540235" w:rsidP="00540235">
            <w:pPr>
              <w:pStyle w:val="BodyText"/>
            </w:pPr>
            <w:r w:rsidRPr="00540235">
              <w:t>This unit is applied according to OHS and workplace practices of the enterprise, which may include:</w:t>
            </w:r>
          </w:p>
          <w:p w:rsidR="00000000" w:rsidRPr="00540235" w:rsidP="00540235">
            <w:pPr>
              <w:pStyle w:val="ListBullet"/>
            </w:pPr>
            <w:r w:rsidRPr="00540235">
              <w:t>requirements prescribed by legislation, awards, agreements and conditions of employment</w:t>
            </w:r>
          </w:p>
          <w:p w:rsidR="00000000" w:rsidRPr="00540235" w:rsidP="00540235">
            <w:pPr>
              <w:pStyle w:val="ListBullet"/>
            </w:pPr>
            <w:r w:rsidRPr="00540235">
              <w:t>standard operating procedures</w:t>
            </w:r>
          </w:p>
          <w:p w:rsidR="00000000" w:rsidRPr="00540235" w:rsidP="00540235">
            <w:pPr>
              <w:pStyle w:val="ListBullet"/>
            </w:pPr>
            <w:r w:rsidRPr="00540235">
              <w:t>wor</w:t>
            </w:r>
            <w:r w:rsidRPr="00540235">
              <w:t>k instructions</w:t>
            </w:r>
          </w:p>
          <w:p w:rsidR="00000000" w:rsidRPr="00540235" w:rsidP="00540235">
            <w:pPr>
              <w:pStyle w:val="ListBullet"/>
            </w:pPr>
            <w:r w:rsidRPr="00540235">
              <w:t>oral, written and visual communication</w:t>
            </w:r>
          </w:p>
          <w:p w:rsidR="00000000" w:rsidRPr="00540235" w:rsidP="00540235">
            <w:pPr>
              <w:pStyle w:val="ListBullet"/>
            </w:pPr>
            <w:r w:rsidRPr="00540235">
              <w:t>quality practices, including responsibility for maintenance of own work quality and contribution to quality improvement of team or section output</w:t>
            </w:r>
          </w:p>
          <w:p w:rsidR="00000000" w:rsidRPr="00540235" w:rsidP="00540235">
            <w:pPr>
              <w:pStyle w:val="ListBullet"/>
            </w:pPr>
            <w:r w:rsidRPr="00540235">
              <w:t>housekeeping</w:t>
            </w:r>
          </w:p>
          <w:p w:rsidR="00000000" w:rsidRPr="00540235" w:rsidP="00540235">
            <w:pPr>
              <w:pStyle w:val="ListBullet"/>
            </w:pPr>
            <w:r w:rsidRPr="00540235">
              <w:t xml:space="preserve">tasks related to environmental protection, </w:t>
            </w:r>
            <w:r w:rsidRPr="00540235">
              <w:t>waste disposal, pollution control and recycling</w:t>
            </w:r>
          </w:p>
          <w:p w:rsidR="00000000" w:rsidRPr="00540235" w:rsidP="00540235">
            <w:pPr>
              <w:pStyle w:val="BodyText"/>
            </w:pPr>
            <w:r w:rsidRPr="00540235">
              <w:t>This unit requires the application of problem solving skills to classify linen and implement protocols and procedures for hygiene, infection control, coding and packaging for theatre linen. This unit also req</w:t>
            </w:r>
            <w:r w:rsidRPr="00540235">
              <w:t>uires the ability to plan and organise materials, equipment and resources for packing theatre linen and complete required documentation.</w:t>
            </w:r>
          </w:p>
        </w:tc>
      </w:tr>
    </w:tbl>
    <w:p w:rsidR="00000000" w:rsidRPr="00540235" w:rsidP="00540235">
      <w:pPr>
        <w:pStyle w:val="BodyText"/>
      </w:pPr>
    </w:p>
    <w:p w:rsidR="00000000" w:rsidRPr="00540235" w:rsidP="00540235">
      <w:pPr>
        <w:pStyle w:val="AllowPageBreak"/>
      </w:pPr>
    </w:p>
    <w:p w:rsidR="00000000" w:rsidRPr="00540235" w:rsidP="00540235">
      <w:pPr>
        <w:pStyle w:val="Heading1"/>
      </w:pPr>
      <w:bookmarkStart w:id="4" w:name="O_95310"/>
      <w:bookmarkEnd w:id="4"/>
      <w:r w:rsidRPr="00540235">
        <w:t>Licensing/Regulatory Information</w:t>
      </w:r>
    </w:p>
    <w:p w:rsidR="00000000" w:rsidRPr="00540235" w:rsidP="00540235">
      <w:pPr>
        <w:pStyle w:val="BodyText"/>
      </w:pPr>
      <w:r w:rsidRPr="00540235">
        <w:t>Not applicable.</w:t>
      </w:r>
    </w:p>
    <w:p w:rsidR="00000000" w:rsidRPr="00540235" w:rsidP="00540235">
      <w:pPr>
        <w:pStyle w:val="AllowPageBreak"/>
      </w:pPr>
    </w:p>
    <w:p w:rsidR="00000000" w:rsidRPr="00540235" w:rsidP="00540235">
      <w:pPr>
        <w:pStyle w:val="Heading1"/>
      </w:pPr>
      <w:bookmarkStart w:id="5" w:name="O_95312"/>
      <w:bookmarkEnd w:id="5"/>
      <w:r w:rsidRPr="00540235">
        <w:t>Pre-Requisites</w:t>
      </w:r>
    </w:p>
    <w:tbl>
      <w:tblPr>
        <w:tblW w:w="0" w:type="auto"/>
        <w:tblLayout w:type="fixed"/>
        <w:tblCellMar>
          <w:left w:w="62" w:type="dxa"/>
          <w:right w:w="62" w:type="dxa"/>
        </w:tblCellMar>
        <w:tblLook w:val="0000"/>
      </w:tblPr>
      <w:tblGrid>
        <w:gridCol w:w="2604"/>
        <w:gridCol w:w="6521"/>
      </w:tblGrid>
      <w:tr w:rsidTr="00A5508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Prerequisites</w:t>
            </w:r>
          </w:p>
        </w:tc>
        <w:tc>
          <w:tcPr>
            <w:tcW w:w="6521" w:type="dxa"/>
            <w:tcBorders>
              <w:top w:val="nil"/>
              <w:left w:val="nil"/>
              <w:bottom w:val="nil"/>
              <w:right w:val="nil"/>
            </w:tcBorders>
            <w:tcMar>
              <w:top w:w="0" w:type="dxa"/>
              <w:left w:w="62" w:type="dxa"/>
              <w:bottom w:w="0" w:type="dxa"/>
              <w:right w:w="62" w:type="dxa"/>
            </w:tcMar>
          </w:tcPr>
          <w:p w:rsidR="00000000" w:rsidRPr="00540235" w:rsidP="00540235">
            <w:pPr>
              <w:pStyle w:val="BodyText"/>
            </w:pPr>
          </w:p>
        </w:tc>
      </w:tr>
    </w:tbl>
    <w:p w:rsidR="00000000" w:rsidRPr="00540235" w:rsidP="00540235">
      <w:pPr>
        <w:pStyle w:val="BodyText"/>
      </w:pPr>
    </w:p>
    <w:p w:rsidR="00000000" w:rsidRPr="00540235" w:rsidP="00540235">
      <w:pPr>
        <w:pStyle w:val="AllowPageBreak"/>
      </w:pPr>
    </w:p>
    <w:p w:rsidR="00000000" w:rsidRPr="00540235" w:rsidP="00540235">
      <w:pPr>
        <w:pStyle w:val="Heading1"/>
      </w:pPr>
      <w:bookmarkStart w:id="6" w:name="O_95311"/>
      <w:bookmarkEnd w:id="6"/>
      <w:r w:rsidRPr="00540235">
        <w:t>Employability Skills Information</w:t>
      </w:r>
    </w:p>
    <w:tbl>
      <w:tblPr>
        <w:tblW w:w="0" w:type="auto"/>
        <w:tblLayout w:type="fixed"/>
        <w:tblCellMar>
          <w:left w:w="62" w:type="dxa"/>
          <w:right w:w="62" w:type="dxa"/>
        </w:tblCellMar>
        <w:tblLook w:val="0000"/>
      </w:tblPr>
      <w:tblGrid>
        <w:gridCol w:w="2207"/>
        <w:gridCol w:w="6918"/>
      </w:tblGrid>
      <w:tr w:rsidTr="00A55084">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Employability Skills</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t>This unit contains employability skills.</w:t>
            </w:r>
          </w:p>
        </w:tc>
      </w:tr>
    </w:tbl>
    <w:p w:rsidR="00000000" w:rsidRPr="00540235" w:rsidP="00540235">
      <w:pPr>
        <w:pStyle w:val="BodyText"/>
      </w:pPr>
    </w:p>
    <w:p w:rsidR="00000000" w:rsidRPr="00540235" w:rsidP="00540235">
      <w:pPr>
        <w:pStyle w:val="AllowPageBreak"/>
      </w:pPr>
    </w:p>
    <w:p w:rsidR="00000000" w:rsidRPr="00540235" w:rsidP="00540235">
      <w:pPr>
        <w:pStyle w:val="Heading1"/>
      </w:pPr>
      <w:bookmarkStart w:id="7" w:name="O_95313"/>
      <w:bookmarkEnd w:id="7"/>
      <w:r w:rsidRPr="00540235">
        <w:t>Elements and Performance Criteria Pre-Content</w:t>
      </w:r>
    </w:p>
    <w:p w:rsidR="00000000" w:rsidRPr="00540235" w:rsidP="00540235">
      <w:pPr>
        <w:pStyle w:val="BodyText"/>
      </w:pPr>
      <w:r w:rsidRPr="00540235">
        <w:t>Not applicable.</w:t>
      </w:r>
    </w:p>
    <w:p w:rsidR="00000000" w:rsidRPr="00540235" w:rsidP="00540235">
      <w:pPr>
        <w:pStyle w:val="AllowPageBreak"/>
      </w:pPr>
    </w:p>
    <w:p w:rsidR="00000000" w:rsidRPr="00540235" w:rsidP="00540235">
      <w:pPr>
        <w:pStyle w:val="Heading1"/>
      </w:pPr>
      <w:bookmarkStart w:id="8" w:name="O_95314"/>
      <w:bookmarkEnd w:id="8"/>
      <w:r w:rsidRPr="00540235">
        <w:t>Elements and Performance Criteria</w:t>
      </w:r>
    </w:p>
    <w:tbl>
      <w:tblPr>
        <w:tblW w:w="0" w:type="auto"/>
        <w:tblLayout w:type="fixed"/>
        <w:tblCellMar>
          <w:left w:w="62" w:type="dxa"/>
          <w:right w:w="62" w:type="dxa"/>
        </w:tblCellMar>
        <w:tblLook w:val="0000"/>
      </w:tblPr>
      <w:tblGrid>
        <w:gridCol w:w="2207"/>
        <w:gridCol w:w="6918"/>
      </w:tblGrid>
      <w:tr w:rsidTr="00A55084">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rPr>
                <w:rStyle w:val="SpecialBold"/>
              </w:rPr>
              <w:t>ELEMENT</w:t>
            </w:r>
          </w:p>
        </w:tc>
        <w:tc>
          <w:tcPr>
            <w:tcW w:w="6918"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PERFORMANCE CRITERIA</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List"/>
              <w:rPr>
                <w:lang w:val="en-NZ"/>
              </w:rPr>
            </w:pPr>
            <w:r w:rsidRPr="00540235">
              <w:t>1</w:t>
            </w:r>
            <w:r w:rsidRPr="00540235">
              <w:tab/>
              <w:t>Check and classify cleaned theatre linen</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List"/>
            </w:pPr>
            <w:r w:rsidRPr="00540235">
              <w:t>1.1</w:t>
            </w:r>
            <w:r w:rsidRPr="00540235">
              <w:tab/>
              <w:t>Environmental standards for packing of theatre linen are applied and maintained</w:t>
            </w:r>
          </w:p>
          <w:p w:rsidR="00000000" w:rsidRPr="00540235" w:rsidP="00540235">
            <w:pPr>
              <w:pStyle w:val="List"/>
            </w:pPr>
            <w:r w:rsidRPr="00540235">
              <w:t>1.2</w:t>
            </w:r>
            <w:r w:rsidRPr="00540235">
              <w:tab/>
              <w:t>Role of hygiene and infection control in theatre linen is identified</w:t>
            </w:r>
          </w:p>
          <w:p w:rsidR="00000000" w:rsidRPr="00540235" w:rsidP="00540235">
            <w:pPr>
              <w:pStyle w:val="List"/>
            </w:pPr>
            <w:r w:rsidRPr="00540235">
              <w:t>1.3</w:t>
            </w:r>
            <w:r w:rsidRPr="00540235">
              <w:tab/>
              <w:t xml:space="preserve">Personal protective equipment </w:t>
            </w:r>
            <w:r w:rsidRPr="00540235">
              <w:t>is identified and applied</w:t>
            </w:r>
          </w:p>
          <w:p w:rsidR="00000000" w:rsidRPr="00540235" w:rsidP="00540235">
            <w:pPr>
              <w:pStyle w:val="List"/>
            </w:pPr>
            <w:r w:rsidRPr="00540235">
              <w:t>1.4</w:t>
            </w:r>
            <w:r w:rsidRPr="00540235">
              <w:tab/>
              <w:t xml:space="preserve">Clean theatre linen is checked for grease, stains, lint, identifying markers, damage, quality and wear </w:t>
            </w:r>
          </w:p>
          <w:p w:rsidR="00000000" w:rsidP="00540235">
            <w:pPr>
              <w:pStyle w:val="List"/>
              <w:rPr>
                <w:lang w:val="en-NZ"/>
              </w:rPr>
            </w:pPr>
            <w:r w:rsidRPr="00540235">
              <w:t>1.5</w:t>
            </w:r>
            <w:r w:rsidRPr="00540235">
              <w:tab/>
              <w:t>Reject linen is classified for rework, rewash or condemning as required</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List"/>
              <w:rPr>
                <w:lang w:val="en-NZ"/>
              </w:rPr>
            </w:pPr>
            <w:r w:rsidRPr="00540235">
              <w:t>2</w:t>
            </w:r>
            <w:r w:rsidRPr="00540235">
              <w:tab/>
              <w:t>Fold theatre linen</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List"/>
            </w:pPr>
            <w:r w:rsidRPr="00540235">
              <w:t>2.1</w:t>
            </w:r>
            <w:r w:rsidRPr="00540235">
              <w:tab/>
            </w:r>
            <w:r w:rsidRPr="00540235">
              <w:t>Product is folded according to hospital theatre specifications and relevant Australian Standards</w:t>
            </w:r>
          </w:p>
          <w:p w:rsidR="00000000" w:rsidP="00540235">
            <w:pPr>
              <w:pStyle w:val="List"/>
              <w:rPr>
                <w:lang w:val="en-NZ"/>
              </w:rPr>
            </w:pPr>
            <w:r w:rsidRPr="00540235">
              <w:t>2.2</w:t>
            </w:r>
            <w:r w:rsidRPr="00540235">
              <w:tab/>
              <w:t>Hospital and laundry linen coding systems are applied</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List"/>
              <w:rPr>
                <w:lang w:val="en-NZ"/>
              </w:rPr>
            </w:pPr>
            <w:r w:rsidRPr="00540235">
              <w:t>3</w:t>
            </w:r>
            <w:r w:rsidRPr="00540235">
              <w:tab/>
              <w:t>Pack product for dispatch</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List"/>
            </w:pPr>
            <w:r w:rsidRPr="00540235">
              <w:t>3.1</w:t>
            </w:r>
            <w:r w:rsidRPr="00540235">
              <w:tab/>
              <w:t>Packaging and storage equipment is checked for cleanliness</w:t>
            </w:r>
          </w:p>
          <w:p w:rsidR="00000000" w:rsidRPr="00540235" w:rsidP="00540235">
            <w:pPr>
              <w:pStyle w:val="List"/>
            </w:pPr>
            <w:r w:rsidRPr="00540235">
              <w:t>3.2</w:t>
            </w:r>
            <w:r w:rsidRPr="00540235">
              <w:tab/>
              <w:t>Packa</w:t>
            </w:r>
            <w:r w:rsidRPr="00540235">
              <w:t>ge content requirements are determined</w:t>
            </w:r>
          </w:p>
          <w:p w:rsidR="00000000" w:rsidRPr="00540235" w:rsidP="00540235">
            <w:pPr>
              <w:pStyle w:val="List"/>
            </w:pPr>
            <w:r w:rsidRPr="00540235">
              <w:t>3.3</w:t>
            </w:r>
            <w:r w:rsidRPr="00540235">
              <w:tab/>
              <w:t>Packs are configured according to hospital theatre and laundry procedures</w:t>
            </w:r>
          </w:p>
          <w:p w:rsidR="00000000" w:rsidRPr="00540235" w:rsidP="00540235">
            <w:pPr>
              <w:pStyle w:val="List"/>
            </w:pPr>
            <w:r w:rsidRPr="00540235">
              <w:t>3.4</w:t>
            </w:r>
            <w:r w:rsidRPr="00540235">
              <w:tab/>
              <w:t>Packs are wrapped according to hospital theatre requirements and specifications</w:t>
            </w:r>
          </w:p>
          <w:p w:rsidR="00000000" w:rsidRPr="00540235" w:rsidP="00540235">
            <w:pPr>
              <w:pStyle w:val="List"/>
            </w:pPr>
            <w:r w:rsidRPr="00540235">
              <w:t>3.5</w:t>
            </w:r>
            <w:r w:rsidRPr="00540235">
              <w:tab/>
              <w:t xml:space="preserve">Final finish of theatre packs is assessed </w:t>
            </w:r>
          </w:p>
          <w:p w:rsidR="00000000" w:rsidP="00540235">
            <w:pPr>
              <w:pStyle w:val="List"/>
              <w:rPr>
                <w:lang w:val="en-NZ"/>
              </w:rPr>
            </w:pPr>
            <w:r w:rsidRPr="00540235">
              <w:t>3.6</w:t>
            </w:r>
            <w:r w:rsidRPr="00540235">
              <w:tab/>
              <w:t>Pack</w:t>
            </w:r>
            <w:r w:rsidRPr="00540235">
              <w:t>ed product is recorded and documented according to laundry requirements</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List"/>
              <w:rPr>
                <w:lang w:val="en-NZ"/>
              </w:rPr>
            </w:pPr>
            <w:r w:rsidRPr="00540235">
              <w:t>4</w:t>
            </w:r>
            <w:r w:rsidRPr="00540235">
              <w:tab/>
              <w:t>Dispatch product</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List"/>
            </w:pPr>
            <w:r w:rsidRPr="00540235">
              <w:t>4.1</w:t>
            </w:r>
            <w:r w:rsidRPr="00540235">
              <w:tab/>
              <w:t>Protective covering requirements for products are determined</w:t>
            </w:r>
          </w:p>
          <w:p w:rsidR="00000000" w:rsidRPr="00540235" w:rsidP="00540235">
            <w:pPr>
              <w:pStyle w:val="List"/>
            </w:pPr>
            <w:r w:rsidRPr="00540235">
              <w:t>4.2</w:t>
            </w:r>
            <w:r w:rsidRPr="00540235">
              <w:tab/>
              <w:t xml:space="preserve">Products are loaded into </w:t>
            </w:r>
            <w:r w:rsidRPr="00540235">
              <w:rPr>
                <w:rStyle w:val="BoldandItalics"/>
              </w:rPr>
              <w:t>transport equipment</w:t>
            </w:r>
            <w:r w:rsidRPr="00540235">
              <w:t xml:space="preserve"> using safe manual handling techniques</w:t>
            </w:r>
          </w:p>
          <w:p w:rsidR="00000000" w:rsidRPr="00540235" w:rsidP="00540235">
            <w:pPr>
              <w:pStyle w:val="List"/>
            </w:pPr>
            <w:r w:rsidRPr="00540235">
              <w:t>4.3</w:t>
            </w:r>
            <w:r w:rsidRPr="00540235">
              <w:tab/>
              <w:t>Orders a</w:t>
            </w:r>
            <w:r w:rsidRPr="00540235">
              <w:t>re assigned according to transport requirements</w:t>
            </w:r>
          </w:p>
        </w:tc>
      </w:tr>
    </w:tbl>
    <w:p w:rsidR="00000000" w:rsidRPr="00540235" w:rsidP="00540235">
      <w:pPr>
        <w:pStyle w:val="BodyText"/>
      </w:pPr>
    </w:p>
    <w:p w:rsidR="00000000" w:rsidRPr="00540235" w:rsidP="00540235">
      <w:pPr>
        <w:pStyle w:val="AllowPageBreak"/>
      </w:pPr>
    </w:p>
    <w:p w:rsidR="00000000" w:rsidRPr="00540235" w:rsidP="00540235">
      <w:pPr>
        <w:pStyle w:val="Heading1"/>
      </w:pPr>
      <w:bookmarkStart w:id="9" w:name="O_95315"/>
      <w:bookmarkEnd w:id="9"/>
      <w:r w:rsidRPr="00540235">
        <w:t>Required Skills and Knowledge</w:t>
      </w:r>
    </w:p>
    <w:tbl>
      <w:tblPr>
        <w:tblW w:w="0" w:type="auto"/>
        <w:tblLayout w:type="fixed"/>
        <w:tblCellMar>
          <w:left w:w="62" w:type="dxa"/>
          <w:right w:w="62" w:type="dxa"/>
        </w:tblCellMar>
        <w:tblLook w:val="0000"/>
      </w:tblPr>
      <w:tblGrid>
        <w:gridCol w:w="9125"/>
      </w:tblGrid>
      <w:tr w:rsidTr="00A55084">
        <w:tblPrEx>
          <w:tblW w:w="0" w:type="auto"/>
          <w:tblLayout w:type="fixed"/>
          <w:tblCellMar>
            <w:left w:w="62" w:type="dxa"/>
            <w:right w:w="62" w:type="dxa"/>
          </w:tblCellMar>
          <w:tblLook w:val="0000"/>
        </w:tblPrEx>
        <w:trPr>
          <w:tblHeader/>
        </w:trPr>
        <w:tc>
          <w:tcPr>
            <w:tcW w:w="9125"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REQUIRED SKILLS AND KNOWLEDGE</w:t>
            </w:r>
          </w:p>
        </w:tc>
      </w:tr>
      <w:tr w:rsidTr="00A55084">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t>This describes the essential skills and knowledge and their level</w:t>
            </w:r>
          </w:p>
        </w:tc>
      </w:tr>
      <w:tr w:rsidTr="00A55084">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t>Demonstrates knowledge of:</w:t>
            </w:r>
          </w:p>
          <w:p w:rsidR="00000000" w:rsidRPr="00540235" w:rsidP="00540235">
            <w:pPr>
              <w:pStyle w:val="ListBullet"/>
            </w:pPr>
            <w:r w:rsidRPr="00540235">
              <w:t xml:space="preserve">inspection techniques and procedures </w:t>
            </w:r>
          </w:p>
          <w:p w:rsidR="00000000" w:rsidRPr="00540235" w:rsidP="00540235">
            <w:pPr>
              <w:pStyle w:val="ListBullet"/>
            </w:pPr>
            <w:r w:rsidRPr="00540235">
              <w:t>procedures for folding and packing articles</w:t>
            </w:r>
          </w:p>
          <w:p w:rsidR="00000000" w:rsidRPr="00540235" w:rsidP="00540235">
            <w:pPr>
              <w:pStyle w:val="ListBullet"/>
            </w:pPr>
            <w:r w:rsidRPr="00540235">
              <w:t>procedures for tracking product</w:t>
            </w:r>
          </w:p>
          <w:p w:rsidR="00000000" w:rsidRPr="00540235" w:rsidP="00540235">
            <w:pPr>
              <w:pStyle w:val="ListBullet"/>
            </w:pPr>
            <w:r w:rsidRPr="00540235">
              <w:t>AS/ANZ 4187:2003: 3.1 to 3.6</w:t>
            </w:r>
          </w:p>
          <w:p w:rsidR="00000000" w:rsidRPr="00540235" w:rsidP="00540235">
            <w:pPr>
              <w:pStyle w:val="ListBullet"/>
            </w:pPr>
            <w:r w:rsidRPr="00540235">
              <w:t>processes for classification of products for rework</w:t>
            </w:r>
          </w:p>
          <w:p w:rsidR="00000000" w:rsidRPr="00540235" w:rsidP="00540235">
            <w:pPr>
              <w:pStyle w:val="ListBullet"/>
            </w:pPr>
            <w:r w:rsidRPr="00540235">
              <w:t>quality and environmental standards and specifications</w:t>
            </w:r>
          </w:p>
          <w:p w:rsidR="00000000" w:rsidRPr="00540235" w:rsidP="00540235">
            <w:pPr>
              <w:pStyle w:val="ListBullet"/>
            </w:pPr>
            <w:r w:rsidRPr="00540235">
              <w:t>safety</w:t>
            </w:r>
            <w:r w:rsidRPr="00540235">
              <w:t xml:space="preserve"> and environmental aspects of related to workplace operation and manual handling, including consumable or hazardous materials</w:t>
            </w:r>
          </w:p>
          <w:p w:rsidR="00000000" w:rsidRPr="00540235" w:rsidP="00540235">
            <w:pPr>
              <w:pStyle w:val="ListBullet"/>
            </w:pPr>
            <w:r w:rsidRPr="00540235">
              <w:t>workplace practices</w:t>
            </w:r>
          </w:p>
          <w:p w:rsidR="00000000" w:rsidRPr="00540235" w:rsidP="00540235">
            <w:pPr>
              <w:pStyle w:val="ListBullet"/>
            </w:pPr>
            <w:r w:rsidRPr="00540235">
              <w:t>OHS practices, including hazard identification and control measures</w:t>
            </w:r>
          </w:p>
          <w:p w:rsidR="00000000" w:rsidRPr="00540235" w:rsidP="00540235">
            <w:pPr>
              <w:pStyle w:val="ListBullet"/>
            </w:pPr>
            <w:r w:rsidRPr="00540235">
              <w:t>quality practices</w:t>
            </w:r>
          </w:p>
          <w:p w:rsidR="00000000" w:rsidP="00540235">
            <w:pPr>
              <w:pStyle w:val="ListBullet"/>
              <w:rPr>
                <w:lang w:val="en-NZ"/>
              </w:rPr>
            </w:pPr>
            <w:r w:rsidRPr="00540235">
              <w:t xml:space="preserve">practices for recording </w:t>
            </w:r>
            <w:r w:rsidRPr="00540235">
              <w:t xml:space="preserve">and reporting </w:t>
            </w:r>
          </w:p>
        </w:tc>
      </w:tr>
      <w:tr w:rsidTr="00A55084">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t>Demonstrates skills to:</w:t>
            </w:r>
          </w:p>
          <w:p w:rsidR="00000000" w:rsidRPr="00540235" w:rsidP="00540235">
            <w:pPr>
              <w:pStyle w:val="ListBullet"/>
            </w:pPr>
            <w:r w:rsidRPr="00540235">
              <w:t>apply environmental standards for packing</w:t>
            </w:r>
          </w:p>
          <w:p w:rsidR="00000000" w:rsidRPr="00540235" w:rsidP="00540235">
            <w:pPr>
              <w:pStyle w:val="ListBullet"/>
            </w:pPr>
            <w:r w:rsidRPr="00540235">
              <w:t>perform inspection procedures</w:t>
            </w:r>
          </w:p>
          <w:p w:rsidR="00000000" w:rsidRPr="00540235" w:rsidP="00540235">
            <w:pPr>
              <w:pStyle w:val="ListBullet"/>
            </w:pPr>
            <w:r w:rsidRPr="00540235">
              <w:t>recognise non-conformances</w:t>
            </w:r>
          </w:p>
          <w:p w:rsidR="00000000" w:rsidRPr="00540235" w:rsidP="00540235">
            <w:pPr>
              <w:pStyle w:val="ListBullet"/>
            </w:pPr>
            <w:r w:rsidRPr="00540235">
              <w:t>practice infection control procedures</w:t>
            </w:r>
          </w:p>
          <w:p w:rsidR="00000000" w:rsidRPr="00540235" w:rsidP="00540235">
            <w:pPr>
              <w:pStyle w:val="ListBullet"/>
            </w:pPr>
            <w:r w:rsidRPr="00540235">
              <w:t>classify reject linen for rework</w:t>
            </w:r>
          </w:p>
          <w:p w:rsidR="00000000" w:rsidRPr="00540235" w:rsidP="00540235">
            <w:pPr>
              <w:pStyle w:val="ListBullet"/>
            </w:pPr>
            <w:r w:rsidRPr="00540235">
              <w:t xml:space="preserve">maintain quality requirements for each stage </w:t>
            </w:r>
            <w:r w:rsidRPr="00540235">
              <w:t>of the process</w:t>
            </w:r>
          </w:p>
          <w:p w:rsidR="00000000" w:rsidRPr="00540235" w:rsidP="00540235">
            <w:pPr>
              <w:pStyle w:val="ListBullet"/>
            </w:pPr>
            <w:r w:rsidRPr="00540235">
              <w:t>interpret and apply established procedures</w:t>
            </w:r>
          </w:p>
          <w:p w:rsidR="00000000" w:rsidRPr="00540235" w:rsidP="00540235">
            <w:pPr>
              <w:pStyle w:val="ListBullet"/>
            </w:pPr>
            <w:r w:rsidRPr="00540235">
              <w:t>document, assess and transfer information</w:t>
            </w:r>
          </w:p>
          <w:p w:rsidR="00000000" w:rsidRPr="00540235" w:rsidP="00540235">
            <w:pPr>
              <w:pStyle w:val="ListBullet"/>
            </w:pPr>
            <w:r w:rsidRPr="00540235">
              <w:t>read, interpret, and follow information on work specifications , standard operating procedures and work instructions, and other reference material</w:t>
            </w:r>
          </w:p>
          <w:p w:rsidR="00000000" w:rsidRPr="00540235" w:rsidP="00540235">
            <w:pPr>
              <w:pStyle w:val="ListBullet"/>
            </w:pPr>
            <w:r w:rsidRPr="00540235">
              <w:t>maintain accurate records</w:t>
            </w:r>
          </w:p>
          <w:p w:rsidR="00000000" w:rsidRPr="00540235" w:rsidP="00540235">
            <w:pPr>
              <w:pStyle w:val="ListBullet"/>
            </w:pPr>
            <w:r w:rsidRPr="00540235">
              <w:t>communicate within the workplace</w:t>
            </w:r>
          </w:p>
          <w:p w:rsidR="00000000" w:rsidRPr="00540235" w:rsidP="00540235">
            <w:pPr>
              <w:pStyle w:val="ListBullet"/>
            </w:pPr>
            <w:r w:rsidRPr="00540235">
              <w:t>sequence operations</w:t>
            </w:r>
          </w:p>
          <w:p w:rsidR="00000000" w:rsidRPr="00540235" w:rsidP="00540235">
            <w:pPr>
              <w:pStyle w:val="ListBullet"/>
            </w:pPr>
            <w:r w:rsidRPr="00540235">
              <w:t>meet specifications</w:t>
            </w:r>
          </w:p>
          <w:p w:rsidR="00000000" w:rsidRPr="00540235" w:rsidP="00540235">
            <w:pPr>
              <w:pStyle w:val="ListBullet"/>
            </w:pPr>
            <w:r w:rsidRPr="00540235">
              <w:t>clarify and check task-related information</w:t>
            </w:r>
          </w:p>
          <w:p w:rsidR="00000000" w:rsidRPr="00540235" w:rsidP="00540235">
            <w:pPr>
              <w:pStyle w:val="ListBullet"/>
            </w:pPr>
            <w:r w:rsidRPr="00540235">
              <w:t>carry out work according to OHS practices</w:t>
            </w:r>
          </w:p>
        </w:tc>
      </w:tr>
    </w:tbl>
    <w:p w:rsidR="00000000" w:rsidRPr="00540235" w:rsidP="00540235">
      <w:pPr>
        <w:pStyle w:val="BodyText"/>
      </w:pPr>
    </w:p>
    <w:p w:rsidR="00000000" w:rsidRPr="00540235" w:rsidP="00540235">
      <w:pPr>
        <w:pStyle w:val="AllowPageBreak"/>
      </w:pPr>
    </w:p>
    <w:p w:rsidR="00000000" w:rsidRPr="00540235" w:rsidP="00540235">
      <w:pPr>
        <w:pStyle w:val="Heading1"/>
      </w:pPr>
      <w:bookmarkStart w:id="10" w:name="O_95316"/>
      <w:bookmarkEnd w:id="10"/>
      <w:r w:rsidRPr="00540235">
        <w:t>Evidence Guide</w:t>
      </w:r>
    </w:p>
    <w:tbl>
      <w:tblPr>
        <w:tblW w:w="0" w:type="auto"/>
        <w:tblLayout w:type="fixed"/>
        <w:tblCellMar>
          <w:left w:w="62" w:type="dxa"/>
          <w:right w:w="62" w:type="dxa"/>
        </w:tblCellMar>
        <w:tblLook w:val="0000"/>
      </w:tblPr>
      <w:tblGrid>
        <w:gridCol w:w="2207"/>
        <w:gridCol w:w="6918"/>
      </w:tblGrid>
      <w:tr w:rsidTr="00A55084">
        <w:tblPrEx>
          <w:tblW w:w="0" w:type="auto"/>
          <w:tblLayout w:type="fixed"/>
          <w:tblCellMar>
            <w:left w:w="62" w:type="dxa"/>
            <w:right w:w="62" w:type="dxa"/>
          </w:tblCellMar>
          <w:tblLook w:val="0000"/>
        </w:tblPrEx>
        <w:trPr>
          <w:tblHeader/>
        </w:trPr>
        <w:tc>
          <w:tcPr>
            <w:tcW w:w="9125" w:type="dxa"/>
            <w:gridSpan w:val="2"/>
            <w:tcBorders>
              <w:top w:val="nil"/>
              <w:left w:val="nil"/>
              <w:bottom w:val="nil"/>
              <w:right w:val="nil"/>
            </w:tcBorders>
            <w:tcMar>
              <w:top w:w="0" w:type="dxa"/>
              <w:left w:w="62" w:type="dxa"/>
              <w:bottom w:w="0" w:type="dxa"/>
              <w:right w:w="62" w:type="dxa"/>
            </w:tcMar>
          </w:tcPr>
          <w:p w:rsidR="00000000" w:rsidRPr="00540235" w:rsidP="00540235">
            <w:pPr>
              <w:pStyle w:val="BodyText"/>
              <w:rPr>
                <w:rStyle w:val="SpecialBold"/>
              </w:rPr>
            </w:pPr>
          </w:p>
          <w:p w:rsidR="00000000" w:rsidP="00540235">
            <w:pPr>
              <w:pStyle w:val="BodyText"/>
              <w:rPr>
                <w:rFonts w:ascii="Tahoma" w:hAnsi="Tahoma"/>
                <w:lang w:val="en-NZ"/>
              </w:rPr>
            </w:pPr>
            <w:r w:rsidRPr="00540235">
              <w:t>The Evidence Guide provides advice on assessment and must be read in conjunction with the Performance Criteria, Required Skills and Knowledge, the Range Statement and the Assessment Guidelines for the Training Package.</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 xml:space="preserve">Critical aspects of evidence to be </w:t>
            </w:r>
            <w:r w:rsidRPr="00540235">
              <w:rPr>
                <w:rStyle w:val="SpecialBold"/>
              </w:rPr>
              <w:t>considered</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t>Demonstrates skills and knowledge to:</w:t>
            </w:r>
          </w:p>
          <w:p w:rsidR="00000000" w:rsidRPr="00540235" w:rsidP="00540235">
            <w:pPr>
              <w:pStyle w:val="ListBullet"/>
            </w:pPr>
            <w:r w:rsidRPr="00540235">
              <w:t>identify and confirm inspection requirements</w:t>
            </w:r>
          </w:p>
          <w:p w:rsidR="00000000" w:rsidRPr="00540235" w:rsidP="00540235">
            <w:pPr>
              <w:pStyle w:val="ListBullet"/>
            </w:pPr>
            <w:r w:rsidRPr="00540235">
              <w:t>check theatre linen</w:t>
            </w:r>
          </w:p>
          <w:p w:rsidR="00000000" w:rsidRPr="00540235" w:rsidP="00540235">
            <w:pPr>
              <w:pStyle w:val="ListBullet"/>
            </w:pPr>
            <w:r w:rsidRPr="00540235">
              <w:t>determine process for non-conformance to standards</w:t>
            </w:r>
          </w:p>
          <w:p w:rsidR="00000000" w:rsidP="00540235">
            <w:pPr>
              <w:pStyle w:val="ListBullet"/>
              <w:rPr>
                <w:lang w:val="en-NZ"/>
              </w:rPr>
            </w:pPr>
            <w:r w:rsidRPr="00540235">
              <w:t xml:space="preserve">pack products appropriately </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Consistency in performance</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t>Consistently applies skills and knowledge when:</w:t>
            </w:r>
          </w:p>
          <w:p w:rsidR="00000000" w:rsidRPr="00540235" w:rsidP="00540235">
            <w:pPr>
              <w:pStyle w:val="ListBullet"/>
            </w:pPr>
            <w:r w:rsidRPr="00540235">
              <w:t>organising work</w:t>
            </w:r>
          </w:p>
          <w:p w:rsidR="00000000" w:rsidRPr="00540235" w:rsidP="00540235">
            <w:pPr>
              <w:pStyle w:val="ListBullet"/>
            </w:pPr>
            <w:r w:rsidRPr="00540235">
              <w:t xml:space="preserve">completing tasks </w:t>
            </w:r>
          </w:p>
          <w:p w:rsidR="00000000" w:rsidRPr="00540235" w:rsidP="00540235">
            <w:pPr>
              <w:pStyle w:val="ListBullet"/>
            </w:pPr>
            <w:r w:rsidRPr="00540235">
              <w:t xml:space="preserve">identifying improvements </w:t>
            </w:r>
          </w:p>
          <w:p w:rsidR="00000000" w:rsidRPr="00540235" w:rsidP="00540235">
            <w:pPr>
              <w:pStyle w:val="ListBullet"/>
            </w:pPr>
            <w:r w:rsidRPr="00540235">
              <w:t>using workplace practices</w:t>
            </w:r>
          </w:p>
          <w:p w:rsidR="00000000" w:rsidRPr="00540235" w:rsidP="00540235">
            <w:pPr>
              <w:pStyle w:val="ListBullet"/>
            </w:pPr>
            <w:r w:rsidRPr="00540235">
              <w:t>using OHS practices</w:t>
            </w:r>
          </w:p>
          <w:p w:rsidR="00000000" w:rsidRPr="00540235" w:rsidP="00540235">
            <w:pPr>
              <w:pStyle w:val="ListBullet"/>
            </w:pPr>
            <w:r w:rsidRPr="00540235">
              <w:t>recording and reporting accidents and incidents</w:t>
            </w:r>
          </w:p>
          <w:p w:rsidR="00000000" w:rsidRPr="00540235" w:rsidP="00540235">
            <w:pPr>
              <w:pStyle w:val="ListBullet"/>
            </w:pPr>
            <w:r w:rsidRPr="00540235">
              <w:t>assessing operational readiness of equipment used and</w:t>
            </w:r>
            <w:r w:rsidRPr="00540235">
              <w:t xml:space="preserve"> work processes</w:t>
            </w:r>
          </w:p>
          <w:p w:rsidR="00000000" w:rsidRPr="00540235" w:rsidP="00540235">
            <w:pPr>
              <w:pStyle w:val="ListBullet"/>
            </w:pPr>
            <w:r w:rsidRPr="00540235">
              <w:t>recognising and adapting to cultural differences in the workplace, including modes of behaviour and interactions</w:t>
            </w:r>
          </w:p>
          <w:p w:rsidR="00000000" w:rsidP="00540235">
            <w:pPr>
              <w:pStyle w:val="ListBullet"/>
              <w:rPr>
                <w:lang w:val="en-NZ"/>
              </w:rPr>
            </w:pPr>
            <w:r w:rsidRPr="00540235">
              <w:t>completing work systematically with attention to detail without damage to goods and equipment</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Resource implications</w:t>
            </w:r>
          </w:p>
        </w:tc>
        <w:tc>
          <w:tcPr>
            <w:tcW w:w="6918"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t xml:space="preserve">Access is </w:t>
            </w:r>
            <w:r w:rsidRPr="00540235">
              <w:t>required to real or appropriately simulated situations, including work areas, materials and equipment, and to information on workplace practices and OHS practices.</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Context for assessment</w:t>
            </w:r>
          </w:p>
        </w:tc>
        <w:tc>
          <w:tcPr>
            <w:tcW w:w="6918"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t>Assessment may occur on the job or in an appropriately simulated environment.</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Interdependent assessment</w:t>
            </w: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t>This unit may be assessed independently or in combination with other relevant units.</w:t>
            </w:r>
          </w:p>
        </w:tc>
      </w:tr>
    </w:tbl>
    <w:p w:rsidR="00000000" w:rsidRPr="00540235" w:rsidP="00540235">
      <w:pPr>
        <w:pStyle w:val="BodyText"/>
      </w:pPr>
    </w:p>
    <w:p w:rsidR="00000000" w:rsidRPr="00540235" w:rsidP="00540235">
      <w:pPr>
        <w:pStyle w:val="AllowPageBreak"/>
      </w:pPr>
    </w:p>
    <w:p w:rsidR="00000000" w:rsidRPr="00540235" w:rsidP="00540235">
      <w:pPr>
        <w:pStyle w:val="Heading1"/>
      </w:pPr>
      <w:bookmarkStart w:id="11" w:name="O_95317"/>
      <w:bookmarkEnd w:id="11"/>
      <w:r w:rsidRPr="00540235">
        <w:t>Range Statement</w:t>
      </w:r>
    </w:p>
    <w:tbl>
      <w:tblPr>
        <w:tblW w:w="0" w:type="auto"/>
        <w:tblLayout w:type="fixed"/>
        <w:tblCellMar>
          <w:left w:w="62" w:type="dxa"/>
          <w:right w:w="62" w:type="dxa"/>
        </w:tblCellMar>
        <w:tblLook w:val="0000"/>
      </w:tblPr>
      <w:tblGrid>
        <w:gridCol w:w="2181"/>
        <w:gridCol w:w="13"/>
        <w:gridCol w:w="13"/>
        <w:gridCol w:w="6918"/>
      </w:tblGrid>
      <w:tr w:rsidTr="00A55084">
        <w:tblPrEx>
          <w:tblW w:w="0" w:type="auto"/>
          <w:tblLayout w:type="fixed"/>
          <w:tblCellMar>
            <w:left w:w="62" w:type="dxa"/>
            <w:right w:w="62" w:type="dxa"/>
          </w:tblCellMar>
          <w:tblLook w:val="0000"/>
        </w:tblPrEx>
        <w:tc>
          <w:tcPr>
            <w:tcW w:w="9125" w:type="dxa"/>
            <w:gridSpan w:val="4"/>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rPr>
                <w:rStyle w:val="SpecialBold"/>
              </w:rPr>
              <w:t>RANGE STATEMENT</w:t>
            </w:r>
          </w:p>
          <w:p w:rsidR="00000000" w:rsidP="00540235">
            <w:pPr>
              <w:pStyle w:val="BodyText"/>
              <w:rPr>
                <w:lang w:val="en-NZ"/>
              </w:rPr>
            </w:pPr>
            <w:r w:rsidRPr="00540235">
              <w:t>The Range Stateme</w:t>
            </w:r>
            <w:r w:rsidRPr="00540235">
              <w:t>nt relates to the unit of competency as a whole. It allows for different work environments and situations that may affect performance. Bold italicised wording, if used in the Performance Criteria, is detailed below. Add any essential operating conditions t</w:t>
            </w:r>
            <w:r w:rsidRPr="00540235">
              <w:t>hat may be present with training and assessment depending on the work situation, needs if the candidate, accessibility of the item, and local industry and regional contexts.</w:t>
            </w:r>
          </w:p>
        </w:tc>
      </w:tr>
      <w:tr w:rsidTr="00A55084">
        <w:tblPrEx>
          <w:tblW w:w="0" w:type="auto"/>
          <w:tblLayout w:type="fixed"/>
          <w:tblCellMar>
            <w:left w:w="62" w:type="dxa"/>
            <w:right w:w="62" w:type="dxa"/>
          </w:tblCellMar>
          <w:tblLook w:val="0000"/>
        </w:tblPrEx>
        <w:tc>
          <w:tcPr>
            <w:tcW w:w="2207" w:type="dxa"/>
            <w:gridSpan w:val="3"/>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t>Legislative/regulatory requirements</w:t>
            </w:r>
          </w:p>
        </w:tc>
        <w:tc>
          <w:tcPr>
            <w:tcW w:w="6918"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t>All work must comply with relevant Federal a</w:t>
            </w:r>
            <w:r w:rsidRPr="00540235">
              <w:t>nd State or Territory legislative or regulatory requirements.</w:t>
            </w:r>
          </w:p>
        </w:tc>
      </w:tr>
      <w:tr w:rsidTr="00A55084">
        <w:tblPrEx>
          <w:tblW w:w="0" w:type="auto"/>
          <w:tblLayout w:type="fixed"/>
          <w:tblCellMar>
            <w:left w:w="62" w:type="dxa"/>
            <w:right w:w="62" w:type="dxa"/>
          </w:tblCellMar>
          <w:tblLook w:val="0000"/>
        </w:tblPrEx>
        <w:tc>
          <w:tcPr>
            <w:tcW w:w="2194" w:type="dxa"/>
            <w:gridSpan w:val="2"/>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t>Transport equipment may include:</w:t>
            </w:r>
          </w:p>
        </w:tc>
        <w:tc>
          <w:tcPr>
            <w:tcW w:w="6931" w:type="dxa"/>
            <w:gridSpan w:val="2"/>
            <w:tcBorders>
              <w:top w:val="nil"/>
              <w:left w:val="nil"/>
              <w:bottom w:val="nil"/>
              <w:right w:val="nil"/>
            </w:tcBorders>
            <w:tcMar>
              <w:top w:w="0" w:type="dxa"/>
              <w:left w:w="62" w:type="dxa"/>
              <w:bottom w:w="0" w:type="dxa"/>
              <w:right w:w="62" w:type="dxa"/>
            </w:tcMar>
          </w:tcPr>
          <w:p w:rsidR="00000000" w:rsidRPr="00540235" w:rsidP="00540235">
            <w:pPr>
              <w:pStyle w:val="ListBullet"/>
            </w:pPr>
            <w:r w:rsidRPr="00540235">
              <w:t>trolleys</w:t>
            </w:r>
          </w:p>
          <w:p w:rsidR="00000000" w:rsidRPr="00540235" w:rsidP="00540235">
            <w:pPr>
              <w:pStyle w:val="ListBullet"/>
            </w:pPr>
            <w:r w:rsidRPr="00540235">
              <w:t>bins</w:t>
            </w:r>
          </w:p>
          <w:p w:rsidR="00000000" w:rsidRPr="00540235" w:rsidP="00540235">
            <w:pPr>
              <w:pStyle w:val="ListBullet"/>
            </w:pPr>
            <w:r w:rsidRPr="00540235">
              <w:t>baskets</w:t>
            </w:r>
          </w:p>
          <w:p w:rsidR="00000000" w:rsidRPr="00540235" w:rsidP="00540235">
            <w:pPr>
              <w:pStyle w:val="ListBullet"/>
            </w:pPr>
            <w:r w:rsidRPr="00540235">
              <w:t>racks</w:t>
            </w:r>
          </w:p>
          <w:p w:rsidR="00000000" w:rsidRPr="00540235" w:rsidP="00540235">
            <w:pPr>
              <w:pStyle w:val="ListBullet"/>
            </w:pPr>
            <w:r w:rsidRPr="00540235">
              <w:t>vehicles</w:t>
            </w:r>
          </w:p>
          <w:p w:rsidR="00000000" w:rsidP="00540235">
            <w:pPr>
              <w:pStyle w:val="ListBullet"/>
              <w:rPr>
                <w:lang w:val="en-NZ"/>
              </w:rPr>
            </w:pPr>
            <w:r w:rsidRPr="00540235">
              <w:t>cages</w:t>
            </w:r>
          </w:p>
        </w:tc>
      </w:tr>
      <w:tr w:rsidTr="00A55084">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t>Machines and equipment may include:</w:t>
            </w:r>
          </w:p>
        </w:tc>
        <w:tc>
          <w:tcPr>
            <w:tcW w:w="6944" w:type="dxa"/>
            <w:gridSpan w:val="3"/>
            <w:tcBorders>
              <w:top w:val="nil"/>
              <w:left w:val="nil"/>
              <w:bottom w:val="nil"/>
              <w:right w:val="nil"/>
            </w:tcBorders>
            <w:tcMar>
              <w:top w:w="0" w:type="dxa"/>
              <w:left w:w="62" w:type="dxa"/>
              <w:bottom w:w="0" w:type="dxa"/>
              <w:right w:w="62" w:type="dxa"/>
            </w:tcMar>
          </w:tcPr>
          <w:p w:rsidR="00000000" w:rsidRPr="00540235" w:rsidP="00540235">
            <w:pPr>
              <w:pStyle w:val="ListBullet"/>
            </w:pPr>
            <w:r w:rsidRPr="00540235">
              <w:t>light intensifying table</w:t>
            </w:r>
          </w:p>
          <w:p w:rsidR="00000000" w:rsidRPr="00540235" w:rsidP="00540235">
            <w:pPr>
              <w:pStyle w:val="ListBullet"/>
            </w:pPr>
            <w:r w:rsidRPr="00540235">
              <w:t>thermal patching machine</w:t>
            </w:r>
          </w:p>
          <w:p w:rsidR="00000000" w:rsidRPr="00540235" w:rsidP="00540235">
            <w:pPr>
              <w:pStyle w:val="ListBullet"/>
            </w:pPr>
            <w:r w:rsidRPr="00540235">
              <w:t>de-linting equipment</w:t>
            </w:r>
          </w:p>
          <w:p w:rsidR="00000000" w:rsidRPr="00540235" w:rsidP="00540235">
            <w:pPr>
              <w:pStyle w:val="ListBullet"/>
            </w:pPr>
            <w:r w:rsidRPr="00540235">
              <w:t>paper bags, laminate bags, non-linen wraps, linen wraps, indicator tape, markers, tags, plastic dust wrappers</w:t>
            </w:r>
          </w:p>
          <w:p w:rsidR="00000000" w:rsidP="00540235">
            <w:pPr>
              <w:pStyle w:val="ListBullet"/>
              <w:rPr>
                <w:lang w:val="en-NZ"/>
              </w:rPr>
            </w:pPr>
            <w:r w:rsidRPr="00540235">
              <w:t>heat sealers</w:t>
            </w:r>
          </w:p>
        </w:tc>
      </w:tr>
      <w:tr w:rsidTr="00A55084">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t>OHS practices</w:t>
            </w:r>
          </w:p>
        </w:tc>
        <w:tc>
          <w:tcPr>
            <w:tcW w:w="6944" w:type="dxa"/>
            <w:gridSpan w:val="3"/>
            <w:tcBorders>
              <w:top w:val="nil"/>
              <w:left w:val="nil"/>
              <w:bottom w:val="nil"/>
              <w:right w:val="nil"/>
            </w:tcBorders>
            <w:tcMar>
              <w:top w:w="0" w:type="dxa"/>
              <w:left w:w="62" w:type="dxa"/>
              <w:bottom w:w="0" w:type="dxa"/>
              <w:right w:w="62" w:type="dxa"/>
            </w:tcMar>
          </w:tcPr>
          <w:p w:rsidR="00000000" w:rsidRPr="00540235" w:rsidP="00540235">
            <w:pPr>
              <w:pStyle w:val="BodyText"/>
            </w:pPr>
            <w:r w:rsidRPr="00540235">
              <w:t>OHS practices must include hazard identification and control, risk assessment and implementation of risk reduction mea</w:t>
            </w:r>
            <w:r w:rsidRPr="00540235">
              <w:t>sures specific to the tasks described by this unit, and may include:</w:t>
            </w:r>
          </w:p>
          <w:p w:rsidR="00000000" w:rsidRPr="00540235" w:rsidP="00540235">
            <w:pPr>
              <w:pStyle w:val="ListBullet"/>
            </w:pPr>
            <w:r w:rsidRPr="00540235">
              <w:t>manual handling techniques</w:t>
            </w:r>
          </w:p>
          <w:p w:rsidR="00000000" w:rsidRPr="00540235" w:rsidP="00540235">
            <w:pPr>
              <w:pStyle w:val="ListBullet"/>
            </w:pPr>
            <w:r w:rsidRPr="00540235">
              <w:t>standard operating procedures</w:t>
            </w:r>
          </w:p>
          <w:p w:rsidR="00000000" w:rsidRPr="00540235" w:rsidP="00540235">
            <w:pPr>
              <w:pStyle w:val="ListBullet"/>
            </w:pPr>
            <w:r w:rsidRPr="00540235">
              <w:t>personal protective equipment</w:t>
            </w:r>
          </w:p>
          <w:p w:rsidR="00000000" w:rsidRPr="00540235" w:rsidP="00540235">
            <w:pPr>
              <w:pStyle w:val="ListBullet"/>
            </w:pPr>
            <w:r w:rsidRPr="00540235">
              <w:t>safe materials handling</w:t>
            </w:r>
          </w:p>
          <w:p w:rsidR="00000000" w:rsidRPr="00540235" w:rsidP="00540235">
            <w:pPr>
              <w:pStyle w:val="ListBullet"/>
            </w:pPr>
            <w:r w:rsidRPr="00540235">
              <w:t>taking of rest breaks</w:t>
            </w:r>
          </w:p>
          <w:p w:rsidR="00000000" w:rsidRPr="00540235" w:rsidP="00540235">
            <w:pPr>
              <w:pStyle w:val="ListBullet"/>
            </w:pPr>
            <w:r w:rsidRPr="00540235">
              <w:t>ergonomic arrangement of workplaces</w:t>
            </w:r>
          </w:p>
          <w:p w:rsidR="00000000" w:rsidRPr="00540235" w:rsidP="00540235">
            <w:pPr>
              <w:pStyle w:val="ListBullet"/>
            </w:pPr>
            <w:r w:rsidRPr="00540235">
              <w:t>following marked walkways</w:t>
            </w:r>
          </w:p>
          <w:p w:rsidR="00000000" w:rsidRPr="00540235" w:rsidP="00540235">
            <w:pPr>
              <w:pStyle w:val="ListBullet"/>
            </w:pPr>
            <w:r w:rsidRPr="00540235">
              <w:t>safe storage of equipment</w:t>
            </w:r>
          </w:p>
          <w:p w:rsidR="00000000" w:rsidRPr="00540235" w:rsidP="00540235">
            <w:pPr>
              <w:pStyle w:val="ListBullet"/>
            </w:pPr>
            <w:r w:rsidRPr="00540235">
              <w:t>housekeeping</w:t>
            </w:r>
          </w:p>
          <w:p w:rsidR="00000000" w:rsidRPr="00540235" w:rsidP="00540235">
            <w:pPr>
              <w:pStyle w:val="ListBullet"/>
            </w:pPr>
            <w:r w:rsidRPr="00540235">
              <w:t>reporting accidents and incidents</w:t>
            </w:r>
          </w:p>
          <w:p w:rsidR="00000000" w:rsidRPr="00540235" w:rsidP="00540235">
            <w:pPr>
              <w:pStyle w:val="ListBullet"/>
            </w:pPr>
            <w:r w:rsidRPr="00540235">
              <w:t>other OHS practices relevant to the job and enterprise</w:t>
            </w:r>
          </w:p>
        </w:tc>
      </w:tr>
    </w:tbl>
    <w:p w:rsidR="00000000" w:rsidRPr="00540235" w:rsidP="00540235">
      <w:pPr>
        <w:pStyle w:val="BodyText"/>
      </w:pPr>
    </w:p>
    <w:p w:rsidR="00000000" w:rsidRPr="00540235" w:rsidP="00540235">
      <w:pPr>
        <w:pStyle w:val="AllowPageBreak"/>
      </w:pPr>
    </w:p>
    <w:p w:rsidR="00000000" w:rsidRPr="00540235" w:rsidP="00540235">
      <w:pPr>
        <w:pStyle w:val="Heading1"/>
      </w:pPr>
      <w:bookmarkStart w:id="12" w:name="O_95318"/>
      <w:bookmarkEnd w:id="12"/>
      <w:r w:rsidRPr="00540235">
        <w:t>Unit Sector(s)</w:t>
      </w:r>
    </w:p>
    <w:tbl>
      <w:tblPr>
        <w:tblW w:w="0" w:type="auto"/>
        <w:tblLayout w:type="fixed"/>
        <w:tblCellMar>
          <w:left w:w="62" w:type="dxa"/>
          <w:right w:w="62" w:type="dxa"/>
        </w:tblCellMar>
        <w:tblLook w:val="0000"/>
      </w:tblPr>
      <w:tblGrid>
        <w:gridCol w:w="2207"/>
        <w:gridCol w:w="6918"/>
      </w:tblGrid>
      <w:tr w:rsidTr="00A55084">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rPr>
                <w:rStyle w:val="SpecialBold"/>
              </w:rPr>
              <w:t>Sector</w:t>
            </w:r>
          </w:p>
        </w:tc>
        <w:tc>
          <w:tcPr>
            <w:tcW w:w="6918" w:type="dxa"/>
            <w:tcBorders>
              <w:top w:val="nil"/>
              <w:left w:val="nil"/>
              <w:bottom w:val="nil"/>
              <w:right w:val="nil"/>
            </w:tcBorders>
            <w:tcMar>
              <w:top w:w="0" w:type="dxa"/>
              <w:left w:w="62" w:type="dxa"/>
              <w:bottom w:w="0" w:type="dxa"/>
              <w:right w:w="62" w:type="dxa"/>
            </w:tcMar>
          </w:tcPr>
          <w:p w:rsidR="00000000" w:rsidP="00540235">
            <w:pPr>
              <w:pStyle w:val="BodyText"/>
              <w:rPr>
                <w:lang w:val="en-NZ"/>
              </w:rPr>
            </w:pPr>
            <w:r w:rsidRPr="00540235">
              <w:t>Laundry Operations</w:t>
            </w:r>
          </w:p>
        </w:tc>
      </w:tr>
      <w:tr w:rsidTr="00A5508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8" w:type="dxa"/>
            <w:tcBorders>
              <w:top w:val="nil"/>
              <w:left w:val="nil"/>
              <w:bottom w:val="nil"/>
              <w:right w:val="nil"/>
            </w:tcBorders>
            <w:tcMar>
              <w:top w:w="0" w:type="dxa"/>
              <w:left w:w="62" w:type="dxa"/>
              <w:bottom w:w="0" w:type="dxa"/>
              <w:right w:w="62" w:type="dxa"/>
            </w:tcMar>
          </w:tcPr>
          <w:p w:rsidR="00000000" w:rsidRPr="00540235" w:rsidP="00540235">
            <w:pPr>
              <w:pStyle w:val="BodyText"/>
            </w:pPr>
          </w:p>
        </w:tc>
      </w:tr>
    </w:tbl>
    <w:p w:rsidR="00000000" w:rsidRPr="00540235" w:rsidP="00540235">
      <w:pPr>
        <w:pStyle w:val="BodyText"/>
      </w:pPr>
    </w:p>
    <w:p w:rsidR="00000000" w:rsidRPr="00540235" w:rsidP="00540235"/>
    <w:sectPr w:rsidSect="005402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084" w:rsidP="00A55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84" w:rsidP="00540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5084" w:rsidP="005402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5084" w:rsidP="005402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084" w:rsidP="00A550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84" w:rsidP="00540235">
    <w:pPr>
      <w:pStyle w:val="Header"/>
      <w:framePr w:wrap="around"/>
    </w:pPr>
    <w:r>
      <w:fldChar w:fldCharType="begin"/>
    </w:r>
    <w:r>
      <w:instrText xml:space="preserve"> TITLE   \* MERGEFORMAT </w:instrText>
    </w:r>
    <w:r>
      <w:fldChar w:fldCharType="separate"/>
    </w:r>
    <w:r>
      <w:t>LMTLA2009A Inspect, fold and pack theatre linen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5084" w:rsidP="005402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522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0009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2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0235"/>
    <w:pPr>
      <w:spacing w:before="360" w:after="60"/>
      <w:outlineLvl w:val="0"/>
    </w:pPr>
    <w:rPr>
      <w:sz w:val="32"/>
    </w:rPr>
  </w:style>
  <w:style w:type="paragraph" w:styleId="Heading2">
    <w:name w:val="heading 2"/>
    <w:basedOn w:val="HeadingBase"/>
    <w:next w:val="BodyText"/>
    <w:link w:val="Heading2Char"/>
    <w:qFormat/>
    <w:rsid w:val="00540235"/>
    <w:pPr>
      <w:keepLines/>
      <w:spacing w:before="240" w:after="120"/>
      <w:outlineLvl w:val="1"/>
    </w:pPr>
    <w:rPr>
      <w:sz w:val="28"/>
      <w:szCs w:val="40"/>
    </w:rPr>
  </w:style>
  <w:style w:type="paragraph" w:styleId="Heading3">
    <w:name w:val="heading 3"/>
    <w:basedOn w:val="HeadingBase"/>
    <w:next w:val="BodyText"/>
    <w:link w:val="Heading3Char"/>
    <w:qFormat/>
    <w:rsid w:val="00540235"/>
    <w:pPr>
      <w:spacing w:before="180" w:after="120"/>
      <w:outlineLvl w:val="2"/>
    </w:pPr>
    <w:rPr>
      <w:spacing w:val="-10"/>
      <w:kern w:val="32"/>
    </w:rPr>
  </w:style>
  <w:style w:type="paragraph" w:styleId="Heading4">
    <w:name w:val="heading 4"/>
    <w:basedOn w:val="HeadingBase"/>
    <w:next w:val="BodyText"/>
    <w:link w:val="Heading4Char"/>
    <w:qFormat/>
    <w:rsid w:val="00540235"/>
    <w:pPr>
      <w:spacing w:before="160" w:after="120"/>
      <w:outlineLvl w:val="3"/>
    </w:pPr>
    <w:rPr>
      <w:sz w:val="22"/>
    </w:rPr>
  </w:style>
  <w:style w:type="paragraph" w:styleId="Heading5">
    <w:name w:val="heading 5"/>
    <w:basedOn w:val="HeadingBase"/>
    <w:next w:val="Normal"/>
    <w:link w:val="Heading5Char"/>
    <w:qFormat/>
    <w:rsid w:val="00540235"/>
    <w:pPr>
      <w:spacing w:before="80"/>
      <w:outlineLvl w:val="4"/>
    </w:pPr>
    <w:rPr>
      <w:color w:val="918585"/>
      <w:sz w:val="20"/>
    </w:rPr>
  </w:style>
  <w:style w:type="paragraph" w:styleId="Heading6">
    <w:name w:val="heading 6"/>
    <w:basedOn w:val="HeadingBase"/>
    <w:next w:val="Normal"/>
    <w:link w:val="Heading6Char"/>
    <w:qFormat/>
    <w:rsid w:val="00540235"/>
    <w:pPr>
      <w:spacing w:before="60"/>
      <w:outlineLvl w:val="5"/>
    </w:pPr>
    <w:rPr>
      <w:color w:val="918585"/>
      <w:sz w:val="20"/>
    </w:rPr>
  </w:style>
  <w:style w:type="paragraph" w:styleId="Heading7">
    <w:name w:val="heading 7"/>
    <w:basedOn w:val="Normal"/>
    <w:next w:val="Normal"/>
    <w:link w:val="Heading7Char"/>
    <w:qFormat/>
    <w:rsid w:val="00540235"/>
    <w:pPr>
      <w:ind w:left="720"/>
      <w:outlineLvl w:val="6"/>
    </w:pPr>
    <w:rPr>
      <w:i/>
    </w:rPr>
  </w:style>
  <w:style w:type="paragraph" w:styleId="Heading8">
    <w:name w:val="heading 8"/>
    <w:basedOn w:val="Normal"/>
    <w:next w:val="Normal"/>
    <w:link w:val="Heading8Char"/>
    <w:qFormat/>
    <w:rsid w:val="00540235"/>
    <w:pPr>
      <w:ind w:left="720"/>
      <w:outlineLvl w:val="7"/>
    </w:pPr>
    <w:rPr>
      <w:i/>
    </w:rPr>
  </w:style>
  <w:style w:type="paragraph" w:styleId="Heading9">
    <w:name w:val="heading 9"/>
    <w:basedOn w:val="Normal"/>
    <w:next w:val="Normal"/>
    <w:link w:val="Heading9Char"/>
    <w:qFormat/>
    <w:rsid w:val="00540235"/>
    <w:pPr>
      <w:ind w:left="720"/>
      <w:outlineLvl w:val="8"/>
    </w:pPr>
    <w:rPr>
      <w:i/>
    </w:rPr>
  </w:style>
  <w:style w:type="character" w:default="1" w:styleId="DefaultParagraphFont">
    <w:name w:val="Default Paragraph Font"/>
    <w:uiPriority w:val="1"/>
    <w:unhideWhenUsed/>
    <w:rsid w:val="00540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235"/>
  </w:style>
  <w:style w:type="character" w:customStyle="1" w:styleId="Heading1Char">
    <w:name w:val="Heading 1 Char"/>
    <w:basedOn w:val="DefaultParagraphFont"/>
    <w:link w:val="Heading1"/>
    <w:rsid w:val="00540235"/>
    <w:rPr>
      <w:rFonts w:ascii="Times New Roman" w:eastAsia="Times New Roman" w:hAnsi="Times New Roman" w:cs="Times New Roman"/>
      <w:b/>
      <w:sz w:val="32"/>
      <w:szCs w:val="20"/>
      <w:lang w:eastAsia="en-US"/>
    </w:rPr>
  </w:style>
  <w:style w:type="paragraph" w:styleId="BodyText">
    <w:name w:val="Body Text"/>
    <w:basedOn w:val="Normal"/>
    <w:link w:val="BodyTextChar"/>
    <w:rsid w:val="005402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0235"/>
    <w:rPr>
      <w:rFonts w:ascii="Times New Roman" w:eastAsia="Times New Roman" w:hAnsi="Times New Roman" w:cs="Times New Roman"/>
      <w:sz w:val="24"/>
      <w:lang w:val="en-US" w:eastAsia="en-US"/>
    </w:rPr>
  </w:style>
  <w:style w:type="paragraph" w:styleId="Footer">
    <w:name w:val="footer"/>
    <w:basedOn w:val="Normal"/>
    <w:link w:val="FooterChar"/>
    <w:rsid w:val="00540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235"/>
    <w:rPr>
      <w:rFonts w:ascii="Times New Roman" w:eastAsia="Times New Roman" w:hAnsi="Times New Roman" w:cs="Times New Roman"/>
      <w:sz w:val="16"/>
      <w:lang w:val="en-US" w:eastAsia="en-US"/>
    </w:rPr>
  </w:style>
  <w:style w:type="paragraph" w:styleId="List">
    <w:name w:val="List"/>
    <w:basedOn w:val="BodyText"/>
    <w:next w:val="BodyText"/>
    <w:rsid w:val="00540235"/>
    <w:pPr>
      <w:tabs>
        <w:tab w:val="left" w:pos="340"/>
      </w:tabs>
      <w:spacing w:before="60" w:after="60"/>
      <w:ind w:left="340" w:hanging="340"/>
    </w:pPr>
  </w:style>
  <w:style w:type="paragraph" w:styleId="ListBullet">
    <w:name w:val="List Bullet"/>
    <w:basedOn w:val="List"/>
    <w:rsid w:val="00540235"/>
    <w:pPr>
      <w:numPr>
        <w:numId w:val="12"/>
      </w:numPr>
      <w:tabs>
        <w:tab w:val="clear" w:pos="340"/>
      </w:tabs>
      <w:spacing w:before="40" w:after="40"/>
    </w:pPr>
  </w:style>
  <w:style w:type="character" w:customStyle="1" w:styleId="SpecialBold">
    <w:name w:val="Special Bold"/>
    <w:basedOn w:val="DefaultParagraphFont"/>
    <w:rsid w:val="00540235"/>
    <w:rPr>
      <w:b/>
      <w:spacing w:val="0"/>
    </w:rPr>
  </w:style>
  <w:style w:type="paragraph" w:styleId="Header">
    <w:name w:val="header"/>
    <w:basedOn w:val="Normal"/>
    <w:link w:val="HeaderChar"/>
    <w:rsid w:val="00540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2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0235"/>
    <w:pPr>
      <w:spacing w:before="240" w:after="120"/>
      <w:outlineLvl w:val="0"/>
    </w:pPr>
    <w:rPr>
      <w:rFonts w:ascii="Times New Roman" w:hAnsi="Times New Roman"/>
      <w:b/>
      <w:sz w:val="28"/>
    </w:rPr>
  </w:style>
  <w:style w:type="paragraph" w:customStyle="1" w:styleId="AllowPageBreak">
    <w:name w:val="AllowPageBreak"/>
    <w:rsid w:val="00540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0235"/>
    <w:rPr>
      <w:b/>
      <w:i/>
      <w:u w:val="none"/>
    </w:rPr>
  </w:style>
  <w:style w:type="character" w:customStyle="1" w:styleId="Heading2Char">
    <w:name w:val="Heading 2 Char"/>
    <w:basedOn w:val="DefaultParagraphFont"/>
    <w:link w:val="Heading2"/>
    <w:rsid w:val="00540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2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02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0235"/>
    <w:rPr>
      <w:rFonts w:ascii="Courier New" w:eastAsia="Times New Roman" w:hAnsi="Courier New" w:cs="Times New Roman"/>
      <w:i/>
      <w:szCs w:val="20"/>
      <w:lang w:val="en-US" w:eastAsia="en-US"/>
    </w:rPr>
  </w:style>
  <w:style w:type="paragraph" w:customStyle="1" w:styleId="HeadingBase">
    <w:name w:val="Heading Base"/>
    <w:rsid w:val="00540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235"/>
    <w:pPr>
      <w:tabs>
        <w:tab w:val="right" w:leader="dot" w:pos="9072"/>
      </w:tabs>
      <w:ind w:left="567"/>
    </w:pPr>
    <w:rPr>
      <w:szCs w:val="22"/>
    </w:rPr>
  </w:style>
  <w:style w:type="paragraph" w:customStyle="1" w:styleId="TOCBase">
    <w:name w:val="TOC Base"/>
    <w:rsid w:val="00540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235"/>
    <w:pPr>
      <w:tabs>
        <w:tab w:val="right" w:leader="dot" w:pos="9072"/>
      </w:tabs>
      <w:spacing w:before="40" w:after="40"/>
      <w:ind w:left="284"/>
    </w:pPr>
    <w:rPr>
      <w:rFonts w:ascii="Times New Roman" w:hAnsi="Times New Roman"/>
    </w:rPr>
  </w:style>
  <w:style w:type="paragraph" w:styleId="TOC1">
    <w:name w:val="toc 1"/>
    <w:basedOn w:val="TOCBase"/>
    <w:next w:val="Normal"/>
    <w:rsid w:val="005402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0235"/>
    <w:pPr>
      <w:spacing w:before="5040"/>
      <w:jc w:val="center"/>
    </w:pPr>
    <w:rPr>
      <w:sz w:val="48"/>
      <w:szCs w:val="72"/>
      <w:lang w:val="en-US"/>
    </w:rPr>
  </w:style>
  <w:style w:type="character" w:customStyle="1" w:styleId="TitleChar">
    <w:name w:val="Title Char"/>
    <w:basedOn w:val="DefaultParagraphFont"/>
    <w:link w:val="Title"/>
    <w:rsid w:val="00540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235"/>
    <w:pPr>
      <w:tabs>
        <w:tab w:val="left" w:pos="3600"/>
        <w:tab w:val="left" w:pos="3958"/>
      </w:tabs>
    </w:pPr>
  </w:style>
  <w:style w:type="paragraph" w:customStyle="1" w:styleId="Note">
    <w:name w:val="Note"/>
    <w:basedOn w:val="BodyText"/>
    <w:rsid w:val="00540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235"/>
    <w:pPr>
      <w:framePr w:wrap="auto" w:hAnchor="text" w:y="6049"/>
    </w:pPr>
    <w:rPr>
      <w:color w:val="000000"/>
      <w:sz w:val="40"/>
    </w:rPr>
  </w:style>
  <w:style w:type="paragraph" w:customStyle="1" w:styleId="TOCTitle">
    <w:name w:val="TOCTitle"/>
    <w:basedOn w:val="Heading1"/>
    <w:rsid w:val="00540235"/>
    <w:pPr>
      <w:spacing w:after="240"/>
      <w:jc w:val="center"/>
      <w:outlineLvl w:val="9"/>
    </w:pPr>
    <w:rPr>
      <w:caps/>
    </w:rPr>
  </w:style>
  <w:style w:type="paragraph" w:customStyle="1" w:styleId="Version">
    <w:name w:val="Version"/>
    <w:rsid w:val="00540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0235"/>
    <w:pPr>
      <w:numPr>
        <w:numId w:val="13"/>
      </w:numPr>
      <w:tabs>
        <w:tab w:val="clear" w:pos="680"/>
      </w:tabs>
    </w:pPr>
  </w:style>
  <w:style w:type="paragraph" w:styleId="Index1">
    <w:name w:val="index 1"/>
    <w:basedOn w:val="Normal"/>
    <w:next w:val="Normal"/>
    <w:semiHidden/>
    <w:rsid w:val="00540235"/>
    <w:pPr>
      <w:keepNext w:val="0"/>
      <w:tabs>
        <w:tab w:val="right" w:pos="4176"/>
      </w:tabs>
      <w:ind w:left="198" w:hanging="198"/>
    </w:pPr>
    <w:rPr>
      <w:rFonts w:ascii="Garamond" w:hAnsi="Garamond"/>
    </w:rPr>
  </w:style>
  <w:style w:type="paragraph" w:styleId="IndexHeading">
    <w:name w:val="index heading"/>
    <w:basedOn w:val="Normal"/>
    <w:next w:val="Index1"/>
    <w:semiHidden/>
    <w:rsid w:val="00540235"/>
    <w:pPr>
      <w:spacing w:before="120" w:after="120"/>
    </w:pPr>
    <w:rPr>
      <w:rFonts w:ascii="Arial" w:hAnsi="Arial"/>
      <w:b/>
      <w:color w:val="918585"/>
      <w:sz w:val="24"/>
    </w:rPr>
  </w:style>
  <w:style w:type="paragraph" w:customStyle="1" w:styleId="Chapter">
    <w:name w:val="Chapter"/>
    <w:basedOn w:val="Normal"/>
    <w:rsid w:val="00540235"/>
    <w:pPr>
      <w:spacing w:before="240"/>
    </w:pPr>
    <w:rPr>
      <w:rFonts w:ascii="Times New Roman" w:hAnsi="Times New Roman"/>
      <w:smallCaps/>
      <w:spacing w:val="80"/>
      <w:sz w:val="28"/>
    </w:rPr>
  </w:style>
  <w:style w:type="paragraph" w:customStyle="1" w:styleId="InChapter">
    <w:name w:val="InChapter"/>
    <w:basedOn w:val="Heading3"/>
    <w:rsid w:val="00540235"/>
    <w:pPr>
      <w:spacing w:after="240"/>
      <w:outlineLvl w:val="9"/>
    </w:pPr>
    <w:rPr>
      <w:noProof/>
    </w:rPr>
  </w:style>
  <w:style w:type="paragraph" w:styleId="Index2">
    <w:name w:val="index 2"/>
    <w:basedOn w:val="Normal"/>
    <w:next w:val="Normal"/>
    <w:semiHidden/>
    <w:rsid w:val="00540235"/>
    <w:pPr>
      <w:tabs>
        <w:tab w:val="right" w:pos="4176"/>
      </w:tabs>
      <w:ind w:left="568" w:hanging="284"/>
    </w:pPr>
    <w:rPr>
      <w:rFonts w:ascii="Garamond" w:hAnsi="Garamond"/>
    </w:rPr>
  </w:style>
  <w:style w:type="paragraph" w:customStyle="1" w:styleId="Byline">
    <w:name w:val="Byline"/>
    <w:rsid w:val="00540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235"/>
    <w:pPr>
      <w:tabs>
        <w:tab w:val="clear" w:pos="3600"/>
        <w:tab w:val="clear" w:pos="3958"/>
      </w:tabs>
      <w:jc w:val="right"/>
    </w:pPr>
  </w:style>
  <w:style w:type="character" w:styleId="Emphasis">
    <w:name w:val="Emphasis"/>
    <w:basedOn w:val="DefaultParagraphFont"/>
    <w:qFormat/>
    <w:rsid w:val="00540235"/>
    <w:rPr>
      <w:i/>
    </w:rPr>
  </w:style>
  <w:style w:type="paragraph" w:styleId="Caption">
    <w:name w:val="caption"/>
    <w:basedOn w:val="BodyText"/>
    <w:next w:val="Normal"/>
    <w:qFormat/>
    <w:rsid w:val="00540235"/>
    <w:pPr>
      <w:framePr w:w="2268" w:hSpace="181" w:vSpace="181" w:wrap="around" w:vAnchor="text" w:hAnchor="page" w:x="1135" w:y="285" w:anchorLock="1"/>
    </w:pPr>
    <w:rPr>
      <w:i/>
    </w:rPr>
  </w:style>
  <w:style w:type="paragraph" w:customStyle="1" w:styleId="MiniTOCTitle">
    <w:name w:val="MiniTOCTitle"/>
    <w:basedOn w:val="Heading4"/>
    <w:rsid w:val="00540235"/>
    <w:pPr>
      <w:spacing w:before="240"/>
      <w:outlineLvl w:val="9"/>
    </w:pPr>
    <w:rPr>
      <w:noProof/>
      <w:sz w:val="24"/>
    </w:rPr>
  </w:style>
  <w:style w:type="paragraph" w:customStyle="1" w:styleId="MiniTOCItem">
    <w:name w:val="MiniTOCItem"/>
    <w:basedOn w:val="ListBullet"/>
    <w:rsid w:val="00540235"/>
    <w:pPr>
      <w:numPr>
        <w:numId w:val="0"/>
      </w:numPr>
      <w:tabs>
        <w:tab w:val="right" w:leader="dot" w:pos="6521"/>
      </w:tabs>
      <w:spacing w:before="0" w:after="0"/>
    </w:pPr>
  </w:style>
  <w:style w:type="paragraph" w:customStyle="1" w:styleId="TOFTitle">
    <w:name w:val="TOFTitle"/>
    <w:basedOn w:val="TOCTitle"/>
    <w:rsid w:val="00540235"/>
  </w:style>
  <w:style w:type="paragraph" w:styleId="TableofFigures">
    <w:name w:val="table of figures"/>
    <w:basedOn w:val="Normal"/>
    <w:next w:val="Normal"/>
    <w:semiHidden/>
    <w:rsid w:val="00540235"/>
    <w:pPr>
      <w:tabs>
        <w:tab w:val="right" w:leader="dot" w:pos="9072"/>
      </w:tabs>
      <w:ind w:left="970" w:hanging="403"/>
    </w:pPr>
    <w:rPr>
      <w:rFonts w:ascii="Times New Roman" w:hAnsi="Times New Roman"/>
      <w:b/>
    </w:rPr>
  </w:style>
  <w:style w:type="paragraph" w:styleId="ListNumber">
    <w:name w:val="List Number"/>
    <w:basedOn w:val="List"/>
    <w:rsid w:val="00540235"/>
    <w:pPr>
      <w:numPr>
        <w:numId w:val="10"/>
      </w:numPr>
    </w:pPr>
  </w:style>
  <w:style w:type="character" w:customStyle="1" w:styleId="WingdingSymbols">
    <w:name w:val="Wingding Symbols"/>
    <w:rsid w:val="00540235"/>
    <w:rPr>
      <w:rFonts w:ascii="Wingdings" w:hAnsi="Wingdings"/>
    </w:rPr>
  </w:style>
  <w:style w:type="paragraph" w:customStyle="1" w:styleId="TableHeading">
    <w:name w:val="Table Heading"/>
    <w:basedOn w:val="HeadingBase"/>
    <w:rsid w:val="00540235"/>
    <w:pPr>
      <w:keepLines/>
      <w:pBdr>
        <w:bottom w:val="single" w:sz="6" w:space="1" w:color="918585"/>
      </w:pBdr>
      <w:spacing w:before="240"/>
    </w:pPr>
  </w:style>
  <w:style w:type="character" w:customStyle="1" w:styleId="HotSpot">
    <w:name w:val="HotSpot"/>
    <w:rsid w:val="00540235"/>
    <w:rPr>
      <w:color w:val="0033CC"/>
      <w:u w:val="none"/>
    </w:rPr>
  </w:style>
  <w:style w:type="paragraph" w:customStyle="1" w:styleId="BodyTextRight">
    <w:name w:val="Body Text Right"/>
    <w:basedOn w:val="BodyText"/>
    <w:rsid w:val="00540235"/>
    <w:pPr>
      <w:spacing w:before="0" w:after="0"/>
      <w:jc w:val="right"/>
    </w:pPr>
  </w:style>
  <w:style w:type="paragraph" w:styleId="Index3">
    <w:name w:val="index 3"/>
    <w:basedOn w:val="ListNumber2"/>
    <w:next w:val="Normal"/>
    <w:semiHidden/>
    <w:rsid w:val="00540235"/>
    <w:pPr>
      <w:numPr>
        <w:numId w:val="0"/>
      </w:numPr>
      <w:tabs>
        <w:tab w:val="right" w:leader="dot" w:pos="4176"/>
      </w:tabs>
    </w:pPr>
  </w:style>
  <w:style w:type="paragraph" w:styleId="ListNumber2">
    <w:name w:val="List Number 2"/>
    <w:basedOn w:val="List2"/>
    <w:rsid w:val="00540235"/>
    <w:pPr>
      <w:numPr>
        <w:numId w:val="9"/>
      </w:numPr>
      <w:tabs>
        <w:tab w:val="clear" w:pos="1060"/>
      </w:tabs>
    </w:pPr>
  </w:style>
  <w:style w:type="paragraph" w:customStyle="1" w:styleId="MarginNote">
    <w:name w:val="Margin Note"/>
    <w:basedOn w:val="BodyText"/>
    <w:rsid w:val="00540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2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0235"/>
    <w:rPr>
      <w:sz w:val="32"/>
    </w:rPr>
  </w:style>
  <w:style w:type="paragraph" w:customStyle="1" w:styleId="HeadingProcedure">
    <w:name w:val="Heading Procedure"/>
    <w:basedOn w:val="HeadingBase"/>
    <w:next w:val="Normal"/>
    <w:rsid w:val="00540235"/>
    <w:pPr>
      <w:tabs>
        <w:tab w:val="left" w:pos="0"/>
      </w:tabs>
      <w:spacing w:before="120" w:after="60"/>
    </w:pPr>
    <w:rPr>
      <w:i/>
      <w:color w:val="918585"/>
      <w:sz w:val="22"/>
    </w:rPr>
  </w:style>
  <w:style w:type="paragraph" w:customStyle="1" w:styleId="TableBodyText">
    <w:name w:val="Table Body Text"/>
    <w:basedOn w:val="BodyText"/>
    <w:rsid w:val="00540235"/>
    <w:pPr>
      <w:spacing w:before="60" w:after="60"/>
    </w:pPr>
  </w:style>
  <w:style w:type="paragraph" w:styleId="ListContinue">
    <w:name w:val="List Continue"/>
    <w:basedOn w:val="List"/>
    <w:rsid w:val="00540235"/>
    <w:pPr>
      <w:ind w:firstLine="0"/>
    </w:pPr>
  </w:style>
  <w:style w:type="paragraph" w:customStyle="1" w:styleId="ListNote">
    <w:name w:val="List Note"/>
    <w:basedOn w:val="List"/>
    <w:rsid w:val="00540235"/>
    <w:pPr>
      <w:pBdr>
        <w:top w:val="single" w:sz="6" w:space="2" w:color="918585"/>
        <w:bottom w:val="single" w:sz="6" w:space="2" w:color="918585"/>
      </w:pBdr>
      <w:tabs>
        <w:tab w:val="left" w:pos="1021"/>
      </w:tabs>
      <w:ind w:firstLine="0"/>
    </w:pPr>
  </w:style>
  <w:style w:type="paragraph" w:customStyle="1" w:styleId="Warning">
    <w:name w:val="Warning"/>
    <w:basedOn w:val="BodyText"/>
    <w:rsid w:val="00540235"/>
    <w:pPr>
      <w:shd w:val="clear" w:color="auto" w:fill="D9D9D9"/>
      <w:tabs>
        <w:tab w:val="left" w:pos="992"/>
      </w:tabs>
      <w:ind w:left="119" w:right="119"/>
    </w:pPr>
    <w:rPr>
      <w:sz w:val="20"/>
    </w:rPr>
  </w:style>
  <w:style w:type="paragraph" w:customStyle="1" w:styleId="MarginIcons">
    <w:name w:val="Margin Icons"/>
    <w:basedOn w:val="BodyText"/>
    <w:rsid w:val="00540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235"/>
    <w:rPr>
      <w:rFonts w:ascii="Courier New" w:hAnsi="Courier New"/>
    </w:rPr>
  </w:style>
  <w:style w:type="paragraph" w:customStyle="1" w:styleId="NoteBullet">
    <w:name w:val="Note Bullet"/>
    <w:basedOn w:val="Note"/>
    <w:rsid w:val="00540235"/>
    <w:pPr>
      <w:tabs>
        <w:tab w:val="clear" w:pos="680"/>
      </w:tabs>
      <w:spacing w:before="60" w:after="60"/>
    </w:pPr>
  </w:style>
  <w:style w:type="paragraph" w:customStyle="1" w:styleId="SubHeading2">
    <w:name w:val="SubHeading2"/>
    <w:basedOn w:val="HeadingBase"/>
    <w:rsid w:val="00540235"/>
    <w:pPr>
      <w:spacing w:before="240" w:after="60"/>
    </w:pPr>
    <w:rPr>
      <w:sz w:val="20"/>
    </w:rPr>
  </w:style>
  <w:style w:type="paragraph" w:customStyle="1" w:styleId="SubHeading1">
    <w:name w:val="SubHeading1"/>
    <w:basedOn w:val="HeadingBase"/>
    <w:rsid w:val="00540235"/>
    <w:pPr>
      <w:spacing w:before="240" w:after="60"/>
    </w:pPr>
    <w:rPr>
      <w:color w:val="918585"/>
      <w:sz w:val="22"/>
    </w:rPr>
  </w:style>
  <w:style w:type="paragraph" w:customStyle="1" w:styleId="SideHeading">
    <w:name w:val="Side Heading"/>
    <w:basedOn w:val="HeadingBase"/>
    <w:rsid w:val="00540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235"/>
    <w:pPr>
      <w:tabs>
        <w:tab w:val="num" w:pos="360"/>
      </w:tabs>
    </w:pPr>
  </w:style>
  <w:style w:type="paragraph" w:styleId="PlainText">
    <w:name w:val="Plain Text"/>
    <w:basedOn w:val="Normal"/>
    <w:link w:val="PlainTextChar"/>
    <w:rsid w:val="00540235"/>
    <w:rPr>
      <w:sz w:val="20"/>
    </w:rPr>
  </w:style>
  <w:style w:type="character" w:customStyle="1" w:styleId="PlainTextChar">
    <w:name w:val="Plain Text Char"/>
    <w:basedOn w:val="DefaultParagraphFont"/>
    <w:link w:val="PlainText"/>
    <w:rsid w:val="005402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0235"/>
    <w:rPr>
      <w:b/>
      <w:smallCaps/>
    </w:rPr>
  </w:style>
  <w:style w:type="paragraph" w:customStyle="1" w:styleId="TableListNumber">
    <w:name w:val="Table List Number"/>
    <w:basedOn w:val="ListNumber"/>
    <w:rsid w:val="00540235"/>
    <w:pPr>
      <w:numPr>
        <w:numId w:val="0"/>
      </w:numPr>
    </w:pPr>
  </w:style>
  <w:style w:type="paragraph" w:styleId="TOC4">
    <w:name w:val="toc 4"/>
    <w:basedOn w:val="TOCBase"/>
    <w:next w:val="Normal"/>
    <w:semiHidden/>
    <w:rsid w:val="00540235"/>
    <w:pPr>
      <w:tabs>
        <w:tab w:val="right" w:leader="dot" w:pos="9071"/>
      </w:tabs>
      <w:ind w:left="1701"/>
    </w:pPr>
  </w:style>
  <w:style w:type="paragraph" w:customStyle="1" w:styleId="ListAlpha">
    <w:name w:val="List Alpha"/>
    <w:basedOn w:val="List"/>
    <w:rsid w:val="00540235"/>
    <w:pPr>
      <w:numPr>
        <w:numId w:val="8"/>
      </w:numPr>
    </w:pPr>
  </w:style>
  <w:style w:type="paragraph" w:customStyle="1" w:styleId="ListAlpha2">
    <w:name w:val="List Alpha 2"/>
    <w:basedOn w:val="List2"/>
    <w:rsid w:val="00540235"/>
    <w:pPr>
      <w:numPr>
        <w:numId w:val="7"/>
      </w:numPr>
    </w:pPr>
  </w:style>
  <w:style w:type="paragraph" w:styleId="List2">
    <w:name w:val="List 2"/>
    <w:basedOn w:val="BodyText"/>
    <w:rsid w:val="00540235"/>
    <w:pPr>
      <w:tabs>
        <w:tab w:val="left" w:pos="680"/>
      </w:tabs>
      <w:spacing w:before="60" w:after="60"/>
      <w:ind w:left="680" w:hanging="340"/>
    </w:pPr>
  </w:style>
  <w:style w:type="paragraph" w:styleId="List3">
    <w:name w:val="List 3"/>
    <w:basedOn w:val="BodyText"/>
    <w:rsid w:val="00540235"/>
    <w:pPr>
      <w:tabs>
        <w:tab w:val="left" w:pos="1021"/>
      </w:tabs>
      <w:spacing w:before="60" w:after="60"/>
      <w:ind w:left="1020" w:hanging="340"/>
    </w:pPr>
  </w:style>
  <w:style w:type="paragraph" w:styleId="List4">
    <w:name w:val="List 4"/>
    <w:basedOn w:val="BodyText"/>
    <w:rsid w:val="00540235"/>
    <w:pPr>
      <w:tabs>
        <w:tab w:val="left" w:pos="1361"/>
      </w:tabs>
      <w:spacing w:before="60" w:after="60"/>
      <w:ind w:left="1361" w:hanging="340"/>
    </w:pPr>
  </w:style>
  <w:style w:type="paragraph" w:styleId="List5">
    <w:name w:val="List 5"/>
    <w:basedOn w:val="BodyText"/>
    <w:rsid w:val="00540235"/>
    <w:pPr>
      <w:tabs>
        <w:tab w:val="left" w:pos="1701"/>
      </w:tabs>
      <w:spacing w:before="60" w:after="60"/>
      <w:ind w:left="1701" w:hanging="340"/>
    </w:pPr>
  </w:style>
  <w:style w:type="paragraph" w:styleId="ListBullet3">
    <w:name w:val="List Bullet 3"/>
    <w:basedOn w:val="List3"/>
    <w:rsid w:val="00540235"/>
    <w:pPr>
      <w:numPr>
        <w:numId w:val="14"/>
      </w:numPr>
      <w:tabs>
        <w:tab w:val="clear" w:pos="1021"/>
      </w:tabs>
      <w:ind w:left="1037" w:hanging="357"/>
    </w:pPr>
  </w:style>
  <w:style w:type="paragraph" w:styleId="ListBullet4">
    <w:name w:val="List Bullet 4"/>
    <w:basedOn w:val="List4"/>
    <w:rsid w:val="00540235"/>
    <w:pPr>
      <w:numPr>
        <w:numId w:val="2"/>
      </w:numPr>
    </w:pPr>
  </w:style>
  <w:style w:type="paragraph" w:styleId="ListBullet5">
    <w:name w:val="List Bullet 5"/>
    <w:basedOn w:val="List5"/>
    <w:rsid w:val="00540235"/>
    <w:pPr>
      <w:numPr>
        <w:numId w:val="3"/>
      </w:numPr>
    </w:pPr>
  </w:style>
  <w:style w:type="paragraph" w:styleId="ListContinue2">
    <w:name w:val="List Continue 2"/>
    <w:basedOn w:val="List2"/>
    <w:rsid w:val="00540235"/>
    <w:pPr>
      <w:ind w:firstLine="0"/>
    </w:pPr>
  </w:style>
  <w:style w:type="paragraph" w:styleId="ListContinue3">
    <w:name w:val="List Continue 3"/>
    <w:basedOn w:val="List3"/>
    <w:rsid w:val="00540235"/>
    <w:pPr>
      <w:ind w:left="1021" w:firstLine="0"/>
    </w:pPr>
  </w:style>
  <w:style w:type="paragraph" w:styleId="ListContinue4">
    <w:name w:val="List Continue 4"/>
    <w:basedOn w:val="List4"/>
    <w:rsid w:val="00540235"/>
    <w:pPr>
      <w:ind w:firstLine="0"/>
    </w:pPr>
  </w:style>
  <w:style w:type="paragraph" w:styleId="ListContinue5">
    <w:name w:val="List Continue 5"/>
    <w:basedOn w:val="List5"/>
    <w:rsid w:val="00540235"/>
    <w:pPr>
      <w:ind w:firstLine="0"/>
    </w:pPr>
  </w:style>
  <w:style w:type="paragraph" w:styleId="ListNumber3">
    <w:name w:val="List Number 3"/>
    <w:basedOn w:val="List3"/>
    <w:rsid w:val="00540235"/>
    <w:pPr>
      <w:numPr>
        <w:numId w:val="4"/>
      </w:numPr>
    </w:pPr>
  </w:style>
  <w:style w:type="paragraph" w:styleId="ListNumber4">
    <w:name w:val="List Number 4"/>
    <w:basedOn w:val="List4"/>
    <w:rsid w:val="00540235"/>
    <w:pPr>
      <w:numPr>
        <w:numId w:val="5"/>
      </w:numPr>
    </w:pPr>
  </w:style>
  <w:style w:type="paragraph" w:styleId="ListNumber5">
    <w:name w:val="List Number 5"/>
    <w:basedOn w:val="List5"/>
    <w:rsid w:val="00540235"/>
    <w:pPr>
      <w:numPr>
        <w:numId w:val="6"/>
      </w:numPr>
    </w:pPr>
  </w:style>
  <w:style w:type="paragraph" w:styleId="BlockText">
    <w:name w:val="Block Text"/>
    <w:basedOn w:val="Normal"/>
    <w:rsid w:val="00540235"/>
    <w:pPr>
      <w:spacing w:after="120"/>
      <w:ind w:left="1440" w:right="1440"/>
    </w:pPr>
  </w:style>
  <w:style w:type="character" w:customStyle="1" w:styleId="Subscript">
    <w:name w:val="Subscript"/>
    <w:basedOn w:val="DefaultParagraphFont"/>
    <w:rsid w:val="00540235"/>
    <w:rPr>
      <w:sz w:val="16"/>
      <w:vertAlign w:val="subscript"/>
    </w:rPr>
  </w:style>
  <w:style w:type="character" w:customStyle="1" w:styleId="Superscript">
    <w:name w:val="Superscript"/>
    <w:basedOn w:val="DefaultParagraphFont"/>
    <w:rsid w:val="00540235"/>
    <w:rPr>
      <w:sz w:val="16"/>
      <w:vertAlign w:val="superscript"/>
    </w:rPr>
  </w:style>
  <w:style w:type="character" w:customStyle="1" w:styleId="Symbols">
    <w:name w:val="Symbols"/>
    <w:basedOn w:val="DefaultParagraphFont"/>
    <w:rsid w:val="00540235"/>
    <w:rPr>
      <w:rFonts w:ascii="Symbol" w:hAnsi="Symbol"/>
    </w:rPr>
  </w:style>
  <w:style w:type="character" w:customStyle="1" w:styleId="MenuOptions">
    <w:name w:val="Menu Options"/>
    <w:basedOn w:val="DefaultParagraphFont"/>
    <w:rsid w:val="00540235"/>
    <w:rPr>
      <w:rFonts w:ascii="Arial Narrow" w:hAnsi="Arial Narrow"/>
      <w:smallCaps/>
    </w:rPr>
  </w:style>
  <w:style w:type="character" w:customStyle="1" w:styleId="Buttons">
    <w:name w:val="Buttons"/>
    <w:basedOn w:val="DefaultParagraphFont"/>
    <w:rsid w:val="00540235"/>
    <w:rPr>
      <w:b/>
    </w:rPr>
  </w:style>
  <w:style w:type="character" w:customStyle="1" w:styleId="Underlined">
    <w:name w:val="Underlined"/>
    <w:basedOn w:val="DefaultParagraphFont"/>
    <w:rsid w:val="00540235"/>
    <w:rPr>
      <w:u w:val="single"/>
    </w:rPr>
  </w:style>
  <w:style w:type="paragraph" w:customStyle="1" w:styleId="TableBodyTextRight">
    <w:name w:val="Table Body Text Right"/>
    <w:basedOn w:val="TableBodyText"/>
    <w:rsid w:val="00540235"/>
    <w:pPr>
      <w:widowControl w:val="0"/>
      <w:autoSpaceDE w:val="0"/>
      <w:autoSpaceDN w:val="0"/>
      <w:adjustRightInd w:val="0"/>
      <w:jc w:val="right"/>
    </w:pPr>
    <w:rPr>
      <w:rFonts w:cs="Arial"/>
      <w:szCs w:val="18"/>
    </w:rPr>
  </w:style>
  <w:style w:type="paragraph" w:customStyle="1" w:styleId="CopyrightText">
    <w:name w:val="Copyright Text"/>
    <w:basedOn w:val="BodyText"/>
    <w:rsid w:val="00540235"/>
    <w:rPr>
      <w:sz w:val="18"/>
    </w:rPr>
  </w:style>
  <w:style w:type="paragraph" w:customStyle="1" w:styleId="BodySmallRight">
    <w:name w:val="Body Small Right"/>
    <w:basedOn w:val="BodyTextRight"/>
    <w:rsid w:val="00540235"/>
    <w:rPr>
      <w:sz w:val="18"/>
      <w:szCs w:val="18"/>
    </w:rPr>
  </w:style>
  <w:style w:type="paragraph" w:customStyle="1" w:styleId="MarginEdition">
    <w:name w:val="Margin Edition"/>
    <w:basedOn w:val="MarginNote"/>
    <w:rsid w:val="00540235"/>
    <w:pPr>
      <w:spacing w:before="0" w:after="0"/>
    </w:pPr>
    <w:rPr>
      <w:rFonts w:ascii="Times New Roman" w:hAnsi="Times New Roman"/>
      <w:color w:val="999999"/>
    </w:rPr>
  </w:style>
  <w:style w:type="paragraph" w:customStyle="1" w:styleId="Spacer">
    <w:name w:val="Spacer"/>
    <w:basedOn w:val="Normal"/>
    <w:rsid w:val="00540235"/>
    <w:rPr>
      <w:sz w:val="2"/>
      <w:szCs w:val="2"/>
    </w:rPr>
  </w:style>
  <w:style w:type="character" w:customStyle="1" w:styleId="Small">
    <w:name w:val="Small"/>
    <w:basedOn w:val="DefaultParagraphFont"/>
    <w:rsid w:val="00540235"/>
    <w:rPr>
      <w:sz w:val="16"/>
    </w:rPr>
  </w:style>
  <w:style w:type="paragraph" w:customStyle="1" w:styleId="WideTable">
    <w:name w:val="Wide Table"/>
    <w:basedOn w:val="Normal"/>
    <w:rsid w:val="00540235"/>
    <w:pPr>
      <w:ind w:left="-1418"/>
    </w:pPr>
    <w:rPr>
      <w:sz w:val="2"/>
      <w:szCs w:val="2"/>
    </w:rPr>
  </w:style>
  <w:style w:type="character" w:styleId="PageNumber">
    <w:name w:val="page number"/>
    <w:basedOn w:val="DefaultParagraphFont"/>
    <w:rsid w:val="00540235"/>
  </w:style>
  <w:style w:type="paragraph" w:styleId="Quote">
    <w:name w:val="Quote"/>
    <w:basedOn w:val="Heading1"/>
    <w:link w:val="QuoteChar"/>
    <w:qFormat/>
    <w:rsid w:val="00540235"/>
    <w:rPr>
      <w:b w:val="0"/>
      <w:sz w:val="72"/>
      <w:szCs w:val="72"/>
      <w:lang w:val="en-NZ"/>
    </w:rPr>
  </w:style>
  <w:style w:type="character" w:customStyle="1" w:styleId="QuoteChar">
    <w:name w:val="Quote Char"/>
    <w:basedOn w:val="DefaultParagraphFont"/>
    <w:link w:val="Quote"/>
    <w:rsid w:val="00540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235"/>
    <w:pPr>
      <w:pageBreakBefore/>
    </w:pPr>
  </w:style>
  <w:style w:type="paragraph" w:customStyle="1" w:styleId="Border">
    <w:name w:val="Border"/>
    <w:basedOn w:val="Normal"/>
    <w:qFormat/>
    <w:rsid w:val="00540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235"/>
    <w:rPr>
      <w:b/>
      <w:bCs/>
      <w:i/>
      <w:iCs/>
      <w:color w:val="auto"/>
    </w:rPr>
  </w:style>
  <w:style w:type="paragraph" w:styleId="IntenseQuote">
    <w:name w:val="Intense Quote"/>
    <w:basedOn w:val="Normal"/>
    <w:next w:val="Normal"/>
    <w:link w:val="IntenseQuoteChar"/>
    <w:uiPriority w:val="30"/>
    <w:qFormat/>
    <w:rsid w:val="00540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2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0235"/>
    <w:rPr>
      <w:smallCaps/>
      <w:color w:val="auto"/>
      <w:u w:val="single"/>
    </w:rPr>
  </w:style>
  <w:style w:type="character" w:styleId="IntenseReference">
    <w:name w:val="Intense Reference"/>
    <w:basedOn w:val="DefaultParagraphFont"/>
    <w:uiPriority w:val="32"/>
    <w:qFormat/>
    <w:rsid w:val="00540235"/>
    <w:rPr>
      <w:b/>
      <w:bCs/>
      <w:smallCaps/>
      <w:color w:val="auto"/>
      <w:spacing w:val="5"/>
      <w:u w:val="single"/>
    </w:rPr>
  </w:style>
  <w:style w:type="paragraph" w:customStyle="1" w:styleId="2ColumnHeading">
    <w:name w:val="2Column Heading"/>
    <w:basedOn w:val="BodyText"/>
    <w:qFormat/>
    <w:rsid w:val="00540235"/>
    <w:pPr>
      <w:spacing w:after="60"/>
      <w:ind w:left="-2268"/>
    </w:pPr>
    <w:rPr>
      <w:b/>
    </w:rPr>
  </w:style>
  <w:style w:type="paragraph" w:customStyle="1" w:styleId="Heading1TOC">
    <w:name w:val="Heading1 TOC"/>
    <w:basedOn w:val="Normal"/>
    <w:qFormat/>
    <w:rsid w:val="00540235"/>
    <w:pPr>
      <w:spacing w:before="240" w:after="120"/>
    </w:pPr>
    <w:rPr>
      <w:rFonts w:ascii="Times New Roman" w:hAnsi="Times New Roman"/>
      <w:b/>
      <w:sz w:val="32"/>
    </w:rPr>
  </w:style>
  <w:style w:type="paragraph" w:customStyle="1" w:styleId="Heading2TOC">
    <w:name w:val="Heading2 TOC"/>
    <w:basedOn w:val="Normal"/>
    <w:qFormat/>
    <w:rsid w:val="00540235"/>
    <w:pPr>
      <w:spacing w:before="240" w:after="60"/>
    </w:pPr>
    <w:rPr>
      <w:rFonts w:ascii="Times New Roman" w:hAnsi="Times New Roman"/>
      <w:b/>
      <w:sz w:val="28"/>
    </w:rPr>
  </w:style>
  <w:style w:type="character" w:customStyle="1" w:styleId="Underline">
    <w:name w:val="Underline"/>
    <w:basedOn w:val="DefaultParagraphFont"/>
    <w:qFormat/>
    <w:rsid w:val="00540235"/>
    <w:rPr>
      <w:u w:val="single"/>
    </w:rPr>
  </w:style>
  <w:style w:type="paragraph" w:styleId="BalloonText">
    <w:name w:val="Balloon Text"/>
    <w:basedOn w:val="Normal"/>
    <w:link w:val="BalloonTextChar"/>
    <w:rsid w:val="00540235"/>
    <w:rPr>
      <w:rFonts w:ascii="Tahoma" w:hAnsi="Tahoma" w:cs="Tahoma"/>
      <w:sz w:val="16"/>
      <w:szCs w:val="16"/>
    </w:rPr>
  </w:style>
  <w:style w:type="character" w:customStyle="1" w:styleId="BalloonTextChar">
    <w:name w:val="Balloon Text Char"/>
    <w:basedOn w:val="DefaultParagraphFont"/>
    <w:link w:val="BalloonText"/>
    <w:rsid w:val="005402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02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02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6880</Characters>
  <Application>Microsoft Office Word</Application>
  <DocSecurity>0</DocSecurity>
  <Lines>238</Lines>
  <Paragraphs>154</Paragraphs>
  <ScaleCrop>false</ScaleCrop>
  <Company>Author-it Software Corporation Ltd.</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LMTLA2009A Inspect, fold and pack theatre linen</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2012-05-26T18:06:00Z</dcterms:created>
  <dcterms:modified xsi:type="dcterms:W3CDTF">2012-05-26T18:06:00Z</dcterms:modified>
</cp:coreProperties>
</file>