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CCA" w:rsidP="005B6CCA">
      <w:pPr>
        <w:pStyle w:val="Title"/>
      </w:pPr>
      <w:bookmarkStart w:id="0" w:name="_GoBack"/>
      <w:bookmarkEnd w:id="0"/>
      <w:r>
        <w:fldChar w:fldCharType="begin"/>
      </w:r>
      <w:r>
        <w:instrText xml:space="preserve"> TITLE   \* MERGEFORMAT </w:instrText>
      </w:r>
      <w:r>
        <w:fldChar w:fldCharType="separate"/>
      </w:r>
      <w:r>
        <w:t>LMTHL2001A Undertake receival, storage, handling and preservation of materials or products</w:t>
      </w:r>
      <w:r>
        <w:fldChar w:fldCharType="end"/>
      </w:r>
    </w:p>
    <w:p w:rsidR="005B6CCA" w:rsidP="005B6CCA">
      <w:pPr>
        <w:pStyle w:val="Version"/>
        <w:sectPr w:rsidSect="005D5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561" w:rsidP="005D5561">
      <w:pPr>
        <w:pStyle w:val="SuperHeading"/>
      </w:pPr>
      <w:r w:rsidRPr="005D5561">
        <w:t xml:space="preserve">LMTHL2001A Undertake receival, storage, handling and preservation of materials or products  </w:t>
      </w:r>
    </w:p>
    <w:p w:rsidR="00000000" w:rsidRPr="005D5561" w:rsidP="005D5561">
      <w:pPr>
        <w:pStyle w:val="Heading1"/>
      </w:pPr>
      <w:bookmarkStart w:id="1" w:name="O_95055"/>
      <w:bookmarkEnd w:id="1"/>
      <w:r w:rsidRPr="005D5561">
        <w:t>Modification History</w:t>
      </w:r>
    </w:p>
    <w:p w:rsidR="00000000" w:rsidRPr="005D5561" w:rsidP="005D5561">
      <w:pPr>
        <w:pStyle w:val="BodyText"/>
      </w:pPr>
      <w:r w:rsidRPr="005D5561">
        <w:t>Not applicable.</w:t>
      </w:r>
    </w:p>
    <w:p w:rsidR="00000000" w:rsidRPr="005D5561" w:rsidP="005D5561">
      <w:pPr>
        <w:pStyle w:val="AllowPageBreak"/>
      </w:pPr>
    </w:p>
    <w:p w:rsidR="00000000" w:rsidRPr="005D5561" w:rsidP="005D5561">
      <w:pPr>
        <w:pStyle w:val="Heading1"/>
      </w:pPr>
      <w:bookmarkStart w:id="2" w:name="O_95056"/>
      <w:bookmarkEnd w:id="2"/>
      <w:r w:rsidRPr="005D5561">
        <w:t>Unit Descriptor</w:t>
      </w:r>
    </w:p>
    <w:tbl>
      <w:tblPr>
        <w:tblW w:w="0" w:type="auto"/>
        <w:tblLayout w:type="fixed"/>
        <w:tblCellMar>
          <w:left w:w="62" w:type="dxa"/>
          <w:right w:w="62" w:type="dxa"/>
        </w:tblCellMar>
        <w:tblLook w:val="0000"/>
      </w:tblPr>
      <w:tblGrid>
        <w:gridCol w:w="2333"/>
        <w:gridCol w:w="6770"/>
      </w:tblGrid>
      <w:tr w:rsidTr="005B6CCA">
        <w:tblPrEx>
          <w:tblW w:w="0" w:type="auto"/>
          <w:tblLayout w:type="fixed"/>
          <w:tblCellMar>
            <w:left w:w="62" w:type="dxa"/>
            <w:right w:w="62" w:type="dxa"/>
          </w:tblCellMar>
          <w:tblLook w:val="0000"/>
        </w:tblPrEx>
        <w:trPr>
          <w:tblHeader/>
        </w:trPr>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Unit descriptor</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This unit covers the skills and knowle</w:t>
            </w:r>
            <w:r w:rsidRPr="005D5561">
              <w:t>dge required to perform the tasks to receive, store, handle and preserve materials or products used in the hide, skin and leather industry.</w:t>
            </w: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3" w:name="O_95057"/>
      <w:bookmarkEnd w:id="3"/>
      <w:r w:rsidRPr="005D5561">
        <w:t>Application of the Unit</w:t>
      </w:r>
    </w:p>
    <w:tbl>
      <w:tblPr>
        <w:tblW w:w="0" w:type="auto"/>
        <w:tblLayout w:type="fixed"/>
        <w:tblCellMar>
          <w:left w:w="62" w:type="dxa"/>
          <w:right w:w="62" w:type="dxa"/>
        </w:tblCellMar>
        <w:tblLook w:val="0000"/>
      </w:tblPr>
      <w:tblGrid>
        <w:gridCol w:w="2333"/>
        <w:gridCol w:w="6770"/>
      </w:tblGrid>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Application of the Unit</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This unit applies to relating to receival, storag</w:t>
            </w:r>
            <w:r w:rsidRPr="005D5561">
              <w:t>e, handling and preservation of hides, skins and leather.</w:t>
            </w:r>
          </w:p>
          <w:p w:rsidR="00000000" w:rsidRPr="005D5561" w:rsidP="005D5561">
            <w:pPr>
              <w:pStyle w:val="BodyText"/>
            </w:pPr>
            <w:r w:rsidRPr="005D5561">
              <w:t xml:space="preserve">Work may be conducted in small to large scale enterprises and may involve individual and team activities. Work is performed within defined procedures under direct supervision. </w:t>
            </w:r>
          </w:p>
          <w:p w:rsidR="00000000" w:rsidRPr="005D5561" w:rsidP="005D5561">
            <w:pPr>
              <w:pStyle w:val="BodyText"/>
            </w:pPr>
            <w:r w:rsidRPr="005D5561">
              <w:t>The application of th</w:t>
            </w:r>
            <w:r w:rsidRPr="005D5561">
              <w:t>is unit is according to OHS practices of the enterprise and workplace practices, which may include:</w:t>
            </w:r>
          </w:p>
          <w:p w:rsidR="00000000" w:rsidRPr="005D5561" w:rsidP="005D5561">
            <w:pPr>
              <w:pStyle w:val="ListBullet"/>
            </w:pPr>
            <w:r w:rsidRPr="005D5561">
              <w:t>requirements prescribed by legislation, awards, agreements and conditions of employment</w:t>
            </w:r>
          </w:p>
          <w:p w:rsidR="00000000" w:rsidRPr="005D5561" w:rsidP="005D5561">
            <w:pPr>
              <w:pStyle w:val="ListBullet"/>
            </w:pPr>
            <w:r w:rsidRPr="005D5561">
              <w:t>standard operating procedures</w:t>
            </w:r>
          </w:p>
          <w:p w:rsidR="00000000" w:rsidRPr="005D5561" w:rsidP="005D5561">
            <w:pPr>
              <w:pStyle w:val="ListBullet"/>
            </w:pPr>
            <w:r w:rsidRPr="005D5561">
              <w:t>work instructions</w:t>
            </w:r>
          </w:p>
          <w:p w:rsidR="00000000" w:rsidRPr="005D5561" w:rsidP="005D5561">
            <w:pPr>
              <w:pStyle w:val="ListBullet"/>
            </w:pPr>
            <w:r w:rsidRPr="005D5561">
              <w:t>oral, written and vi</w:t>
            </w:r>
            <w:r w:rsidRPr="005D5561">
              <w:t>sual communication</w:t>
            </w:r>
          </w:p>
          <w:p w:rsidR="00000000" w:rsidRPr="005D5561" w:rsidP="005D5561">
            <w:pPr>
              <w:pStyle w:val="ListBullet"/>
            </w:pPr>
            <w:r w:rsidRPr="005D5561">
              <w:t>quality practices, including responsibility for maintenance of own work quality and contribution to quality improvement of team or section output</w:t>
            </w:r>
          </w:p>
          <w:p w:rsidR="00000000" w:rsidRPr="005D5561" w:rsidP="005D5561">
            <w:pPr>
              <w:pStyle w:val="ListBullet"/>
            </w:pPr>
            <w:r w:rsidRPr="005D5561">
              <w:t>housekeeping</w:t>
            </w:r>
          </w:p>
          <w:p w:rsidR="00000000" w:rsidRPr="005D5561" w:rsidP="005D5561">
            <w:pPr>
              <w:pStyle w:val="ListBullet"/>
            </w:pPr>
            <w:r w:rsidRPr="005D5561">
              <w:t>tasks related to environmental protection, waste disposal, pollution control a</w:t>
            </w:r>
            <w:r w:rsidRPr="005D5561">
              <w:t>nd recycling</w:t>
            </w:r>
          </w:p>
          <w:p w:rsidR="00000000" w:rsidRPr="005D5561" w:rsidP="005D5561">
            <w:pPr>
              <w:pStyle w:val="BodyText"/>
            </w:pPr>
            <w:r w:rsidRPr="005D5561">
              <w:t>This unit requires the application of skills associated with interpreting and completing documentation and planning and organising materials, tools, equipment and processes to meet handling requirements. Self management skills are used to ensu</w:t>
            </w:r>
            <w:r w:rsidRPr="005D5561">
              <w:t>re work complies with workplace requirements.</w:t>
            </w: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4" w:name="O_95058"/>
      <w:bookmarkEnd w:id="4"/>
      <w:r w:rsidRPr="005D5561">
        <w:t>Licensing/Regulatory Information</w:t>
      </w:r>
    </w:p>
    <w:p w:rsidR="00000000" w:rsidRPr="005D5561" w:rsidP="005D5561">
      <w:pPr>
        <w:pStyle w:val="BodyText"/>
      </w:pPr>
      <w:r w:rsidRPr="005D5561">
        <w:t>Not applicable.</w:t>
      </w:r>
    </w:p>
    <w:p w:rsidR="00000000" w:rsidRPr="005D5561" w:rsidP="005D5561">
      <w:pPr>
        <w:pStyle w:val="AllowPageBreak"/>
      </w:pPr>
    </w:p>
    <w:p w:rsidR="00000000" w:rsidRPr="005D5561" w:rsidP="005D5561">
      <w:pPr>
        <w:pStyle w:val="Heading1"/>
      </w:pPr>
      <w:bookmarkStart w:id="5" w:name="O_95060"/>
      <w:bookmarkEnd w:id="5"/>
      <w:r w:rsidRPr="005D5561">
        <w:t>Pre-Requisites</w:t>
      </w:r>
    </w:p>
    <w:tbl>
      <w:tblPr>
        <w:tblW w:w="0" w:type="auto"/>
        <w:tblLayout w:type="fixed"/>
        <w:tblCellMar>
          <w:left w:w="62" w:type="dxa"/>
          <w:right w:w="62" w:type="dxa"/>
        </w:tblCellMar>
        <w:tblLook w:val="0000"/>
      </w:tblPr>
      <w:tblGrid>
        <w:gridCol w:w="2604"/>
        <w:gridCol w:w="6499"/>
      </w:tblGrid>
      <w:tr w:rsidTr="005B6CC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Prerequisites</w:t>
            </w:r>
          </w:p>
        </w:tc>
        <w:tc>
          <w:tcPr>
            <w:tcW w:w="6499" w:type="dxa"/>
            <w:tcBorders>
              <w:top w:val="nil"/>
              <w:left w:val="nil"/>
              <w:bottom w:val="nil"/>
              <w:right w:val="nil"/>
            </w:tcBorders>
            <w:tcMar>
              <w:top w:w="0" w:type="dxa"/>
              <w:left w:w="62" w:type="dxa"/>
              <w:bottom w:w="0" w:type="dxa"/>
              <w:right w:w="62" w:type="dxa"/>
            </w:tcMar>
          </w:tcPr>
          <w:p w:rsidR="00000000" w:rsidRPr="005D5561" w:rsidP="005D5561">
            <w:pPr>
              <w:pStyle w:val="BodyText"/>
            </w:pP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6" w:name="O_95059"/>
      <w:bookmarkEnd w:id="6"/>
      <w:r w:rsidRPr="005D5561">
        <w:t>Employability Skills Information</w:t>
      </w:r>
    </w:p>
    <w:tbl>
      <w:tblPr>
        <w:tblW w:w="0" w:type="auto"/>
        <w:tblLayout w:type="fixed"/>
        <w:tblCellMar>
          <w:left w:w="62" w:type="dxa"/>
          <w:right w:w="62" w:type="dxa"/>
        </w:tblCellMar>
        <w:tblLook w:val="0000"/>
      </w:tblPr>
      <w:tblGrid>
        <w:gridCol w:w="2333"/>
        <w:gridCol w:w="6770"/>
      </w:tblGrid>
      <w:tr w:rsidTr="005B6CCA">
        <w:tblPrEx>
          <w:tblW w:w="0" w:type="auto"/>
          <w:tblLayout w:type="fixed"/>
          <w:tblCellMar>
            <w:left w:w="62" w:type="dxa"/>
            <w:right w:w="62" w:type="dxa"/>
          </w:tblCellMar>
          <w:tblLook w:val="0000"/>
        </w:tblPrEx>
        <w:trPr>
          <w:tblHeader/>
        </w:trPr>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Employability Skills</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This unit contains employability skills.</w:t>
            </w: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7" w:name="O_95061"/>
      <w:bookmarkEnd w:id="7"/>
      <w:r w:rsidRPr="005D5561">
        <w:t>Elements and Performance Criteria Pre-Content</w:t>
      </w:r>
    </w:p>
    <w:p w:rsidR="00000000" w:rsidRPr="005D5561" w:rsidP="005D5561">
      <w:pPr>
        <w:pStyle w:val="BodyText"/>
      </w:pPr>
      <w:r w:rsidRPr="005D5561">
        <w:t>Not applicable.</w:t>
      </w:r>
    </w:p>
    <w:p w:rsidR="00000000" w:rsidRPr="005D5561" w:rsidP="005D5561">
      <w:pPr>
        <w:pStyle w:val="AllowPageBreak"/>
      </w:pPr>
    </w:p>
    <w:p w:rsidR="00000000" w:rsidRPr="005D5561" w:rsidP="005D5561">
      <w:pPr>
        <w:pStyle w:val="Heading1"/>
      </w:pPr>
      <w:bookmarkStart w:id="8" w:name="O_95062"/>
      <w:bookmarkEnd w:id="8"/>
      <w:r w:rsidRPr="005D5561">
        <w:t>Elements and Performance Criteria</w:t>
      </w:r>
    </w:p>
    <w:tbl>
      <w:tblPr>
        <w:tblW w:w="0" w:type="auto"/>
        <w:tblLayout w:type="fixed"/>
        <w:tblCellMar>
          <w:left w:w="62" w:type="dxa"/>
          <w:right w:w="62" w:type="dxa"/>
        </w:tblCellMar>
        <w:tblLook w:val="0000"/>
      </w:tblPr>
      <w:tblGrid>
        <w:gridCol w:w="2333"/>
        <w:gridCol w:w="6770"/>
      </w:tblGrid>
      <w:tr w:rsidTr="005B6CCA">
        <w:tblPrEx>
          <w:tblW w:w="0" w:type="auto"/>
          <w:tblLayout w:type="fixed"/>
          <w:tblCellMar>
            <w:left w:w="62" w:type="dxa"/>
            <w:right w:w="62" w:type="dxa"/>
          </w:tblCellMar>
          <w:tblLook w:val="0000"/>
        </w:tblPrEx>
        <w:trPr>
          <w:tblHeader/>
        </w:trPr>
        <w:tc>
          <w:tcPr>
            <w:tcW w:w="2333"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rPr>
                <w:rStyle w:val="SpecialBold"/>
              </w:rPr>
              <w:t>ELEMENT</w:t>
            </w:r>
          </w:p>
        </w:tc>
        <w:tc>
          <w:tcPr>
            <w:tcW w:w="6770"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PERFORMANCE CRITERIA</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List"/>
              <w:rPr>
                <w:lang w:val="en-NZ"/>
              </w:rPr>
            </w:pPr>
            <w:r w:rsidRPr="005D5561">
              <w:t>1</w:t>
            </w:r>
            <w:r w:rsidRPr="005D5561">
              <w:tab/>
              <w:t>Receive goods</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List"/>
            </w:pPr>
            <w:r w:rsidRPr="005D5561">
              <w:t>1.1</w:t>
            </w:r>
            <w:r w:rsidRPr="005D5561">
              <w:tab/>
            </w:r>
            <w:r w:rsidRPr="005D5561">
              <w:t>Dockets, tags or other identification are checked to confirm receival of correct items</w:t>
            </w:r>
          </w:p>
          <w:p w:rsidR="00000000" w:rsidRPr="005D5561" w:rsidP="005D5561">
            <w:pPr>
              <w:pStyle w:val="List"/>
            </w:pPr>
            <w:r w:rsidRPr="005D5561">
              <w:t>1.2</w:t>
            </w:r>
            <w:r w:rsidRPr="005D5561">
              <w:tab/>
              <w:t xml:space="preserve">Chemicals, consumables, equipment and other non-hide or skin goods received are stored in accordance with </w:t>
            </w:r>
            <w:r w:rsidRPr="005D5561">
              <w:rPr>
                <w:rStyle w:val="BoldandItalics"/>
              </w:rPr>
              <w:t>OHS practices</w:t>
            </w:r>
            <w:r w:rsidRPr="005D5561">
              <w:t xml:space="preserve"> and workplace procedures</w:t>
            </w:r>
          </w:p>
          <w:p w:rsidR="00000000" w:rsidP="005D5561">
            <w:pPr>
              <w:pStyle w:val="List"/>
              <w:rPr>
                <w:lang w:val="en-NZ"/>
              </w:rPr>
            </w:pPr>
            <w:r w:rsidRPr="005D5561">
              <w:t>1.3</w:t>
            </w:r>
            <w:r w:rsidRPr="005D5561">
              <w:tab/>
              <w:t>Skins or hides a</w:t>
            </w:r>
            <w:r w:rsidRPr="005D5561">
              <w:t>re transferred to appropriate area for processing or storage</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List"/>
              <w:rPr>
                <w:lang w:val="en-NZ"/>
              </w:rPr>
            </w:pPr>
            <w:r w:rsidRPr="005D5561">
              <w:t>2</w:t>
            </w:r>
            <w:r w:rsidRPr="005D5561">
              <w:tab/>
              <w:t>Preserve and store skins or hides</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List"/>
            </w:pPr>
            <w:r w:rsidRPr="005D5561">
              <w:t>2.1</w:t>
            </w:r>
            <w:r w:rsidRPr="005D5561">
              <w:tab/>
              <w:t xml:space="preserve">Preservation of skins or hides is assessed by salting or other designated method </w:t>
            </w:r>
          </w:p>
          <w:p w:rsidR="00000000" w:rsidRPr="005D5561" w:rsidP="005D5561">
            <w:pPr>
              <w:pStyle w:val="List"/>
            </w:pPr>
            <w:r w:rsidRPr="005D5561">
              <w:t>2.2</w:t>
            </w:r>
            <w:r w:rsidRPr="005D5561">
              <w:tab/>
            </w:r>
            <w:r w:rsidRPr="005D5561">
              <w:t>Skins or hides are prepared for storage or transport using relevant manual handling procedures</w:t>
            </w:r>
          </w:p>
          <w:p w:rsidR="00000000" w:rsidRPr="005D5561" w:rsidP="005D5561">
            <w:pPr>
              <w:pStyle w:val="List"/>
            </w:pPr>
            <w:r w:rsidRPr="005D5561">
              <w:t>2.3</w:t>
            </w:r>
            <w:r w:rsidRPr="005D5561">
              <w:tab/>
              <w:t xml:space="preserve">Skins or hides are stored appropriately </w:t>
            </w:r>
          </w:p>
          <w:p w:rsidR="00000000" w:rsidP="005D5561">
            <w:pPr>
              <w:pStyle w:val="List"/>
              <w:rPr>
                <w:lang w:val="en-NZ"/>
              </w:rPr>
            </w:pPr>
            <w:r w:rsidRPr="005D5561">
              <w:t>2.4</w:t>
            </w:r>
            <w:r w:rsidRPr="005D5561">
              <w:tab/>
              <w:t>Records are maintained to expedite movement of the skins or hides through the various phases of treatment</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List"/>
              <w:rPr>
                <w:lang w:val="en-NZ"/>
              </w:rPr>
            </w:pPr>
            <w:r w:rsidRPr="005D5561">
              <w:t>3</w:t>
            </w:r>
            <w:r w:rsidRPr="005D5561">
              <w:tab/>
              <w:t>Pac</w:t>
            </w:r>
            <w:r w:rsidRPr="005D5561">
              <w:t>k, store or distribute end product</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List"/>
            </w:pPr>
            <w:r w:rsidRPr="005D5561">
              <w:t>3.1</w:t>
            </w:r>
            <w:r w:rsidRPr="005D5561">
              <w:tab/>
              <w:t>Paperwork is checked to confirm instructions</w:t>
            </w:r>
          </w:p>
          <w:p w:rsidR="00000000" w:rsidRPr="005D5561" w:rsidP="005D5561">
            <w:pPr>
              <w:pStyle w:val="List"/>
            </w:pPr>
            <w:r w:rsidRPr="005D5561">
              <w:t>3.2</w:t>
            </w:r>
            <w:r w:rsidRPr="005D5561">
              <w:tab/>
              <w:t>Packing of end product is assessed according to workplace procedures for handling of finished goods</w:t>
            </w:r>
          </w:p>
          <w:p w:rsidR="00000000" w:rsidRPr="005D5561" w:rsidP="005D5561">
            <w:pPr>
              <w:pStyle w:val="List"/>
            </w:pPr>
            <w:r w:rsidRPr="005D5561">
              <w:t>3.3</w:t>
            </w:r>
            <w:r w:rsidRPr="005D5561">
              <w:tab/>
              <w:t>Products to be stored are transferred to designated location usi</w:t>
            </w:r>
            <w:r w:rsidRPr="005D5561">
              <w:t>ng correct manual handling practices</w:t>
            </w:r>
          </w:p>
          <w:p w:rsidR="00000000" w:rsidRPr="005D5561" w:rsidP="005D5561">
            <w:pPr>
              <w:pStyle w:val="List"/>
            </w:pPr>
            <w:r w:rsidRPr="005D5561">
              <w:t>3.4</w:t>
            </w:r>
            <w:r w:rsidRPr="005D5561">
              <w:tab/>
              <w:t>Despatch orders are coordinated to meet delivery or collection timetables</w:t>
            </w:r>
          </w:p>
          <w:p w:rsidR="00000000" w:rsidRPr="005D5561" w:rsidP="005D5561">
            <w:pPr>
              <w:pStyle w:val="List"/>
            </w:pPr>
            <w:r w:rsidRPr="005D5561">
              <w:t>3.5</w:t>
            </w:r>
            <w:r w:rsidRPr="005D5561">
              <w:tab/>
              <w:t xml:space="preserve">Records are maintained </w:t>
            </w: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9" w:name="O_95063"/>
      <w:bookmarkEnd w:id="9"/>
      <w:r w:rsidRPr="005D5561">
        <w:t>Required Skills and Knowledge</w:t>
      </w:r>
    </w:p>
    <w:tbl>
      <w:tblPr>
        <w:tblW w:w="0" w:type="auto"/>
        <w:tblLayout w:type="fixed"/>
        <w:tblCellMar>
          <w:left w:w="62" w:type="dxa"/>
          <w:right w:w="62" w:type="dxa"/>
        </w:tblCellMar>
        <w:tblLook w:val="0000"/>
      </w:tblPr>
      <w:tblGrid>
        <w:gridCol w:w="9103"/>
      </w:tblGrid>
      <w:tr w:rsidTr="005B6CCA">
        <w:tblPrEx>
          <w:tblW w:w="0" w:type="auto"/>
          <w:tblLayout w:type="fixed"/>
          <w:tblCellMar>
            <w:left w:w="62" w:type="dxa"/>
            <w:right w:w="62" w:type="dxa"/>
          </w:tblCellMar>
          <w:tblLook w:val="0000"/>
        </w:tblPrEx>
        <w:trPr>
          <w:tblHeader/>
        </w:trPr>
        <w:tc>
          <w:tcPr>
            <w:tcW w:w="9103" w:type="dxa"/>
            <w:tcBorders>
              <w:top w:val="nil"/>
              <w:left w:val="nil"/>
              <w:bottom w:val="nil"/>
              <w:right w:val="nil"/>
            </w:tcBorders>
            <w:tcMar>
              <w:top w:w="0" w:type="dxa"/>
              <w:left w:w="62" w:type="dxa"/>
              <w:bottom w:w="0" w:type="dxa"/>
              <w:right w:w="62" w:type="dxa"/>
            </w:tcMar>
          </w:tcPr>
          <w:p w:rsidR="00000000" w:rsidRPr="005D5561" w:rsidP="005D5561">
            <w:pPr>
              <w:pStyle w:val="BodyText"/>
              <w:rPr>
                <w:rStyle w:val="SpecialBold"/>
              </w:rPr>
            </w:pPr>
          </w:p>
          <w:p w:rsidR="00000000" w:rsidP="005D5561">
            <w:pPr>
              <w:pStyle w:val="BodyText"/>
              <w:rPr>
                <w:rFonts w:ascii="Tahoma" w:hAnsi="Tahoma"/>
                <w:lang w:val="en-NZ"/>
              </w:rPr>
            </w:pPr>
            <w:r w:rsidRPr="005D5561">
              <w:t>This describes the essential skills and knowledge and their level</w:t>
            </w:r>
            <w:r w:rsidRPr="005D5561">
              <w:t>, required for this unit.</w:t>
            </w:r>
          </w:p>
        </w:tc>
      </w:tr>
      <w:tr w:rsidTr="005B6CCA">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Demonstrates knowledge of:</w:t>
            </w:r>
          </w:p>
          <w:p w:rsidR="00000000" w:rsidRPr="005D5561" w:rsidP="005D5561">
            <w:pPr>
              <w:pStyle w:val="ListBullet"/>
            </w:pPr>
            <w:r w:rsidRPr="005D5561">
              <w:t>industry and product processes and equipment</w:t>
            </w:r>
          </w:p>
          <w:p w:rsidR="00000000" w:rsidRPr="005D5561" w:rsidP="005D5561">
            <w:pPr>
              <w:pStyle w:val="ListBullet"/>
            </w:pPr>
            <w:r w:rsidRPr="005D5561">
              <w:t>characteristics and hazards of chemicals and other materials delivered to the enterprise</w:t>
            </w:r>
          </w:p>
          <w:p w:rsidR="00000000" w:rsidRPr="005D5561" w:rsidP="005D5561">
            <w:pPr>
              <w:pStyle w:val="ListBullet"/>
            </w:pPr>
            <w:r w:rsidRPr="005D5561">
              <w:t>receival, storage, handling and preservation procedures</w:t>
            </w:r>
          </w:p>
          <w:p w:rsidR="00000000" w:rsidRPr="005D5561" w:rsidP="005D5561">
            <w:pPr>
              <w:pStyle w:val="ListBullet"/>
            </w:pPr>
            <w:r w:rsidRPr="005D5561">
              <w:t>quality standards and manual handling procedures</w:t>
            </w:r>
          </w:p>
          <w:p w:rsidR="00000000" w:rsidRPr="005D5561" w:rsidP="005D5561">
            <w:pPr>
              <w:pStyle w:val="ListBullet"/>
            </w:pPr>
            <w:r w:rsidRPr="005D5561">
              <w:t>safety and environmental aspects of relevant organisation processes</w:t>
            </w:r>
          </w:p>
          <w:p w:rsidR="00000000" w:rsidRPr="005D5561" w:rsidP="005D5561">
            <w:pPr>
              <w:pStyle w:val="ListBullet"/>
            </w:pPr>
            <w:r w:rsidRPr="005D5561">
              <w:t>workplace and reporting procedures</w:t>
            </w:r>
          </w:p>
          <w:p w:rsidR="00000000" w:rsidRPr="005D5561" w:rsidP="005D5561">
            <w:pPr>
              <w:pStyle w:val="ListBullet"/>
            </w:pPr>
            <w:r w:rsidRPr="005D5561">
              <w:t>OHS practices, including hazard identification and control measures</w:t>
            </w:r>
          </w:p>
          <w:p w:rsidR="00000000" w:rsidRPr="005D5561" w:rsidP="005D5561">
            <w:pPr>
              <w:pStyle w:val="ListBullet"/>
            </w:pPr>
            <w:r w:rsidRPr="005D5561">
              <w:t>workplace practices</w:t>
            </w:r>
          </w:p>
          <w:p w:rsidR="00000000" w:rsidP="005D5561">
            <w:pPr>
              <w:pStyle w:val="ListBullet"/>
              <w:rPr>
                <w:lang w:val="en-NZ"/>
              </w:rPr>
            </w:pPr>
            <w:r w:rsidRPr="005D5561">
              <w:t>practices for re</w:t>
            </w:r>
            <w:r w:rsidRPr="005D5561">
              <w:t xml:space="preserve">cording and reporting </w:t>
            </w:r>
          </w:p>
        </w:tc>
      </w:tr>
      <w:tr w:rsidTr="005B6CCA">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Demonstrates skills to:</w:t>
            </w:r>
          </w:p>
          <w:p w:rsidR="00000000" w:rsidRPr="005D5561" w:rsidP="005D5561">
            <w:pPr>
              <w:pStyle w:val="ListBullet"/>
            </w:pPr>
            <w:r w:rsidRPr="005D5561">
              <w:t>handle, receive and store goods</w:t>
            </w:r>
          </w:p>
          <w:p w:rsidR="00000000" w:rsidRPr="005D5561" w:rsidP="005D5561">
            <w:pPr>
              <w:pStyle w:val="ListBullet"/>
            </w:pPr>
            <w:r w:rsidRPr="005D5561">
              <w:t>preserve skins or hides appropriately</w:t>
            </w:r>
          </w:p>
          <w:p w:rsidR="00000000" w:rsidRPr="005D5561" w:rsidP="005D5561">
            <w:pPr>
              <w:pStyle w:val="ListBullet"/>
            </w:pPr>
            <w:r w:rsidRPr="005D5561">
              <w:t>maintain accurate records for movement of skins or hides</w:t>
            </w:r>
          </w:p>
          <w:p w:rsidR="00000000" w:rsidRPr="005D5561" w:rsidP="005D5561">
            <w:pPr>
              <w:pStyle w:val="ListBullet"/>
            </w:pPr>
            <w:r w:rsidRPr="005D5561">
              <w:t>carry out safe handling procedures</w:t>
            </w:r>
          </w:p>
          <w:p w:rsidR="00000000" w:rsidRPr="005D5561" w:rsidP="005D5561">
            <w:pPr>
              <w:pStyle w:val="ListBullet"/>
            </w:pPr>
            <w:r w:rsidRPr="005D5561">
              <w:t>meet order specifications</w:t>
            </w:r>
          </w:p>
          <w:p w:rsidR="00000000" w:rsidRPr="005D5561" w:rsidP="005D5561">
            <w:pPr>
              <w:pStyle w:val="ListBullet"/>
            </w:pPr>
            <w:r w:rsidRPr="005D5561">
              <w:t>interpret and apply established procedures</w:t>
            </w:r>
          </w:p>
          <w:p w:rsidR="00000000" w:rsidRPr="005D5561" w:rsidP="005D5561">
            <w:pPr>
              <w:pStyle w:val="ListBullet"/>
            </w:pPr>
            <w:r w:rsidRPr="005D5561">
              <w:t>document, assess, and transfer information</w:t>
            </w:r>
          </w:p>
          <w:p w:rsidR="00000000" w:rsidRPr="005D5561" w:rsidP="005D5561">
            <w:pPr>
              <w:pStyle w:val="ListBullet"/>
            </w:pPr>
            <w:r w:rsidRPr="005D5561">
              <w:t>read, interpret and follow information on work specifications, standard operating procedures and work instructions, and other reference material</w:t>
            </w:r>
          </w:p>
          <w:p w:rsidR="00000000" w:rsidRPr="005D5561" w:rsidP="005D5561">
            <w:pPr>
              <w:pStyle w:val="ListBullet"/>
            </w:pPr>
            <w:r w:rsidRPr="005D5561">
              <w:t>maintain accurate records</w:t>
            </w:r>
          </w:p>
          <w:p w:rsidR="00000000" w:rsidRPr="005D5561" w:rsidP="005D5561">
            <w:pPr>
              <w:pStyle w:val="ListBullet"/>
            </w:pPr>
            <w:r w:rsidRPr="005D5561">
              <w:t>communicate within the workplace</w:t>
            </w:r>
          </w:p>
          <w:p w:rsidR="00000000" w:rsidRPr="005D5561" w:rsidP="005D5561">
            <w:pPr>
              <w:pStyle w:val="ListBullet"/>
            </w:pPr>
            <w:r w:rsidRPr="005D5561">
              <w:t>sequence operations</w:t>
            </w:r>
          </w:p>
          <w:p w:rsidR="00000000" w:rsidRPr="005D5561" w:rsidP="005D5561">
            <w:pPr>
              <w:pStyle w:val="ListBullet"/>
            </w:pPr>
            <w:r w:rsidRPr="005D5561">
              <w:t>meet specifications</w:t>
            </w:r>
          </w:p>
          <w:p w:rsidR="00000000" w:rsidRPr="005D5561" w:rsidP="005D5561">
            <w:pPr>
              <w:pStyle w:val="ListBullet"/>
            </w:pPr>
            <w:r w:rsidRPr="005D5561">
              <w:t>clarify and check task-related information</w:t>
            </w:r>
          </w:p>
          <w:p w:rsidR="00000000" w:rsidRPr="005D5561" w:rsidP="005D5561">
            <w:pPr>
              <w:pStyle w:val="ListBullet"/>
            </w:pPr>
            <w:r w:rsidRPr="005D5561">
              <w:t>carry out work according to OHS practices</w:t>
            </w: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10" w:name="O_95064"/>
      <w:bookmarkEnd w:id="10"/>
      <w:r w:rsidRPr="005D5561">
        <w:t>Evidence Guide</w:t>
      </w:r>
    </w:p>
    <w:tbl>
      <w:tblPr>
        <w:tblW w:w="0" w:type="auto"/>
        <w:tblLayout w:type="fixed"/>
        <w:tblCellMar>
          <w:left w:w="62" w:type="dxa"/>
          <w:right w:w="62" w:type="dxa"/>
        </w:tblCellMar>
        <w:tblLook w:val="0000"/>
      </w:tblPr>
      <w:tblGrid>
        <w:gridCol w:w="2333"/>
        <w:gridCol w:w="6770"/>
      </w:tblGrid>
      <w:tr w:rsidTr="005B6CCA">
        <w:tblPrEx>
          <w:tblW w:w="0" w:type="auto"/>
          <w:tblLayout w:type="fixed"/>
          <w:tblCellMar>
            <w:left w:w="62" w:type="dxa"/>
            <w:right w:w="62" w:type="dxa"/>
          </w:tblCellMar>
          <w:tblLook w:val="0000"/>
        </w:tblPrEx>
        <w:trPr>
          <w:tblHeader/>
        </w:trPr>
        <w:tc>
          <w:tcPr>
            <w:tcW w:w="9103" w:type="dxa"/>
            <w:gridSpan w:val="2"/>
            <w:tcBorders>
              <w:top w:val="nil"/>
              <w:left w:val="nil"/>
              <w:bottom w:val="nil"/>
              <w:right w:val="nil"/>
            </w:tcBorders>
            <w:tcMar>
              <w:top w:w="0" w:type="dxa"/>
              <w:left w:w="62" w:type="dxa"/>
              <w:bottom w:w="0" w:type="dxa"/>
              <w:right w:w="62" w:type="dxa"/>
            </w:tcMar>
          </w:tcPr>
          <w:p w:rsidR="00000000" w:rsidRPr="005D5561" w:rsidP="005D5561">
            <w:pPr>
              <w:pStyle w:val="BodyText"/>
              <w:rPr>
                <w:rStyle w:val="SpecialBold"/>
              </w:rPr>
            </w:pPr>
          </w:p>
          <w:p w:rsidR="00000000" w:rsidP="005D5561">
            <w:pPr>
              <w:pStyle w:val="BodyText"/>
              <w:rPr>
                <w:rFonts w:ascii="Tahoma" w:hAnsi="Tahoma"/>
                <w:lang w:val="en-NZ"/>
              </w:rPr>
            </w:pPr>
            <w:r w:rsidRPr="005D5561">
              <w:t>The Evidence Guide provides advice on assessment and must be rea</w:t>
            </w:r>
            <w:r w:rsidRPr="005D5561">
              <w:t>d in conjunction with the Performance Criteria, Required Skills and Knowledge, the Range Statement and the Assessment Guidelines for the Training Package.</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Critical aspects for assessment and evidence required to demonstrate competency in this unit</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Demonstrates skills and knowledge to:</w:t>
            </w:r>
          </w:p>
          <w:p w:rsidR="00000000" w:rsidRPr="005D5561" w:rsidP="005D5561">
            <w:pPr>
              <w:pStyle w:val="ListBullet"/>
            </w:pPr>
            <w:r w:rsidRPr="005D5561">
              <w:t>check dockets, tags etc</w:t>
            </w:r>
          </w:p>
          <w:p w:rsidR="00000000" w:rsidRPr="005D5561" w:rsidP="005D5561">
            <w:pPr>
              <w:pStyle w:val="ListBullet"/>
            </w:pPr>
            <w:r w:rsidRPr="005D5561">
              <w:t>handle chemicals or other hazardous substances safely</w:t>
            </w:r>
          </w:p>
          <w:p w:rsidR="00000000" w:rsidRPr="005D5561" w:rsidP="005D5561">
            <w:pPr>
              <w:pStyle w:val="ListBullet"/>
            </w:pPr>
            <w:r w:rsidRPr="005D5561">
              <w:t>preserve and store hides or skins</w:t>
            </w:r>
          </w:p>
          <w:p w:rsidR="00000000" w:rsidRPr="005D5561" w:rsidP="005D5561">
            <w:pPr>
              <w:pStyle w:val="ListBullet"/>
            </w:pPr>
            <w:r w:rsidRPr="005D5561">
              <w:t>use appropriate manual handling procedures</w:t>
            </w:r>
          </w:p>
          <w:p w:rsidR="00000000" w:rsidRPr="005D5561" w:rsidP="005D5561">
            <w:pPr>
              <w:pStyle w:val="ListBullet"/>
            </w:pPr>
            <w:r w:rsidRPr="005D5561">
              <w:t>coordinate despatch orders</w:t>
            </w:r>
          </w:p>
          <w:p w:rsidR="00000000" w:rsidRPr="005D5561" w:rsidP="005D5561">
            <w:pPr>
              <w:pStyle w:val="ListBullet"/>
            </w:pPr>
            <w:r w:rsidRPr="005D5561">
              <w:t xml:space="preserve">maintain accurate records </w:t>
            </w:r>
          </w:p>
          <w:p w:rsidR="00000000" w:rsidRPr="005D5561" w:rsidP="005D5561">
            <w:pPr>
              <w:pStyle w:val="BodyText"/>
            </w:pPr>
            <w:r w:rsidRPr="005D5561">
              <w:t>Consisten</w:t>
            </w:r>
            <w:r w:rsidRPr="005D5561">
              <w:t>tly applies skills and knowledge when:</w:t>
            </w:r>
          </w:p>
          <w:p w:rsidR="00000000" w:rsidRPr="005D5561" w:rsidP="005D5561">
            <w:pPr>
              <w:pStyle w:val="ListBullet"/>
            </w:pPr>
            <w:r w:rsidRPr="005D5561">
              <w:t>organising work</w:t>
            </w:r>
          </w:p>
          <w:p w:rsidR="00000000" w:rsidRPr="005D5561" w:rsidP="005D5561">
            <w:pPr>
              <w:pStyle w:val="ListBullet"/>
            </w:pPr>
            <w:r w:rsidRPr="005D5561">
              <w:t xml:space="preserve">completing tasks </w:t>
            </w:r>
          </w:p>
          <w:p w:rsidR="00000000" w:rsidRPr="005D5561" w:rsidP="005D5561">
            <w:pPr>
              <w:pStyle w:val="ListBullet"/>
            </w:pPr>
            <w:r w:rsidRPr="005D5561">
              <w:t xml:space="preserve">identifying improvements </w:t>
            </w:r>
          </w:p>
          <w:p w:rsidR="00000000" w:rsidRPr="005D5561" w:rsidP="005D5561">
            <w:pPr>
              <w:pStyle w:val="ListBullet"/>
            </w:pPr>
            <w:r w:rsidRPr="005D5561">
              <w:t>using workplace practices</w:t>
            </w:r>
          </w:p>
          <w:p w:rsidR="00000000" w:rsidRPr="005D5561" w:rsidP="005D5561">
            <w:pPr>
              <w:pStyle w:val="ListBullet"/>
            </w:pPr>
            <w:r w:rsidRPr="005D5561">
              <w:t>using OHS practices</w:t>
            </w:r>
          </w:p>
          <w:p w:rsidR="00000000" w:rsidRPr="005D5561" w:rsidP="005D5561">
            <w:pPr>
              <w:pStyle w:val="ListBullet"/>
            </w:pPr>
            <w:r w:rsidRPr="005D5561">
              <w:t>recording and reporting accidents and incidents</w:t>
            </w:r>
          </w:p>
          <w:p w:rsidR="00000000" w:rsidRPr="005D5561" w:rsidP="005D5561">
            <w:pPr>
              <w:pStyle w:val="ListBullet"/>
            </w:pPr>
            <w:r w:rsidRPr="005D5561">
              <w:t>assessing operational readiness of equipment used and work proc</w:t>
            </w:r>
            <w:r w:rsidRPr="005D5561">
              <w:t>esses</w:t>
            </w:r>
          </w:p>
          <w:p w:rsidR="00000000" w:rsidRPr="005D5561" w:rsidP="005D5561">
            <w:pPr>
              <w:pStyle w:val="ListBullet"/>
            </w:pPr>
            <w:r w:rsidRPr="005D5561">
              <w:t>recognising and adapting to cultural differences in the workplace, including modes of behaviour and interactions</w:t>
            </w:r>
          </w:p>
          <w:p w:rsidR="00000000" w:rsidP="005D5561">
            <w:pPr>
              <w:pStyle w:val="ListBullet"/>
              <w:rPr>
                <w:lang w:val="en-NZ"/>
              </w:rPr>
            </w:pPr>
            <w:r w:rsidRPr="005D5561">
              <w:t>completing work systematically with attention to detail without damage to goods and equipment</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Context and specific resources for assessment</w:t>
            </w:r>
          </w:p>
        </w:tc>
        <w:tc>
          <w:tcPr>
            <w:tcW w:w="6770"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t>Assessment may occur on the job or in an appropriately simulated environment and requires access to work areas, materials and equipment and to information on workplace practices and OHS practices.</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Guidance inf</w:t>
            </w:r>
            <w:r w:rsidRPr="005D5561">
              <w:rPr>
                <w:rStyle w:val="SpecialBold"/>
              </w:rPr>
              <w:t>ormation for assessment</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This unit may be assessed independently or in combination with other relevant units.</w:t>
            </w: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11" w:name="O_95065"/>
      <w:bookmarkEnd w:id="11"/>
      <w:r w:rsidRPr="005D5561">
        <w:t>Range Statement</w:t>
      </w:r>
    </w:p>
    <w:tbl>
      <w:tblPr>
        <w:tblW w:w="0" w:type="auto"/>
        <w:tblLayout w:type="fixed"/>
        <w:tblCellMar>
          <w:left w:w="62" w:type="dxa"/>
          <w:right w:w="62" w:type="dxa"/>
        </w:tblCellMar>
        <w:tblLook w:val="0000"/>
      </w:tblPr>
      <w:tblGrid>
        <w:gridCol w:w="2333"/>
        <w:gridCol w:w="9"/>
        <w:gridCol w:w="6761"/>
      </w:tblGrid>
      <w:tr w:rsidTr="005B6CCA">
        <w:tblPrEx>
          <w:tblW w:w="0" w:type="auto"/>
          <w:tblLayout w:type="fixed"/>
          <w:tblCellMar>
            <w:left w:w="62" w:type="dxa"/>
            <w:right w:w="62" w:type="dxa"/>
          </w:tblCellMar>
          <w:tblLook w:val="0000"/>
        </w:tblPrEx>
        <w:tc>
          <w:tcPr>
            <w:tcW w:w="9103" w:type="dxa"/>
            <w:gridSpan w:val="3"/>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rPr>
                <w:rStyle w:val="SpecialBold"/>
              </w:rPr>
              <w:t>RANGE STATEMENT</w:t>
            </w:r>
          </w:p>
          <w:p w:rsidR="00000000" w:rsidP="005D5561">
            <w:pPr>
              <w:pStyle w:val="BodyText"/>
              <w:rPr>
                <w:lang w:val="en-NZ"/>
              </w:rPr>
            </w:pPr>
            <w:r w:rsidRPr="005D5561">
              <w:t>The range statement relates to the unit of competency as a whole. It allows for different work env</w:t>
            </w:r>
            <w:r w:rsidRPr="005D5561">
              <w:t xml:space="preserve">ironments and situations that may affect performance. Bold italicised wording, if used in the Performance Criteria, is detailed below. Add any essential operating conditions that may be present with training and assessment depending on the work situation, </w:t>
            </w:r>
            <w:r w:rsidRPr="005D5561">
              <w:t>needs if the candidate, accessibility of the item, and local industry and regional contexts.</w:t>
            </w:r>
          </w:p>
        </w:tc>
      </w:tr>
      <w:tr w:rsidTr="005B6CCA">
        <w:tblPrEx>
          <w:tblW w:w="0" w:type="auto"/>
          <w:tblLayout w:type="fixed"/>
          <w:tblCellMar>
            <w:left w:w="62" w:type="dxa"/>
            <w:right w:w="62" w:type="dxa"/>
          </w:tblCellMar>
          <w:tblLook w:val="0000"/>
        </w:tblPrEx>
        <w:tc>
          <w:tcPr>
            <w:tcW w:w="2342" w:type="dxa"/>
            <w:gridSpan w:val="2"/>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t>Legislative/regulatory requirements</w:t>
            </w:r>
          </w:p>
        </w:tc>
        <w:tc>
          <w:tcPr>
            <w:tcW w:w="6761"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t>All work must comply with relevant Federal and State or Territory legislative or regulatory requirements.</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t>Receive goods may include</w:t>
            </w:r>
          </w:p>
        </w:tc>
        <w:tc>
          <w:tcPr>
            <w:tcW w:w="6770" w:type="dxa"/>
            <w:gridSpan w:val="2"/>
            <w:tcBorders>
              <w:top w:val="nil"/>
              <w:left w:val="nil"/>
              <w:bottom w:val="nil"/>
              <w:right w:val="nil"/>
            </w:tcBorders>
            <w:tcMar>
              <w:top w:w="0" w:type="dxa"/>
              <w:left w:w="62" w:type="dxa"/>
              <w:bottom w:w="0" w:type="dxa"/>
              <w:right w:w="62" w:type="dxa"/>
            </w:tcMar>
          </w:tcPr>
          <w:p w:rsidR="00000000" w:rsidRPr="005D5561" w:rsidP="005D5561">
            <w:pPr>
              <w:pStyle w:val="ListBullet"/>
            </w:pPr>
            <w:r w:rsidRPr="005D5561">
              <w:t>skins and hide</w:t>
            </w:r>
          </w:p>
          <w:p w:rsidR="00000000" w:rsidRPr="005D5561" w:rsidP="005D5561">
            <w:pPr>
              <w:pStyle w:val="ListBullet"/>
            </w:pPr>
            <w:r w:rsidRPr="005D5561">
              <w:t>chemicals</w:t>
            </w:r>
          </w:p>
          <w:p w:rsidR="00000000" w:rsidRPr="005D5561" w:rsidP="005D5561">
            <w:pPr>
              <w:pStyle w:val="ListBullet"/>
            </w:pPr>
            <w:r w:rsidRPr="005D5561">
              <w:t>consumables</w:t>
            </w:r>
          </w:p>
          <w:p w:rsidR="00000000" w:rsidP="005D5561">
            <w:pPr>
              <w:pStyle w:val="ListBullet"/>
              <w:rPr>
                <w:lang w:val="en-NZ"/>
              </w:rPr>
            </w:pPr>
            <w:r w:rsidRPr="005D5561">
              <w:t>equipment</w:t>
            </w:r>
          </w:p>
        </w:tc>
      </w:tr>
      <w:tr w:rsidTr="005B6CCA">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t>OHS practices</w:t>
            </w:r>
          </w:p>
        </w:tc>
        <w:tc>
          <w:tcPr>
            <w:tcW w:w="6770" w:type="dxa"/>
            <w:gridSpan w:val="2"/>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 xml:space="preserve">OHS practices must include hazard identification and control, risk assessment and implementation of risk reduction measures specific to the </w:t>
            </w:r>
            <w:r w:rsidRPr="005D5561">
              <w:t>tasks described by this unit, and may include:</w:t>
            </w:r>
          </w:p>
          <w:p w:rsidR="00000000" w:rsidRPr="005D5561" w:rsidP="005D5561">
            <w:pPr>
              <w:pStyle w:val="ListBullet"/>
            </w:pPr>
            <w:r w:rsidRPr="005D5561">
              <w:t>manual handling techniques</w:t>
            </w:r>
          </w:p>
          <w:p w:rsidR="00000000" w:rsidRPr="005D5561" w:rsidP="005D5561">
            <w:pPr>
              <w:pStyle w:val="ListBullet"/>
            </w:pPr>
            <w:r w:rsidRPr="005D5561">
              <w:t>standard operating procedures</w:t>
            </w:r>
          </w:p>
          <w:p w:rsidR="00000000" w:rsidRPr="005D5561" w:rsidP="005D5561">
            <w:pPr>
              <w:pStyle w:val="ListBullet"/>
            </w:pPr>
            <w:r w:rsidRPr="005D5561">
              <w:t>personal protective equipment</w:t>
            </w:r>
          </w:p>
          <w:p w:rsidR="00000000" w:rsidRPr="005D5561" w:rsidP="005D5561">
            <w:pPr>
              <w:pStyle w:val="ListBullet"/>
            </w:pPr>
            <w:r w:rsidRPr="005D5561">
              <w:t>safe materials handling</w:t>
            </w:r>
          </w:p>
          <w:p w:rsidR="00000000" w:rsidRPr="005D5561" w:rsidP="005D5561">
            <w:pPr>
              <w:pStyle w:val="ListBullet"/>
            </w:pPr>
            <w:r w:rsidRPr="005D5561">
              <w:t>taking of rest breaks</w:t>
            </w:r>
          </w:p>
          <w:p w:rsidR="00000000" w:rsidRPr="005D5561" w:rsidP="005D5561">
            <w:pPr>
              <w:pStyle w:val="ListBullet"/>
            </w:pPr>
            <w:r w:rsidRPr="005D5561">
              <w:t>ergonomic arrangement of workplaces</w:t>
            </w:r>
          </w:p>
          <w:p w:rsidR="00000000" w:rsidRPr="005D5561" w:rsidP="005D5561">
            <w:pPr>
              <w:pStyle w:val="ListBullet"/>
            </w:pPr>
            <w:r w:rsidRPr="005D5561">
              <w:t>following marked walkways</w:t>
            </w:r>
          </w:p>
          <w:p w:rsidR="00000000" w:rsidRPr="005D5561" w:rsidP="005D5561">
            <w:pPr>
              <w:pStyle w:val="ListBullet"/>
            </w:pPr>
            <w:r w:rsidRPr="005D5561">
              <w:t>safe storage o</w:t>
            </w:r>
            <w:r w:rsidRPr="005D5561">
              <w:t>f equipment</w:t>
            </w:r>
          </w:p>
          <w:p w:rsidR="00000000" w:rsidRPr="005D5561" w:rsidP="005D5561">
            <w:pPr>
              <w:pStyle w:val="ListBullet"/>
            </w:pPr>
            <w:r w:rsidRPr="005D5561">
              <w:t>housekeeping</w:t>
            </w:r>
          </w:p>
          <w:p w:rsidR="00000000" w:rsidRPr="005D5561" w:rsidP="005D5561">
            <w:pPr>
              <w:pStyle w:val="ListBullet"/>
            </w:pPr>
            <w:r w:rsidRPr="005D5561">
              <w:t>reporting accidents and incidents</w:t>
            </w:r>
          </w:p>
          <w:p w:rsidR="00000000" w:rsidRPr="005D5561" w:rsidP="005D5561">
            <w:pPr>
              <w:pStyle w:val="ListBullet"/>
            </w:pPr>
            <w:r w:rsidRPr="005D5561">
              <w:t>other OHS practices relevant to the job and enterprise</w:t>
            </w:r>
          </w:p>
        </w:tc>
      </w:tr>
    </w:tbl>
    <w:p w:rsidR="00000000" w:rsidRPr="005D5561" w:rsidP="005D5561">
      <w:pPr>
        <w:pStyle w:val="BodyText"/>
      </w:pPr>
    </w:p>
    <w:p w:rsidR="00000000" w:rsidRPr="005D5561" w:rsidP="005D5561">
      <w:pPr>
        <w:pStyle w:val="AllowPageBreak"/>
      </w:pPr>
    </w:p>
    <w:p w:rsidR="00000000" w:rsidRPr="005D5561" w:rsidP="005D5561">
      <w:pPr>
        <w:pStyle w:val="Heading1"/>
      </w:pPr>
      <w:bookmarkStart w:id="12" w:name="O_95066"/>
      <w:bookmarkEnd w:id="12"/>
      <w:r w:rsidRPr="005D5561">
        <w:t>Unit Sector(s)</w:t>
      </w:r>
    </w:p>
    <w:tbl>
      <w:tblPr>
        <w:tblW w:w="0" w:type="auto"/>
        <w:tblLayout w:type="fixed"/>
        <w:tblCellMar>
          <w:left w:w="62" w:type="dxa"/>
          <w:right w:w="62" w:type="dxa"/>
        </w:tblCellMar>
        <w:tblLook w:val="0000"/>
      </w:tblPr>
      <w:tblGrid>
        <w:gridCol w:w="2333"/>
        <w:gridCol w:w="6770"/>
      </w:tblGrid>
      <w:tr w:rsidTr="005B6CCA">
        <w:tblPrEx>
          <w:tblW w:w="0" w:type="auto"/>
          <w:tblLayout w:type="fixed"/>
          <w:tblCellMar>
            <w:left w:w="62" w:type="dxa"/>
            <w:right w:w="62" w:type="dxa"/>
          </w:tblCellMar>
          <w:tblLook w:val="0000"/>
        </w:tblPrEx>
        <w:trPr>
          <w:tblHeader/>
        </w:trPr>
        <w:tc>
          <w:tcPr>
            <w:tcW w:w="2333" w:type="dxa"/>
            <w:tcBorders>
              <w:top w:val="nil"/>
              <w:left w:val="nil"/>
              <w:bottom w:val="nil"/>
              <w:right w:val="nil"/>
            </w:tcBorders>
            <w:tcMar>
              <w:top w:w="0" w:type="dxa"/>
              <w:left w:w="62" w:type="dxa"/>
              <w:bottom w:w="0" w:type="dxa"/>
              <w:right w:w="62" w:type="dxa"/>
            </w:tcMar>
          </w:tcPr>
          <w:p w:rsidR="00000000" w:rsidP="005D5561">
            <w:pPr>
              <w:pStyle w:val="BodyText"/>
              <w:rPr>
                <w:lang w:val="en-NZ"/>
              </w:rPr>
            </w:pPr>
            <w:r w:rsidRPr="005D5561">
              <w:rPr>
                <w:rStyle w:val="SpecialBold"/>
              </w:rPr>
              <w:t>Sector</w:t>
            </w:r>
          </w:p>
        </w:tc>
        <w:tc>
          <w:tcPr>
            <w:tcW w:w="6770" w:type="dxa"/>
            <w:tcBorders>
              <w:top w:val="nil"/>
              <w:left w:val="nil"/>
              <w:bottom w:val="nil"/>
              <w:right w:val="nil"/>
            </w:tcBorders>
            <w:tcMar>
              <w:top w:w="0" w:type="dxa"/>
              <w:left w:w="62" w:type="dxa"/>
              <w:bottom w:w="0" w:type="dxa"/>
              <w:right w:w="62" w:type="dxa"/>
            </w:tcMar>
          </w:tcPr>
          <w:p w:rsidR="00000000" w:rsidRPr="005D5561" w:rsidP="005D5561">
            <w:pPr>
              <w:pStyle w:val="BodyText"/>
            </w:pPr>
            <w:r w:rsidRPr="005D5561">
              <w:t>Leather Production</w:t>
            </w:r>
          </w:p>
        </w:tc>
      </w:tr>
    </w:tbl>
    <w:p w:rsidR="00000000" w:rsidRPr="005D5561" w:rsidP="005D5561">
      <w:pPr>
        <w:pStyle w:val="BodyText"/>
      </w:pPr>
    </w:p>
    <w:p w:rsidR="00000000" w:rsidRPr="005D5561" w:rsidP="005D5561"/>
    <w:sectPr w:rsidSect="005D5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CCA" w:rsidP="005B6C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CA" w:rsidP="005D55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6CCA" w:rsidP="005D5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6CCA" w:rsidP="005D5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61" w:rsidRPr="005B6CCA" w:rsidP="005B6C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CA" w:rsidRPr="002D2AF8" w:rsidP="005D5561">
    <w:pPr>
      <w:pStyle w:val="Header"/>
      <w:framePr w:wrap="around"/>
    </w:pPr>
    <w:r>
      <w:fldChar w:fldCharType="begin"/>
    </w:r>
    <w:r>
      <w:instrText xml:space="preserve"> TITLE   \* MERGEFORMAT </w:instrText>
    </w:r>
    <w:r>
      <w:fldChar w:fldCharType="separate"/>
    </w:r>
    <w:r>
      <w:t>LMTHL2001A Undertake receival, storage, handling and preservation of materials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B6CCA" w:rsidP="005D5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C4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561"/>
    <w:pPr>
      <w:spacing w:before="360" w:after="60"/>
      <w:outlineLvl w:val="0"/>
    </w:pPr>
    <w:rPr>
      <w:sz w:val="32"/>
    </w:rPr>
  </w:style>
  <w:style w:type="paragraph" w:styleId="Heading2">
    <w:name w:val="heading 2"/>
    <w:basedOn w:val="HeadingBase"/>
    <w:next w:val="BodyText"/>
    <w:link w:val="Heading2Char"/>
    <w:qFormat/>
    <w:rsid w:val="005D5561"/>
    <w:pPr>
      <w:keepLines/>
      <w:spacing w:before="240" w:after="120"/>
      <w:outlineLvl w:val="1"/>
    </w:pPr>
    <w:rPr>
      <w:sz w:val="28"/>
      <w:szCs w:val="40"/>
    </w:rPr>
  </w:style>
  <w:style w:type="paragraph" w:styleId="Heading3">
    <w:name w:val="heading 3"/>
    <w:basedOn w:val="HeadingBase"/>
    <w:next w:val="BodyText"/>
    <w:link w:val="Heading3Char"/>
    <w:qFormat/>
    <w:rsid w:val="005D5561"/>
    <w:pPr>
      <w:spacing w:before="180" w:after="120"/>
      <w:outlineLvl w:val="2"/>
    </w:pPr>
    <w:rPr>
      <w:spacing w:val="-10"/>
      <w:kern w:val="32"/>
    </w:rPr>
  </w:style>
  <w:style w:type="paragraph" w:styleId="Heading4">
    <w:name w:val="heading 4"/>
    <w:basedOn w:val="HeadingBase"/>
    <w:next w:val="BodyText"/>
    <w:link w:val="Heading4Char"/>
    <w:qFormat/>
    <w:rsid w:val="005D5561"/>
    <w:pPr>
      <w:spacing w:before="160" w:after="120"/>
      <w:outlineLvl w:val="3"/>
    </w:pPr>
    <w:rPr>
      <w:sz w:val="22"/>
    </w:rPr>
  </w:style>
  <w:style w:type="paragraph" w:styleId="Heading5">
    <w:name w:val="heading 5"/>
    <w:basedOn w:val="HeadingBase"/>
    <w:next w:val="Normal"/>
    <w:link w:val="Heading5Char"/>
    <w:qFormat/>
    <w:rsid w:val="005D5561"/>
    <w:pPr>
      <w:spacing w:before="80"/>
      <w:outlineLvl w:val="4"/>
    </w:pPr>
    <w:rPr>
      <w:color w:val="918585"/>
      <w:sz w:val="20"/>
    </w:rPr>
  </w:style>
  <w:style w:type="paragraph" w:styleId="Heading6">
    <w:name w:val="heading 6"/>
    <w:basedOn w:val="HeadingBase"/>
    <w:next w:val="Normal"/>
    <w:link w:val="Heading6Char"/>
    <w:qFormat/>
    <w:rsid w:val="005D5561"/>
    <w:pPr>
      <w:spacing w:before="60"/>
      <w:outlineLvl w:val="5"/>
    </w:pPr>
    <w:rPr>
      <w:color w:val="918585"/>
      <w:sz w:val="20"/>
    </w:rPr>
  </w:style>
  <w:style w:type="paragraph" w:styleId="Heading7">
    <w:name w:val="heading 7"/>
    <w:basedOn w:val="Normal"/>
    <w:next w:val="Normal"/>
    <w:link w:val="Heading7Char"/>
    <w:qFormat/>
    <w:rsid w:val="005D5561"/>
    <w:pPr>
      <w:ind w:left="720"/>
      <w:outlineLvl w:val="6"/>
    </w:pPr>
    <w:rPr>
      <w:i/>
    </w:rPr>
  </w:style>
  <w:style w:type="paragraph" w:styleId="Heading8">
    <w:name w:val="heading 8"/>
    <w:basedOn w:val="Normal"/>
    <w:next w:val="Normal"/>
    <w:link w:val="Heading8Char"/>
    <w:qFormat/>
    <w:rsid w:val="005D5561"/>
    <w:pPr>
      <w:ind w:left="720"/>
      <w:outlineLvl w:val="7"/>
    </w:pPr>
    <w:rPr>
      <w:i/>
    </w:rPr>
  </w:style>
  <w:style w:type="paragraph" w:styleId="Heading9">
    <w:name w:val="heading 9"/>
    <w:basedOn w:val="Normal"/>
    <w:next w:val="Normal"/>
    <w:link w:val="Heading9Char"/>
    <w:qFormat/>
    <w:rsid w:val="005D5561"/>
    <w:pPr>
      <w:ind w:left="720"/>
      <w:outlineLvl w:val="8"/>
    </w:pPr>
    <w:rPr>
      <w:i/>
    </w:rPr>
  </w:style>
  <w:style w:type="character" w:default="1" w:styleId="DefaultParagraphFont">
    <w:name w:val="Default Paragraph Font"/>
    <w:uiPriority w:val="1"/>
    <w:unhideWhenUsed/>
    <w:rsid w:val="005D5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561"/>
  </w:style>
  <w:style w:type="character" w:customStyle="1" w:styleId="Heading1Char">
    <w:name w:val="Heading 1 Char"/>
    <w:basedOn w:val="DefaultParagraphFont"/>
    <w:link w:val="Heading1"/>
    <w:rsid w:val="005D5561"/>
    <w:rPr>
      <w:rFonts w:ascii="Times New Roman" w:eastAsia="Times New Roman" w:hAnsi="Times New Roman" w:cs="Times New Roman"/>
      <w:b/>
      <w:sz w:val="32"/>
      <w:szCs w:val="20"/>
      <w:lang w:eastAsia="en-US"/>
    </w:rPr>
  </w:style>
  <w:style w:type="paragraph" w:styleId="BodyText">
    <w:name w:val="Body Text"/>
    <w:basedOn w:val="Normal"/>
    <w:link w:val="BodyTextChar"/>
    <w:rsid w:val="005D5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5561"/>
    <w:rPr>
      <w:rFonts w:ascii="Times New Roman" w:eastAsia="Times New Roman" w:hAnsi="Times New Roman" w:cs="Times New Roman"/>
      <w:sz w:val="24"/>
      <w:lang w:eastAsia="en-US"/>
    </w:rPr>
  </w:style>
  <w:style w:type="paragraph" w:styleId="Footer">
    <w:name w:val="footer"/>
    <w:basedOn w:val="Normal"/>
    <w:link w:val="FooterChar"/>
    <w:rsid w:val="005D5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561"/>
    <w:rPr>
      <w:rFonts w:ascii="Times New Roman" w:eastAsia="Times New Roman" w:hAnsi="Times New Roman" w:cs="Times New Roman"/>
      <w:sz w:val="16"/>
      <w:lang w:eastAsia="en-US"/>
    </w:rPr>
  </w:style>
  <w:style w:type="paragraph" w:styleId="List">
    <w:name w:val="List"/>
    <w:basedOn w:val="BodyText"/>
    <w:next w:val="BodyText"/>
    <w:rsid w:val="005D5561"/>
    <w:pPr>
      <w:tabs>
        <w:tab w:val="left" w:pos="340"/>
      </w:tabs>
      <w:spacing w:before="60" w:after="60"/>
      <w:ind w:left="340" w:hanging="340"/>
    </w:pPr>
  </w:style>
  <w:style w:type="paragraph" w:styleId="ListBullet">
    <w:name w:val="List Bullet"/>
    <w:basedOn w:val="List"/>
    <w:rsid w:val="005D5561"/>
    <w:pPr>
      <w:numPr>
        <w:numId w:val="12"/>
      </w:numPr>
      <w:tabs>
        <w:tab w:val="clear" w:pos="340"/>
      </w:tabs>
      <w:spacing w:before="40" w:after="40"/>
    </w:pPr>
  </w:style>
  <w:style w:type="character" w:customStyle="1" w:styleId="SpecialBold">
    <w:name w:val="Special Bold"/>
    <w:basedOn w:val="DefaultParagraphFont"/>
    <w:rsid w:val="005D5561"/>
    <w:rPr>
      <w:b/>
      <w:spacing w:val="0"/>
    </w:rPr>
  </w:style>
  <w:style w:type="paragraph" w:customStyle="1" w:styleId="SuperHeading">
    <w:name w:val="SuperHeading"/>
    <w:basedOn w:val="Normal"/>
    <w:rsid w:val="005D5561"/>
    <w:pPr>
      <w:spacing w:before="240" w:after="120"/>
      <w:outlineLvl w:val="0"/>
    </w:pPr>
    <w:rPr>
      <w:rFonts w:ascii="Times New Roman" w:hAnsi="Times New Roman"/>
      <w:b/>
      <w:sz w:val="28"/>
    </w:rPr>
  </w:style>
  <w:style w:type="paragraph" w:customStyle="1" w:styleId="AllowPageBreak">
    <w:name w:val="AllowPageBreak"/>
    <w:rsid w:val="005D5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5561"/>
    <w:rPr>
      <w:b/>
      <w:i/>
      <w:u w:val="none"/>
    </w:rPr>
  </w:style>
  <w:style w:type="character" w:customStyle="1" w:styleId="Heading2Char">
    <w:name w:val="Heading 2 Char"/>
    <w:basedOn w:val="DefaultParagraphFont"/>
    <w:link w:val="Heading2"/>
    <w:rsid w:val="005D5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561"/>
    <w:rPr>
      <w:rFonts w:ascii="Courier New" w:eastAsia="Times New Roman" w:hAnsi="Courier New" w:cs="Times New Roman"/>
      <w:i/>
      <w:szCs w:val="20"/>
      <w:lang w:eastAsia="en-US"/>
    </w:rPr>
  </w:style>
  <w:style w:type="paragraph" w:customStyle="1" w:styleId="HeadingBase">
    <w:name w:val="Heading Base"/>
    <w:rsid w:val="005D5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561"/>
    <w:pPr>
      <w:tabs>
        <w:tab w:val="right" w:leader="dot" w:pos="9072"/>
      </w:tabs>
      <w:ind w:left="567"/>
    </w:pPr>
    <w:rPr>
      <w:szCs w:val="22"/>
    </w:rPr>
  </w:style>
  <w:style w:type="paragraph" w:customStyle="1" w:styleId="TOCBase">
    <w:name w:val="TOC Base"/>
    <w:rsid w:val="005D5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561"/>
    <w:pPr>
      <w:tabs>
        <w:tab w:val="right" w:leader="dot" w:pos="9072"/>
      </w:tabs>
      <w:spacing w:before="40" w:after="40"/>
      <w:ind w:left="284"/>
    </w:pPr>
    <w:rPr>
      <w:rFonts w:ascii="Times New Roman" w:hAnsi="Times New Roman"/>
    </w:rPr>
  </w:style>
  <w:style w:type="paragraph" w:styleId="TOC1">
    <w:name w:val="toc 1"/>
    <w:basedOn w:val="TOCBase"/>
    <w:next w:val="Normal"/>
    <w:rsid w:val="005D5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561"/>
    <w:pPr>
      <w:spacing w:before="5040"/>
      <w:jc w:val="center"/>
    </w:pPr>
    <w:rPr>
      <w:sz w:val="48"/>
      <w:szCs w:val="72"/>
      <w:lang w:val="en-US"/>
    </w:rPr>
  </w:style>
  <w:style w:type="character" w:customStyle="1" w:styleId="TitleChar">
    <w:name w:val="Title Char"/>
    <w:basedOn w:val="DefaultParagraphFont"/>
    <w:link w:val="Title"/>
    <w:rsid w:val="005D5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561"/>
    <w:pPr>
      <w:tabs>
        <w:tab w:val="left" w:pos="3600"/>
        <w:tab w:val="left" w:pos="3958"/>
      </w:tabs>
    </w:pPr>
  </w:style>
  <w:style w:type="paragraph" w:customStyle="1" w:styleId="Note">
    <w:name w:val="Note"/>
    <w:basedOn w:val="BodyText"/>
    <w:rsid w:val="005D5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561"/>
    <w:pPr>
      <w:framePr w:wrap="auto" w:hAnchor="text" w:y="6049"/>
    </w:pPr>
    <w:rPr>
      <w:color w:val="000000"/>
      <w:sz w:val="40"/>
    </w:rPr>
  </w:style>
  <w:style w:type="paragraph" w:customStyle="1" w:styleId="TOCTitle">
    <w:name w:val="TOCTitle"/>
    <w:basedOn w:val="Heading1"/>
    <w:rsid w:val="005D5561"/>
    <w:pPr>
      <w:spacing w:after="240"/>
      <w:jc w:val="center"/>
      <w:outlineLvl w:val="9"/>
    </w:pPr>
    <w:rPr>
      <w:caps/>
    </w:rPr>
  </w:style>
  <w:style w:type="paragraph" w:customStyle="1" w:styleId="Version">
    <w:name w:val="Version"/>
    <w:rsid w:val="005D55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5561"/>
    <w:pPr>
      <w:numPr>
        <w:numId w:val="13"/>
      </w:numPr>
      <w:tabs>
        <w:tab w:val="clear" w:pos="680"/>
      </w:tabs>
    </w:pPr>
  </w:style>
  <w:style w:type="paragraph" w:styleId="Index1">
    <w:name w:val="index 1"/>
    <w:basedOn w:val="Normal"/>
    <w:next w:val="Normal"/>
    <w:semiHidden/>
    <w:rsid w:val="005D5561"/>
    <w:pPr>
      <w:keepNext w:val="0"/>
      <w:tabs>
        <w:tab w:val="right" w:pos="4176"/>
      </w:tabs>
      <w:ind w:left="198" w:hanging="198"/>
    </w:pPr>
    <w:rPr>
      <w:rFonts w:ascii="Garamond" w:hAnsi="Garamond"/>
    </w:rPr>
  </w:style>
  <w:style w:type="paragraph" w:styleId="IndexHeading">
    <w:name w:val="index heading"/>
    <w:basedOn w:val="Normal"/>
    <w:next w:val="Index1"/>
    <w:semiHidden/>
    <w:rsid w:val="005D5561"/>
    <w:pPr>
      <w:spacing w:before="120" w:after="120"/>
    </w:pPr>
    <w:rPr>
      <w:rFonts w:ascii="Arial" w:hAnsi="Arial"/>
      <w:b/>
      <w:color w:val="918585"/>
      <w:sz w:val="24"/>
    </w:rPr>
  </w:style>
  <w:style w:type="paragraph" w:styleId="Header">
    <w:name w:val="header"/>
    <w:basedOn w:val="Normal"/>
    <w:link w:val="HeaderChar"/>
    <w:rsid w:val="005D5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561"/>
    <w:rPr>
      <w:rFonts w:ascii="Times New Roman" w:eastAsia="Times New Roman" w:hAnsi="Times New Roman" w:cs="Times New Roman"/>
      <w:sz w:val="16"/>
      <w:szCs w:val="20"/>
      <w:lang w:val="en-GB" w:eastAsia="en-US"/>
    </w:rPr>
  </w:style>
  <w:style w:type="paragraph" w:customStyle="1" w:styleId="Chapter">
    <w:name w:val="Chapter"/>
    <w:basedOn w:val="Normal"/>
    <w:rsid w:val="005D5561"/>
    <w:pPr>
      <w:spacing w:before="240"/>
    </w:pPr>
    <w:rPr>
      <w:rFonts w:ascii="Times New Roman" w:hAnsi="Times New Roman"/>
      <w:smallCaps/>
      <w:spacing w:val="80"/>
      <w:sz w:val="28"/>
    </w:rPr>
  </w:style>
  <w:style w:type="paragraph" w:customStyle="1" w:styleId="InChapter">
    <w:name w:val="InChapter"/>
    <w:basedOn w:val="Heading3"/>
    <w:rsid w:val="005D5561"/>
    <w:pPr>
      <w:spacing w:after="240"/>
      <w:outlineLvl w:val="9"/>
    </w:pPr>
    <w:rPr>
      <w:noProof/>
    </w:rPr>
  </w:style>
  <w:style w:type="paragraph" w:styleId="Index2">
    <w:name w:val="index 2"/>
    <w:basedOn w:val="Normal"/>
    <w:next w:val="Normal"/>
    <w:semiHidden/>
    <w:rsid w:val="005D5561"/>
    <w:pPr>
      <w:tabs>
        <w:tab w:val="right" w:pos="4176"/>
      </w:tabs>
      <w:ind w:left="568" w:hanging="284"/>
    </w:pPr>
    <w:rPr>
      <w:rFonts w:ascii="Garamond" w:hAnsi="Garamond"/>
    </w:rPr>
  </w:style>
  <w:style w:type="paragraph" w:customStyle="1" w:styleId="Byline">
    <w:name w:val="Byline"/>
    <w:rsid w:val="005D5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561"/>
    <w:pPr>
      <w:tabs>
        <w:tab w:val="clear" w:pos="3600"/>
        <w:tab w:val="clear" w:pos="3958"/>
      </w:tabs>
      <w:jc w:val="right"/>
    </w:pPr>
  </w:style>
  <w:style w:type="character" w:styleId="Emphasis">
    <w:name w:val="Emphasis"/>
    <w:basedOn w:val="DefaultParagraphFont"/>
    <w:qFormat/>
    <w:rsid w:val="005D5561"/>
    <w:rPr>
      <w:i/>
    </w:rPr>
  </w:style>
  <w:style w:type="paragraph" w:styleId="Caption">
    <w:name w:val="caption"/>
    <w:basedOn w:val="BodyText"/>
    <w:next w:val="Normal"/>
    <w:qFormat/>
    <w:rsid w:val="005D5561"/>
    <w:pPr>
      <w:framePr w:w="2268" w:hSpace="181" w:vSpace="181" w:wrap="around" w:vAnchor="text" w:hAnchor="page" w:x="1135" w:y="285" w:anchorLock="1"/>
    </w:pPr>
    <w:rPr>
      <w:i/>
    </w:rPr>
  </w:style>
  <w:style w:type="paragraph" w:customStyle="1" w:styleId="MiniTOCTitle">
    <w:name w:val="MiniTOCTitle"/>
    <w:basedOn w:val="Heading4"/>
    <w:rsid w:val="005D5561"/>
    <w:pPr>
      <w:spacing w:before="240"/>
      <w:outlineLvl w:val="9"/>
    </w:pPr>
    <w:rPr>
      <w:noProof/>
      <w:sz w:val="24"/>
    </w:rPr>
  </w:style>
  <w:style w:type="paragraph" w:customStyle="1" w:styleId="MiniTOCItem">
    <w:name w:val="MiniTOCItem"/>
    <w:basedOn w:val="ListBullet"/>
    <w:rsid w:val="005D5561"/>
    <w:pPr>
      <w:numPr>
        <w:numId w:val="0"/>
      </w:numPr>
      <w:tabs>
        <w:tab w:val="right" w:leader="dot" w:pos="6521"/>
      </w:tabs>
      <w:spacing w:before="0" w:after="0"/>
    </w:pPr>
  </w:style>
  <w:style w:type="paragraph" w:customStyle="1" w:styleId="TOFTitle">
    <w:name w:val="TOFTitle"/>
    <w:basedOn w:val="TOCTitle"/>
    <w:rsid w:val="005D5561"/>
  </w:style>
  <w:style w:type="paragraph" w:styleId="TableofFigures">
    <w:name w:val="table of figures"/>
    <w:basedOn w:val="Normal"/>
    <w:next w:val="Normal"/>
    <w:semiHidden/>
    <w:rsid w:val="005D5561"/>
    <w:pPr>
      <w:tabs>
        <w:tab w:val="right" w:leader="dot" w:pos="9072"/>
      </w:tabs>
      <w:ind w:left="970" w:hanging="403"/>
    </w:pPr>
    <w:rPr>
      <w:rFonts w:ascii="Times New Roman" w:hAnsi="Times New Roman"/>
      <w:b/>
    </w:rPr>
  </w:style>
  <w:style w:type="paragraph" w:styleId="ListNumber">
    <w:name w:val="List Number"/>
    <w:basedOn w:val="List"/>
    <w:rsid w:val="005D5561"/>
    <w:pPr>
      <w:numPr>
        <w:numId w:val="10"/>
      </w:numPr>
    </w:pPr>
  </w:style>
  <w:style w:type="character" w:customStyle="1" w:styleId="WingdingSymbols">
    <w:name w:val="Wingding Symbols"/>
    <w:rsid w:val="005D5561"/>
    <w:rPr>
      <w:rFonts w:ascii="Wingdings" w:hAnsi="Wingdings"/>
    </w:rPr>
  </w:style>
  <w:style w:type="paragraph" w:customStyle="1" w:styleId="TableHeading">
    <w:name w:val="Table Heading"/>
    <w:basedOn w:val="HeadingBase"/>
    <w:rsid w:val="005D5561"/>
    <w:pPr>
      <w:keepLines/>
      <w:pBdr>
        <w:bottom w:val="single" w:sz="6" w:space="1" w:color="918585"/>
      </w:pBdr>
      <w:spacing w:before="240"/>
    </w:pPr>
  </w:style>
  <w:style w:type="character" w:customStyle="1" w:styleId="HotSpot">
    <w:name w:val="HotSpot"/>
    <w:rsid w:val="005D5561"/>
    <w:rPr>
      <w:color w:val="0033CC"/>
      <w:u w:val="none"/>
    </w:rPr>
  </w:style>
  <w:style w:type="paragraph" w:customStyle="1" w:styleId="BodyTextRight">
    <w:name w:val="Body Text Right"/>
    <w:basedOn w:val="BodyText"/>
    <w:rsid w:val="005D5561"/>
    <w:pPr>
      <w:spacing w:before="0" w:after="0"/>
      <w:jc w:val="right"/>
    </w:pPr>
  </w:style>
  <w:style w:type="paragraph" w:styleId="Index3">
    <w:name w:val="index 3"/>
    <w:basedOn w:val="ListNumber2"/>
    <w:next w:val="Normal"/>
    <w:semiHidden/>
    <w:rsid w:val="005D5561"/>
    <w:pPr>
      <w:numPr>
        <w:numId w:val="0"/>
      </w:numPr>
      <w:tabs>
        <w:tab w:val="right" w:leader="dot" w:pos="4176"/>
      </w:tabs>
    </w:pPr>
  </w:style>
  <w:style w:type="paragraph" w:styleId="ListNumber2">
    <w:name w:val="List Number 2"/>
    <w:basedOn w:val="List2"/>
    <w:rsid w:val="005D5561"/>
    <w:pPr>
      <w:numPr>
        <w:numId w:val="9"/>
      </w:numPr>
      <w:tabs>
        <w:tab w:val="clear" w:pos="1060"/>
      </w:tabs>
    </w:pPr>
  </w:style>
  <w:style w:type="paragraph" w:customStyle="1" w:styleId="MarginNote">
    <w:name w:val="Margin Note"/>
    <w:basedOn w:val="BodyText"/>
    <w:rsid w:val="005D5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561"/>
    <w:rPr>
      <w:sz w:val="32"/>
    </w:rPr>
  </w:style>
  <w:style w:type="paragraph" w:customStyle="1" w:styleId="HeadingProcedure">
    <w:name w:val="Heading Procedure"/>
    <w:basedOn w:val="HeadingBase"/>
    <w:next w:val="Normal"/>
    <w:rsid w:val="005D5561"/>
    <w:pPr>
      <w:tabs>
        <w:tab w:val="left" w:pos="0"/>
      </w:tabs>
      <w:spacing w:before="120" w:after="60"/>
    </w:pPr>
    <w:rPr>
      <w:i/>
      <w:color w:val="918585"/>
      <w:sz w:val="22"/>
    </w:rPr>
  </w:style>
  <w:style w:type="paragraph" w:customStyle="1" w:styleId="TableBodyText">
    <w:name w:val="Table Body Text"/>
    <w:basedOn w:val="BodyText"/>
    <w:rsid w:val="005D5561"/>
    <w:pPr>
      <w:spacing w:before="60" w:after="60"/>
    </w:pPr>
  </w:style>
  <w:style w:type="paragraph" w:styleId="ListContinue">
    <w:name w:val="List Continue"/>
    <w:basedOn w:val="List"/>
    <w:rsid w:val="005D5561"/>
    <w:pPr>
      <w:ind w:firstLine="0"/>
    </w:pPr>
  </w:style>
  <w:style w:type="paragraph" w:customStyle="1" w:styleId="ListNote">
    <w:name w:val="List Note"/>
    <w:basedOn w:val="List"/>
    <w:rsid w:val="005D5561"/>
    <w:pPr>
      <w:pBdr>
        <w:top w:val="single" w:sz="6" w:space="2" w:color="918585"/>
        <w:bottom w:val="single" w:sz="6" w:space="2" w:color="918585"/>
      </w:pBdr>
      <w:tabs>
        <w:tab w:val="left" w:pos="1021"/>
      </w:tabs>
      <w:ind w:firstLine="0"/>
    </w:pPr>
  </w:style>
  <w:style w:type="paragraph" w:customStyle="1" w:styleId="Warning">
    <w:name w:val="Warning"/>
    <w:basedOn w:val="BodyText"/>
    <w:rsid w:val="005D5561"/>
    <w:pPr>
      <w:shd w:val="clear" w:color="auto" w:fill="D9D9D9"/>
      <w:tabs>
        <w:tab w:val="left" w:pos="992"/>
      </w:tabs>
      <w:ind w:left="119" w:right="119"/>
    </w:pPr>
    <w:rPr>
      <w:sz w:val="20"/>
    </w:rPr>
  </w:style>
  <w:style w:type="paragraph" w:customStyle="1" w:styleId="MarginIcons">
    <w:name w:val="Margin Icons"/>
    <w:basedOn w:val="BodyText"/>
    <w:rsid w:val="005D5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561"/>
    <w:rPr>
      <w:rFonts w:ascii="Courier New" w:hAnsi="Courier New"/>
    </w:rPr>
  </w:style>
  <w:style w:type="paragraph" w:customStyle="1" w:styleId="NoteBullet">
    <w:name w:val="Note Bullet"/>
    <w:basedOn w:val="Note"/>
    <w:rsid w:val="005D5561"/>
    <w:pPr>
      <w:tabs>
        <w:tab w:val="clear" w:pos="680"/>
      </w:tabs>
      <w:spacing w:before="60" w:after="60"/>
    </w:pPr>
  </w:style>
  <w:style w:type="paragraph" w:customStyle="1" w:styleId="SubHeading2">
    <w:name w:val="SubHeading2"/>
    <w:basedOn w:val="HeadingBase"/>
    <w:rsid w:val="005D5561"/>
    <w:pPr>
      <w:spacing w:before="240" w:after="60"/>
    </w:pPr>
    <w:rPr>
      <w:sz w:val="20"/>
    </w:rPr>
  </w:style>
  <w:style w:type="paragraph" w:customStyle="1" w:styleId="SubHeading1">
    <w:name w:val="SubHeading1"/>
    <w:basedOn w:val="HeadingBase"/>
    <w:rsid w:val="005D5561"/>
    <w:pPr>
      <w:spacing w:before="240" w:after="60"/>
    </w:pPr>
    <w:rPr>
      <w:color w:val="918585"/>
      <w:sz w:val="22"/>
    </w:rPr>
  </w:style>
  <w:style w:type="paragraph" w:customStyle="1" w:styleId="SideHeading">
    <w:name w:val="Side Heading"/>
    <w:basedOn w:val="HeadingBase"/>
    <w:rsid w:val="005D5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561"/>
    <w:pPr>
      <w:tabs>
        <w:tab w:val="num" w:pos="360"/>
      </w:tabs>
    </w:pPr>
  </w:style>
  <w:style w:type="paragraph" w:styleId="PlainText">
    <w:name w:val="Plain Text"/>
    <w:basedOn w:val="Normal"/>
    <w:link w:val="PlainTextChar"/>
    <w:rsid w:val="005D5561"/>
    <w:rPr>
      <w:sz w:val="20"/>
    </w:rPr>
  </w:style>
  <w:style w:type="character" w:customStyle="1" w:styleId="PlainTextChar">
    <w:name w:val="Plain Text Char"/>
    <w:basedOn w:val="DefaultParagraphFont"/>
    <w:link w:val="PlainText"/>
    <w:rsid w:val="005D5561"/>
    <w:rPr>
      <w:rFonts w:ascii="Courier New" w:eastAsia="Times New Roman" w:hAnsi="Courier New" w:cs="Times New Roman"/>
      <w:sz w:val="20"/>
      <w:szCs w:val="20"/>
      <w:lang w:eastAsia="en-US"/>
    </w:rPr>
  </w:style>
  <w:style w:type="character" w:customStyle="1" w:styleId="MenuOption">
    <w:name w:val="Menu Option"/>
    <w:basedOn w:val="DefaultParagraphFont"/>
    <w:rsid w:val="005D5561"/>
    <w:rPr>
      <w:b/>
      <w:smallCaps/>
    </w:rPr>
  </w:style>
  <w:style w:type="paragraph" w:customStyle="1" w:styleId="TableListNumber">
    <w:name w:val="Table List Number"/>
    <w:basedOn w:val="ListNumber"/>
    <w:rsid w:val="005D5561"/>
    <w:pPr>
      <w:numPr>
        <w:numId w:val="0"/>
      </w:numPr>
    </w:pPr>
  </w:style>
  <w:style w:type="paragraph" w:styleId="TOC4">
    <w:name w:val="toc 4"/>
    <w:basedOn w:val="TOCBase"/>
    <w:next w:val="Normal"/>
    <w:semiHidden/>
    <w:rsid w:val="005D5561"/>
    <w:pPr>
      <w:tabs>
        <w:tab w:val="right" w:leader="dot" w:pos="9071"/>
      </w:tabs>
      <w:ind w:left="1701"/>
    </w:pPr>
  </w:style>
  <w:style w:type="paragraph" w:customStyle="1" w:styleId="ListAlpha">
    <w:name w:val="List Alpha"/>
    <w:basedOn w:val="List"/>
    <w:rsid w:val="005D5561"/>
    <w:pPr>
      <w:numPr>
        <w:numId w:val="8"/>
      </w:numPr>
    </w:pPr>
  </w:style>
  <w:style w:type="paragraph" w:customStyle="1" w:styleId="ListAlpha2">
    <w:name w:val="List Alpha 2"/>
    <w:basedOn w:val="List2"/>
    <w:rsid w:val="005D5561"/>
    <w:pPr>
      <w:numPr>
        <w:numId w:val="7"/>
      </w:numPr>
    </w:pPr>
  </w:style>
  <w:style w:type="paragraph" w:styleId="List2">
    <w:name w:val="List 2"/>
    <w:basedOn w:val="BodyText"/>
    <w:rsid w:val="005D5561"/>
    <w:pPr>
      <w:tabs>
        <w:tab w:val="left" w:pos="680"/>
      </w:tabs>
      <w:spacing w:before="60" w:after="60"/>
      <w:ind w:left="680" w:hanging="340"/>
    </w:pPr>
  </w:style>
  <w:style w:type="paragraph" w:styleId="List3">
    <w:name w:val="List 3"/>
    <w:basedOn w:val="BodyText"/>
    <w:rsid w:val="005D5561"/>
    <w:pPr>
      <w:tabs>
        <w:tab w:val="left" w:pos="1021"/>
      </w:tabs>
      <w:spacing w:before="60" w:after="60"/>
      <w:ind w:left="1020" w:hanging="340"/>
    </w:pPr>
  </w:style>
  <w:style w:type="paragraph" w:styleId="List4">
    <w:name w:val="List 4"/>
    <w:basedOn w:val="BodyText"/>
    <w:rsid w:val="005D5561"/>
    <w:pPr>
      <w:tabs>
        <w:tab w:val="left" w:pos="1361"/>
      </w:tabs>
      <w:spacing w:before="60" w:after="60"/>
      <w:ind w:left="1361" w:hanging="340"/>
    </w:pPr>
  </w:style>
  <w:style w:type="paragraph" w:styleId="List5">
    <w:name w:val="List 5"/>
    <w:basedOn w:val="BodyText"/>
    <w:rsid w:val="005D5561"/>
    <w:pPr>
      <w:tabs>
        <w:tab w:val="left" w:pos="1701"/>
      </w:tabs>
      <w:spacing w:before="60" w:after="60"/>
      <w:ind w:left="1701" w:hanging="340"/>
    </w:pPr>
  </w:style>
  <w:style w:type="paragraph" w:styleId="ListBullet3">
    <w:name w:val="List Bullet 3"/>
    <w:basedOn w:val="List3"/>
    <w:rsid w:val="005D5561"/>
    <w:pPr>
      <w:numPr>
        <w:numId w:val="14"/>
      </w:numPr>
      <w:tabs>
        <w:tab w:val="clear" w:pos="1021"/>
      </w:tabs>
      <w:ind w:left="1037" w:hanging="357"/>
    </w:pPr>
  </w:style>
  <w:style w:type="paragraph" w:styleId="ListBullet4">
    <w:name w:val="List Bullet 4"/>
    <w:basedOn w:val="List4"/>
    <w:rsid w:val="005D5561"/>
    <w:pPr>
      <w:numPr>
        <w:numId w:val="2"/>
      </w:numPr>
    </w:pPr>
  </w:style>
  <w:style w:type="paragraph" w:styleId="ListBullet5">
    <w:name w:val="List Bullet 5"/>
    <w:basedOn w:val="List5"/>
    <w:rsid w:val="005D5561"/>
    <w:pPr>
      <w:numPr>
        <w:numId w:val="3"/>
      </w:numPr>
    </w:pPr>
  </w:style>
  <w:style w:type="paragraph" w:styleId="ListContinue2">
    <w:name w:val="List Continue 2"/>
    <w:basedOn w:val="List2"/>
    <w:rsid w:val="005D5561"/>
    <w:pPr>
      <w:ind w:firstLine="0"/>
    </w:pPr>
  </w:style>
  <w:style w:type="paragraph" w:styleId="ListContinue3">
    <w:name w:val="List Continue 3"/>
    <w:basedOn w:val="List3"/>
    <w:rsid w:val="005D5561"/>
    <w:pPr>
      <w:ind w:left="1021" w:firstLine="0"/>
    </w:pPr>
  </w:style>
  <w:style w:type="paragraph" w:styleId="ListContinue4">
    <w:name w:val="List Continue 4"/>
    <w:basedOn w:val="List4"/>
    <w:rsid w:val="005D5561"/>
    <w:pPr>
      <w:ind w:firstLine="0"/>
    </w:pPr>
  </w:style>
  <w:style w:type="paragraph" w:styleId="ListContinue5">
    <w:name w:val="List Continue 5"/>
    <w:basedOn w:val="List5"/>
    <w:rsid w:val="005D5561"/>
    <w:pPr>
      <w:ind w:firstLine="0"/>
    </w:pPr>
  </w:style>
  <w:style w:type="paragraph" w:styleId="ListNumber3">
    <w:name w:val="List Number 3"/>
    <w:basedOn w:val="List3"/>
    <w:rsid w:val="005D5561"/>
    <w:pPr>
      <w:numPr>
        <w:numId w:val="4"/>
      </w:numPr>
    </w:pPr>
  </w:style>
  <w:style w:type="paragraph" w:styleId="ListNumber4">
    <w:name w:val="List Number 4"/>
    <w:basedOn w:val="List4"/>
    <w:rsid w:val="005D5561"/>
    <w:pPr>
      <w:numPr>
        <w:numId w:val="5"/>
      </w:numPr>
    </w:pPr>
  </w:style>
  <w:style w:type="paragraph" w:styleId="ListNumber5">
    <w:name w:val="List Number 5"/>
    <w:basedOn w:val="List5"/>
    <w:rsid w:val="005D5561"/>
    <w:pPr>
      <w:numPr>
        <w:numId w:val="6"/>
      </w:numPr>
    </w:pPr>
  </w:style>
  <w:style w:type="paragraph" w:styleId="BlockText">
    <w:name w:val="Block Text"/>
    <w:basedOn w:val="Normal"/>
    <w:rsid w:val="005D5561"/>
    <w:pPr>
      <w:spacing w:after="120"/>
      <w:ind w:left="1440" w:right="1440"/>
    </w:pPr>
  </w:style>
  <w:style w:type="character" w:customStyle="1" w:styleId="Subscript">
    <w:name w:val="Subscript"/>
    <w:basedOn w:val="DefaultParagraphFont"/>
    <w:rsid w:val="005D5561"/>
    <w:rPr>
      <w:sz w:val="16"/>
      <w:vertAlign w:val="subscript"/>
    </w:rPr>
  </w:style>
  <w:style w:type="character" w:customStyle="1" w:styleId="Superscript">
    <w:name w:val="Superscript"/>
    <w:basedOn w:val="DefaultParagraphFont"/>
    <w:rsid w:val="005D5561"/>
    <w:rPr>
      <w:sz w:val="16"/>
      <w:vertAlign w:val="superscript"/>
    </w:rPr>
  </w:style>
  <w:style w:type="character" w:customStyle="1" w:styleId="Symbols">
    <w:name w:val="Symbols"/>
    <w:basedOn w:val="DefaultParagraphFont"/>
    <w:rsid w:val="005D5561"/>
    <w:rPr>
      <w:rFonts w:ascii="Symbol" w:hAnsi="Symbol"/>
    </w:rPr>
  </w:style>
  <w:style w:type="character" w:customStyle="1" w:styleId="MenuOptions">
    <w:name w:val="Menu Options"/>
    <w:basedOn w:val="DefaultParagraphFont"/>
    <w:rsid w:val="005D5561"/>
    <w:rPr>
      <w:rFonts w:ascii="Arial Narrow" w:hAnsi="Arial Narrow"/>
      <w:smallCaps/>
    </w:rPr>
  </w:style>
  <w:style w:type="character" w:customStyle="1" w:styleId="Buttons">
    <w:name w:val="Buttons"/>
    <w:basedOn w:val="DefaultParagraphFont"/>
    <w:rsid w:val="005D5561"/>
    <w:rPr>
      <w:b/>
    </w:rPr>
  </w:style>
  <w:style w:type="character" w:customStyle="1" w:styleId="Underlined">
    <w:name w:val="Underlined"/>
    <w:basedOn w:val="DefaultParagraphFont"/>
    <w:rsid w:val="005D5561"/>
    <w:rPr>
      <w:u w:val="single"/>
    </w:rPr>
  </w:style>
  <w:style w:type="paragraph" w:customStyle="1" w:styleId="TableBodyTextRight">
    <w:name w:val="Table Body Text Right"/>
    <w:basedOn w:val="TableBodyText"/>
    <w:rsid w:val="005D5561"/>
    <w:pPr>
      <w:widowControl w:val="0"/>
      <w:autoSpaceDE w:val="0"/>
      <w:autoSpaceDN w:val="0"/>
      <w:adjustRightInd w:val="0"/>
      <w:jc w:val="right"/>
    </w:pPr>
    <w:rPr>
      <w:rFonts w:cs="Arial"/>
      <w:szCs w:val="18"/>
    </w:rPr>
  </w:style>
  <w:style w:type="paragraph" w:customStyle="1" w:styleId="CopyrightText">
    <w:name w:val="Copyright Text"/>
    <w:basedOn w:val="BodyText"/>
    <w:rsid w:val="005D5561"/>
    <w:rPr>
      <w:sz w:val="18"/>
    </w:rPr>
  </w:style>
  <w:style w:type="paragraph" w:customStyle="1" w:styleId="BodySmallRight">
    <w:name w:val="Body Small Right"/>
    <w:basedOn w:val="BodyTextRight"/>
    <w:rsid w:val="005D5561"/>
    <w:rPr>
      <w:sz w:val="18"/>
      <w:szCs w:val="18"/>
    </w:rPr>
  </w:style>
  <w:style w:type="paragraph" w:customStyle="1" w:styleId="MarginEdition">
    <w:name w:val="Margin Edition"/>
    <w:basedOn w:val="MarginNote"/>
    <w:rsid w:val="005D5561"/>
    <w:pPr>
      <w:spacing w:before="0" w:after="0"/>
    </w:pPr>
    <w:rPr>
      <w:rFonts w:ascii="Times New Roman" w:hAnsi="Times New Roman"/>
      <w:color w:val="999999"/>
    </w:rPr>
  </w:style>
  <w:style w:type="paragraph" w:customStyle="1" w:styleId="Spacer">
    <w:name w:val="Spacer"/>
    <w:basedOn w:val="Normal"/>
    <w:rsid w:val="005D5561"/>
    <w:rPr>
      <w:sz w:val="2"/>
      <w:szCs w:val="2"/>
    </w:rPr>
  </w:style>
  <w:style w:type="character" w:customStyle="1" w:styleId="Small">
    <w:name w:val="Small"/>
    <w:basedOn w:val="DefaultParagraphFont"/>
    <w:rsid w:val="005D5561"/>
    <w:rPr>
      <w:sz w:val="16"/>
    </w:rPr>
  </w:style>
  <w:style w:type="paragraph" w:customStyle="1" w:styleId="WideTable">
    <w:name w:val="Wide Table"/>
    <w:basedOn w:val="Normal"/>
    <w:rsid w:val="005D5561"/>
    <w:pPr>
      <w:ind w:left="-1418"/>
    </w:pPr>
    <w:rPr>
      <w:sz w:val="2"/>
      <w:szCs w:val="2"/>
    </w:rPr>
  </w:style>
  <w:style w:type="character" w:styleId="PageNumber">
    <w:name w:val="page number"/>
    <w:basedOn w:val="DefaultParagraphFont"/>
    <w:rsid w:val="005D5561"/>
  </w:style>
  <w:style w:type="paragraph" w:styleId="Quote">
    <w:name w:val="Quote"/>
    <w:basedOn w:val="Heading1"/>
    <w:link w:val="QuoteChar"/>
    <w:qFormat/>
    <w:rsid w:val="005D5561"/>
    <w:rPr>
      <w:b w:val="0"/>
      <w:sz w:val="72"/>
      <w:szCs w:val="72"/>
      <w:lang w:val="en-NZ"/>
    </w:rPr>
  </w:style>
  <w:style w:type="character" w:customStyle="1" w:styleId="QuoteChar">
    <w:name w:val="Quote Char"/>
    <w:basedOn w:val="DefaultParagraphFont"/>
    <w:link w:val="Quote"/>
    <w:rsid w:val="005D5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561"/>
    <w:pPr>
      <w:pageBreakBefore/>
    </w:pPr>
  </w:style>
  <w:style w:type="paragraph" w:customStyle="1" w:styleId="Border">
    <w:name w:val="Border"/>
    <w:basedOn w:val="Normal"/>
    <w:qFormat/>
    <w:rsid w:val="005D5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561"/>
    <w:rPr>
      <w:b/>
      <w:bCs/>
      <w:i/>
      <w:iCs/>
      <w:color w:val="auto"/>
    </w:rPr>
  </w:style>
  <w:style w:type="paragraph" w:styleId="IntenseQuote">
    <w:name w:val="Intense Quote"/>
    <w:basedOn w:val="Normal"/>
    <w:next w:val="Normal"/>
    <w:link w:val="IntenseQuoteChar"/>
    <w:uiPriority w:val="30"/>
    <w:qFormat/>
    <w:rsid w:val="005D5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561"/>
    <w:rPr>
      <w:smallCaps/>
      <w:color w:val="auto"/>
      <w:u w:val="single"/>
    </w:rPr>
  </w:style>
  <w:style w:type="character" w:styleId="IntenseReference">
    <w:name w:val="Intense Reference"/>
    <w:basedOn w:val="DefaultParagraphFont"/>
    <w:uiPriority w:val="32"/>
    <w:qFormat/>
    <w:rsid w:val="005D5561"/>
    <w:rPr>
      <w:b/>
      <w:bCs/>
      <w:smallCaps/>
      <w:color w:val="auto"/>
      <w:spacing w:val="5"/>
      <w:u w:val="single"/>
    </w:rPr>
  </w:style>
  <w:style w:type="paragraph" w:customStyle="1" w:styleId="2ColumnHeading">
    <w:name w:val="2Column Heading"/>
    <w:basedOn w:val="BodyText"/>
    <w:qFormat/>
    <w:rsid w:val="005D5561"/>
    <w:pPr>
      <w:spacing w:after="60"/>
      <w:ind w:left="-2268"/>
    </w:pPr>
    <w:rPr>
      <w:b/>
    </w:rPr>
  </w:style>
  <w:style w:type="paragraph" w:customStyle="1" w:styleId="Heading1TOC">
    <w:name w:val="Heading1 TOC"/>
    <w:basedOn w:val="Normal"/>
    <w:qFormat/>
    <w:rsid w:val="005D5561"/>
    <w:pPr>
      <w:spacing w:before="240" w:after="120"/>
    </w:pPr>
    <w:rPr>
      <w:rFonts w:ascii="Times New Roman" w:hAnsi="Times New Roman"/>
      <w:b/>
      <w:sz w:val="32"/>
    </w:rPr>
  </w:style>
  <w:style w:type="paragraph" w:customStyle="1" w:styleId="Heading2TOC">
    <w:name w:val="Heading2 TOC"/>
    <w:basedOn w:val="Normal"/>
    <w:qFormat/>
    <w:rsid w:val="005D5561"/>
    <w:pPr>
      <w:spacing w:before="240" w:after="60"/>
    </w:pPr>
    <w:rPr>
      <w:rFonts w:ascii="Times New Roman" w:hAnsi="Times New Roman"/>
      <w:b/>
      <w:sz w:val="28"/>
    </w:rPr>
  </w:style>
  <w:style w:type="character" w:customStyle="1" w:styleId="Underline">
    <w:name w:val="Underline"/>
    <w:basedOn w:val="DefaultParagraphFont"/>
    <w:qFormat/>
    <w:rsid w:val="005D5561"/>
    <w:rPr>
      <w:u w:val="single"/>
    </w:rPr>
  </w:style>
  <w:style w:type="paragraph" w:styleId="BalloonText">
    <w:name w:val="Balloon Text"/>
    <w:basedOn w:val="Normal"/>
    <w:link w:val="BalloonTextChar"/>
    <w:rsid w:val="005D5561"/>
    <w:rPr>
      <w:rFonts w:ascii="Tahoma" w:hAnsi="Tahoma" w:cs="Tahoma"/>
      <w:sz w:val="16"/>
      <w:szCs w:val="16"/>
    </w:rPr>
  </w:style>
  <w:style w:type="character" w:customStyle="1" w:styleId="BalloonTextChar">
    <w:name w:val="Balloon Text Char"/>
    <w:basedOn w:val="DefaultParagraphFont"/>
    <w:link w:val="BalloonText"/>
    <w:rsid w:val="005D5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5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561"/>
    <w:rPr>
      <w:b/>
      <w:color w:val="660033"/>
      <w:spacing w:val="0"/>
    </w:rPr>
  </w:style>
  <w:style w:type="paragraph" w:customStyle="1" w:styleId="Nameditemlist">
    <w:name w:val="Named item list"/>
    <w:basedOn w:val="BodyText"/>
    <w:qFormat/>
    <w:rsid w:val="005D55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6044</Characters>
  <Application>Microsoft Office Word</Application>
  <DocSecurity>0</DocSecurity>
  <Lines>208</Lines>
  <Paragraphs>125</Paragraphs>
  <ScaleCrop>false</ScaleCrop>
  <Company>Author-it Software Corporation Ltd.</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LMTHL2001A Undertake receival, storage, handling and preservation of materials or products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2012-10-05T07:43:00Z</dcterms:created>
  <dcterms:modified xsi:type="dcterms:W3CDTF">2012-10-05T07:43:00Z</dcterms:modified>
</cp:coreProperties>
</file>