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804" w:rsidP="00D63804">
      <w:pPr>
        <w:pStyle w:val="Title"/>
      </w:pPr>
      <w:bookmarkStart w:id="0" w:name="_GoBack"/>
      <w:bookmarkEnd w:id="0"/>
      <w:r>
        <w:fldChar w:fldCharType="begin"/>
      </w:r>
      <w:r>
        <w:instrText xml:space="preserve"> TITLE   \* MERGEFORMAT </w:instrText>
      </w:r>
      <w:r>
        <w:fldChar w:fldCharType="separate"/>
      </w:r>
      <w:r>
        <w:t>LMTGN5011A Develop and test textile, clothing and footwear products or processes</w:t>
      </w:r>
      <w:r>
        <w:fldChar w:fldCharType="end"/>
      </w:r>
    </w:p>
    <w:p w:rsidR="00D63804" w:rsidP="00D63804">
      <w:pPr>
        <w:pStyle w:val="Version"/>
        <w:sectPr w:rsidSect="004E36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3630" w:rsidP="004E3630">
      <w:pPr>
        <w:pStyle w:val="SuperHeading"/>
      </w:pPr>
      <w:r w:rsidRPr="004E3630">
        <w:t>LMTGN5011A Develop and test textile, clothing and footwear products or processes</w:t>
      </w:r>
    </w:p>
    <w:p w:rsidR="00000000" w:rsidRPr="004E3630" w:rsidP="004E3630">
      <w:pPr>
        <w:pStyle w:val="SuperHeading"/>
      </w:pPr>
    </w:p>
    <w:p w:rsidR="00000000" w:rsidRPr="004E3630" w:rsidP="004E3630">
      <w:pPr>
        <w:pStyle w:val="Heading1"/>
      </w:pPr>
      <w:bookmarkStart w:id="1" w:name="O_94971"/>
      <w:bookmarkEnd w:id="1"/>
      <w:r w:rsidRPr="004E3630">
        <w:t>Modification History</w:t>
      </w:r>
    </w:p>
    <w:p w:rsidR="00000000" w:rsidRPr="004E3630" w:rsidP="004E3630">
      <w:pPr>
        <w:pStyle w:val="BodyText"/>
      </w:pPr>
      <w:r w:rsidRPr="004E3630">
        <w:t>Not applicable.</w:t>
      </w:r>
    </w:p>
    <w:p w:rsidR="00000000" w:rsidRPr="004E3630" w:rsidP="004E3630">
      <w:pPr>
        <w:pStyle w:val="AllowPageBreak"/>
      </w:pPr>
    </w:p>
    <w:p w:rsidR="00000000" w:rsidRPr="004E3630" w:rsidP="004E3630">
      <w:pPr>
        <w:pStyle w:val="Heading1"/>
      </w:pPr>
      <w:bookmarkStart w:id="2" w:name="O_94972"/>
      <w:bookmarkEnd w:id="2"/>
      <w:r w:rsidRPr="004E3630">
        <w:t>Unit Descriptor</w:t>
      </w:r>
    </w:p>
    <w:tbl>
      <w:tblPr>
        <w:tblW w:w="0" w:type="auto"/>
        <w:tblLayout w:type="fixed"/>
        <w:tblCellMar>
          <w:left w:w="62" w:type="dxa"/>
          <w:right w:w="62" w:type="dxa"/>
        </w:tblCellMar>
        <w:tblLook w:val="0000"/>
      </w:tblPr>
      <w:tblGrid>
        <w:gridCol w:w="2250"/>
        <w:gridCol w:w="6822"/>
      </w:tblGrid>
      <w:tr w:rsidTr="00D63804">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Unit descriptor</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This unit covers the skills and knowledge require</w:t>
            </w:r>
            <w:r w:rsidRPr="004E3630">
              <w:t>d to develop and test a textiles, clothing and footwear (TCF) product or process to achieve required specifications.</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3" w:name="O_94973"/>
      <w:bookmarkEnd w:id="3"/>
      <w:r w:rsidRPr="004E3630">
        <w:t>Application of the Unit</w:t>
      </w:r>
    </w:p>
    <w:tbl>
      <w:tblPr>
        <w:tblW w:w="0" w:type="auto"/>
        <w:tblLayout w:type="fixed"/>
        <w:tblCellMar>
          <w:left w:w="62" w:type="dxa"/>
          <w:right w:w="62" w:type="dxa"/>
        </w:tblCellMar>
        <w:tblLook w:val="0000"/>
      </w:tblPr>
      <w:tblGrid>
        <w:gridCol w:w="2250"/>
        <w:gridCol w:w="6822"/>
      </w:tblGrid>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Application of the Unit</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The unit applies to the development of a new product or production pr</w:t>
            </w:r>
            <w:r w:rsidRPr="004E3630">
              <w:t xml:space="preserve">ocess or the significant modification of an established product or process to meet design and quality specifications. Routine or non-routine testing procedures must be implemented to test that the development achieves specifications. This unit may involve </w:t>
            </w:r>
            <w:r w:rsidRPr="004E3630">
              <w:t>the development and testing of a prototype or sample product or the design of a manufacturing process or production equipment.</w:t>
            </w:r>
          </w:p>
          <w:p w:rsidR="00000000" w:rsidRPr="004E3630" w:rsidP="004E3630">
            <w:pPr>
              <w:pStyle w:val="BodyText"/>
            </w:pPr>
            <w:r w:rsidRPr="004E3630">
              <w:t>Work may be conducted in small to large scale enterprises and may involve individual and team activities.</w:t>
            </w:r>
          </w:p>
          <w:p w:rsidR="00000000" w:rsidRPr="004E3630" w:rsidP="004E3630">
            <w:pPr>
              <w:pStyle w:val="BodyText"/>
            </w:pPr>
            <w:r w:rsidRPr="004E3630">
              <w:t>The application of this</w:t>
            </w:r>
            <w:r w:rsidRPr="004E3630">
              <w:t xml:space="preserve"> unit is according to OHS practices of the enterprise and workplace practices, which may include:</w:t>
            </w:r>
          </w:p>
          <w:p w:rsidR="00000000" w:rsidRPr="004E3630" w:rsidP="004E3630">
            <w:pPr>
              <w:pStyle w:val="ListBullet"/>
            </w:pPr>
            <w:r w:rsidRPr="004E3630">
              <w:t>requirements prescribed by legislation, awards, agreements and conditions of employment</w:t>
            </w:r>
          </w:p>
          <w:p w:rsidR="00000000" w:rsidRPr="004E3630" w:rsidP="004E3630">
            <w:pPr>
              <w:pStyle w:val="ListBullet"/>
            </w:pPr>
            <w:r w:rsidRPr="004E3630">
              <w:t>standard operating procedures</w:t>
            </w:r>
          </w:p>
          <w:p w:rsidR="00000000" w:rsidRPr="004E3630" w:rsidP="004E3630">
            <w:pPr>
              <w:pStyle w:val="ListBullet"/>
            </w:pPr>
            <w:r w:rsidRPr="004E3630">
              <w:t>work instructions</w:t>
            </w:r>
          </w:p>
          <w:p w:rsidR="00000000" w:rsidRPr="004E3630" w:rsidP="004E3630">
            <w:pPr>
              <w:pStyle w:val="ListBullet"/>
            </w:pPr>
            <w:r w:rsidRPr="004E3630">
              <w:t>oral, written and visu</w:t>
            </w:r>
            <w:r w:rsidRPr="004E3630">
              <w:t>al communication</w:t>
            </w:r>
          </w:p>
          <w:p w:rsidR="00000000" w:rsidRPr="004E3630" w:rsidP="004E3630">
            <w:pPr>
              <w:pStyle w:val="ListBullet"/>
            </w:pPr>
            <w:r w:rsidRPr="004E3630">
              <w:t>quality practices, including responsibility for maintenance of own work quality and contribution to quality improvement of team or section output</w:t>
            </w:r>
          </w:p>
          <w:p w:rsidR="00000000" w:rsidRPr="004E3630" w:rsidP="004E3630">
            <w:pPr>
              <w:pStyle w:val="ListBullet"/>
            </w:pPr>
            <w:r w:rsidRPr="004E3630">
              <w:t>housekeeping</w:t>
            </w:r>
          </w:p>
          <w:p w:rsidR="00000000" w:rsidRPr="004E3630" w:rsidP="004E3630">
            <w:pPr>
              <w:pStyle w:val="ListBullet"/>
            </w:pPr>
            <w:r w:rsidRPr="004E3630">
              <w:t>tasks related to environmental protection, waste disposal, pollution control and</w:t>
            </w:r>
            <w:r w:rsidRPr="004E3630">
              <w:t xml:space="preserve"> recycling</w:t>
            </w:r>
          </w:p>
          <w:p w:rsidR="00000000" w:rsidRPr="004E3630" w:rsidP="004E3630">
            <w:pPr>
              <w:pStyle w:val="BodyText"/>
            </w:pPr>
            <w:r w:rsidRPr="004E3630">
              <w:t>This unit requires the application of skills associated with initiative and enterprise, problem solving and planning and organising to examine and test development opportunities. Communication skills will be used to examine specifications, analy</w:t>
            </w:r>
            <w:r w:rsidRPr="004E3630">
              <w:t xml:space="preserve">se data and research information, perform calculations and prepare and discuss development concepts and findings. Learning skills are also used to gather, test and apply new information. </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4" w:name="O_94974"/>
      <w:bookmarkEnd w:id="4"/>
      <w:r w:rsidRPr="004E3630">
        <w:t>Licensing/Regulatory Information</w:t>
      </w:r>
    </w:p>
    <w:p w:rsidR="00000000" w:rsidRPr="004E3630" w:rsidP="004E3630">
      <w:pPr>
        <w:pStyle w:val="BodyText"/>
      </w:pPr>
      <w:r w:rsidRPr="004E3630">
        <w:t>Not applicable.</w:t>
      </w:r>
    </w:p>
    <w:p w:rsidR="00000000" w:rsidRPr="004E3630" w:rsidP="004E3630">
      <w:pPr>
        <w:pStyle w:val="AllowPageBreak"/>
      </w:pPr>
    </w:p>
    <w:p w:rsidR="00000000" w:rsidRPr="004E3630" w:rsidP="004E3630">
      <w:pPr>
        <w:pStyle w:val="Heading1"/>
      </w:pPr>
      <w:bookmarkStart w:id="5" w:name="O_94976"/>
      <w:bookmarkEnd w:id="5"/>
      <w:r w:rsidRPr="004E3630">
        <w:t>Pre-Requisites</w:t>
      </w:r>
    </w:p>
    <w:tbl>
      <w:tblPr>
        <w:tblW w:w="0" w:type="auto"/>
        <w:tblLayout w:type="fixed"/>
        <w:tblCellMar>
          <w:left w:w="62" w:type="dxa"/>
          <w:right w:w="62" w:type="dxa"/>
        </w:tblCellMar>
        <w:tblLook w:val="0000"/>
      </w:tblPr>
      <w:tblGrid>
        <w:gridCol w:w="2604"/>
        <w:gridCol w:w="6468"/>
      </w:tblGrid>
      <w:tr w:rsidTr="00D6380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Prerequisites</w:t>
            </w:r>
            <w:r w:rsidRPr="004E3630">
              <w:t xml:space="preserve"> </w:t>
            </w:r>
          </w:p>
        </w:tc>
        <w:tc>
          <w:tcPr>
            <w:tcW w:w="6468"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 xml:space="preserve">LMTTX4003A </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6" w:name="O_94975"/>
      <w:bookmarkEnd w:id="6"/>
      <w:r w:rsidRPr="004E3630">
        <w:t>Employability Skills Information</w:t>
      </w:r>
    </w:p>
    <w:tbl>
      <w:tblPr>
        <w:tblW w:w="0" w:type="auto"/>
        <w:tblLayout w:type="fixed"/>
        <w:tblCellMar>
          <w:left w:w="62" w:type="dxa"/>
          <w:right w:w="62" w:type="dxa"/>
        </w:tblCellMar>
        <w:tblLook w:val="0000"/>
      </w:tblPr>
      <w:tblGrid>
        <w:gridCol w:w="2269"/>
        <w:gridCol w:w="6803"/>
      </w:tblGrid>
      <w:tr w:rsidTr="00D6380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This unit contains employability skills.</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7" w:name="O_94977"/>
      <w:bookmarkEnd w:id="7"/>
      <w:r w:rsidRPr="004E3630">
        <w:t>Elements and Performance Criteria Pre-Content</w:t>
      </w:r>
    </w:p>
    <w:p w:rsidR="00000000" w:rsidRPr="004E3630" w:rsidP="004E3630">
      <w:pPr>
        <w:pStyle w:val="BodyText"/>
      </w:pPr>
      <w:r w:rsidRPr="004E3630">
        <w:t>Not applicable.</w:t>
      </w:r>
    </w:p>
    <w:p w:rsidR="00000000" w:rsidRPr="004E3630" w:rsidP="004E3630">
      <w:pPr>
        <w:pStyle w:val="AllowPageBreak"/>
      </w:pPr>
    </w:p>
    <w:p w:rsidR="00000000" w:rsidRPr="004E3630" w:rsidP="004E3630">
      <w:pPr>
        <w:pStyle w:val="Heading1"/>
      </w:pPr>
      <w:bookmarkStart w:id="8" w:name="O_94978"/>
      <w:bookmarkEnd w:id="8"/>
      <w:r w:rsidRPr="004E3630">
        <w:t>Elements and Performance Criteria</w:t>
      </w:r>
    </w:p>
    <w:tbl>
      <w:tblPr>
        <w:tblW w:w="0" w:type="auto"/>
        <w:tblLayout w:type="fixed"/>
        <w:tblCellMar>
          <w:left w:w="62" w:type="dxa"/>
          <w:right w:w="62" w:type="dxa"/>
        </w:tblCellMar>
        <w:tblLook w:val="0000"/>
      </w:tblPr>
      <w:tblGrid>
        <w:gridCol w:w="2250"/>
        <w:gridCol w:w="6822"/>
      </w:tblGrid>
      <w:tr w:rsidTr="00D63804">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rPr>
                <w:rStyle w:val="SpecialBold"/>
              </w:rPr>
              <w:t>ELEMENT</w:t>
            </w:r>
          </w:p>
        </w:tc>
        <w:tc>
          <w:tcPr>
            <w:tcW w:w="6822"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PERFORMANCE CRITERIA</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1 Interpret development specifications</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List"/>
            </w:pPr>
            <w:r w:rsidRPr="004E3630">
              <w:t>1.1</w:t>
            </w:r>
            <w:r w:rsidRPr="004E3630">
              <w:tab/>
              <w:t xml:space="preserve">Development need and </w:t>
            </w:r>
            <w:r w:rsidRPr="004E3630">
              <w:rPr>
                <w:rStyle w:val="BoldandItalics"/>
              </w:rPr>
              <w:t>parameters</w:t>
            </w:r>
            <w:r w:rsidRPr="004E3630">
              <w:t xml:space="preserve"> are interpreted </w:t>
            </w:r>
          </w:p>
          <w:p w:rsidR="00000000" w:rsidRPr="004E3630" w:rsidP="004E3630">
            <w:pPr>
              <w:pStyle w:val="List"/>
            </w:pPr>
            <w:r w:rsidRPr="004E3630">
              <w:t>1.2</w:t>
            </w:r>
            <w:r w:rsidRPr="004E3630">
              <w:tab/>
              <w:t>Quality specifications appropriate to the TCF product or process are obtained and interpr</w:t>
            </w:r>
            <w:r w:rsidRPr="004E3630">
              <w:t>eted correctly from data sheets, production schedules process specifications or the client</w:t>
            </w:r>
          </w:p>
          <w:p w:rsidR="00000000" w:rsidRPr="004E3630" w:rsidP="004E3630">
            <w:pPr>
              <w:pStyle w:val="List"/>
            </w:pPr>
            <w:r w:rsidRPr="004E3630">
              <w:t>1.3</w:t>
            </w:r>
            <w:r w:rsidRPr="004E3630">
              <w:tab/>
              <w:t>Design specifications appropriate to the TCF product or process are obtained and interpreted correctly from data sheets, production schedules process specificati</w:t>
            </w:r>
            <w:r w:rsidRPr="004E3630">
              <w:t>ons or the client</w:t>
            </w:r>
          </w:p>
          <w:p w:rsidR="00000000" w:rsidRPr="004E3630" w:rsidP="004E3630">
            <w:pPr>
              <w:pStyle w:val="List"/>
            </w:pPr>
            <w:r w:rsidRPr="004E3630">
              <w:t>1.4</w:t>
            </w:r>
            <w:r w:rsidRPr="004E3630">
              <w:tab/>
              <w:t xml:space="preserve">Specifications applying to </w:t>
            </w:r>
            <w:r w:rsidRPr="004E3630">
              <w:rPr>
                <w:rStyle w:val="BoldandItalics"/>
              </w:rPr>
              <w:t>TCF materials</w:t>
            </w:r>
            <w:r w:rsidRPr="004E3630">
              <w:t xml:space="preserve"> or </w:t>
            </w:r>
            <w:r w:rsidRPr="004E3630">
              <w:rPr>
                <w:rStyle w:val="BoldandItalics"/>
              </w:rPr>
              <w:t>TCF production processes</w:t>
            </w:r>
            <w:r w:rsidRPr="004E3630">
              <w:t xml:space="preserve"> are interpreted</w:t>
            </w:r>
          </w:p>
          <w:p w:rsidR="00000000" w:rsidRPr="004E3630" w:rsidP="004E3630">
            <w:pPr>
              <w:pStyle w:val="List"/>
            </w:pPr>
            <w:r w:rsidRPr="004E3630">
              <w:t>1.5</w:t>
            </w:r>
            <w:r w:rsidRPr="004E3630">
              <w:tab/>
              <w:t xml:space="preserve">Terminology used in the TCF industry relating to raw materials and processing are correctly interpreted, applied and used </w:t>
            </w:r>
          </w:p>
          <w:p w:rsidR="00000000" w:rsidP="004E3630">
            <w:pPr>
              <w:pStyle w:val="List"/>
              <w:rPr>
                <w:lang w:val="en-NZ"/>
              </w:rPr>
            </w:pPr>
            <w:r w:rsidRPr="004E3630">
              <w:t>1.6</w:t>
            </w:r>
            <w:r w:rsidRPr="004E3630">
              <w:tab/>
            </w:r>
            <w:r w:rsidRPr="004E3630">
              <w:t xml:space="preserve">Clarification of specifications is undertaken as required using appropriate information resources </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List"/>
              <w:rPr>
                <w:lang w:val="en-NZ"/>
              </w:rPr>
            </w:pPr>
            <w:r w:rsidRPr="004E3630">
              <w:t>2</w:t>
            </w:r>
            <w:r w:rsidRPr="004E3630">
              <w:tab/>
              <w:t xml:space="preserve">Develop TCF product or process design  </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List"/>
            </w:pPr>
            <w:r w:rsidRPr="004E3630">
              <w:t>2.1</w:t>
            </w:r>
            <w:r w:rsidRPr="004E3630">
              <w:tab/>
              <w:t xml:space="preserve">Research is conducted to identify development options and examine relevancy for specific TCF application </w:t>
            </w:r>
          </w:p>
          <w:p w:rsidR="00000000" w:rsidRPr="004E3630" w:rsidP="004E3630">
            <w:pPr>
              <w:pStyle w:val="List"/>
            </w:pPr>
            <w:r w:rsidRPr="004E3630">
              <w:t>2.2</w:t>
            </w:r>
            <w:r w:rsidRPr="004E3630">
              <w:tab/>
            </w:r>
            <w:r w:rsidRPr="004E3630">
              <w:t xml:space="preserve">Preliminary design is developed to explore options with </w:t>
            </w:r>
            <w:r w:rsidRPr="004E3630">
              <w:rPr>
                <w:rStyle w:val="BoldandItalics"/>
              </w:rPr>
              <w:t>key personnel</w:t>
            </w:r>
            <w:r w:rsidRPr="004E3630">
              <w:t xml:space="preserve"> </w:t>
            </w:r>
          </w:p>
          <w:p w:rsidR="00000000" w:rsidRPr="004E3630" w:rsidP="004E3630">
            <w:pPr>
              <w:pStyle w:val="List"/>
            </w:pPr>
            <w:r w:rsidRPr="004E3630">
              <w:t>2.3</w:t>
            </w:r>
            <w:r w:rsidRPr="004E3630">
              <w:tab/>
              <w:t>Feedback is used to reassess ideas and produce detailed design concept according to required specifications</w:t>
            </w:r>
          </w:p>
          <w:p w:rsidR="00000000" w:rsidRPr="004E3630" w:rsidP="004E3630">
            <w:pPr>
              <w:pStyle w:val="List"/>
            </w:pPr>
            <w:r w:rsidRPr="004E3630">
              <w:t>2.4</w:t>
            </w:r>
            <w:r w:rsidRPr="004E3630">
              <w:tab/>
              <w:t>Materials, processes, equipment and other required elements are speci</w:t>
            </w:r>
            <w:r w:rsidRPr="004E3630">
              <w:t xml:space="preserve">fied and documented in design </w:t>
            </w:r>
          </w:p>
          <w:p w:rsidR="00000000" w:rsidRPr="004E3630" w:rsidP="004E3630">
            <w:pPr>
              <w:pStyle w:val="List"/>
            </w:pPr>
            <w:r w:rsidRPr="004E3630">
              <w:t>2.5</w:t>
            </w:r>
            <w:r w:rsidRPr="004E3630">
              <w:tab/>
            </w:r>
            <w:r w:rsidRPr="004E3630">
              <w:rPr>
                <w:rStyle w:val="BoldandItalics"/>
              </w:rPr>
              <w:t>Calculations</w:t>
            </w:r>
            <w:r w:rsidRPr="004E3630">
              <w:t xml:space="preserve"> are undertaken as required and verified as correct</w:t>
            </w:r>
          </w:p>
          <w:p w:rsidR="00000000" w:rsidRPr="004E3630" w:rsidP="004E3630">
            <w:pPr>
              <w:pStyle w:val="List"/>
            </w:pPr>
            <w:r w:rsidRPr="004E3630">
              <w:t>2.6</w:t>
            </w:r>
            <w:r w:rsidRPr="004E3630">
              <w:tab/>
              <w:t>Risk analysis is conducted to identify possible problems and contingency plans are developed</w:t>
            </w:r>
          </w:p>
          <w:p w:rsidR="00000000" w:rsidRPr="004E3630" w:rsidP="004E3630">
            <w:pPr>
              <w:pStyle w:val="List"/>
            </w:pPr>
            <w:r w:rsidRPr="004E3630">
              <w:t>2.7</w:t>
            </w:r>
            <w:r w:rsidRPr="004E3630">
              <w:tab/>
              <w:t>Issues to assess feasibility of design are identified an</w:t>
            </w:r>
            <w:r w:rsidRPr="004E3630">
              <w:t>d noted for testing</w:t>
            </w:r>
          </w:p>
          <w:p w:rsidR="00000000" w:rsidP="004E3630">
            <w:pPr>
              <w:pStyle w:val="List"/>
              <w:rPr>
                <w:lang w:val="en-NZ"/>
              </w:rPr>
            </w:pPr>
            <w:r w:rsidRPr="004E3630">
              <w:t>2.8</w:t>
            </w:r>
            <w:r w:rsidRPr="004E3630">
              <w:tab/>
              <w:t>Strengths and weaknesses of design are identified and noted for testing</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List"/>
              <w:rPr>
                <w:lang w:val="en-NZ"/>
              </w:rPr>
            </w:pPr>
            <w:r w:rsidRPr="004E3630">
              <w:t>3</w:t>
            </w:r>
            <w:r w:rsidRPr="004E3630">
              <w:tab/>
              <w:t>Test design concept</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List"/>
            </w:pPr>
            <w:r w:rsidRPr="004E3630">
              <w:t>3.1</w:t>
            </w:r>
            <w:r w:rsidRPr="004E3630">
              <w:tab/>
            </w:r>
            <w:r w:rsidRPr="004E3630">
              <w:rPr>
                <w:rStyle w:val="BoldandItalics"/>
              </w:rPr>
              <w:t>Appropriate processes</w:t>
            </w:r>
            <w:r w:rsidRPr="004E3630">
              <w:t xml:space="preserve"> are determined to test the design concept in a TCF context including testing of materials, processes and specif</w:t>
            </w:r>
            <w:r w:rsidRPr="004E3630">
              <w:t>ications</w:t>
            </w:r>
          </w:p>
          <w:p w:rsidR="00000000" w:rsidRPr="004E3630" w:rsidP="004E3630">
            <w:pPr>
              <w:pStyle w:val="List"/>
            </w:pPr>
            <w:r w:rsidRPr="004E3630">
              <w:t>3.2</w:t>
            </w:r>
            <w:r w:rsidRPr="004E3630">
              <w:tab/>
            </w:r>
            <w:r w:rsidRPr="004E3630">
              <w:rPr>
                <w:rStyle w:val="BoldandItalics"/>
              </w:rPr>
              <w:t>Calculations</w:t>
            </w:r>
            <w:r w:rsidRPr="004E3630">
              <w:t xml:space="preserve"> to determine test time, volume, temperatures, etc are  undertaken and accurately documented</w:t>
            </w:r>
          </w:p>
          <w:p w:rsidR="00000000" w:rsidRPr="004E3630" w:rsidP="004E3630">
            <w:pPr>
              <w:pStyle w:val="List"/>
            </w:pPr>
            <w:r w:rsidRPr="004E3630">
              <w:t>3.3</w:t>
            </w:r>
            <w:r w:rsidRPr="004E3630">
              <w:tab/>
            </w:r>
            <w:r w:rsidRPr="004E3630">
              <w:rPr>
                <w:rStyle w:val="BoldandItalics"/>
              </w:rPr>
              <w:t>Test procedures and specifications</w:t>
            </w:r>
            <w:r w:rsidRPr="004E3630">
              <w:t xml:space="preserve"> are developed</w:t>
            </w:r>
          </w:p>
          <w:p w:rsidR="00000000" w:rsidRPr="004E3630" w:rsidP="004E3630">
            <w:pPr>
              <w:pStyle w:val="List"/>
            </w:pPr>
            <w:r w:rsidRPr="004E3630">
              <w:t>3.4</w:t>
            </w:r>
            <w:r w:rsidRPr="004E3630">
              <w:tab/>
            </w:r>
            <w:r w:rsidRPr="004E3630">
              <w:rPr>
                <w:rStyle w:val="BoldandItalics"/>
              </w:rPr>
              <w:t>Test equipment</w:t>
            </w:r>
            <w:r w:rsidRPr="004E3630">
              <w:t xml:space="preserve">, </w:t>
            </w:r>
            <w:r w:rsidRPr="004E3630">
              <w:rPr>
                <w:rStyle w:val="BoldandItalics"/>
              </w:rPr>
              <w:t>tools and materials</w:t>
            </w:r>
            <w:r w:rsidRPr="004E3630">
              <w:t xml:space="preserve"> and work area are selected and prepared accor</w:t>
            </w:r>
            <w:r w:rsidRPr="004E3630">
              <w:t>ding to test specifications</w:t>
            </w:r>
          </w:p>
          <w:p w:rsidR="00000000" w:rsidRPr="004E3630" w:rsidP="004E3630">
            <w:pPr>
              <w:pStyle w:val="List"/>
            </w:pPr>
            <w:r w:rsidRPr="004E3630">
              <w:t>3.5</w:t>
            </w:r>
            <w:r w:rsidRPr="004E3630">
              <w:tab/>
              <w:t xml:space="preserve">Test is undertaken following test procedures and according to </w:t>
            </w:r>
            <w:r w:rsidRPr="004E3630">
              <w:rPr>
                <w:rStyle w:val="BoldandItalics"/>
              </w:rPr>
              <w:t>OHS practices</w:t>
            </w:r>
            <w:r w:rsidRPr="004E3630">
              <w:t>.</w:t>
            </w:r>
          </w:p>
          <w:p w:rsidR="00000000" w:rsidRPr="004E3630" w:rsidP="004E3630">
            <w:pPr>
              <w:pStyle w:val="List"/>
            </w:pPr>
            <w:r w:rsidRPr="004E3630">
              <w:t>3.6</w:t>
            </w:r>
            <w:r w:rsidRPr="004E3630">
              <w:tab/>
              <w:t>Test process is monitored to ensure compliance to test specifications.</w:t>
            </w:r>
          </w:p>
          <w:p w:rsidR="00000000" w:rsidRPr="004E3630" w:rsidP="004E3630">
            <w:pPr>
              <w:pStyle w:val="List"/>
            </w:pPr>
            <w:r w:rsidRPr="004E3630">
              <w:t>3.7</w:t>
            </w:r>
            <w:r w:rsidRPr="004E3630">
              <w:tab/>
              <w:t>All deviations from test procedures are documented and cause identif</w:t>
            </w:r>
            <w:r w:rsidRPr="004E3630">
              <w:t>ied.</w:t>
            </w:r>
          </w:p>
          <w:p w:rsidR="00000000" w:rsidP="004E3630">
            <w:pPr>
              <w:pStyle w:val="List"/>
              <w:rPr>
                <w:lang w:val="en-NZ"/>
              </w:rPr>
            </w:pPr>
            <w:r w:rsidRPr="004E3630">
              <w:t>3.8</w:t>
            </w:r>
            <w:r w:rsidRPr="004E3630">
              <w:tab/>
              <w:t>Test equipment, tools and materials used during test are cleaned and restored in safe manner</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4   Interpret and document test results</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List"/>
            </w:pPr>
            <w:r w:rsidRPr="004E3630">
              <w:t>4.1</w:t>
            </w:r>
            <w:r w:rsidRPr="004E3630">
              <w:tab/>
              <w:t>Test results are obtained, documented and recorded in accordance with test specifications.</w:t>
            </w:r>
          </w:p>
          <w:p w:rsidR="00000000" w:rsidRPr="004E3630" w:rsidP="004E3630">
            <w:pPr>
              <w:pStyle w:val="List"/>
            </w:pPr>
            <w:r w:rsidRPr="004E3630">
              <w:t>4.2</w:t>
            </w:r>
            <w:r w:rsidRPr="004E3630">
              <w:tab/>
            </w:r>
            <w:r w:rsidRPr="004E3630">
              <w:t xml:space="preserve">Test results are validated and checked </w:t>
            </w:r>
          </w:p>
          <w:p w:rsidR="00000000" w:rsidRPr="004E3630" w:rsidP="004E3630">
            <w:pPr>
              <w:pStyle w:val="List"/>
            </w:pPr>
            <w:r w:rsidRPr="004E3630">
              <w:t>4.3</w:t>
            </w:r>
            <w:r w:rsidRPr="004E3630">
              <w:tab/>
              <w:t xml:space="preserve">Test results are discussed with key personnel for validation and interpretation. </w:t>
            </w:r>
          </w:p>
          <w:p w:rsidR="00000000" w:rsidP="004E3630">
            <w:pPr>
              <w:pStyle w:val="List"/>
              <w:rPr>
                <w:lang w:val="en-NZ"/>
              </w:rPr>
            </w:pPr>
            <w:r w:rsidRPr="004E3630">
              <w:t>4.4</w:t>
            </w:r>
            <w:r w:rsidRPr="004E3630">
              <w:tab/>
              <w:t>Test results and new information is examined and implications for product or process identified.</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5   Confirm design</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List"/>
            </w:pPr>
            <w:r w:rsidRPr="004E3630">
              <w:t>5.1</w:t>
            </w:r>
            <w:r w:rsidRPr="004E3630">
              <w:tab/>
              <w:t>Infor</w:t>
            </w:r>
            <w:r w:rsidRPr="004E3630">
              <w:t xml:space="preserve">mation from development and testing of TCF product or process is used to modify and improve design specifications </w:t>
            </w:r>
          </w:p>
          <w:p w:rsidR="00000000" w:rsidRPr="004E3630" w:rsidP="004E3630">
            <w:pPr>
              <w:pStyle w:val="List"/>
            </w:pPr>
            <w:r w:rsidRPr="004E3630">
              <w:t>5.2</w:t>
            </w:r>
            <w:r w:rsidRPr="004E3630">
              <w:tab/>
              <w:t xml:space="preserve">Test results are used to adjust manufacturing process or identify suitable TCF materials </w:t>
            </w:r>
          </w:p>
          <w:p w:rsidR="00000000" w:rsidRPr="004E3630" w:rsidP="004E3630">
            <w:pPr>
              <w:pStyle w:val="List"/>
            </w:pPr>
            <w:r w:rsidRPr="004E3630">
              <w:t>5.3</w:t>
            </w:r>
            <w:r w:rsidRPr="004E3630">
              <w:tab/>
              <w:t>Improved design and specifications are docu</w:t>
            </w:r>
            <w:r w:rsidRPr="004E3630">
              <w:t>mented.</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9" w:name="O_94979"/>
      <w:bookmarkEnd w:id="9"/>
      <w:r w:rsidRPr="004E3630">
        <w:t>Required Skills and Knowledge</w:t>
      </w:r>
    </w:p>
    <w:tbl>
      <w:tblPr>
        <w:tblW w:w="0" w:type="auto"/>
        <w:tblLayout w:type="fixed"/>
        <w:tblCellMar>
          <w:left w:w="62" w:type="dxa"/>
          <w:right w:w="62" w:type="dxa"/>
        </w:tblCellMar>
        <w:tblLook w:val="0000"/>
      </w:tblPr>
      <w:tblGrid>
        <w:gridCol w:w="9072"/>
      </w:tblGrid>
      <w:tr w:rsidTr="00D6380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REQUIRED SKILLS AND KNOWLEDGE</w:t>
            </w:r>
          </w:p>
        </w:tc>
      </w:tr>
      <w:tr w:rsidTr="00D63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This describes the essential skills and knowledge and their level</w:t>
            </w:r>
          </w:p>
        </w:tc>
      </w:tr>
      <w:tr w:rsidTr="00D63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Demonstrates knowledge of:</w:t>
            </w:r>
          </w:p>
          <w:p w:rsidR="00000000" w:rsidRPr="004E3630" w:rsidP="004E3630">
            <w:pPr>
              <w:pStyle w:val="ListBullet"/>
            </w:pPr>
            <w:r w:rsidRPr="004E3630">
              <w:t>textile industry terminology</w:t>
            </w:r>
          </w:p>
          <w:p w:rsidR="00000000" w:rsidRPr="004E3630" w:rsidP="004E3630">
            <w:pPr>
              <w:pStyle w:val="ListBullet"/>
            </w:pPr>
            <w:r w:rsidRPr="004E3630">
              <w:t>international and Australian specification standards</w:t>
            </w:r>
          </w:p>
          <w:p w:rsidR="00000000" w:rsidRPr="004E3630" w:rsidP="004E3630">
            <w:pPr>
              <w:pStyle w:val="ListBullet"/>
            </w:pPr>
            <w:r w:rsidRPr="004E3630">
              <w:t>TCF production processes</w:t>
            </w:r>
          </w:p>
          <w:p w:rsidR="00000000" w:rsidRPr="004E3630" w:rsidP="004E3630">
            <w:pPr>
              <w:pStyle w:val="ListBullet"/>
            </w:pPr>
            <w:r w:rsidRPr="004E3630">
              <w:t xml:space="preserve">TCF products and materials </w:t>
            </w:r>
          </w:p>
          <w:p w:rsidR="00000000" w:rsidRPr="004E3630" w:rsidP="004E3630">
            <w:pPr>
              <w:pStyle w:val="ListBullet"/>
            </w:pPr>
            <w:r w:rsidRPr="004E3630">
              <w:t>systems and formula used in textile calculations</w:t>
            </w:r>
          </w:p>
          <w:p w:rsidR="00000000" w:rsidRPr="004E3630" w:rsidP="004E3630">
            <w:pPr>
              <w:pStyle w:val="ListBullet"/>
            </w:pPr>
            <w:r w:rsidRPr="004E3630">
              <w:t>routine and non-routine TCF tests</w:t>
            </w:r>
          </w:p>
          <w:p w:rsidR="00000000" w:rsidRPr="004E3630" w:rsidP="004E3630">
            <w:pPr>
              <w:pStyle w:val="ListBullet"/>
            </w:pPr>
            <w:r w:rsidRPr="004E3630">
              <w:t>TCF test equipment and tools</w:t>
            </w:r>
          </w:p>
          <w:p w:rsidR="00000000" w:rsidRPr="004E3630" w:rsidP="004E3630">
            <w:pPr>
              <w:pStyle w:val="ListBullet"/>
            </w:pPr>
            <w:r w:rsidRPr="004E3630">
              <w:t>test materials</w:t>
            </w:r>
          </w:p>
          <w:p w:rsidR="00000000" w:rsidRPr="004E3630" w:rsidP="004E3630">
            <w:pPr>
              <w:pStyle w:val="ListBullet"/>
            </w:pPr>
            <w:r w:rsidRPr="004E3630">
              <w:t>quality practices</w:t>
            </w:r>
          </w:p>
          <w:p w:rsidR="00000000" w:rsidRPr="004E3630" w:rsidP="004E3630">
            <w:pPr>
              <w:pStyle w:val="ListBullet"/>
            </w:pPr>
            <w:r w:rsidRPr="004E3630">
              <w:t>workp</w:t>
            </w:r>
            <w:r w:rsidRPr="004E3630">
              <w:t>lace practices</w:t>
            </w:r>
          </w:p>
          <w:p w:rsidR="00000000" w:rsidRPr="004E3630" w:rsidP="004E3630">
            <w:pPr>
              <w:pStyle w:val="ListBullet"/>
            </w:pPr>
            <w:r w:rsidRPr="004E3630">
              <w:t>practices for recording and reporting</w:t>
            </w:r>
          </w:p>
          <w:p w:rsidR="00000000" w:rsidP="004E3630">
            <w:pPr>
              <w:pStyle w:val="ListBullet"/>
              <w:rPr>
                <w:lang w:val="en-NZ"/>
              </w:rPr>
            </w:pPr>
            <w:r w:rsidRPr="004E3630">
              <w:t>OHS practices and procedures</w:t>
            </w:r>
          </w:p>
        </w:tc>
      </w:tr>
      <w:tr w:rsidTr="00D63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Demonstrates skills to:</w:t>
            </w:r>
          </w:p>
          <w:p w:rsidR="00000000" w:rsidRPr="004E3630" w:rsidP="004E3630">
            <w:pPr>
              <w:pStyle w:val="ListBullet"/>
            </w:pPr>
            <w:r w:rsidRPr="004E3630">
              <w:t>recognise, rectify and report deviations from specifications</w:t>
            </w:r>
          </w:p>
          <w:p w:rsidR="00000000" w:rsidRPr="004E3630" w:rsidP="004E3630">
            <w:pPr>
              <w:pStyle w:val="ListBullet"/>
            </w:pPr>
            <w:r w:rsidRPr="004E3630">
              <w:t>read, interpret and follow specification information, standard operating</w:t>
            </w:r>
          </w:p>
          <w:p w:rsidR="00000000" w:rsidRPr="004E3630" w:rsidP="004E3630">
            <w:pPr>
              <w:pStyle w:val="ListBullet"/>
            </w:pPr>
            <w:r w:rsidRPr="004E3630">
              <w:t>procedures and work instructions, and other reference material</w:t>
            </w:r>
          </w:p>
          <w:p w:rsidR="00000000" w:rsidRPr="004E3630" w:rsidP="004E3630">
            <w:pPr>
              <w:pStyle w:val="ListBullet"/>
            </w:pPr>
            <w:r w:rsidRPr="004E3630">
              <w:t>assemble and use test equipment</w:t>
            </w:r>
          </w:p>
          <w:p w:rsidR="00000000" w:rsidRPr="004E3630" w:rsidP="004E3630">
            <w:pPr>
              <w:pStyle w:val="ListBullet"/>
            </w:pPr>
            <w:r w:rsidRPr="004E3630">
              <w:t>implement TCF test procedures</w:t>
            </w:r>
          </w:p>
          <w:p w:rsidR="00000000" w:rsidRPr="004E3630" w:rsidP="004E3630">
            <w:pPr>
              <w:pStyle w:val="ListBullet"/>
            </w:pPr>
            <w:r w:rsidRPr="004E3630">
              <w:t>maintain accurate records</w:t>
            </w:r>
          </w:p>
          <w:p w:rsidR="00000000" w:rsidRPr="004E3630" w:rsidP="004E3630">
            <w:pPr>
              <w:pStyle w:val="ListBullet"/>
            </w:pPr>
            <w:r w:rsidRPr="004E3630">
              <w:t>communicate within the workplace</w:t>
            </w:r>
          </w:p>
          <w:p w:rsidR="00000000" w:rsidRPr="004E3630" w:rsidP="004E3630">
            <w:pPr>
              <w:pStyle w:val="ListBullet"/>
            </w:pPr>
            <w:r w:rsidRPr="004E3630">
              <w:t>sequence operations</w:t>
            </w:r>
          </w:p>
          <w:p w:rsidR="00000000" w:rsidRPr="004E3630" w:rsidP="004E3630">
            <w:pPr>
              <w:pStyle w:val="ListBullet"/>
            </w:pPr>
            <w:r w:rsidRPr="004E3630">
              <w:t>clarify and check task-related information</w:t>
            </w:r>
          </w:p>
          <w:p w:rsidR="00000000" w:rsidRPr="004E3630" w:rsidP="004E3630">
            <w:pPr>
              <w:pStyle w:val="ListBullet"/>
            </w:pPr>
            <w:r w:rsidRPr="004E3630">
              <w:t>carry out</w:t>
            </w:r>
            <w:r w:rsidRPr="004E3630">
              <w:t xml:space="preserve"> work according to OHS practices </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10" w:name="O_94980"/>
      <w:bookmarkEnd w:id="10"/>
      <w:r w:rsidRPr="004E3630">
        <w:t>Evidence Guide</w:t>
      </w:r>
    </w:p>
    <w:tbl>
      <w:tblPr>
        <w:tblW w:w="0" w:type="auto"/>
        <w:tblLayout w:type="fixed"/>
        <w:tblCellMar>
          <w:left w:w="62" w:type="dxa"/>
          <w:right w:w="62" w:type="dxa"/>
        </w:tblCellMar>
        <w:tblLook w:val="0000"/>
      </w:tblPr>
      <w:tblGrid>
        <w:gridCol w:w="2250"/>
        <w:gridCol w:w="6822"/>
      </w:tblGrid>
      <w:tr w:rsidTr="00D638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E3630" w:rsidP="004E3630">
            <w:pPr>
              <w:pStyle w:val="BodyText"/>
              <w:rPr>
                <w:rStyle w:val="SpecialBold"/>
              </w:rPr>
            </w:pPr>
          </w:p>
          <w:p w:rsidR="00000000" w:rsidP="004E3630">
            <w:pPr>
              <w:pStyle w:val="BodyText"/>
              <w:rPr>
                <w:rFonts w:ascii="Tahoma" w:hAnsi="Tahoma"/>
                <w:lang w:val="en-NZ"/>
              </w:rPr>
            </w:pPr>
            <w:r w:rsidRPr="004E3630">
              <w:t>The Evidence Guide provides advice on assessment and must be read in conjunction with the Performance Criteria, Required Skills and Knowledge, the Range S</w:t>
            </w:r>
            <w:r w:rsidRPr="004E3630">
              <w:t>tatement and the Assessment Guidelines for the Training Package.</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Critical aspects of evidence</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Demonstrates skills and knowledge to:</w:t>
            </w:r>
          </w:p>
          <w:p w:rsidR="00000000" w:rsidRPr="004E3630" w:rsidP="004E3630">
            <w:pPr>
              <w:pStyle w:val="ListBullet"/>
            </w:pPr>
            <w:r w:rsidRPr="004E3630">
              <w:t>interpret specifications relevant to TCF products and processes</w:t>
            </w:r>
          </w:p>
          <w:p w:rsidR="00000000" w:rsidRPr="004E3630" w:rsidP="004E3630">
            <w:pPr>
              <w:pStyle w:val="ListBullet"/>
            </w:pPr>
            <w:r w:rsidRPr="004E3630">
              <w:t>develop TCF design specifications</w:t>
            </w:r>
          </w:p>
          <w:p w:rsidR="00000000" w:rsidRPr="004E3630" w:rsidP="004E3630">
            <w:pPr>
              <w:pStyle w:val="ListBullet"/>
            </w:pPr>
            <w:r w:rsidRPr="004E3630">
              <w:t>determine and apply test</w:t>
            </w:r>
            <w:r w:rsidRPr="004E3630">
              <w:t xml:space="preserve"> parameters and procedures</w:t>
            </w:r>
          </w:p>
          <w:p w:rsidR="00000000" w:rsidRPr="004E3630" w:rsidP="004E3630">
            <w:pPr>
              <w:pStyle w:val="ListBullet"/>
            </w:pPr>
            <w:r w:rsidRPr="004E3630">
              <w:t xml:space="preserve">select and apply correct calculations </w:t>
            </w:r>
          </w:p>
          <w:p w:rsidR="00000000" w:rsidRPr="004E3630" w:rsidP="004E3630">
            <w:pPr>
              <w:pStyle w:val="ListBullet"/>
            </w:pPr>
            <w:r w:rsidRPr="004E3630">
              <w:t>record test procedures and outcomes accurately</w:t>
            </w:r>
          </w:p>
          <w:p w:rsidR="00000000" w:rsidP="004E3630">
            <w:pPr>
              <w:pStyle w:val="ListBullet"/>
              <w:rPr>
                <w:lang w:val="en-NZ"/>
              </w:rPr>
            </w:pPr>
            <w:r w:rsidRPr="004E3630">
              <w:t>apply OHS practices in work operations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Consistency in performance</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Consistently applies skills and knowledge when:</w:t>
            </w:r>
          </w:p>
          <w:p w:rsidR="00000000" w:rsidRPr="004E3630" w:rsidP="004E3630">
            <w:pPr>
              <w:pStyle w:val="ListBullet"/>
            </w:pPr>
            <w:r w:rsidRPr="004E3630">
              <w:t>organising work</w:t>
            </w:r>
          </w:p>
          <w:p w:rsidR="00000000" w:rsidRPr="004E3630" w:rsidP="004E3630">
            <w:pPr>
              <w:pStyle w:val="ListBullet"/>
            </w:pPr>
            <w:r w:rsidRPr="004E3630">
              <w:t xml:space="preserve">completing tasks </w:t>
            </w:r>
          </w:p>
          <w:p w:rsidR="00000000" w:rsidRPr="004E3630" w:rsidP="004E3630">
            <w:pPr>
              <w:pStyle w:val="ListBullet"/>
            </w:pPr>
            <w:r w:rsidRPr="004E3630">
              <w:t>working systematically with attention to accuracy</w:t>
            </w:r>
          </w:p>
          <w:p w:rsidR="00000000" w:rsidRPr="004E3630" w:rsidP="004E3630">
            <w:pPr>
              <w:pStyle w:val="ListBullet"/>
            </w:pPr>
            <w:r w:rsidRPr="004E3630">
              <w:t>identifying improvements and avoiding damage</w:t>
            </w:r>
          </w:p>
          <w:p w:rsidR="00000000" w:rsidRPr="004E3630" w:rsidP="004E3630">
            <w:pPr>
              <w:pStyle w:val="ListBullet"/>
            </w:pPr>
            <w:r w:rsidRPr="004E3630">
              <w:t>using workplace practices</w:t>
            </w:r>
          </w:p>
          <w:p w:rsidR="00000000" w:rsidRPr="004E3630" w:rsidP="004E3630">
            <w:pPr>
              <w:pStyle w:val="ListBullet"/>
            </w:pPr>
            <w:r w:rsidRPr="004E3630">
              <w:t>using OHS practices</w:t>
            </w:r>
          </w:p>
          <w:p w:rsidR="00000000" w:rsidRPr="004E3630" w:rsidP="004E3630">
            <w:pPr>
              <w:pStyle w:val="ListBullet"/>
            </w:pPr>
            <w:r w:rsidRPr="004E3630">
              <w:t>recording procedure</w:t>
            </w:r>
          </w:p>
          <w:p w:rsidR="00000000" w:rsidRPr="004E3630" w:rsidP="004E3630">
            <w:pPr>
              <w:pStyle w:val="ListBullet"/>
            </w:pPr>
            <w:r w:rsidRPr="004E3630">
              <w:t>recording and reporting accidents and incidents</w:t>
            </w:r>
          </w:p>
          <w:p w:rsidR="00000000" w:rsidP="004E3630">
            <w:pPr>
              <w:pStyle w:val="ListBullet"/>
              <w:rPr>
                <w:lang w:val="en-NZ"/>
              </w:rPr>
            </w:pPr>
            <w:r w:rsidRPr="004E3630">
              <w:t>recognising and adapting to c</w:t>
            </w:r>
            <w:r w:rsidRPr="004E3630">
              <w:t>ultural differences in the workplace, including modes of behaviour and interactions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Resource implications</w:t>
            </w:r>
          </w:p>
        </w:tc>
        <w:tc>
          <w:tcPr>
            <w:tcW w:w="6822"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Access is required to real or appropriately simulated situations, including work areas, materials and equipment on workplace practices and OHS practi</w:t>
            </w:r>
            <w:r w:rsidRPr="004E3630">
              <w:t>ces.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Context for assessment</w:t>
            </w:r>
          </w:p>
        </w:tc>
        <w:tc>
          <w:tcPr>
            <w:tcW w:w="6822"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Assessment may occur on the job or in an appropriately simulated environment</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Interdependent assessment</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This unit may be assessed independently or in combination with other relevant units.</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11" w:name="O_94981"/>
      <w:bookmarkEnd w:id="11"/>
      <w:r w:rsidRPr="004E3630">
        <w:t>Range Statement</w:t>
      </w:r>
    </w:p>
    <w:tbl>
      <w:tblPr>
        <w:tblW w:w="0" w:type="auto"/>
        <w:tblLayout w:type="fixed"/>
        <w:tblCellMar>
          <w:left w:w="62" w:type="dxa"/>
          <w:right w:w="62" w:type="dxa"/>
        </w:tblCellMar>
        <w:tblLook w:val="0000"/>
      </w:tblPr>
      <w:tblGrid>
        <w:gridCol w:w="2250"/>
        <w:gridCol w:w="19"/>
        <w:gridCol w:w="6803"/>
      </w:tblGrid>
      <w:tr w:rsidTr="00D6380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rPr>
                <w:rStyle w:val="SpecialBold"/>
              </w:rPr>
              <w:t>RANGE STATEMENT</w:t>
            </w:r>
          </w:p>
          <w:p w:rsidR="00000000" w:rsidP="004E3630">
            <w:pPr>
              <w:pStyle w:val="BodyText"/>
              <w:rPr>
                <w:lang w:val="en-NZ"/>
              </w:rPr>
            </w:pPr>
            <w:r w:rsidRPr="004E3630">
              <w:t>The Range Statement relates to the unit of competency as a whole. It allows for different work environments and situations that may affect performance. Bold italicised wording, if used in the Performance Criteria, is detailed below. Add any</w:t>
            </w:r>
            <w:r w:rsidRPr="004E3630">
              <w:t xml:space="preserve"> essential operating conditions that may be present with training and assessment depending on the work situation, needs if the candidate, accessibility of the item, and local industry and regional contexts.</w:t>
            </w:r>
          </w:p>
        </w:tc>
      </w:tr>
      <w:tr w:rsidTr="00D63804">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All work mu</w:t>
            </w:r>
            <w:r w:rsidRPr="004E3630">
              <w:t>st comply with relevant Federal and State or Territory legislative or regulatory requirements.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Parameters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4E3630" w:rsidP="004E3630">
            <w:pPr>
              <w:pStyle w:val="ListBullet"/>
            </w:pPr>
            <w:r w:rsidRPr="004E3630">
              <w:t>cost</w:t>
            </w:r>
          </w:p>
          <w:p w:rsidR="00000000" w:rsidRPr="004E3630" w:rsidP="004E3630">
            <w:pPr>
              <w:pStyle w:val="ListBullet"/>
            </w:pPr>
            <w:r w:rsidRPr="004E3630">
              <w:t>timing</w:t>
            </w:r>
          </w:p>
          <w:p w:rsidR="00000000" w:rsidRPr="004E3630" w:rsidP="004E3630">
            <w:pPr>
              <w:pStyle w:val="ListBullet"/>
            </w:pPr>
            <w:r w:rsidRPr="004E3630">
              <w:t>location</w:t>
            </w:r>
          </w:p>
          <w:p w:rsidR="00000000" w:rsidRPr="004E3630" w:rsidP="004E3630">
            <w:pPr>
              <w:pStyle w:val="ListBullet"/>
            </w:pPr>
            <w:r w:rsidRPr="004E3630">
              <w:t>material use</w:t>
            </w:r>
          </w:p>
          <w:p w:rsidR="00000000" w:rsidRPr="004E3630" w:rsidP="004E3630">
            <w:pPr>
              <w:pStyle w:val="ListBullet"/>
            </w:pPr>
            <w:r w:rsidRPr="004E3630">
              <w:t xml:space="preserve">product function </w:t>
            </w:r>
          </w:p>
          <w:p w:rsidR="00000000" w:rsidRPr="004E3630" w:rsidP="004E3630">
            <w:pPr>
              <w:pStyle w:val="ListBullet"/>
            </w:pPr>
            <w:r w:rsidRPr="004E3630">
              <w:t>product performance</w:t>
            </w:r>
          </w:p>
          <w:p w:rsidR="00000000" w:rsidP="004E3630">
            <w:pPr>
              <w:pStyle w:val="ListBullet"/>
              <w:rPr>
                <w:lang w:val="en-NZ"/>
              </w:rPr>
            </w:pPr>
            <w:r w:rsidRPr="004E3630">
              <w:t>special features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TCF production process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4E3630" w:rsidP="004E3630">
            <w:pPr>
              <w:pStyle w:val="ListBullet"/>
            </w:pPr>
            <w:r w:rsidRPr="004E3630">
              <w:t>design</w:t>
            </w:r>
          </w:p>
          <w:p w:rsidR="00000000" w:rsidRPr="004E3630" w:rsidP="004E3630">
            <w:pPr>
              <w:pStyle w:val="ListBullet"/>
            </w:pPr>
            <w:r w:rsidRPr="004E3630">
              <w:t>weaving</w:t>
            </w:r>
          </w:p>
          <w:p w:rsidR="00000000" w:rsidRPr="004E3630" w:rsidP="004E3630">
            <w:pPr>
              <w:pStyle w:val="ListBullet"/>
            </w:pPr>
            <w:r w:rsidRPr="004E3630">
              <w:t>knitting</w:t>
            </w:r>
          </w:p>
          <w:p w:rsidR="00000000" w:rsidRPr="004E3630" w:rsidP="004E3630">
            <w:pPr>
              <w:pStyle w:val="ListBullet"/>
            </w:pPr>
            <w:r w:rsidRPr="004E3630">
              <w:t>washing</w:t>
            </w:r>
          </w:p>
          <w:p w:rsidR="00000000" w:rsidRPr="004E3630" w:rsidP="004E3630">
            <w:pPr>
              <w:pStyle w:val="ListBullet"/>
            </w:pPr>
            <w:r w:rsidRPr="004E3630">
              <w:t>bleaching</w:t>
            </w:r>
          </w:p>
          <w:p w:rsidR="00000000" w:rsidRPr="004E3630" w:rsidP="004E3630">
            <w:pPr>
              <w:pStyle w:val="ListBullet"/>
            </w:pPr>
            <w:r w:rsidRPr="004E3630">
              <w:t>dyeing</w:t>
            </w:r>
          </w:p>
          <w:p w:rsidR="00000000" w:rsidRPr="004E3630" w:rsidP="004E3630">
            <w:pPr>
              <w:pStyle w:val="ListBullet"/>
            </w:pPr>
            <w:r w:rsidRPr="004E3630">
              <w:t>tufting</w:t>
            </w:r>
          </w:p>
          <w:p w:rsidR="00000000" w:rsidRPr="004E3630" w:rsidP="004E3630">
            <w:pPr>
              <w:pStyle w:val="ListBullet"/>
            </w:pPr>
            <w:r w:rsidRPr="004E3630">
              <w:t>assembly</w:t>
            </w:r>
          </w:p>
          <w:p w:rsidR="00000000" w:rsidRPr="004E3630" w:rsidP="004E3630">
            <w:pPr>
              <w:pStyle w:val="ListBullet"/>
            </w:pPr>
            <w:r w:rsidRPr="004E3630">
              <w:t>finishing</w:t>
            </w:r>
          </w:p>
          <w:p w:rsidR="00000000" w:rsidP="004E3630">
            <w:pPr>
              <w:pStyle w:val="ListBullet"/>
              <w:rPr>
                <w:lang w:val="en-NZ"/>
              </w:rPr>
            </w:pPr>
            <w:r w:rsidRPr="004E3630">
              <w:t>printing</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TCF materials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4E3630" w:rsidP="004E3630">
            <w:pPr>
              <w:pStyle w:val="ListBullet"/>
            </w:pPr>
            <w:r w:rsidRPr="004E3630">
              <w:t>fibres</w:t>
            </w:r>
          </w:p>
          <w:p w:rsidR="00000000" w:rsidRPr="004E3630" w:rsidP="004E3630">
            <w:pPr>
              <w:pStyle w:val="ListBullet"/>
            </w:pPr>
            <w:r w:rsidRPr="004E3630">
              <w:t>yarns</w:t>
            </w:r>
          </w:p>
          <w:p w:rsidR="00000000" w:rsidRPr="004E3630" w:rsidP="004E3630">
            <w:pPr>
              <w:pStyle w:val="ListBullet"/>
            </w:pPr>
            <w:r w:rsidRPr="004E3630">
              <w:t>fabrics</w:t>
            </w:r>
          </w:p>
          <w:p w:rsidR="00000000" w:rsidRPr="004E3630" w:rsidP="004E3630">
            <w:pPr>
              <w:pStyle w:val="ListBullet"/>
            </w:pPr>
            <w:r w:rsidRPr="004E3630">
              <w:t>dyes and chemicals</w:t>
            </w:r>
          </w:p>
          <w:p w:rsidR="00000000" w:rsidRPr="004E3630" w:rsidP="004E3630">
            <w:pPr>
              <w:pStyle w:val="ListBullet"/>
            </w:pPr>
            <w:r w:rsidRPr="004E3630">
              <w:t>leather</w:t>
            </w:r>
          </w:p>
          <w:p w:rsidR="00000000" w:rsidP="004E3630">
            <w:pPr>
              <w:pStyle w:val="ListBullet"/>
              <w:rPr>
                <w:lang w:val="en-NZ"/>
              </w:rPr>
            </w:pPr>
            <w:r w:rsidRPr="004E3630">
              <w:t>technical textiles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Calculations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4E3630" w:rsidP="004E3630">
            <w:pPr>
              <w:pStyle w:val="ListBullet"/>
            </w:pPr>
            <w:r w:rsidRPr="004E3630">
              <w:t>percentage</w:t>
            </w:r>
          </w:p>
          <w:p w:rsidR="00000000" w:rsidRPr="004E3630" w:rsidP="004E3630">
            <w:pPr>
              <w:pStyle w:val="ListBullet"/>
            </w:pPr>
            <w:r w:rsidRPr="004E3630">
              <w:t>volumes</w:t>
            </w:r>
          </w:p>
          <w:p w:rsidR="00000000" w:rsidP="004E3630">
            <w:pPr>
              <w:pStyle w:val="ListBullet"/>
              <w:rPr>
                <w:lang w:val="en-NZ"/>
              </w:rPr>
            </w:pPr>
            <w:r w:rsidRPr="004E3630">
              <w:t>mass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Key personnel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4E3630" w:rsidP="004E3630">
            <w:pPr>
              <w:pStyle w:val="ListBullet"/>
            </w:pPr>
            <w:r w:rsidRPr="004E3630">
              <w:t>supervisors</w:t>
            </w:r>
          </w:p>
          <w:p w:rsidR="00000000" w:rsidRPr="004E3630" w:rsidP="004E3630">
            <w:pPr>
              <w:pStyle w:val="ListBullet"/>
            </w:pPr>
            <w:r w:rsidRPr="004E3630">
              <w:t>team leaders</w:t>
            </w:r>
          </w:p>
          <w:p w:rsidR="00000000" w:rsidRPr="004E3630" w:rsidP="004E3630">
            <w:pPr>
              <w:pStyle w:val="ListBullet"/>
            </w:pPr>
            <w:r w:rsidRPr="004E3630">
              <w:t>trainers</w:t>
            </w:r>
          </w:p>
          <w:p w:rsidR="00000000" w:rsidRPr="004E3630" w:rsidP="004E3630">
            <w:pPr>
              <w:pStyle w:val="ListBullet"/>
            </w:pPr>
            <w:r w:rsidRPr="004E3630">
              <w:t>engineers</w:t>
            </w:r>
          </w:p>
          <w:p w:rsidR="00000000" w:rsidRPr="004E3630" w:rsidP="004E3630">
            <w:pPr>
              <w:pStyle w:val="ListBullet"/>
            </w:pPr>
            <w:r w:rsidRPr="004E3630">
              <w:t>textile mechanics</w:t>
            </w:r>
          </w:p>
          <w:p w:rsidR="00000000" w:rsidRPr="004E3630" w:rsidP="004E3630">
            <w:pPr>
              <w:pStyle w:val="ListBullet"/>
            </w:pPr>
            <w:r w:rsidRPr="004E3630">
              <w:t>production personnel</w:t>
            </w:r>
          </w:p>
          <w:p w:rsidR="00000000" w:rsidRPr="004E3630" w:rsidP="004E3630">
            <w:pPr>
              <w:pStyle w:val="ListBullet"/>
            </w:pPr>
            <w:r w:rsidRPr="004E3630">
              <w:t>design personnel</w:t>
            </w:r>
          </w:p>
          <w:p w:rsidR="00000000" w:rsidRPr="004E3630" w:rsidP="004E3630">
            <w:pPr>
              <w:pStyle w:val="ListBullet"/>
            </w:pPr>
            <w:r w:rsidRPr="004E3630">
              <w:t>quality personnel</w:t>
            </w:r>
          </w:p>
          <w:p w:rsidR="00000000" w:rsidP="004E3630">
            <w:pPr>
              <w:pStyle w:val="ListBullet"/>
              <w:rPr>
                <w:lang w:val="en-NZ"/>
              </w:rPr>
            </w:pPr>
            <w:r w:rsidRPr="004E3630">
              <w:t>sales and marketing personnel</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Appropriate processes</w:t>
            </w:r>
          </w:p>
        </w:tc>
        <w:tc>
          <w:tcPr>
            <w:tcW w:w="6822" w:type="dxa"/>
            <w:gridSpan w:val="2"/>
            <w:tcBorders>
              <w:top w:val="nil"/>
              <w:left w:val="nil"/>
              <w:bottom w:val="nil"/>
              <w:right w:val="nil"/>
            </w:tcBorders>
            <w:tcMar>
              <w:top w:w="0" w:type="dxa"/>
              <w:left w:w="62" w:type="dxa"/>
              <w:bottom w:w="0" w:type="dxa"/>
              <w:right w:w="62" w:type="dxa"/>
            </w:tcMar>
          </w:tcPr>
          <w:p w:rsidR="00000000" w:rsidRPr="004E3630" w:rsidP="004E3630">
            <w:pPr>
              <w:pStyle w:val="ListBullet"/>
            </w:pPr>
            <w:r w:rsidRPr="004E3630">
              <w:t>development of a prototype</w:t>
            </w:r>
          </w:p>
          <w:p w:rsidR="00000000" w:rsidRPr="004E3630" w:rsidP="004E3630">
            <w:pPr>
              <w:pStyle w:val="ListBullet"/>
            </w:pPr>
            <w:r w:rsidRPr="004E3630">
              <w:t>development of a sample</w:t>
            </w:r>
          </w:p>
          <w:p w:rsidR="00000000" w:rsidRPr="004E3630" w:rsidP="004E3630">
            <w:pPr>
              <w:pStyle w:val="ListBullet"/>
            </w:pPr>
            <w:r w:rsidRPr="004E3630">
              <w:t>demonstration</w:t>
            </w:r>
          </w:p>
          <w:p w:rsidR="00000000" w:rsidRPr="004E3630" w:rsidP="004E3630">
            <w:pPr>
              <w:pStyle w:val="ListBullet"/>
            </w:pPr>
            <w:r w:rsidRPr="004E3630">
              <w:t>routine tests</w:t>
            </w:r>
          </w:p>
          <w:p w:rsidR="00000000" w:rsidP="004E3630">
            <w:pPr>
              <w:pStyle w:val="ListBullet"/>
              <w:rPr>
                <w:lang w:val="en-NZ"/>
              </w:rPr>
            </w:pPr>
            <w:r w:rsidRPr="004E3630">
              <w:t>non-ro</w:t>
            </w:r>
            <w:r w:rsidRPr="004E3630">
              <w:t>utine tests</w:t>
            </w:r>
          </w:p>
        </w:tc>
      </w:tr>
      <w:tr w:rsidTr="00D6380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t>OHS practices</w:t>
            </w:r>
          </w:p>
        </w:tc>
        <w:tc>
          <w:tcPr>
            <w:tcW w:w="6822" w:type="dxa"/>
            <w:gridSpan w:val="2"/>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OHS practices include hazard identification and control, risk assessment and implementation of risk reduction measures specific to the tasks described by this unit, and may relate to:</w:t>
            </w:r>
          </w:p>
          <w:p w:rsidR="00000000" w:rsidRPr="004E3630" w:rsidP="004E3630">
            <w:pPr>
              <w:pStyle w:val="ListBullet"/>
            </w:pPr>
            <w:r w:rsidRPr="004E3630">
              <w:t>manual handling techniques</w:t>
            </w:r>
          </w:p>
          <w:p w:rsidR="00000000" w:rsidRPr="004E3630" w:rsidP="004E3630">
            <w:pPr>
              <w:pStyle w:val="ListBullet"/>
            </w:pPr>
            <w:r w:rsidRPr="004E3630">
              <w:t>standard operating procedures</w:t>
            </w:r>
          </w:p>
          <w:p w:rsidR="00000000" w:rsidRPr="004E3630" w:rsidP="004E3630">
            <w:pPr>
              <w:pStyle w:val="ListBullet"/>
            </w:pPr>
            <w:r w:rsidRPr="004E3630">
              <w:t>personal protective equipment</w:t>
            </w:r>
          </w:p>
          <w:p w:rsidR="00000000" w:rsidRPr="004E3630" w:rsidP="004E3630">
            <w:pPr>
              <w:pStyle w:val="ListBullet"/>
            </w:pPr>
            <w:r w:rsidRPr="004E3630">
              <w:t>safe materials handling</w:t>
            </w:r>
          </w:p>
          <w:p w:rsidR="00000000" w:rsidRPr="004E3630" w:rsidP="004E3630">
            <w:pPr>
              <w:pStyle w:val="ListBullet"/>
            </w:pPr>
            <w:r w:rsidRPr="004E3630">
              <w:t>taking of rest breaks</w:t>
            </w:r>
          </w:p>
          <w:p w:rsidR="00000000" w:rsidRPr="004E3630" w:rsidP="004E3630">
            <w:pPr>
              <w:pStyle w:val="ListBullet"/>
            </w:pPr>
            <w:r w:rsidRPr="004E3630">
              <w:t>ergonomic arrangement of workplaces</w:t>
            </w:r>
          </w:p>
          <w:p w:rsidR="00000000" w:rsidRPr="004E3630" w:rsidP="004E3630">
            <w:pPr>
              <w:pStyle w:val="ListBullet"/>
            </w:pPr>
            <w:r w:rsidRPr="004E3630">
              <w:t>following marked walkways</w:t>
            </w:r>
          </w:p>
          <w:p w:rsidR="00000000" w:rsidRPr="004E3630" w:rsidP="004E3630">
            <w:pPr>
              <w:pStyle w:val="ListBullet"/>
            </w:pPr>
            <w:r w:rsidRPr="004E3630">
              <w:t>safe storage of equipment</w:t>
            </w:r>
          </w:p>
          <w:p w:rsidR="00000000" w:rsidRPr="004E3630" w:rsidP="004E3630">
            <w:pPr>
              <w:pStyle w:val="ListBullet"/>
            </w:pPr>
            <w:r w:rsidRPr="004E3630">
              <w:t>housekeeping</w:t>
            </w:r>
          </w:p>
          <w:p w:rsidR="00000000" w:rsidRPr="004E3630" w:rsidP="004E3630">
            <w:pPr>
              <w:pStyle w:val="ListBullet"/>
            </w:pPr>
            <w:r w:rsidRPr="004E3630">
              <w:t>reporting accidents and incidents</w:t>
            </w:r>
          </w:p>
          <w:p w:rsidR="00000000" w:rsidRPr="004E3630" w:rsidP="004E3630">
            <w:pPr>
              <w:pStyle w:val="ListBullet"/>
            </w:pPr>
            <w:r w:rsidRPr="004E3630">
              <w:t>environmental p</w:t>
            </w:r>
            <w:r w:rsidRPr="004E3630">
              <w:t>ractices</w:t>
            </w:r>
          </w:p>
        </w:tc>
      </w:tr>
    </w:tbl>
    <w:p w:rsidR="00000000" w:rsidRPr="004E3630" w:rsidP="004E3630">
      <w:pPr>
        <w:pStyle w:val="BodyText"/>
      </w:pPr>
    </w:p>
    <w:p w:rsidR="00000000" w:rsidRPr="004E3630" w:rsidP="004E3630">
      <w:pPr>
        <w:pStyle w:val="AllowPageBreak"/>
      </w:pPr>
    </w:p>
    <w:p w:rsidR="00000000" w:rsidRPr="004E3630" w:rsidP="004E3630">
      <w:pPr>
        <w:pStyle w:val="Heading1"/>
      </w:pPr>
      <w:bookmarkStart w:id="12" w:name="O_94982"/>
      <w:bookmarkEnd w:id="12"/>
      <w:r w:rsidRPr="004E3630">
        <w:t>Unit Sector(s)</w:t>
      </w:r>
    </w:p>
    <w:tbl>
      <w:tblPr>
        <w:tblW w:w="0" w:type="auto"/>
        <w:tblLayout w:type="fixed"/>
        <w:tblCellMar>
          <w:left w:w="62" w:type="dxa"/>
          <w:right w:w="62" w:type="dxa"/>
        </w:tblCellMar>
        <w:tblLook w:val="0000"/>
      </w:tblPr>
      <w:tblGrid>
        <w:gridCol w:w="2250"/>
        <w:gridCol w:w="6822"/>
      </w:tblGrid>
      <w:tr w:rsidTr="00D63804">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4E3630">
            <w:pPr>
              <w:pStyle w:val="BodyText"/>
              <w:rPr>
                <w:lang w:val="en-NZ"/>
              </w:rPr>
            </w:pPr>
            <w:r w:rsidRPr="004E3630">
              <w:rPr>
                <w:rStyle w:val="SpecialBold"/>
              </w:rPr>
              <w:t>Sector</w:t>
            </w:r>
            <w:r w:rsidRPr="004E3630">
              <w:t xml:space="preserve"> </w:t>
            </w:r>
          </w:p>
        </w:tc>
        <w:tc>
          <w:tcPr>
            <w:tcW w:w="6822" w:type="dxa"/>
            <w:tcBorders>
              <w:top w:val="nil"/>
              <w:left w:val="nil"/>
              <w:bottom w:val="nil"/>
              <w:right w:val="nil"/>
            </w:tcBorders>
            <w:tcMar>
              <w:top w:w="0" w:type="dxa"/>
              <w:left w:w="62" w:type="dxa"/>
              <w:bottom w:w="0" w:type="dxa"/>
              <w:right w:w="62" w:type="dxa"/>
            </w:tcMar>
          </w:tcPr>
          <w:p w:rsidR="00000000" w:rsidRPr="004E3630" w:rsidP="004E3630">
            <w:pPr>
              <w:pStyle w:val="BodyText"/>
            </w:pPr>
            <w:r w:rsidRPr="004E3630">
              <w:t>All</w:t>
            </w:r>
          </w:p>
        </w:tc>
      </w:tr>
    </w:tbl>
    <w:p w:rsidR="00000000" w:rsidRPr="004E3630" w:rsidP="004E3630">
      <w:pPr>
        <w:pStyle w:val="BodyText"/>
      </w:pPr>
    </w:p>
    <w:p w:rsidR="00000000" w:rsidRPr="004E3630" w:rsidP="004E3630"/>
    <w:sectPr w:rsidSect="004E36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804" w:rsidP="00D638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04" w:rsidP="004E36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3804" w:rsidP="004E36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3804" w:rsidP="004E36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30" w:rsidRPr="00D63804" w:rsidP="00D638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04" w:rsidRPr="002D2AF8" w:rsidP="004E3630">
    <w:pPr>
      <w:pStyle w:val="Header"/>
      <w:framePr w:wrap="around"/>
    </w:pPr>
    <w:r>
      <w:fldChar w:fldCharType="begin"/>
    </w:r>
    <w:r>
      <w:instrText xml:space="preserve"> TITLE   \* MERGEFORMAT </w:instrText>
    </w:r>
    <w:r>
      <w:fldChar w:fldCharType="separate"/>
    </w:r>
    <w:r>
      <w:t>LMTGN5011A Develop and test textile, clothing and footwear products 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63804" w:rsidP="004E3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5CF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630"/>
    <w:pPr>
      <w:spacing w:before="360" w:after="60"/>
      <w:outlineLvl w:val="0"/>
    </w:pPr>
    <w:rPr>
      <w:sz w:val="32"/>
    </w:rPr>
  </w:style>
  <w:style w:type="paragraph" w:styleId="Heading2">
    <w:name w:val="heading 2"/>
    <w:basedOn w:val="HeadingBase"/>
    <w:next w:val="BodyText"/>
    <w:link w:val="Heading2Char"/>
    <w:qFormat/>
    <w:rsid w:val="004E3630"/>
    <w:pPr>
      <w:keepLines/>
      <w:spacing w:before="240" w:after="120"/>
      <w:outlineLvl w:val="1"/>
    </w:pPr>
    <w:rPr>
      <w:sz w:val="28"/>
      <w:szCs w:val="40"/>
    </w:rPr>
  </w:style>
  <w:style w:type="paragraph" w:styleId="Heading3">
    <w:name w:val="heading 3"/>
    <w:basedOn w:val="HeadingBase"/>
    <w:next w:val="BodyText"/>
    <w:link w:val="Heading3Char"/>
    <w:qFormat/>
    <w:rsid w:val="004E3630"/>
    <w:pPr>
      <w:spacing w:before="180" w:after="120"/>
      <w:outlineLvl w:val="2"/>
    </w:pPr>
    <w:rPr>
      <w:spacing w:val="-10"/>
      <w:kern w:val="32"/>
    </w:rPr>
  </w:style>
  <w:style w:type="paragraph" w:styleId="Heading4">
    <w:name w:val="heading 4"/>
    <w:basedOn w:val="HeadingBase"/>
    <w:next w:val="BodyText"/>
    <w:link w:val="Heading4Char"/>
    <w:qFormat/>
    <w:rsid w:val="004E3630"/>
    <w:pPr>
      <w:spacing w:before="160" w:after="120"/>
      <w:outlineLvl w:val="3"/>
    </w:pPr>
    <w:rPr>
      <w:sz w:val="22"/>
    </w:rPr>
  </w:style>
  <w:style w:type="paragraph" w:styleId="Heading5">
    <w:name w:val="heading 5"/>
    <w:basedOn w:val="HeadingBase"/>
    <w:next w:val="Normal"/>
    <w:link w:val="Heading5Char"/>
    <w:qFormat/>
    <w:rsid w:val="004E3630"/>
    <w:pPr>
      <w:spacing w:before="80"/>
      <w:outlineLvl w:val="4"/>
    </w:pPr>
    <w:rPr>
      <w:color w:val="918585"/>
      <w:sz w:val="20"/>
    </w:rPr>
  </w:style>
  <w:style w:type="paragraph" w:styleId="Heading6">
    <w:name w:val="heading 6"/>
    <w:basedOn w:val="HeadingBase"/>
    <w:next w:val="Normal"/>
    <w:link w:val="Heading6Char"/>
    <w:qFormat/>
    <w:rsid w:val="004E3630"/>
    <w:pPr>
      <w:spacing w:before="60"/>
      <w:outlineLvl w:val="5"/>
    </w:pPr>
    <w:rPr>
      <w:color w:val="918585"/>
      <w:sz w:val="20"/>
    </w:rPr>
  </w:style>
  <w:style w:type="paragraph" w:styleId="Heading7">
    <w:name w:val="heading 7"/>
    <w:basedOn w:val="Normal"/>
    <w:next w:val="Normal"/>
    <w:link w:val="Heading7Char"/>
    <w:qFormat/>
    <w:rsid w:val="004E3630"/>
    <w:pPr>
      <w:ind w:left="720"/>
      <w:outlineLvl w:val="6"/>
    </w:pPr>
    <w:rPr>
      <w:i/>
    </w:rPr>
  </w:style>
  <w:style w:type="paragraph" w:styleId="Heading8">
    <w:name w:val="heading 8"/>
    <w:basedOn w:val="Normal"/>
    <w:next w:val="Normal"/>
    <w:link w:val="Heading8Char"/>
    <w:qFormat/>
    <w:rsid w:val="004E3630"/>
    <w:pPr>
      <w:ind w:left="720"/>
      <w:outlineLvl w:val="7"/>
    </w:pPr>
    <w:rPr>
      <w:i/>
    </w:rPr>
  </w:style>
  <w:style w:type="paragraph" w:styleId="Heading9">
    <w:name w:val="heading 9"/>
    <w:basedOn w:val="Normal"/>
    <w:next w:val="Normal"/>
    <w:link w:val="Heading9Char"/>
    <w:qFormat/>
    <w:rsid w:val="004E3630"/>
    <w:pPr>
      <w:ind w:left="720"/>
      <w:outlineLvl w:val="8"/>
    </w:pPr>
    <w:rPr>
      <w:i/>
    </w:rPr>
  </w:style>
  <w:style w:type="character" w:default="1" w:styleId="DefaultParagraphFont">
    <w:name w:val="Default Paragraph Font"/>
    <w:uiPriority w:val="1"/>
    <w:unhideWhenUsed/>
    <w:rsid w:val="004E3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630"/>
  </w:style>
  <w:style w:type="character" w:customStyle="1" w:styleId="Heading1Char">
    <w:name w:val="Heading 1 Char"/>
    <w:basedOn w:val="DefaultParagraphFont"/>
    <w:link w:val="Heading1"/>
    <w:rsid w:val="004E3630"/>
    <w:rPr>
      <w:rFonts w:ascii="Times New Roman" w:eastAsia="Times New Roman" w:hAnsi="Times New Roman" w:cs="Times New Roman"/>
      <w:b/>
      <w:sz w:val="32"/>
      <w:szCs w:val="20"/>
      <w:lang w:eastAsia="en-US"/>
    </w:rPr>
  </w:style>
  <w:style w:type="paragraph" w:styleId="BodyText">
    <w:name w:val="Body Text"/>
    <w:basedOn w:val="Normal"/>
    <w:link w:val="BodyTextChar"/>
    <w:rsid w:val="004E36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630"/>
    <w:rPr>
      <w:rFonts w:ascii="Times New Roman" w:eastAsia="Times New Roman" w:hAnsi="Times New Roman" w:cs="Times New Roman"/>
      <w:sz w:val="24"/>
      <w:lang w:eastAsia="en-US"/>
    </w:rPr>
  </w:style>
  <w:style w:type="paragraph" w:styleId="Footer">
    <w:name w:val="footer"/>
    <w:basedOn w:val="Normal"/>
    <w:link w:val="FooterChar"/>
    <w:rsid w:val="004E3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630"/>
    <w:rPr>
      <w:rFonts w:ascii="Times New Roman" w:eastAsia="Times New Roman" w:hAnsi="Times New Roman" w:cs="Times New Roman"/>
      <w:sz w:val="16"/>
      <w:lang w:eastAsia="en-US"/>
    </w:rPr>
  </w:style>
  <w:style w:type="paragraph" w:styleId="List">
    <w:name w:val="List"/>
    <w:basedOn w:val="BodyText"/>
    <w:next w:val="BodyText"/>
    <w:rsid w:val="004E3630"/>
    <w:pPr>
      <w:tabs>
        <w:tab w:val="left" w:pos="340"/>
      </w:tabs>
      <w:spacing w:before="60" w:after="60"/>
      <w:ind w:left="340" w:hanging="340"/>
    </w:pPr>
  </w:style>
  <w:style w:type="paragraph" w:styleId="ListBullet">
    <w:name w:val="List Bullet"/>
    <w:basedOn w:val="List"/>
    <w:rsid w:val="004E3630"/>
    <w:pPr>
      <w:numPr>
        <w:numId w:val="12"/>
      </w:numPr>
      <w:tabs>
        <w:tab w:val="clear" w:pos="340"/>
      </w:tabs>
      <w:spacing w:before="40" w:after="40"/>
    </w:pPr>
  </w:style>
  <w:style w:type="character" w:customStyle="1" w:styleId="SpecialBold">
    <w:name w:val="Special Bold"/>
    <w:basedOn w:val="DefaultParagraphFont"/>
    <w:rsid w:val="004E3630"/>
    <w:rPr>
      <w:b/>
      <w:spacing w:val="0"/>
    </w:rPr>
  </w:style>
  <w:style w:type="paragraph" w:customStyle="1" w:styleId="SuperHeading">
    <w:name w:val="SuperHeading"/>
    <w:basedOn w:val="Normal"/>
    <w:rsid w:val="004E3630"/>
    <w:pPr>
      <w:spacing w:before="240" w:after="120"/>
      <w:outlineLvl w:val="0"/>
    </w:pPr>
    <w:rPr>
      <w:rFonts w:ascii="Times New Roman" w:hAnsi="Times New Roman"/>
      <w:b/>
      <w:sz w:val="28"/>
    </w:rPr>
  </w:style>
  <w:style w:type="paragraph" w:customStyle="1" w:styleId="AllowPageBreak">
    <w:name w:val="AllowPageBreak"/>
    <w:rsid w:val="004E36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3630"/>
    <w:rPr>
      <w:b/>
      <w:i/>
      <w:u w:val="none"/>
    </w:rPr>
  </w:style>
  <w:style w:type="character" w:customStyle="1" w:styleId="Heading2Char">
    <w:name w:val="Heading 2 Char"/>
    <w:basedOn w:val="DefaultParagraphFont"/>
    <w:link w:val="Heading2"/>
    <w:rsid w:val="004E3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630"/>
    <w:rPr>
      <w:rFonts w:ascii="Courier New" w:eastAsia="Times New Roman" w:hAnsi="Courier New" w:cs="Times New Roman"/>
      <w:i/>
      <w:szCs w:val="20"/>
      <w:lang w:eastAsia="en-US"/>
    </w:rPr>
  </w:style>
  <w:style w:type="paragraph" w:customStyle="1" w:styleId="HeadingBase">
    <w:name w:val="Heading Base"/>
    <w:rsid w:val="004E3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630"/>
    <w:pPr>
      <w:tabs>
        <w:tab w:val="right" w:leader="dot" w:pos="9072"/>
      </w:tabs>
      <w:ind w:left="567"/>
    </w:pPr>
    <w:rPr>
      <w:szCs w:val="22"/>
    </w:rPr>
  </w:style>
  <w:style w:type="paragraph" w:customStyle="1" w:styleId="TOCBase">
    <w:name w:val="TOC Base"/>
    <w:rsid w:val="004E3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630"/>
    <w:pPr>
      <w:tabs>
        <w:tab w:val="right" w:leader="dot" w:pos="9072"/>
      </w:tabs>
      <w:spacing w:before="40" w:after="40"/>
      <w:ind w:left="284"/>
    </w:pPr>
    <w:rPr>
      <w:rFonts w:ascii="Times New Roman" w:hAnsi="Times New Roman"/>
    </w:rPr>
  </w:style>
  <w:style w:type="paragraph" w:styleId="TOC1">
    <w:name w:val="toc 1"/>
    <w:basedOn w:val="TOCBase"/>
    <w:next w:val="Normal"/>
    <w:rsid w:val="004E36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630"/>
    <w:pPr>
      <w:spacing w:before="5040"/>
      <w:jc w:val="center"/>
    </w:pPr>
    <w:rPr>
      <w:sz w:val="48"/>
      <w:szCs w:val="72"/>
      <w:lang w:val="en-US"/>
    </w:rPr>
  </w:style>
  <w:style w:type="character" w:customStyle="1" w:styleId="TitleChar">
    <w:name w:val="Title Char"/>
    <w:basedOn w:val="DefaultParagraphFont"/>
    <w:link w:val="Title"/>
    <w:rsid w:val="004E3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630"/>
    <w:pPr>
      <w:tabs>
        <w:tab w:val="left" w:pos="3600"/>
        <w:tab w:val="left" w:pos="3958"/>
      </w:tabs>
    </w:pPr>
  </w:style>
  <w:style w:type="paragraph" w:customStyle="1" w:styleId="Note">
    <w:name w:val="Note"/>
    <w:basedOn w:val="BodyText"/>
    <w:rsid w:val="004E3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630"/>
    <w:pPr>
      <w:framePr w:wrap="auto" w:hAnchor="text" w:y="6049"/>
    </w:pPr>
    <w:rPr>
      <w:color w:val="000000"/>
      <w:sz w:val="40"/>
    </w:rPr>
  </w:style>
  <w:style w:type="paragraph" w:customStyle="1" w:styleId="TOCTitle">
    <w:name w:val="TOCTitle"/>
    <w:basedOn w:val="Heading1"/>
    <w:rsid w:val="004E3630"/>
    <w:pPr>
      <w:spacing w:after="240"/>
      <w:jc w:val="center"/>
      <w:outlineLvl w:val="9"/>
    </w:pPr>
    <w:rPr>
      <w:caps/>
    </w:rPr>
  </w:style>
  <w:style w:type="paragraph" w:customStyle="1" w:styleId="Version">
    <w:name w:val="Version"/>
    <w:rsid w:val="004E36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630"/>
    <w:pPr>
      <w:numPr>
        <w:numId w:val="13"/>
      </w:numPr>
      <w:tabs>
        <w:tab w:val="clear" w:pos="680"/>
      </w:tabs>
    </w:pPr>
  </w:style>
  <w:style w:type="paragraph" w:styleId="Index1">
    <w:name w:val="index 1"/>
    <w:basedOn w:val="Normal"/>
    <w:next w:val="Normal"/>
    <w:semiHidden/>
    <w:rsid w:val="004E3630"/>
    <w:pPr>
      <w:keepNext w:val="0"/>
      <w:tabs>
        <w:tab w:val="right" w:pos="4176"/>
      </w:tabs>
      <w:ind w:left="198" w:hanging="198"/>
    </w:pPr>
    <w:rPr>
      <w:rFonts w:ascii="Garamond" w:hAnsi="Garamond"/>
    </w:rPr>
  </w:style>
  <w:style w:type="paragraph" w:styleId="IndexHeading">
    <w:name w:val="index heading"/>
    <w:basedOn w:val="Normal"/>
    <w:next w:val="Index1"/>
    <w:semiHidden/>
    <w:rsid w:val="004E3630"/>
    <w:pPr>
      <w:spacing w:before="120" w:after="120"/>
    </w:pPr>
    <w:rPr>
      <w:rFonts w:ascii="Arial" w:hAnsi="Arial"/>
      <w:b/>
      <w:color w:val="918585"/>
      <w:sz w:val="24"/>
    </w:rPr>
  </w:style>
  <w:style w:type="paragraph" w:styleId="Header">
    <w:name w:val="header"/>
    <w:basedOn w:val="Normal"/>
    <w:link w:val="HeaderChar"/>
    <w:rsid w:val="004E3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630"/>
    <w:rPr>
      <w:rFonts w:ascii="Times New Roman" w:eastAsia="Times New Roman" w:hAnsi="Times New Roman" w:cs="Times New Roman"/>
      <w:sz w:val="16"/>
      <w:szCs w:val="20"/>
      <w:lang w:val="en-GB" w:eastAsia="en-US"/>
    </w:rPr>
  </w:style>
  <w:style w:type="paragraph" w:customStyle="1" w:styleId="Chapter">
    <w:name w:val="Chapter"/>
    <w:basedOn w:val="Normal"/>
    <w:rsid w:val="004E3630"/>
    <w:pPr>
      <w:spacing w:before="240"/>
    </w:pPr>
    <w:rPr>
      <w:rFonts w:ascii="Times New Roman" w:hAnsi="Times New Roman"/>
      <w:smallCaps/>
      <w:spacing w:val="80"/>
      <w:sz w:val="28"/>
    </w:rPr>
  </w:style>
  <w:style w:type="paragraph" w:customStyle="1" w:styleId="InChapter">
    <w:name w:val="InChapter"/>
    <w:basedOn w:val="Heading3"/>
    <w:rsid w:val="004E3630"/>
    <w:pPr>
      <w:spacing w:after="240"/>
      <w:outlineLvl w:val="9"/>
    </w:pPr>
    <w:rPr>
      <w:noProof/>
    </w:rPr>
  </w:style>
  <w:style w:type="paragraph" w:styleId="Index2">
    <w:name w:val="index 2"/>
    <w:basedOn w:val="Normal"/>
    <w:next w:val="Normal"/>
    <w:semiHidden/>
    <w:rsid w:val="004E3630"/>
    <w:pPr>
      <w:tabs>
        <w:tab w:val="right" w:pos="4176"/>
      </w:tabs>
      <w:ind w:left="568" w:hanging="284"/>
    </w:pPr>
    <w:rPr>
      <w:rFonts w:ascii="Garamond" w:hAnsi="Garamond"/>
    </w:rPr>
  </w:style>
  <w:style w:type="paragraph" w:customStyle="1" w:styleId="Byline">
    <w:name w:val="Byline"/>
    <w:rsid w:val="004E3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630"/>
    <w:pPr>
      <w:tabs>
        <w:tab w:val="clear" w:pos="3600"/>
        <w:tab w:val="clear" w:pos="3958"/>
      </w:tabs>
      <w:jc w:val="right"/>
    </w:pPr>
  </w:style>
  <w:style w:type="character" w:styleId="Emphasis">
    <w:name w:val="Emphasis"/>
    <w:basedOn w:val="DefaultParagraphFont"/>
    <w:qFormat/>
    <w:rsid w:val="004E3630"/>
    <w:rPr>
      <w:i/>
    </w:rPr>
  </w:style>
  <w:style w:type="paragraph" w:styleId="Caption">
    <w:name w:val="caption"/>
    <w:basedOn w:val="BodyText"/>
    <w:next w:val="Normal"/>
    <w:qFormat/>
    <w:rsid w:val="004E3630"/>
    <w:pPr>
      <w:framePr w:w="2268" w:hSpace="181" w:vSpace="181" w:wrap="around" w:vAnchor="text" w:hAnchor="page" w:x="1135" w:y="285" w:anchorLock="1"/>
    </w:pPr>
    <w:rPr>
      <w:i/>
    </w:rPr>
  </w:style>
  <w:style w:type="paragraph" w:customStyle="1" w:styleId="MiniTOCTitle">
    <w:name w:val="MiniTOCTitle"/>
    <w:basedOn w:val="Heading4"/>
    <w:rsid w:val="004E3630"/>
    <w:pPr>
      <w:spacing w:before="240"/>
      <w:outlineLvl w:val="9"/>
    </w:pPr>
    <w:rPr>
      <w:noProof/>
      <w:sz w:val="24"/>
    </w:rPr>
  </w:style>
  <w:style w:type="paragraph" w:customStyle="1" w:styleId="MiniTOCItem">
    <w:name w:val="MiniTOCItem"/>
    <w:basedOn w:val="ListBullet"/>
    <w:rsid w:val="004E3630"/>
    <w:pPr>
      <w:numPr>
        <w:numId w:val="0"/>
      </w:numPr>
      <w:tabs>
        <w:tab w:val="right" w:leader="dot" w:pos="6521"/>
      </w:tabs>
      <w:spacing w:before="0" w:after="0"/>
    </w:pPr>
  </w:style>
  <w:style w:type="paragraph" w:customStyle="1" w:styleId="TOFTitle">
    <w:name w:val="TOFTitle"/>
    <w:basedOn w:val="TOCTitle"/>
    <w:rsid w:val="004E3630"/>
  </w:style>
  <w:style w:type="paragraph" w:styleId="TableofFigures">
    <w:name w:val="table of figures"/>
    <w:basedOn w:val="Normal"/>
    <w:next w:val="Normal"/>
    <w:semiHidden/>
    <w:rsid w:val="004E3630"/>
    <w:pPr>
      <w:tabs>
        <w:tab w:val="right" w:leader="dot" w:pos="9072"/>
      </w:tabs>
      <w:ind w:left="970" w:hanging="403"/>
    </w:pPr>
    <w:rPr>
      <w:rFonts w:ascii="Times New Roman" w:hAnsi="Times New Roman"/>
      <w:b/>
    </w:rPr>
  </w:style>
  <w:style w:type="paragraph" w:styleId="ListNumber">
    <w:name w:val="List Number"/>
    <w:basedOn w:val="List"/>
    <w:rsid w:val="004E3630"/>
    <w:pPr>
      <w:numPr>
        <w:numId w:val="10"/>
      </w:numPr>
    </w:pPr>
  </w:style>
  <w:style w:type="character" w:customStyle="1" w:styleId="WingdingSymbols">
    <w:name w:val="Wingding Symbols"/>
    <w:rsid w:val="004E3630"/>
    <w:rPr>
      <w:rFonts w:ascii="Wingdings" w:hAnsi="Wingdings"/>
    </w:rPr>
  </w:style>
  <w:style w:type="paragraph" w:customStyle="1" w:styleId="TableHeading">
    <w:name w:val="Table Heading"/>
    <w:basedOn w:val="HeadingBase"/>
    <w:rsid w:val="004E3630"/>
    <w:pPr>
      <w:keepLines/>
      <w:pBdr>
        <w:bottom w:val="single" w:sz="6" w:space="1" w:color="918585"/>
      </w:pBdr>
      <w:spacing w:before="240"/>
    </w:pPr>
  </w:style>
  <w:style w:type="character" w:customStyle="1" w:styleId="HotSpot">
    <w:name w:val="HotSpot"/>
    <w:rsid w:val="004E3630"/>
    <w:rPr>
      <w:color w:val="0033CC"/>
      <w:u w:val="none"/>
    </w:rPr>
  </w:style>
  <w:style w:type="paragraph" w:customStyle="1" w:styleId="BodyTextRight">
    <w:name w:val="Body Text Right"/>
    <w:basedOn w:val="BodyText"/>
    <w:rsid w:val="004E3630"/>
    <w:pPr>
      <w:spacing w:before="0" w:after="0"/>
      <w:jc w:val="right"/>
    </w:pPr>
  </w:style>
  <w:style w:type="paragraph" w:styleId="Index3">
    <w:name w:val="index 3"/>
    <w:basedOn w:val="ListNumber2"/>
    <w:next w:val="Normal"/>
    <w:semiHidden/>
    <w:rsid w:val="004E3630"/>
    <w:pPr>
      <w:numPr>
        <w:numId w:val="0"/>
      </w:numPr>
      <w:tabs>
        <w:tab w:val="right" w:leader="dot" w:pos="4176"/>
      </w:tabs>
    </w:pPr>
  </w:style>
  <w:style w:type="paragraph" w:styleId="ListNumber2">
    <w:name w:val="List Number 2"/>
    <w:basedOn w:val="List2"/>
    <w:rsid w:val="004E3630"/>
    <w:pPr>
      <w:numPr>
        <w:numId w:val="9"/>
      </w:numPr>
      <w:tabs>
        <w:tab w:val="clear" w:pos="1060"/>
      </w:tabs>
    </w:pPr>
  </w:style>
  <w:style w:type="paragraph" w:customStyle="1" w:styleId="MarginNote">
    <w:name w:val="Margin Note"/>
    <w:basedOn w:val="BodyText"/>
    <w:rsid w:val="004E3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630"/>
    <w:rPr>
      <w:sz w:val="32"/>
    </w:rPr>
  </w:style>
  <w:style w:type="paragraph" w:customStyle="1" w:styleId="HeadingProcedure">
    <w:name w:val="Heading Procedure"/>
    <w:basedOn w:val="HeadingBase"/>
    <w:next w:val="Normal"/>
    <w:rsid w:val="004E3630"/>
    <w:pPr>
      <w:tabs>
        <w:tab w:val="left" w:pos="0"/>
      </w:tabs>
      <w:spacing w:before="120" w:after="60"/>
    </w:pPr>
    <w:rPr>
      <w:i/>
      <w:color w:val="918585"/>
      <w:sz w:val="22"/>
    </w:rPr>
  </w:style>
  <w:style w:type="paragraph" w:customStyle="1" w:styleId="TableBodyText">
    <w:name w:val="Table Body Text"/>
    <w:basedOn w:val="BodyText"/>
    <w:rsid w:val="004E3630"/>
    <w:pPr>
      <w:spacing w:before="60" w:after="60"/>
    </w:pPr>
  </w:style>
  <w:style w:type="paragraph" w:styleId="ListContinue">
    <w:name w:val="List Continue"/>
    <w:basedOn w:val="List"/>
    <w:rsid w:val="004E3630"/>
    <w:pPr>
      <w:ind w:firstLine="0"/>
    </w:pPr>
  </w:style>
  <w:style w:type="paragraph" w:customStyle="1" w:styleId="ListNote">
    <w:name w:val="List Note"/>
    <w:basedOn w:val="List"/>
    <w:rsid w:val="004E3630"/>
    <w:pPr>
      <w:pBdr>
        <w:top w:val="single" w:sz="6" w:space="2" w:color="918585"/>
        <w:bottom w:val="single" w:sz="6" w:space="2" w:color="918585"/>
      </w:pBdr>
      <w:tabs>
        <w:tab w:val="left" w:pos="1021"/>
      </w:tabs>
      <w:ind w:firstLine="0"/>
    </w:pPr>
  </w:style>
  <w:style w:type="paragraph" w:customStyle="1" w:styleId="Warning">
    <w:name w:val="Warning"/>
    <w:basedOn w:val="BodyText"/>
    <w:rsid w:val="004E3630"/>
    <w:pPr>
      <w:shd w:val="clear" w:color="auto" w:fill="D9D9D9"/>
      <w:tabs>
        <w:tab w:val="left" w:pos="992"/>
      </w:tabs>
      <w:ind w:left="119" w:right="119"/>
    </w:pPr>
    <w:rPr>
      <w:sz w:val="20"/>
    </w:rPr>
  </w:style>
  <w:style w:type="paragraph" w:customStyle="1" w:styleId="MarginIcons">
    <w:name w:val="Margin Icons"/>
    <w:basedOn w:val="BodyText"/>
    <w:rsid w:val="004E3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630"/>
    <w:rPr>
      <w:rFonts w:ascii="Courier New" w:hAnsi="Courier New"/>
    </w:rPr>
  </w:style>
  <w:style w:type="paragraph" w:customStyle="1" w:styleId="NoteBullet">
    <w:name w:val="Note Bullet"/>
    <w:basedOn w:val="Note"/>
    <w:rsid w:val="004E3630"/>
    <w:pPr>
      <w:tabs>
        <w:tab w:val="clear" w:pos="680"/>
      </w:tabs>
      <w:spacing w:before="60" w:after="60"/>
    </w:pPr>
  </w:style>
  <w:style w:type="paragraph" w:customStyle="1" w:styleId="SubHeading2">
    <w:name w:val="SubHeading2"/>
    <w:basedOn w:val="HeadingBase"/>
    <w:rsid w:val="004E3630"/>
    <w:pPr>
      <w:spacing w:before="240" w:after="60"/>
    </w:pPr>
    <w:rPr>
      <w:sz w:val="20"/>
    </w:rPr>
  </w:style>
  <w:style w:type="paragraph" w:customStyle="1" w:styleId="SubHeading1">
    <w:name w:val="SubHeading1"/>
    <w:basedOn w:val="HeadingBase"/>
    <w:rsid w:val="004E3630"/>
    <w:pPr>
      <w:spacing w:before="240" w:after="60"/>
    </w:pPr>
    <w:rPr>
      <w:color w:val="918585"/>
      <w:sz w:val="22"/>
    </w:rPr>
  </w:style>
  <w:style w:type="paragraph" w:customStyle="1" w:styleId="SideHeading">
    <w:name w:val="Side Heading"/>
    <w:basedOn w:val="HeadingBase"/>
    <w:rsid w:val="004E3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630"/>
    <w:pPr>
      <w:tabs>
        <w:tab w:val="num" w:pos="360"/>
      </w:tabs>
    </w:pPr>
  </w:style>
  <w:style w:type="paragraph" w:styleId="PlainText">
    <w:name w:val="Plain Text"/>
    <w:basedOn w:val="Normal"/>
    <w:link w:val="PlainTextChar"/>
    <w:rsid w:val="004E3630"/>
    <w:rPr>
      <w:sz w:val="20"/>
    </w:rPr>
  </w:style>
  <w:style w:type="character" w:customStyle="1" w:styleId="PlainTextChar">
    <w:name w:val="Plain Text Char"/>
    <w:basedOn w:val="DefaultParagraphFont"/>
    <w:link w:val="PlainText"/>
    <w:rsid w:val="004E3630"/>
    <w:rPr>
      <w:rFonts w:ascii="Courier New" w:eastAsia="Times New Roman" w:hAnsi="Courier New" w:cs="Times New Roman"/>
      <w:sz w:val="20"/>
      <w:szCs w:val="20"/>
      <w:lang w:eastAsia="en-US"/>
    </w:rPr>
  </w:style>
  <w:style w:type="character" w:customStyle="1" w:styleId="MenuOption">
    <w:name w:val="Menu Option"/>
    <w:basedOn w:val="DefaultParagraphFont"/>
    <w:rsid w:val="004E3630"/>
    <w:rPr>
      <w:b/>
      <w:smallCaps/>
    </w:rPr>
  </w:style>
  <w:style w:type="paragraph" w:customStyle="1" w:styleId="TableListNumber">
    <w:name w:val="Table List Number"/>
    <w:basedOn w:val="ListNumber"/>
    <w:rsid w:val="004E3630"/>
    <w:pPr>
      <w:numPr>
        <w:numId w:val="0"/>
      </w:numPr>
    </w:pPr>
  </w:style>
  <w:style w:type="paragraph" w:styleId="TOC4">
    <w:name w:val="toc 4"/>
    <w:basedOn w:val="TOCBase"/>
    <w:next w:val="Normal"/>
    <w:semiHidden/>
    <w:rsid w:val="004E3630"/>
    <w:pPr>
      <w:tabs>
        <w:tab w:val="right" w:leader="dot" w:pos="9071"/>
      </w:tabs>
      <w:ind w:left="1701"/>
    </w:pPr>
  </w:style>
  <w:style w:type="paragraph" w:customStyle="1" w:styleId="ListAlpha">
    <w:name w:val="List Alpha"/>
    <w:basedOn w:val="List"/>
    <w:rsid w:val="004E3630"/>
    <w:pPr>
      <w:numPr>
        <w:numId w:val="8"/>
      </w:numPr>
    </w:pPr>
  </w:style>
  <w:style w:type="paragraph" w:customStyle="1" w:styleId="ListAlpha2">
    <w:name w:val="List Alpha 2"/>
    <w:basedOn w:val="List2"/>
    <w:rsid w:val="004E3630"/>
    <w:pPr>
      <w:numPr>
        <w:numId w:val="7"/>
      </w:numPr>
    </w:pPr>
  </w:style>
  <w:style w:type="paragraph" w:styleId="List2">
    <w:name w:val="List 2"/>
    <w:basedOn w:val="BodyText"/>
    <w:rsid w:val="004E3630"/>
    <w:pPr>
      <w:tabs>
        <w:tab w:val="left" w:pos="680"/>
      </w:tabs>
      <w:spacing w:before="60" w:after="60"/>
      <w:ind w:left="680" w:hanging="340"/>
    </w:pPr>
  </w:style>
  <w:style w:type="paragraph" w:styleId="List3">
    <w:name w:val="List 3"/>
    <w:basedOn w:val="BodyText"/>
    <w:rsid w:val="004E3630"/>
    <w:pPr>
      <w:tabs>
        <w:tab w:val="left" w:pos="1021"/>
      </w:tabs>
      <w:spacing w:before="60" w:after="60"/>
      <w:ind w:left="1020" w:hanging="340"/>
    </w:pPr>
  </w:style>
  <w:style w:type="paragraph" w:styleId="List4">
    <w:name w:val="List 4"/>
    <w:basedOn w:val="BodyText"/>
    <w:rsid w:val="004E3630"/>
    <w:pPr>
      <w:tabs>
        <w:tab w:val="left" w:pos="1361"/>
      </w:tabs>
      <w:spacing w:before="60" w:after="60"/>
      <w:ind w:left="1361" w:hanging="340"/>
    </w:pPr>
  </w:style>
  <w:style w:type="paragraph" w:styleId="List5">
    <w:name w:val="List 5"/>
    <w:basedOn w:val="BodyText"/>
    <w:rsid w:val="004E3630"/>
    <w:pPr>
      <w:tabs>
        <w:tab w:val="left" w:pos="1701"/>
      </w:tabs>
      <w:spacing w:before="60" w:after="60"/>
      <w:ind w:left="1701" w:hanging="340"/>
    </w:pPr>
  </w:style>
  <w:style w:type="paragraph" w:styleId="ListBullet3">
    <w:name w:val="List Bullet 3"/>
    <w:basedOn w:val="List3"/>
    <w:rsid w:val="004E3630"/>
    <w:pPr>
      <w:numPr>
        <w:numId w:val="14"/>
      </w:numPr>
      <w:tabs>
        <w:tab w:val="clear" w:pos="1021"/>
      </w:tabs>
      <w:ind w:left="1037" w:hanging="357"/>
    </w:pPr>
  </w:style>
  <w:style w:type="paragraph" w:styleId="ListBullet4">
    <w:name w:val="List Bullet 4"/>
    <w:basedOn w:val="List4"/>
    <w:rsid w:val="004E3630"/>
    <w:pPr>
      <w:numPr>
        <w:numId w:val="2"/>
      </w:numPr>
    </w:pPr>
  </w:style>
  <w:style w:type="paragraph" w:styleId="ListBullet5">
    <w:name w:val="List Bullet 5"/>
    <w:basedOn w:val="List5"/>
    <w:rsid w:val="004E3630"/>
    <w:pPr>
      <w:numPr>
        <w:numId w:val="3"/>
      </w:numPr>
    </w:pPr>
  </w:style>
  <w:style w:type="paragraph" w:styleId="ListContinue2">
    <w:name w:val="List Continue 2"/>
    <w:basedOn w:val="List2"/>
    <w:rsid w:val="004E3630"/>
    <w:pPr>
      <w:ind w:firstLine="0"/>
    </w:pPr>
  </w:style>
  <w:style w:type="paragraph" w:styleId="ListContinue3">
    <w:name w:val="List Continue 3"/>
    <w:basedOn w:val="List3"/>
    <w:rsid w:val="004E3630"/>
    <w:pPr>
      <w:ind w:left="1021" w:firstLine="0"/>
    </w:pPr>
  </w:style>
  <w:style w:type="paragraph" w:styleId="ListContinue4">
    <w:name w:val="List Continue 4"/>
    <w:basedOn w:val="List4"/>
    <w:rsid w:val="004E3630"/>
    <w:pPr>
      <w:ind w:firstLine="0"/>
    </w:pPr>
  </w:style>
  <w:style w:type="paragraph" w:styleId="ListContinue5">
    <w:name w:val="List Continue 5"/>
    <w:basedOn w:val="List5"/>
    <w:rsid w:val="004E3630"/>
    <w:pPr>
      <w:ind w:firstLine="0"/>
    </w:pPr>
  </w:style>
  <w:style w:type="paragraph" w:styleId="ListNumber3">
    <w:name w:val="List Number 3"/>
    <w:basedOn w:val="List3"/>
    <w:rsid w:val="004E3630"/>
    <w:pPr>
      <w:numPr>
        <w:numId w:val="4"/>
      </w:numPr>
    </w:pPr>
  </w:style>
  <w:style w:type="paragraph" w:styleId="ListNumber4">
    <w:name w:val="List Number 4"/>
    <w:basedOn w:val="List4"/>
    <w:rsid w:val="004E3630"/>
    <w:pPr>
      <w:numPr>
        <w:numId w:val="5"/>
      </w:numPr>
    </w:pPr>
  </w:style>
  <w:style w:type="paragraph" w:styleId="ListNumber5">
    <w:name w:val="List Number 5"/>
    <w:basedOn w:val="List5"/>
    <w:rsid w:val="004E3630"/>
    <w:pPr>
      <w:numPr>
        <w:numId w:val="6"/>
      </w:numPr>
    </w:pPr>
  </w:style>
  <w:style w:type="paragraph" w:styleId="BlockText">
    <w:name w:val="Block Text"/>
    <w:basedOn w:val="Normal"/>
    <w:rsid w:val="004E3630"/>
    <w:pPr>
      <w:spacing w:after="120"/>
      <w:ind w:left="1440" w:right="1440"/>
    </w:pPr>
  </w:style>
  <w:style w:type="character" w:customStyle="1" w:styleId="Subscript">
    <w:name w:val="Subscript"/>
    <w:basedOn w:val="DefaultParagraphFont"/>
    <w:rsid w:val="004E3630"/>
    <w:rPr>
      <w:sz w:val="16"/>
      <w:vertAlign w:val="subscript"/>
    </w:rPr>
  </w:style>
  <w:style w:type="character" w:customStyle="1" w:styleId="Superscript">
    <w:name w:val="Superscript"/>
    <w:basedOn w:val="DefaultParagraphFont"/>
    <w:rsid w:val="004E3630"/>
    <w:rPr>
      <w:sz w:val="16"/>
      <w:vertAlign w:val="superscript"/>
    </w:rPr>
  </w:style>
  <w:style w:type="character" w:customStyle="1" w:styleId="Symbols">
    <w:name w:val="Symbols"/>
    <w:basedOn w:val="DefaultParagraphFont"/>
    <w:rsid w:val="004E3630"/>
    <w:rPr>
      <w:rFonts w:ascii="Symbol" w:hAnsi="Symbol"/>
    </w:rPr>
  </w:style>
  <w:style w:type="character" w:customStyle="1" w:styleId="MenuOptions">
    <w:name w:val="Menu Options"/>
    <w:basedOn w:val="DefaultParagraphFont"/>
    <w:rsid w:val="004E3630"/>
    <w:rPr>
      <w:rFonts w:ascii="Arial Narrow" w:hAnsi="Arial Narrow"/>
      <w:smallCaps/>
    </w:rPr>
  </w:style>
  <w:style w:type="character" w:customStyle="1" w:styleId="Buttons">
    <w:name w:val="Buttons"/>
    <w:basedOn w:val="DefaultParagraphFont"/>
    <w:rsid w:val="004E3630"/>
    <w:rPr>
      <w:b/>
    </w:rPr>
  </w:style>
  <w:style w:type="character" w:customStyle="1" w:styleId="Underlined">
    <w:name w:val="Underlined"/>
    <w:basedOn w:val="DefaultParagraphFont"/>
    <w:rsid w:val="004E3630"/>
    <w:rPr>
      <w:u w:val="single"/>
    </w:rPr>
  </w:style>
  <w:style w:type="paragraph" w:customStyle="1" w:styleId="TableBodyTextRight">
    <w:name w:val="Table Body Text Right"/>
    <w:basedOn w:val="TableBodyText"/>
    <w:rsid w:val="004E3630"/>
    <w:pPr>
      <w:widowControl w:val="0"/>
      <w:autoSpaceDE w:val="0"/>
      <w:autoSpaceDN w:val="0"/>
      <w:adjustRightInd w:val="0"/>
      <w:jc w:val="right"/>
    </w:pPr>
    <w:rPr>
      <w:rFonts w:cs="Arial"/>
      <w:szCs w:val="18"/>
    </w:rPr>
  </w:style>
  <w:style w:type="paragraph" w:customStyle="1" w:styleId="CopyrightText">
    <w:name w:val="Copyright Text"/>
    <w:basedOn w:val="BodyText"/>
    <w:rsid w:val="004E3630"/>
    <w:rPr>
      <w:sz w:val="18"/>
    </w:rPr>
  </w:style>
  <w:style w:type="paragraph" w:customStyle="1" w:styleId="BodySmallRight">
    <w:name w:val="Body Small Right"/>
    <w:basedOn w:val="BodyTextRight"/>
    <w:rsid w:val="004E3630"/>
    <w:rPr>
      <w:sz w:val="18"/>
      <w:szCs w:val="18"/>
    </w:rPr>
  </w:style>
  <w:style w:type="paragraph" w:customStyle="1" w:styleId="MarginEdition">
    <w:name w:val="Margin Edition"/>
    <w:basedOn w:val="MarginNote"/>
    <w:rsid w:val="004E3630"/>
    <w:pPr>
      <w:spacing w:before="0" w:after="0"/>
    </w:pPr>
    <w:rPr>
      <w:rFonts w:ascii="Times New Roman" w:hAnsi="Times New Roman"/>
      <w:color w:val="999999"/>
    </w:rPr>
  </w:style>
  <w:style w:type="paragraph" w:customStyle="1" w:styleId="Spacer">
    <w:name w:val="Spacer"/>
    <w:basedOn w:val="Normal"/>
    <w:rsid w:val="004E3630"/>
    <w:rPr>
      <w:sz w:val="2"/>
      <w:szCs w:val="2"/>
    </w:rPr>
  </w:style>
  <w:style w:type="character" w:customStyle="1" w:styleId="Small">
    <w:name w:val="Small"/>
    <w:basedOn w:val="DefaultParagraphFont"/>
    <w:rsid w:val="004E3630"/>
    <w:rPr>
      <w:sz w:val="16"/>
    </w:rPr>
  </w:style>
  <w:style w:type="paragraph" w:customStyle="1" w:styleId="WideTable">
    <w:name w:val="Wide Table"/>
    <w:basedOn w:val="Normal"/>
    <w:rsid w:val="004E3630"/>
    <w:pPr>
      <w:ind w:left="-1418"/>
    </w:pPr>
    <w:rPr>
      <w:sz w:val="2"/>
      <w:szCs w:val="2"/>
    </w:rPr>
  </w:style>
  <w:style w:type="character" w:styleId="PageNumber">
    <w:name w:val="page number"/>
    <w:basedOn w:val="DefaultParagraphFont"/>
    <w:rsid w:val="004E3630"/>
  </w:style>
  <w:style w:type="paragraph" w:styleId="Quote">
    <w:name w:val="Quote"/>
    <w:basedOn w:val="Heading1"/>
    <w:link w:val="QuoteChar"/>
    <w:qFormat/>
    <w:rsid w:val="004E3630"/>
    <w:rPr>
      <w:b w:val="0"/>
      <w:sz w:val="72"/>
      <w:szCs w:val="72"/>
      <w:lang w:val="en-NZ"/>
    </w:rPr>
  </w:style>
  <w:style w:type="character" w:customStyle="1" w:styleId="QuoteChar">
    <w:name w:val="Quote Char"/>
    <w:basedOn w:val="DefaultParagraphFont"/>
    <w:link w:val="Quote"/>
    <w:rsid w:val="004E3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630"/>
    <w:pPr>
      <w:pageBreakBefore/>
    </w:pPr>
  </w:style>
  <w:style w:type="paragraph" w:customStyle="1" w:styleId="Border">
    <w:name w:val="Border"/>
    <w:basedOn w:val="Normal"/>
    <w:qFormat/>
    <w:rsid w:val="004E3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630"/>
    <w:rPr>
      <w:b/>
      <w:bCs/>
      <w:i/>
      <w:iCs/>
      <w:color w:val="auto"/>
    </w:rPr>
  </w:style>
  <w:style w:type="paragraph" w:styleId="IntenseQuote">
    <w:name w:val="Intense Quote"/>
    <w:basedOn w:val="Normal"/>
    <w:next w:val="Normal"/>
    <w:link w:val="IntenseQuoteChar"/>
    <w:uiPriority w:val="30"/>
    <w:qFormat/>
    <w:rsid w:val="004E3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630"/>
    <w:rPr>
      <w:smallCaps/>
      <w:color w:val="auto"/>
      <w:u w:val="single"/>
    </w:rPr>
  </w:style>
  <w:style w:type="character" w:styleId="IntenseReference">
    <w:name w:val="Intense Reference"/>
    <w:basedOn w:val="DefaultParagraphFont"/>
    <w:uiPriority w:val="32"/>
    <w:qFormat/>
    <w:rsid w:val="004E3630"/>
    <w:rPr>
      <w:b/>
      <w:bCs/>
      <w:smallCaps/>
      <w:color w:val="auto"/>
      <w:spacing w:val="5"/>
      <w:u w:val="single"/>
    </w:rPr>
  </w:style>
  <w:style w:type="paragraph" w:customStyle="1" w:styleId="2ColumnHeading">
    <w:name w:val="2Column Heading"/>
    <w:basedOn w:val="BodyText"/>
    <w:qFormat/>
    <w:rsid w:val="004E3630"/>
    <w:pPr>
      <w:spacing w:after="60"/>
      <w:ind w:left="-2268"/>
    </w:pPr>
    <w:rPr>
      <w:b/>
    </w:rPr>
  </w:style>
  <w:style w:type="paragraph" w:customStyle="1" w:styleId="Heading1TOC">
    <w:name w:val="Heading1 TOC"/>
    <w:basedOn w:val="Normal"/>
    <w:qFormat/>
    <w:rsid w:val="004E3630"/>
    <w:pPr>
      <w:spacing w:before="240" w:after="120"/>
    </w:pPr>
    <w:rPr>
      <w:rFonts w:ascii="Times New Roman" w:hAnsi="Times New Roman"/>
      <w:b/>
      <w:sz w:val="32"/>
    </w:rPr>
  </w:style>
  <w:style w:type="paragraph" w:customStyle="1" w:styleId="Heading2TOC">
    <w:name w:val="Heading2 TOC"/>
    <w:basedOn w:val="Normal"/>
    <w:qFormat/>
    <w:rsid w:val="004E3630"/>
    <w:pPr>
      <w:spacing w:before="240" w:after="60"/>
    </w:pPr>
    <w:rPr>
      <w:rFonts w:ascii="Times New Roman" w:hAnsi="Times New Roman"/>
      <w:b/>
      <w:sz w:val="28"/>
    </w:rPr>
  </w:style>
  <w:style w:type="character" w:customStyle="1" w:styleId="Underline">
    <w:name w:val="Underline"/>
    <w:basedOn w:val="DefaultParagraphFont"/>
    <w:qFormat/>
    <w:rsid w:val="004E3630"/>
    <w:rPr>
      <w:u w:val="single"/>
    </w:rPr>
  </w:style>
  <w:style w:type="paragraph" w:styleId="BalloonText">
    <w:name w:val="Balloon Text"/>
    <w:basedOn w:val="Normal"/>
    <w:link w:val="BalloonTextChar"/>
    <w:rsid w:val="004E3630"/>
    <w:rPr>
      <w:rFonts w:ascii="Tahoma" w:hAnsi="Tahoma" w:cs="Tahoma"/>
      <w:sz w:val="16"/>
      <w:szCs w:val="16"/>
    </w:rPr>
  </w:style>
  <w:style w:type="character" w:customStyle="1" w:styleId="BalloonTextChar">
    <w:name w:val="Balloon Text Char"/>
    <w:basedOn w:val="DefaultParagraphFont"/>
    <w:link w:val="BalloonText"/>
    <w:rsid w:val="004E3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6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630"/>
    <w:rPr>
      <w:b/>
      <w:color w:val="660033"/>
      <w:spacing w:val="0"/>
    </w:rPr>
  </w:style>
  <w:style w:type="paragraph" w:customStyle="1" w:styleId="Nameditemlist">
    <w:name w:val="Named item list"/>
    <w:basedOn w:val="BodyText"/>
    <w:qFormat/>
    <w:rsid w:val="004E36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8239</Characters>
  <Application>Microsoft Office Word</Application>
  <DocSecurity>0</DocSecurity>
  <Lines>294</Lines>
  <Paragraphs>189</Paragraphs>
  <ScaleCrop>false</ScaleCrop>
  <Company>Author-it Software Corporation Ltd.</Company>
  <LinksUpToDate>false</LinksUpToDate>
  <CharactersWithSpaces>9456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LMTGN5011A Develop and test textile, clothing and footwear products or processes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2012-10-05T17:29:00Z</dcterms:created>
  <dcterms:modified xsi:type="dcterms:W3CDTF">2012-10-05T17:29:00Z</dcterms:modified>
</cp:coreProperties>
</file>