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920" w:rsidP="005F0920">
      <w:pPr>
        <w:pStyle w:val="Title"/>
      </w:pPr>
      <w:r>
        <w:fldChar w:fldCharType="begin"/>
      </w:r>
      <w:r>
        <w:instrText xml:space="preserve"> TITLE   \* MERGEFORMAT </w:instrText>
      </w:r>
      <w:r>
        <w:fldChar w:fldCharType="separate"/>
      </w:r>
      <w:r>
        <w:t>LMTGN5010A Plan and organise non-routine testing</w:t>
      </w:r>
      <w:r>
        <w:fldChar w:fldCharType="end"/>
      </w:r>
    </w:p>
    <w:p w:rsidR="005F0920" w:rsidP="005F0920">
      <w:pPr>
        <w:pStyle w:val="Version"/>
        <w:sectPr w:rsidSect="009D3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38EB" w:rsidP="009D38EB">
      <w:pPr>
        <w:pStyle w:val="SuperHeading"/>
      </w:pPr>
      <w:r w:rsidRPr="009D38EB">
        <w:t>LMTGN5010A Plan and organise non-routine testing</w:t>
      </w:r>
    </w:p>
    <w:p w:rsidR="00000000" w:rsidRPr="009D38EB" w:rsidP="009D38EB">
      <w:pPr>
        <w:pStyle w:val="SuperHeading"/>
      </w:pPr>
    </w:p>
    <w:p w:rsidR="00000000" w:rsidRPr="009D38EB" w:rsidP="009D38EB">
      <w:pPr>
        <w:pStyle w:val="Heading1"/>
      </w:pPr>
      <w:bookmarkStart w:id="1" w:name="O_94959"/>
      <w:bookmarkEnd w:id="1"/>
      <w:r w:rsidRPr="009D38EB">
        <w:t>Modification History</w:t>
      </w:r>
    </w:p>
    <w:p w:rsidR="00000000" w:rsidRPr="009D38EB" w:rsidP="009D38EB">
      <w:pPr>
        <w:pStyle w:val="BodyText"/>
      </w:pPr>
      <w:r w:rsidRPr="009D38EB">
        <w:t>Not applicable.</w:t>
      </w:r>
    </w:p>
    <w:p w:rsidR="00000000" w:rsidRPr="009D38EB" w:rsidP="009D38EB">
      <w:pPr>
        <w:pStyle w:val="AllowPageBreak"/>
      </w:pPr>
    </w:p>
    <w:p w:rsidR="00000000" w:rsidRPr="009D38EB" w:rsidP="009D38EB">
      <w:pPr>
        <w:pStyle w:val="Heading1"/>
      </w:pPr>
      <w:bookmarkStart w:id="2" w:name="O_94960"/>
      <w:bookmarkEnd w:id="2"/>
      <w:r w:rsidRPr="009D38EB">
        <w:t>Unit Descriptor</w:t>
      </w:r>
    </w:p>
    <w:tbl>
      <w:tblPr>
        <w:tblW w:w="0" w:type="auto"/>
        <w:tblLayout w:type="fixed"/>
        <w:tblCellMar>
          <w:left w:w="62" w:type="dxa"/>
          <w:right w:w="62" w:type="dxa"/>
        </w:tblCellMar>
        <w:tblLook w:val="0000"/>
      </w:tblPr>
      <w:tblGrid>
        <w:gridCol w:w="2353"/>
        <w:gridCol w:w="6759"/>
      </w:tblGrid>
      <w:tr w:rsidTr="005F0920">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Unit descriptor</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This unit covers the skills and knowledge associated with planning and organising non-routine testing wi</w:t>
            </w:r>
            <w:r w:rsidRPr="009D38EB">
              <w:t>thin the enterprise.</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3" w:name="O_94961"/>
      <w:bookmarkEnd w:id="3"/>
      <w:r w:rsidRPr="009D38EB">
        <w:t>Application of the Unit</w:t>
      </w:r>
    </w:p>
    <w:tbl>
      <w:tblPr>
        <w:tblW w:w="0" w:type="auto"/>
        <w:tblLayout w:type="fixed"/>
        <w:tblCellMar>
          <w:left w:w="62" w:type="dxa"/>
          <w:right w:w="62" w:type="dxa"/>
        </w:tblCellMar>
        <w:tblLook w:val="0000"/>
      </w:tblPr>
      <w:tblGrid>
        <w:gridCol w:w="2353"/>
        <w:gridCol w:w="6759"/>
      </w:tblGrid>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Application of the Unit</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 xml:space="preserve">This unit applies to non-routine testing associated with the product and process development for textile production.  </w:t>
            </w:r>
          </w:p>
          <w:p w:rsidR="00000000" w:rsidRPr="009D38EB" w:rsidP="009D38EB">
            <w:pPr>
              <w:pStyle w:val="BodyText"/>
            </w:pPr>
            <w:r w:rsidRPr="009D38EB">
              <w:t>Work may be conducted in small to large scale enterprises and may involve individual and team activities and can include liaison with specialist technicians.</w:t>
            </w:r>
          </w:p>
          <w:p w:rsidR="00000000" w:rsidRPr="009D38EB" w:rsidP="009D38EB">
            <w:pPr>
              <w:pStyle w:val="BodyText"/>
            </w:pPr>
            <w:r w:rsidRPr="009D38EB">
              <w:t>The application of this unit is according to OHS practices of the enterprise and workplace practic</w:t>
            </w:r>
            <w:r w:rsidRPr="009D38EB">
              <w:t>es, which may include:</w:t>
            </w:r>
          </w:p>
          <w:p w:rsidR="00000000" w:rsidRPr="009D38EB" w:rsidP="009D38EB">
            <w:pPr>
              <w:pStyle w:val="ListBullet"/>
            </w:pPr>
            <w:r w:rsidRPr="009D38EB">
              <w:t>requirements prescribed by legislation, awards, agreements and conditions of employment</w:t>
            </w:r>
          </w:p>
          <w:p w:rsidR="00000000" w:rsidRPr="009D38EB" w:rsidP="009D38EB">
            <w:pPr>
              <w:pStyle w:val="ListBullet"/>
            </w:pPr>
            <w:r w:rsidRPr="009D38EB">
              <w:t>standard operating procedures</w:t>
            </w:r>
          </w:p>
          <w:p w:rsidR="00000000" w:rsidRPr="009D38EB" w:rsidP="009D38EB">
            <w:pPr>
              <w:pStyle w:val="ListBullet"/>
            </w:pPr>
            <w:r w:rsidRPr="009D38EB">
              <w:t>work instructions</w:t>
            </w:r>
          </w:p>
          <w:p w:rsidR="00000000" w:rsidRPr="009D38EB" w:rsidP="009D38EB">
            <w:pPr>
              <w:pStyle w:val="ListBullet"/>
            </w:pPr>
            <w:r w:rsidRPr="009D38EB">
              <w:t>oral, written and visual communication</w:t>
            </w:r>
          </w:p>
          <w:p w:rsidR="00000000" w:rsidRPr="009D38EB" w:rsidP="009D38EB">
            <w:pPr>
              <w:pStyle w:val="ListBullet"/>
            </w:pPr>
            <w:r w:rsidRPr="009D38EB">
              <w:t>quality practices, including responsibility for maintenan</w:t>
            </w:r>
            <w:r w:rsidRPr="009D38EB">
              <w:t>ce of own work quality and contribution to quality improvement of team or section output</w:t>
            </w:r>
          </w:p>
          <w:p w:rsidR="00000000" w:rsidRPr="009D38EB" w:rsidP="009D38EB">
            <w:pPr>
              <w:pStyle w:val="ListBullet"/>
            </w:pPr>
            <w:r w:rsidRPr="009D38EB">
              <w:t>housekeeping</w:t>
            </w:r>
          </w:p>
          <w:p w:rsidR="00000000" w:rsidRPr="009D38EB" w:rsidP="009D38EB">
            <w:pPr>
              <w:pStyle w:val="ListBullet"/>
            </w:pPr>
            <w:r w:rsidRPr="009D38EB">
              <w:t>tasks related to environmental protection, waste disposal, pollution control and recycling</w:t>
            </w:r>
          </w:p>
          <w:p w:rsidR="00000000" w:rsidRPr="009D38EB" w:rsidP="009D38EB">
            <w:pPr>
              <w:pStyle w:val="BodyText"/>
            </w:pPr>
            <w:r w:rsidRPr="009D38EB">
              <w:t>This unit requires the application of skills associated with planning and organising for safe and effective testing of textile products and materials.  This unit also requires an ability to check the quality of outcomes, assess and analyse own work.  Initi</w:t>
            </w:r>
            <w:r w:rsidRPr="009D38EB">
              <w:t>ative and enterprise and problem solving will be used to combine product knowledge and testing skill to achieve reliable test results.</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4" w:name="O_94962"/>
      <w:bookmarkEnd w:id="4"/>
      <w:r w:rsidRPr="009D38EB">
        <w:t>Licensing/Regulatory Information</w:t>
      </w:r>
    </w:p>
    <w:p w:rsidR="00000000" w:rsidRPr="009D38EB" w:rsidP="009D38EB">
      <w:pPr>
        <w:pStyle w:val="BodyText"/>
      </w:pPr>
      <w:r w:rsidRPr="009D38EB">
        <w:t>Not applicable.</w:t>
      </w:r>
    </w:p>
    <w:p w:rsidR="00000000" w:rsidRPr="009D38EB" w:rsidP="009D38EB">
      <w:pPr>
        <w:pStyle w:val="AllowPageBreak"/>
      </w:pPr>
    </w:p>
    <w:p w:rsidR="00000000" w:rsidRPr="009D38EB" w:rsidP="009D38EB">
      <w:pPr>
        <w:pStyle w:val="Heading1"/>
      </w:pPr>
      <w:bookmarkStart w:id="5" w:name="O_94963"/>
      <w:bookmarkEnd w:id="5"/>
      <w:r w:rsidRPr="009D38EB">
        <w:t>Pre-Requisites</w:t>
      </w:r>
    </w:p>
    <w:tbl>
      <w:tblPr>
        <w:tblW w:w="0" w:type="auto"/>
        <w:tblLayout w:type="fixed"/>
        <w:tblCellMar>
          <w:left w:w="62" w:type="dxa"/>
          <w:right w:w="62" w:type="dxa"/>
        </w:tblCellMar>
        <w:tblLook w:val="0000"/>
      </w:tblPr>
      <w:tblGrid>
        <w:gridCol w:w="2604"/>
        <w:gridCol w:w="6508"/>
      </w:tblGrid>
      <w:tr w:rsidTr="005F092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LMTTX4003A</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6" w:name="O_94964"/>
      <w:bookmarkEnd w:id="6"/>
      <w:r w:rsidRPr="009D38EB">
        <w:t>Employability Skills Information</w:t>
      </w:r>
    </w:p>
    <w:tbl>
      <w:tblPr>
        <w:tblW w:w="0" w:type="auto"/>
        <w:tblLayout w:type="fixed"/>
        <w:tblCellMar>
          <w:left w:w="62" w:type="dxa"/>
          <w:right w:w="62" w:type="dxa"/>
        </w:tblCellMar>
        <w:tblLook w:val="0000"/>
      </w:tblPr>
      <w:tblGrid>
        <w:gridCol w:w="2374"/>
        <w:gridCol w:w="6738"/>
      </w:tblGrid>
      <w:tr w:rsidTr="005F0920">
        <w:tblPrEx>
          <w:tblW w:w="0" w:type="auto"/>
          <w:tblLayout w:type="fixed"/>
          <w:tblCellMar>
            <w:left w:w="62" w:type="dxa"/>
            <w:right w:w="62" w:type="dxa"/>
          </w:tblCellMar>
          <w:tblLook w:val="0000"/>
        </w:tblPrEx>
        <w:trPr>
          <w:tblHeader/>
        </w:trPr>
        <w:tc>
          <w:tcPr>
            <w:tcW w:w="2374"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Employability Skills</w:t>
            </w:r>
          </w:p>
        </w:tc>
        <w:tc>
          <w:tcPr>
            <w:tcW w:w="6738"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This unit contains employability skills.</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7" w:name="O_94965"/>
      <w:bookmarkEnd w:id="7"/>
      <w:r w:rsidRPr="009D38EB">
        <w:t>Elements and Performance Criteria Pre-Content</w:t>
      </w:r>
    </w:p>
    <w:p w:rsidR="00000000" w:rsidRPr="009D38EB" w:rsidP="009D38EB">
      <w:pPr>
        <w:pStyle w:val="BodyText"/>
      </w:pPr>
      <w:r w:rsidRPr="009D38EB">
        <w:t>Not applicable.</w:t>
      </w:r>
    </w:p>
    <w:p w:rsidR="00000000" w:rsidRPr="009D38EB" w:rsidP="009D38EB">
      <w:pPr>
        <w:pStyle w:val="AllowPageBreak"/>
      </w:pPr>
    </w:p>
    <w:p w:rsidR="00000000" w:rsidRPr="009D38EB" w:rsidP="009D38EB">
      <w:pPr>
        <w:pStyle w:val="Heading1"/>
      </w:pPr>
      <w:bookmarkStart w:id="8" w:name="O_94966"/>
      <w:bookmarkEnd w:id="8"/>
      <w:r w:rsidRPr="009D38EB">
        <w:t>Elements and Performance Criteria</w:t>
      </w:r>
    </w:p>
    <w:tbl>
      <w:tblPr>
        <w:tblW w:w="0" w:type="auto"/>
        <w:tblLayout w:type="fixed"/>
        <w:tblCellMar>
          <w:left w:w="62" w:type="dxa"/>
          <w:right w:w="62" w:type="dxa"/>
        </w:tblCellMar>
        <w:tblLook w:val="0000"/>
      </w:tblPr>
      <w:tblGrid>
        <w:gridCol w:w="2353"/>
        <w:gridCol w:w="6759"/>
      </w:tblGrid>
      <w:tr w:rsidTr="005F0920">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rPr>
                <w:rStyle w:val="SpecialBold"/>
              </w:rPr>
              <w:t>ELEMENT</w:t>
            </w:r>
          </w:p>
        </w:tc>
        <w:tc>
          <w:tcPr>
            <w:tcW w:w="6759"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PERFORMANCE CRITERIA</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List"/>
              <w:rPr>
                <w:lang w:val="en-NZ"/>
              </w:rPr>
            </w:pPr>
            <w:r w:rsidRPr="009D38EB">
              <w:t>1</w:t>
            </w:r>
            <w:r w:rsidRPr="009D38EB">
              <w:tab/>
              <w:t>Plan or develop tests</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List"/>
            </w:pPr>
            <w:r w:rsidRPr="009D38EB">
              <w:t>1.1</w:t>
            </w:r>
            <w:r w:rsidRPr="009D38EB">
              <w:tab/>
              <w:t xml:space="preserve">Relevant information is obtained to establish criteria for </w:t>
            </w:r>
            <w:r w:rsidRPr="009D38EB">
              <w:rPr>
                <w:rStyle w:val="BoldandItalics"/>
              </w:rPr>
              <w:t>tests</w:t>
            </w:r>
          </w:p>
          <w:p w:rsidR="00000000" w:rsidP="009D38EB">
            <w:pPr>
              <w:pStyle w:val="List"/>
              <w:rPr>
                <w:lang w:val="en-NZ"/>
              </w:rPr>
            </w:pPr>
            <w:r w:rsidRPr="009D38EB">
              <w:t>1.2</w:t>
            </w:r>
            <w:r w:rsidRPr="009D38EB">
              <w:tab/>
              <w:t>Test is developed or planned to meet criteria, including testing at set stages, if required</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List"/>
              <w:rPr>
                <w:lang w:val="en-NZ"/>
              </w:rPr>
            </w:pPr>
            <w:r w:rsidRPr="009D38EB">
              <w:t>2</w:t>
            </w:r>
            <w:r w:rsidRPr="009D38EB">
              <w:tab/>
              <w:t>Organise non-routine tests</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List"/>
            </w:pPr>
            <w:r w:rsidRPr="009D38EB">
              <w:t>2.1</w:t>
            </w:r>
            <w:r w:rsidRPr="009D38EB">
              <w:tab/>
            </w:r>
            <w:r w:rsidRPr="009D38EB">
              <w:t>Requirements are confirmed, if necessary</w:t>
            </w:r>
          </w:p>
          <w:p w:rsidR="00000000" w:rsidRPr="009D38EB" w:rsidP="009D38EB">
            <w:pPr>
              <w:pStyle w:val="List"/>
            </w:pPr>
            <w:r w:rsidRPr="009D38EB">
              <w:t>2.2</w:t>
            </w:r>
            <w:r w:rsidRPr="009D38EB">
              <w:tab/>
            </w:r>
            <w:r w:rsidRPr="009D38EB">
              <w:rPr>
                <w:rStyle w:val="BoldandItalics"/>
              </w:rPr>
              <w:t>Equipment and resources</w:t>
            </w:r>
            <w:r w:rsidRPr="009D38EB">
              <w:t xml:space="preserve"> required to perform the tests are obtained and prepared</w:t>
            </w:r>
          </w:p>
          <w:p w:rsidR="00000000" w:rsidP="009D38EB">
            <w:pPr>
              <w:pStyle w:val="List"/>
              <w:rPr>
                <w:lang w:val="en-NZ"/>
              </w:rPr>
            </w:pPr>
            <w:r w:rsidRPr="009D38EB">
              <w:t>2.3</w:t>
            </w:r>
            <w:r w:rsidRPr="009D38EB">
              <w:tab/>
              <w:t>Raw material, yarn, chemical mix or finished fabric is tested against specified quality standards using prescribed testing proc</w:t>
            </w:r>
            <w:r w:rsidRPr="009D38EB">
              <w:t xml:space="preserve">edures and in accordance with </w:t>
            </w:r>
            <w:r w:rsidRPr="009D38EB">
              <w:rPr>
                <w:rStyle w:val="BoldandItalics"/>
              </w:rPr>
              <w:t>OHS practices</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List"/>
              <w:rPr>
                <w:lang w:val="en-NZ"/>
              </w:rPr>
            </w:pPr>
            <w:r w:rsidRPr="009D38EB">
              <w:t>3</w:t>
            </w:r>
            <w:r w:rsidRPr="009D38EB">
              <w:tab/>
              <w:t>Analyse results</w:t>
            </w:r>
          </w:p>
        </w:tc>
        <w:tc>
          <w:tcPr>
            <w:tcW w:w="6759" w:type="dxa"/>
            <w:tcBorders>
              <w:top w:val="nil"/>
              <w:left w:val="nil"/>
              <w:bottom w:val="nil"/>
              <w:right w:val="nil"/>
            </w:tcBorders>
            <w:tcMar>
              <w:top w:w="0" w:type="dxa"/>
              <w:left w:w="62" w:type="dxa"/>
              <w:bottom w:w="0" w:type="dxa"/>
              <w:right w:w="62" w:type="dxa"/>
            </w:tcMar>
          </w:tcPr>
          <w:p w:rsidR="00000000" w:rsidP="009D38EB">
            <w:pPr>
              <w:pStyle w:val="List"/>
              <w:rPr>
                <w:lang w:val="en-NZ"/>
              </w:rPr>
            </w:pPr>
            <w:r w:rsidRPr="009D38EB">
              <w:t>3.1</w:t>
            </w:r>
            <w:r w:rsidRPr="009D38EB">
              <w:tab/>
              <w:t xml:space="preserve">Results of the tests are collated and analysed </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List"/>
              <w:rPr>
                <w:lang w:val="en-NZ"/>
              </w:rPr>
            </w:pPr>
            <w:r w:rsidRPr="009D38EB">
              <w:t>4</w:t>
            </w:r>
            <w:r w:rsidRPr="009D38EB">
              <w:tab/>
              <w:t>Interpret and report results</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List"/>
            </w:pPr>
            <w:r w:rsidRPr="009D38EB">
              <w:t>4.1</w:t>
            </w:r>
            <w:r w:rsidRPr="009D38EB">
              <w:tab/>
              <w:t>Analysis is interpreted to determine performance and acceptability for production</w:t>
            </w:r>
          </w:p>
          <w:p w:rsidR="00000000" w:rsidRPr="009D38EB" w:rsidP="009D38EB">
            <w:pPr>
              <w:pStyle w:val="List"/>
            </w:pPr>
            <w:r w:rsidRPr="009D38EB">
              <w:t>4.2</w:t>
            </w:r>
            <w:r w:rsidRPr="009D38EB">
              <w:tab/>
              <w:t>Reports are prepare</w:t>
            </w:r>
            <w:r w:rsidRPr="009D38EB">
              <w:t xml:space="preserve">d </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9" w:name="O_94967"/>
      <w:bookmarkEnd w:id="9"/>
      <w:r w:rsidRPr="009D38EB">
        <w:t>Required Skills and Knowledge</w:t>
      </w:r>
    </w:p>
    <w:tbl>
      <w:tblPr>
        <w:tblW w:w="0" w:type="auto"/>
        <w:tblLayout w:type="fixed"/>
        <w:tblCellMar>
          <w:left w:w="62" w:type="dxa"/>
          <w:right w:w="62" w:type="dxa"/>
        </w:tblCellMar>
        <w:tblLook w:val="0000"/>
      </w:tblPr>
      <w:tblGrid>
        <w:gridCol w:w="9112"/>
      </w:tblGrid>
      <w:tr w:rsidTr="005F0920">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REQUIRED SKILLS AND KNOWLEDGE</w:t>
            </w:r>
          </w:p>
        </w:tc>
      </w:tr>
      <w:tr w:rsidTr="005F0920">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This describes the essential skills and knowledge and their level</w:t>
            </w:r>
          </w:p>
        </w:tc>
      </w:tr>
      <w:tr w:rsidTr="005F0920">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Demonstrates knowledge of:</w:t>
            </w:r>
          </w:p>
          <w:p w:rsidR="00000000" w:rsidRPr="009D38EB" w:rsidP="009D38EB">
            <w:pPr>
              <w:pStyle w:val="ListBullet"/>
            </w:pPr>
            <w:r w:rsidRPr="009D38EB">
              <w:t>the elements and principles of testing and how they can be used to assist in assessing the quality of raw materials/products in the textile industry</w:t>
            </w:r>
          </w:p>
          <w:p w:rsidR="00000000" w:rsidRPr="009D38EB" w:rsidP="009D38EB">
            <w:pPr>
              <w:pStyle w:val="ListBullet"/>
            </w:pPr>
            <w:r w:rsidRPr="009D38EB">
              <w:t>product and process specifications</w:t>
            </w:r>
          </w:p>
          <w:p w:rsidR="00000000" w:rsidRPr="009D38EB" w:rsidP="009D38EB">
            <w:pPr>
              <w:pStyle w:val="ListBullet"/>
            </w:pPr>
            <w:r w:rsidRPr="009D38EB">
              <w:t>raw materials and their properties</w:t>
            </w:r>
          </w:p>
          <w:p w:rsidR="00000000" w:rsidRPr="009D38EB" w:rsidP="009D38EB">
            <w:pPr>
              <w:pStyle w:val="ListBullet"/>
            </w:pPr>
            <w:r w:rsidRPr="009D38EB">
              <w:t>colour chemistry</w:t>
            </w:r>
          </w:p>
          <w:p w:rsidR="00000000" w:rsidRPr="009D38EB" w:rsidP="009D38EB">
            <w:pPr>
              <w:pStyle w:val="ListBullet"/>
            </w:pPr>
            <w:r w:rsidRPr="009D38EB">
              <w:t>safety and environmental aspects of relevant enterprise activities</w:t>
            </w:r>
          </w:p>
          <w:p w:rsidR="00000000" w:rsidRPr="009D38EB" w:rsidP="009D38EB">
            <w:pPr>
              <w:pStyle w:val="ListBullet"/>
            </w:pPr>
            <w:r w:rsidRPr="009D38EB">
              <w:t>OHS practices, including hazard identification and control measures</w:t>
            </w:r>
          </w:p>
          <w:p w:rsidR="00000000" w:rsidRPr="009D38EB" w:rsidP="009D38EB">
            <w:pPr>
              <w:pStyle w:val="ListBullet"/>
            </w:pPr>
            <w:r w:rsidRPr="009D38EB">
              <w:t>quality practices</w:t>
            </w:r>
          </w:p>
          <w:p w:rsidR="00000000" w:rsidRPr="009D38EB" w:rsidP="009D38EB">
            <w:pPr>
              <w:pStyle w:val="ListBullet"/>
            </w:pPr>
            <w:r w:rsidRPr="009D38EB">
              <w:t>workplace practices</w:t>
            </w:r>
          </w:p>
          <w:p w:rsidR="00000000" w:rsidP="009D38EB">
            <w:pPr>
              <w:pStyle w:val="ListBullet"/>
              <w:rPr>
                <w:lang w:val="en-NZ"/>
              </w:rPr>
            </w:pPr>
            <w:r w:rsidRPr="009D38EB">
              <w:t>recording and reporting practices</w:t>
            </w:r>
          </w:p>
        </w:tc>
      </w:tr>
      <w:tr w:rsidTr="005F0920">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Demonstrates skills to:</w:t>
            </w:r>
          </w:p>
          <w:p w:rsidR="00000000" w:rsidRPr="009D38EB" w:rsidP="009D38EB">
            <w:pPr>
              <w:pStyle w:val="ListBullet"/>
            </w:pPr>
            <w:r w:rsidRPr="009D38EB">
              <w:t>effectively use test eq</w:t>
            </w:r>
            <w:r w:rsidRPr="009D38EB">
              <w:t>uipment</w:t>
            </w:r>
          </w:p>
          <w:p w:rsidR="00000000" w:rsidRPr="009D38EB" w:rsidP="009D38EB">
            <w:pPr>
              <w:pStyle w:val="ListBullet"/>
            </w:pPr>
            <w:r w:rsidRPr="009D38EB">
              <w:t>analyse and interpret results</w:t>
            </w:r>
          </w:p>
          <w:p w:rsidR="00000000" w:rsidRPr="009D38EB" w:rsidP="009D38EB">
            <w:pPr>
              <w:pStyle w:val="ListBullet"/>
            </w:pPr>
            <w:r w:rsidRPr="009D38EB">
              <w:t>communicate effectively with individuals, work groups and supervisors</w:t>
            </w:r>
          </w:p>
          <w:p w:rsidR="00000000" w:rsidRPr="009D38EB" w:rsidP="009D38EB">
            <w:pPr>
              <w:pStyle w:val="ListBullet"/>
            </w:pPr>
            <w:r w:rsidRPr="009D38EB">
              <w:t>prepare and present reports and information in appropriate formats</w:t>
            </w:r>
          </w:p>
          <w:p w:rsidR="00000000" w:rsidRPr="009D38EB" w:rsidP="009D38EB">
            <w:pPr>
              <w:pStyle w:val="ListBullet"/>
            </w:pPr>
            <w:r w:rsidRPr="009D38EB">
              <w:t>read, interpret and follow information on work specifications, , standard operati</w:t>
            </w:r>
            <w:r w:rsidRPr="009D38EB">
              <w:t>ng procedures and work instructions and other reference material</w:t>
            </w:r>
          </w:p>
          <w:p w:rsidR="00000000" w:rsidRPr="009D38EB" w:rsidP="009D38EB">
            <w:pPr>
              <w:pStyle w:val="ListBullet"/>
            </w:pPr>
            <w:r w:rsidRPr="009D38EB">
              <w:t>maintain accurate records</w:t>
            </w:r>
          </w:p>
          <w:p w:rsidR="00000000" w:rsidRPr="009D38EB" w:rsidP="009D38EB">
            <w:pPr>
              <w:pStyle w:val="ListBullet"/>
            </w:pPr>
            <w:r w:rsidRPr="009D38EB">
              <w:t>communicate within the workplace</w:t>
            </w:r>
          </w:p>
          <w:p w:rsidR="00000000" w:rsidRPr="009D38EB" w:rsidP="009D38EB">
            <w:pPr>
              <w:pStyle w:val="ListBullet"/>
            </w:pPr>
            <w:r w:rsidRPr="009D38EB">
              <w:t>sequence operations</w:t>
            </w:r>
          </w:p>
          <w:p w:rsidR="00000000" w:rsidRPr="009D38EB" w:rsidP="009D38EB">
            <w:pPr>
              <w:pStyle w:val="ListBullet"/>
            </w:pPr>
            <w:r w:rsidRPr="009D38EB">
              <w:t>meet specifications</w:t>
            </w:r>
          </w:p>
          <w:p w:rsidR="00000000" w:rsidRPr="009D38EB" w:rsidP="009D38EB">
            <w:pPr>
              <w:pStyle w:val="ListBullet"/>
            </w:pPr>
            <w:r w:rsidRPr="009D38EB">
              <w:t>clarify and check task-related information</w:t>
            </w:r>
          </w:p>
          <w:p w:rsidR="00000000" w:rsidRPr="009D38EB" w:rsidP="009D38EB">
            <w:pPr>
              <w:pStyle w:val="ListBullet"/>
            </w:pPr>
            <w:r w:rsidRPr="009D38EB">
              <w:t>carry our work according to OHS practices</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10" w:name="O_94968"/>
      <w:bookmarkEnd w:id="10"/>
      <w:r w:rsidRPr="009D38EB">
        <w:t>Evidence Guide</w:t>
      </w:r>
    </w:p>
    <w:tbl>
      <w:tblPr>
        <w:tblW w:w="0" w:type="auto"/>
        <w:tblLayout w:type="fixed"/>
        <w:tblCellMar>
          <w:left w:w="62" w:type="dxa"/>
          <w:right w:w="62" w:type="dxa"/>
        </w:tblCellMar>
        <w:tblLook w:val="0000"/>
      </w:tblPr>
      <w:tblGrid>
        <w:gridCol w:w="2353"/>
        <w:gridCol w:w="6759"/>
      </w:tblGrid>
      <w:tr w:rsidTr="005F0920">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9D38EB" w:rsidP="009D38EB">
            <w:pPr>
              <w:pStyle w:val="BodyText"/>
              <w:rPr>
                <w:rStyle w:val="SpecialBold"/>
              </w:rPr>
            </w:pPr>
          </w:p>
          <w:p w:rsidR="00000000" w:rsidP="009D38EB">
            <w:pPr>
              <w:pStyle w:val="BodyText"/>
              <w:rPr>
                <w:rFonts w:ascii="Tahoma" w:hAnsi="Tahoma"/>
                <w:lang w:val="en-NZ"/>
              </w:rPr>
            </w:pPr>
            <w:r w:rsidRPr="009D38EB">
              <w:t>The Evidence Guide provides advice on assessment and must be read in conjunction with the Performance Criteria, Required Skills and Knowledge, the Range Statement and the Assessment Guidelines for the Training Package.</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Critical aspects of evidence to be considered</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Demonstrates skills and knowledge to:</w:t>
            </w:r>
          </w:p>
          <w:p w:rsidR="00000000" w:rsidRPr="009D38EB" w:rsidP="009D38EB">
            <w:pPr>
              <w:pStyle w:val="ListBullet"/>
            </w:pPr>
            <w:r w:rsidRPr="009D38EB">
              <w:t>establish criteria for tests</w:t>
            </w:r>
          </w:p>
          <w:p w:rsidR="00000000" w:rsidRPr="009D38EB" w:rsidP="009D38EB">
            <w:pPr>
              <w:pStyle w:val="ListBullet"/>
            </w:pPr>
            <w:r w:rsidRPr="009D38EB">
              <w:t>develop and plan tests</w:t>
            </w:r>
          </w:p>
          <w:p w:rsidR="00000000" w:rsidRPr="009D38EB" w:rsidP="009D38EB">
            <w:pPr>
              <w:pStyle w:val="ListBullet"/>
            </w:pPr>
            <w:r w:rsidRPr="009D38EB">
              <w:t>ensure tests are conducted against specified quality standards</w:t>
            </w:r>
          </w:p>
          <w:p w:rsidR="00000000" w:rsidRPr="009D38EB" w:rsidP="009D38EB">
            <w:pPr>
              <w:pStyle w:val="ListBullet"/>
            </w:pPr>
            <w:r w:rsidRPr="009D38EB">
              <w:t>collate, analyse and interpret tests</w:t>
            </w:r>
          </w:p>
          <w:p w:rsidR="00000000" w:rsidRPr="009D38EB" w:rsidP="009D38EB">
            <w:pPr>
              <w:pStyle w:val="ListBullet"/>
            </w:pPr>
            <w:r w:rsidRPr="009D38EB">
              <w:t>communicate effecti</w:t>
            </w:r>
            <w:r w:rsidRPr="009D38EB">
              <w:t>vely with design team, customers, etc.</w:t>
            </w:r>
          </w:p>
          <w:p w:rsidR="00000000" w:rsidP="009D38EB">
            <w:pPr>
              <w:pStyle w:val="ListBullet"/>
              <w:rPr>
                <w:lang w:val="en-NZ"/>
              </w:rPr>
            </w:pPr>
            <w:r w:rsidRPr="009D38EB">
              <w:t>maintain accurate records</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Consistency in performance</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Consistently applies skills and knowledge when:</w:t>
            </w:r>
          </w:p>
          <w:p w:rsidR="00000000" w:rsidRPr="009D38EB" w:rsidP="009D38EB">
            <w:pPr>
              <w:pStyle w:val="ListBullet"/>
            </w:pPr>
            <w:r w:rsidRPr="009D38EB">
              <w:t>organising work</w:t>
            </w:r>
          </w:p>
          <w:p w:rsidR="00000000" w:rsidRPr="009D38EB" w:rsidP="009D38EB">
            <w:pPr>
              <w:pStyle w:val="ListBullet"/>
            </w:pPr>
            <w:r w:rsidRPr="009D38EB">
              <w:t xml:space="preserve">completing tasks </w:t>
            </w:r>
          </w:p>
          <w:p w:rsidR="00000000" w:rsidRPr="009D38EB" w:rsidP="009D38EB">
            <w:pPr>
              <w:pStyle w:val="ListBullet"/>
            </w:pPr>
            <w:r w:rsidRPr="009D38EB">
              <w:t xml:space="preserve">identifying improvements </w:t>
            </w:r>
          </w:p>
          <w:p w:rsidR="00000000" w:rsidRPr="009D38EB" w:rsidP="009D38EB">
            <w:pPr>
              <w:pStyle w:val="ListBullet"/>
            </w:pPr>
            <w:r w:rsidRPr="009D38EB">
              <w:t>using workplace practices</w:t>
            </w:r>
          </w:p>
          <w:p w:rsidR="00000000" w:rsidRPr="009D38EB" w:rsidP="009D38EB">
            <w:pPr>
              <w:pStyle w:val="ListBullet"/>
            </w:pPr>
            <w:r w:rsidRPr="009D38EB">
              <w:t>using OHS practices</w:t>
            </w:r>
          </w:p>
          <w:p w:rsidR="00000000" w:rsidRPr="009D38EB" w:rsidP="009D38EB">
            <w:pPr>
              <w:pStyle w:val="ListBullet"/>
            </w:pPr>
            <w:r w:rsidRPr="009D38EB">
              <w:t>recording and reporting accidents and incidents</w:t>
            </w:r>
          </w:p>
          <w:p w:rsidR="00000000" w:rsidRPr="009D38EB" w:rsidP="009D38EB">
            <w:pPr>
              <w:pStyle w:val="ListBullet"/>
            </w:pPr>
            <w:r w:rsidRPr="009D38EB">
              <w:t>assessing operational readiness of equipment used and work processes</w:t>
            </w:r>
          </w:p>
          <w:p w:rsidR="00000000" w:rsidRPr="009D38EB" w:rsidP="009D38EB">
            <w:pPr>
              <w:pStyle w:val="ListBullet"/>
            </w:pPr>
            <w:r w:rsidRPr="009D38EB">
              <w:t>recognising and adapting to cultural differences in the workplace, including modes of behaviour and interactions</w:t>
            </w:r>
          </w:p>
          <w:p w:rsidR="00000000" w:rsidP="009D38EB">
            <w:pPr>
              <w:pStyle w:val="ListBullet"/>
              <w:rPr>
                <w:lang w:val="en-NZ"/>
              </w:rPr>
            </w:pPr>
            <w:r w:rsidRPr="009D38EB">
              <w:t>completing work systematic</w:t>
            </w:r>
            <w:r w:rsidRPr="009D38EB">
              <w:t>ally with attention to detail without damage to goods and equipment</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Resource implications</w:t>
            </w:r>
          </w:p>
        </w:tc>
        <w:tc>
          <w:tcPr>
            <w:tcW w:w="6759"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Access is required to real or appropriately simulated situations, including work areas, materials and equipment, and to information on workplace practices and OHS pr</w:t>
            </w:r>
            <w:r w:rsidRPr="009D38EB">
              <w:t>actices.</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Context for assessment</w:t>
            </w:r>
          </w:p>
        </w:tc>
        <w:tc>
          <w:tcPr>
            <w:tcW w:w="6759"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Assessment may occur on the job or in an appropriately simulated environment.</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Interdependent assessment</w:t>
            </w: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This unit may be assessed independently or in combination with other relevant units.</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11" w:name="O_94969"/>
      <w:bookmarkEnd w:id="11"/>
      <w:r w:rsidRPr="009D38EB">
        <w:t>Range Statement</w:t>
      </w:r>
    </w:p>
    <w:tbl>
      <w:tblPr>
        <w:tblW w:w="0" w:type="auto"/>
        <w:tblLayout w:type="fixed"/>
        <w:tblCellMar>
          <w:left w:w="62" w:type="dxa"/>
          <w:right w:w="62" w:type="dxa"/>
        </w:tblCellMar>
        <w:tblLook w:val="0000"/>
      </w:tblPr>
      <w:tblGrid>
        <w:gridCol w:w="2330"/>
        <w:gridCol w:w="13"/>
        <w:gridCol w:w="6729"/>
        <w:gridCol w:w="40"/>
      </w:tblGrid>
      <w:tr w:rsidTr="005F0920">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rPr>
                <w:rStyle w:val="SpecialBold"/>
              </w:rPr>
              <w:t>RANGE STATEMENT</w:t>
            </w:r>
          </w:p>
          <w:p w:rsidR="00000000" w:rsidP="009D38EB">
            <w:pPr>
              <w:pStyle w:val="BodyText"/>
              <w:rPr>
                <w:lang w:val="en-NZ"/>
              </w:rPr>
            </w:pPr>
            <w:r w:rsidRPr="009D38EB">
              <w:t>The Range Statement relates to the unit of competency as a whole. It allows for different work environments and situations that may affect performance. Bold italicised wording, if used in the Performance Criteria, is detailed below. Add any</w:t>
            </w:r>
            <w:r w:rsidRPr="009D38EB">
              <w:t xml:space="preserve"> essential operating conditions that may be present with training and assessment depending on the work situation, needs if the candidate, accessibility of the item, and local industry and regional contexts.</w:t>
            </w:r>
          </w:p>
        </w:tc>
      </w:tr>
      <w:tr w:rsidTr="005F0920">
        <w:tblPrEx>
          <w:tblW w:w="0" w:type="auto"/>
          <w:tblLayout w:type="fixed"/>
          <w:tblCellMar>
            <w:left w:w="62" w:type="dxa"/>
            <w:right w:w="62" w:type="dxa"/>
          </w:tblCellMar>
          <w:tblLook w:val="0000"/>
        </w:tblPrEx>
        <w:trPr>
          <w:gridAfter w:val="1"/>
          <w:wAfter w:w="40" w:type="dxa"/>
        </w:trPr>
        <w:tc>
          <w:tcPr>
            <w:tcW w:w="2343" w:type="dxa"/>
            <w:gridSpan w:val="2"/>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Legislative/regulatory requirements</w:t>
            </w:r>
          </w:p>
        </w:tc>
        <w:tc>
          <w:tcPr>
            <w:tcW w:w="6729"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All work mu</w:t>
            </w:r>
            <w:r w:rsidRPr="009D38EB">
              <w:t>st comply with relevant Federal and State or Territory legislative or regulatory requirements.</w:t>
            </w:r>
          </w:p>
        </w:tc>
      </w:tr>
      <w:tr w:rsidTr="005F0920">
        <w:tblPrEx>
          <w:tblW w:w="0" w:type="auto"/>
          <w:tblLayout w:type="fixed"/>
          <w:tblCellMar>
            <w:left w:w="62" w:type="dxa"/>
            <w:right w:w="62" w:type="dxa"/>
          </w:tblCellMar>
          <w:tblLook w:val="0000"/>
        </w:tblPrEx>
        <w:trPr>
          <w:gridAfter w:val="1"/>
          <w:wAfter w:w="40" w:type="dxa"/>
        </w:trPr>
        <w:tc>
          <w:tcPr>
            <w:tcW w:w="2343" w:type="dxa"/>
            <w:gridSpan w:val="2"/>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Tests may include:</w:t>
            </w:r>
          </w:p>
        </w:tc>
        <w:tc>
          <w:tcPr>
            <w:tcW w:w="6729" w:type="dxa"/>
            <w:tcBorders>
              <w:top w:val="nil"/>
              <w:left w:val="nil"/>
              <w:bottom w:val="nil"/>
              <w:right w:val="nil"/>
            </w:tcBorders>
            <w:tcMar>
              <w:top w:w="0" w:type="dxa"/>
              <w:left w:w="62" w:type="dxa"/>
              <w:bottom w:w="0" w:type="dxa"/>
              <w:right w:w="62" w:type="dxa"/>
            </w:tcMar>
          </w:tcPr>
          <w:p w:rsidR="00000000" w:rsidRPr="009D38EB" w:rsidP="009D38EB">
            <w:pPr>
              <w:pStyle w:val="ListBullet"/>
            </w:pPr>
            <w:r w:rsidRPr="009D38EB">
              <w:t>evenness testing</w:t>
            </w:r>
          </w:p>
          <w:p w:rsidR="00000000" w:rsidRPr="009D38EB" w:rsidP="009D38EB">
            <w:pPr>
              <w:pStyle w:val="ListBullet"/>
            </w:pPr>
            <w:r w:rsidRPr="009D38EB">
              <w:t>moisture content</w:t>
            </w:r>
          </w:p>
          <w:p w:rsidR="00000000" w:rsidRPr="009D38EB" w:rsidP="009D38EB">
            <w:pPr>
              <w:pStyle w:val="ListBullet"/>
            </w:pPr>
            <w:r w:rsidRPr="009D38EB">
              <w:t>dry fastness</w:t>
            </w:r>
          </w:p>
          <w:p w:rsidR="00000000" w:rsidRPr="009D38EB" w:rsidP="009D38EB">
            <w:pPr>
              <w:pStyle w:val="ListBullet"/>
            </w:pPr>
            <w:r w:rsidRPr="009D38EB">
              <w:t>fibre construction</w:t>
            </w:r>
          </w:p>
          <w:p w:rsidR="00000000" w:rsidRPr="009D38EB" w:rsidP="009D38EB">
            <w:pPr>
              <w:pStyle w:val="ListBullet"/>
            </w:pPr>
            <w:r w:rsidRPr="009D38EB">
              <w:t xml:space="preserve">fibre identification and quantitative analyses   </w:t>
            </w:r>
          </w:p>
          <w:p w:rsidR="00000000" w:rsidRPr="009D38EB" w:rsidP="009D38EB">
            <w:pPr>
              <w:pStyle w:val="ListBullet"/>
            </w:pPr>
            <w:r w:rsidRPr="009D38EB">
              <w:t>moisture retention</w:t>
            </w:r>
          </w:p>
          <w:p w:rsidR="00000000" w:rsidP="009D38EB">
            <w:pPr>
              <w:pStyle w:val="ListBullet"/>
              <w:rPr>
                <w:lang w:val="en-NZ"/>
              </w:rPr>
            </w:pPr>
            <w:r w:rsidRPr="009D38EB">
              <w:t>wicking</w:t>
            </w:r>
          </w:p>
        </w:tc>
      </w:tr>
      <w:tr w:rsidTr="005F0920">
        <w:tblPrEx>
          <w:tblW w:w="0" w:type="auto"/>
          <w:tblLayout w:type="fixed"/>
          <w:tblCellMar>
            <w:left w:w="62" w:type="dxa"/>
            <w:right w:w="62" w:type="dxa"/>
          </w:tblCellMar>
          <w:tblLook w:val="0000"/>
        </w:tblPrEx>
        <w:trPr>
          <w:gridAfter w:val="1"/>
          <w:wAfter w:w="40" w:type="dxa"/>
        </w:trPr>
        <w:tc>
          <w:tcPr>
            <w:tcW w:w="2343" w:type="dxa"/>
            <w:gridSpan w:val="2"/>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Equipment and resources may include:</w:t>
            </w:r>
          </w:p>
        </w:tc>
        <w:tc>
          <w:tcPr>
            <w:tcW w:w="6729" w:type="dxa"/>
            <w:tcBorders>
              <w:top w:val="nil"/>
              <w:left w:val="nil"/>
              <w:bottom w:val="nil"/>
              <w:right w:val="nil"/>
            </w:tcBorders>
            <w:tcMar>
              <w:top w:w="0" w:type="dxa"/>
              <w:left w:w="62" w:type="dxa"/>
              <w:bottom w:w="0" w:type="dxa"/>
              <w:right w:w="62" w:type="dxa"/>
            </w:tcMar>
          </w:tcPr>
          <w:p w:rsidR="00000000" w:rsidRPr="009D38EB" w:rsidP="009D38EB">
            <w:pPr>
              <w:pStyle w:val="ListBullet"/>
            </w:pPr>
            <w:r w:rsidRPr="009D38EB">
              <w:t>weighing scales</w:t>
            </w:r>
          </w:p>
          <w:p w:rsidR="00000000" w:rsidRPr="009D38EB" w:rsidP="009D38EB">
            <w:pPr>
              <w:pStyle w:val="ListBullet"/>
            </w:pPr>
            <w:r w:rsidRPr="009D38EB">
              <w:t>rulers templates</w:t>
            </w:r>
          </w:p>
          <w:p w:rsidR="00000000" w:rsidRPr="009D38EB" w:rsidP="009D38EB">
            <w:pPr>
              <w:pStyle w:val="ListBullet"/>
            </w:pPr>
            <w:r w:rsidRPr="009D38EB">
              <w:t>strength testers</w:t>
            </w:r>
          </w:p>
          <w:p w:rsidR="00000000" w:rsidRPr="009D38EB" w:rsidP="009D38EB">
            <w:pPr>
              <w:pStyle w:val="ListBullet"/>
            </w:pPr>
            <w:r w:rsidRPr="009D38EB">
              <w:t>conditioners or dryers</w:t>
            </w:r>
          </w:p>
          <w:p w:rsidR="00000000" w:rsidRPr="009D38EB" w:rsidP="009D38EB">
            <w:pPr>
              <w:pStyle w:val="ListBullet"/>
            </w:pPr>
            <w:r w:rsidRPr="009D38EB">
              <w:t>single yarn testers</w:t>
            </w:r>
          </w:p>
          <w:p w:rsidR="00000000" w:rsidRPr="009D38EB" w:rsidP="009D38EB">
            <w:pPr>
              <w:pStyle w:val="ListBullet"/>
            </w:pPr>
            <w:r w:rsidRPr="009D38EB">
              <w:t>abrasion testers</w:t>
            </w:r>
          </w:p>
          <w:p w:rsidR="00000000" w:rsidRPr="009D38EB" w:rsidP="009D38EB">
            <w:pPr>
              <w:pStyle w:val="ListBullet"/>
            </w:pPr>
            <w:r w:rsidRPr="009D38EB">
              <w:t>pilling box</w:t>
            </w:r>
          </w:p>
          <w:p w:rsidR="00000000" w:rsidP="009D38EB">
            <w:pPr>
              <w:pStyle w:val="ListBullet"/>
              <w:rPr>
                <w:lang w:val="en-NZ"/>
              </w:rPr>
            </w:pPr>
            <w:r w:rsidRPr="009D38EB">
              <w:t>chemicals</w:t>
            </w:r>
          </w:p>
        </w:tc>
      </w:tr>
      <w:tr w:rsidTr="005F0920">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OHS practices</w:t>
            </w:r>
          </w:p>
        </w:tc>
        <w:tc>
          <w:tcPr>
            <w:tcW w:w="6782" w:type="dxa"/>
            <w:gridSpan w:val="3"/>
            <w:tcBorders>
              <w:top w:val="nil"/>
              <w:left w:val="nil"/>
              <w:bottom w:val="nil"/>
              <w:right w:val="nil"/>
            </w:tcBorders>
            <w:tcMar>
              <w:top w:w="0" w:type="dxa"/>
              <w:left w:w="62" w:type="dxa"/>
              <w:bottom w:w="0" w:type="dxa"/>
              <w:right w:w="62" w:type="dxa"/>
            </w:tcMar>
          </w:tcPr>
          <w:p w:rsidR="00000000" w:rsidRPr="009D38EB" w:rsidP="009D38EB">
            <w:pPr>
              <w:pStyle w:val="BodyText"/>
            </w:pPr>
            <w:r w:rsidRPr="009D38EB">
              <w:t>OHS practices must include hazard identification and control, risk assessment and implementation of risk reduction measures specific to the tasks described by this unit, and may include:</w:t>
            </w:r>
          </w:p>
          <w:p w:rsidR="00000000" w:rsidRPr="009D38EB" w:rsidP="009D38EB">
            <w:pPr>
              <w:pStyle w:val="ListBullet"/>
            </w:pPr>
            <w:r w:rsidRPr="009D38EB">
              <w:t>manual handling techniques</w:t>
            </w:r>
          </w:p>
          <w:p w:rsidR="00000000" w:rsidRPr="009D38EB" w:rsidP="009D38EB">
            <w:pPr>
              <w:pStyle w:val="ListBullet"/>
            </w:pPr>
            <w:r w:rsidRPr="009D38EB">
              <w:t>standard operating procedures</w:t>
            </w:r>
          </w:p>
          <w:p w:rsidR="00000000" w:rsidRPr="009D38EB" w:rsidP="009D38EB">
            <w:pPr>
              <w:pStyle w:val="ListBullet"/>
            </w:pPr>
            <w:r w:rsidRPr="009D38EB">
              <w:t>personal pr</w:t>
            </w:r>
            <w:r w:rsidRPr="009D38EB">
              <w:t>otective equipment</w:t>
            </w:r>
          </w:p>
          <w:p w:rsidR="00000000" w:rsidRPr="009D38EB" w:rsidP="009D38EB">
            <w:pPr>
              <w:pStyle w:val="ListBullet"/>
            </w:pPr>
            <w:r w:rsidRPr="009D38EB">
              <w:t>safe materials handling</w:t>
            </w:r>
          </w:p>
          <w:p w:rsidR="00000000" w:rsidRPr="009D38EB" w:rsidP="009D38EB">
            <w:pPr>
              <w:pStyle w:val="ListBullet"/>
            </w:pPr>
            <w:r w:rsidRPr="009D38EB">
              <w:t>taking of rest breaks</w:t>
            </w:r>
          </w:p>
          <w:p w:rsidR="00000000" w:rsidRPr="009D38EB" w:rsidP="009D38EB">
            <w:pPr>
              <w:pStyle w:val="ListBullet"/>
            </w:pPr>
            <w:r w:rsidRPr="009D38EB">
              <w:t>ergonomic arrangement of workplaces</w:t>
            </w:r>
          </w:p>
          <w:p w:rsidR="00000000" w:rsidRPr="009D38EB" w:rsidP="009D38EB">
            <w:pPr>
              <w:pStyle w:val="ListBullet"/>
            </w:pPr>
            <w:r w:rsidRPr="009D38EB">
              <w:t>following marked walkways</w:t>
            </w:r>
          </w:p>
          <w:p w:rsidR="00000000" w:rsidRPr="009D38EB" w:rsidP="009D38EB">
            <w:pPr>
              <w:pStyle w:val="ListBullet"/>
            </w:pPr>
            <w:r w:rsidRPr="009D38EB">
              <w:t>safe storage of equipment</w:t>
            </w:r>
          </w:p>
          <w:p w:rsidR="00000000" w:rsidRPr="009D38EB" w:rsidP="009D38EB">
            <w:pPr>
              <w:pStyle w:val="ListBullet"/>
            </w:pPr>
            <w:r w:rsidRPr="009D38EB">
              <w:t>housekeeping</w:t>
            </w:r>
          </w:p>
          <w:p w:rsidR="00000000" w:rsidRPr="009D38EB" w:rsidP="009D38EB">
            <w:pPr>
              <w:pStyle w:val="ListBullet"/>
            </w:pPr>
            <w:r w:rsidRPr="009D38EB">
              <w:t>reporting accidents and incidents</w:t>
            </w:r>
          </w:p>
          <w:p w:rsidR="00000000" w:rsidRPr="009D38EB" w:rsidP="009D38EB">
            <w:pPr>
              <w:pStyle w:val="ListBullet"/>
            </w:pPr>
            <w:r w:rsidRPr="009D38EB">
              <w:t>other OHS practices relevant to the job and enterprise</w:t>
            </w:r>
          </w:p>
        </w:tc>
      </w:tr>
    </w:tbl>
    <w:p w:rsidR="00000000" w:rsidRPr="009D38EB" w:rsidP="009D38EB">
      <w:pPr>
        <w:pStyle w:val="BodyText"/>
      </w:pPr>
    </w:p>
    <w:p w:rsidR="00000000" w:rsidRPr="009D38EB" w:rsidP="009D38EB">
      <w:pPr>
        <w:pStyle w:val="AllowPageBreak"/>
      </w:pPr>
    </w:p>
    <w:p w:rsidR="00000000" w:rsidRPr="009D38EB" w:rsidP="009D38EB">
      <w:pPr>
        <w:pStyle w:val="Heading1"/>
      </w:pPr>
      <w:bookmarkStart w:id="12" w:name="O_94970"/>
      <w:bookmarkEnd w:id="12"/>
      <w:r w:rsidRPr="009D38EB">
        <w:t>Unit Sector(s)</w:t>
      </w:r>
    </w:p>
    <w:tbl>
      <w:tblPr>
        <w:tblW w:w="0" w:type="auto"/>
        <w:tblLayout w:type="fixed"/>
        <w:tblCellMar>
          <w:left w:w="62" w:type="dxa"/>
          <w:right w:w="62" w:type="dxa"/>
        </w:tblCellMar>
        <w:tblLook w:val="0000"/>
      </w:tblPr>
      <w:tblGrid>
        <w:gridCol w:w="2353"/>
        <w:gridCol w:w="6759"/>
      </w:tblGrid>
      <w:tr w:rsidTr="005F0920">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rPr>
                <w:rStyle w:val="SpecialBold"/>
              </w:rPr>
              <w:t>Sector</w:t>
            </w:r>
          </w:p>
        </w:tc>
        <w:tc>
          <w:tcPr>
            <w:tcW w:w="6759" w:type="dxa"/>
            <w:tcBorders>
              <w:top w:val="nil"/>
              <w:left w:val="nil"/>
              <w:bottom w:val="nil"/>
              <w:right w:val="nil"/>
            </w:tcBorders>
            <w:tcMar>
              <w:top w:w="0" w:type="dxa"/>
              <w:left w:w="62" w:type="dxa"/>
              <w:bottom w:w="0" w:type="dxa"/>
              <w:right w:w="62" w:type="dxa"/>
            </w:tcMar>
          </w:tcPr>
          <w:p w:rsidR="00000000" w:rsidP="009D38EB">
            <w:pPr>
              <w:pStyle w:val="BodyText"/>
              <w:rPr>
                <w:lang w:val="en-NZ"/>
              </w:rPr>
            </w:pPr>
            <w:r w:rsidRPr="009D38EB">
              <w:t>All</w:t>
            </w:r>
          </w:p>
        </w:tc>
      </w:tr>
      <w:tr w:rsidTr="005F0920">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9" w:type="dxa"/>
            <w:tcBorders>
              <w:top w:val="nil"/>
              <w:left w:val="nil"/>
              <w:bottom w:val="nil"/>
              <w:right w:val="nil"/>
            </w:tcBorders>
            <w:tcMar>
              <w:top w:w="0" w:type="dxa"/>
              <w:left w:w="62" w:type="dxa"/>
              <w:bottom w:w="0" w:type="dxa"/>
              <w:right w:w="62" w:type="dxa"/>
            </w:tcMar>
          </w:tcPr>
          <w:p w:rsidR="00000000" w:rsidRPr="009D38EB" w:rsidP="009D38EB">
            <w:pPr>
              <w:pStyle w:val="BodyText"/>
            </w:pPr>
          </w:p>
        </w:tc>
      </w:tr>
    </w:tbl>
    <w:p w:rsidR="00000000" w:rsidRPr="009D38EB" w:rsidP="009D38EB">
      <w:pPr>
        <w:pStyle w:val="BodyText"/>
      </w:pPr>
    </w:p>
    <w:p w:rsidR="00000000" w:rsidRPr="009D38EB" w:rsidP="009D38EB"/>
    <w:sectPr w:rsidSect="009D3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920" w:rsidP="005F0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20" w:rsidP="009D3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0920" w:rsidP="009D38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0920" w:rsidP="009D38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920" w:rsidP="005F09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20" w:rsidP="009D38EB">
    <w:pPr>
      <w:pStyle w:val="Header"/>
      <w:framePr w:wrap="around"/>
    </w:pPr>
    <w:r>
      <w:fldChar w:fldCharType="begin"/>
    </w:r>
    <w:r>
      <w:instrText xml:space="preserve"> TITLE   \* MERGEFORMAT </w:instrText>
    </w:r>
    <w:r>
      <w:fldChar w:fldCharType="separate"/>
    </w:r>
    <w:r>
      <w:t>LMTGN5010A Plan and organise non-routine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0920" w:rsidP="009D38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10F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DCC6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8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38EB"/>
    <w:pPr>
      <w:spacing w:before="360" w:after="60"/>
      <w:outlineLvl w:val="0"/>
    </w:pPr>
    <w:rPr>
      <w:sz w:val="32"/>
    </w:rPr>
  </w:style>
  <w:style w:type="paragraph" w:styleId="Heading2">
    <w:name w:val="heading 2"/>
    <w:basedOn w:val="HeadingBase"/>
    <w:next w:val="BodyText"/>
    <w:link w:val="Heading2Char"/>
    <w:qFormat/>
    <w:rsid w:val="009D38EB"/>
    <w:pPr>
      <w:keepLines/>
      <w:spacing w:before="240" w:after="120"/>
      <w:outlineLvl w:val="1"/>
    </w:pPr>
    <w:rPr>
      <w:sz w:val="28"/>
      <w:szCs w:val="40"/>
    </w:rPr>
  </w:style>
  <w:style w:type="paragraph" w:styleId="Heading3">
    <w:name w:val="heading 3"/>
    <w:basedOn w:val="HeadingBase"/>
    <w:next w:val="BodyText"/>
    <w:link w:val="Heading3Char"/>
    <w:qFormat/>
    <w:rsid w:val="009D38EB"/>
    <w:pPr>
      <w:spacing w:before="180" w:after="120"/>
      <w:outlineLvl w:val="2"/>
    </w:pPr>
    <w:rPr>
      <w:spacing w:val="-10"/>
      <w:kern w:val="32"/>
    </w:rPr>
  </w:style>
  <w:style w:type="paragraph" w:styleId="Heading4">
    <w:name w:val="heading 4"/>
    <w:basedOn w:val="HeadingBase"/>
    <w:next w:val="BodyText"/>
    <w:link w:val="Heading4Char"/>
    <w:qFormat/>
    <w:rsid w:val="009D38EB"/>
    <w:pPr>
      <w:spacing w:before="160" w:after="120"/>
      <w:outlineLvl w:val="3"/>
    </w:pPr>
    <w:rPr>
      <w:sz w:val="22"/>
    </w:rPr>
  </w:style>
  <w:style w:type="paragraph" w:styleId="Heading5">
    <w:name w:val="heading 5"/>
    <w:basedOn w:val="HeadingBase"/>
    <w:next w:val="Normal"/>
    <w:link w:val="Heading5Char"/>
    <w:qFormat/>
    <w:rsid w:val="009D38EB"/>
    <w:pPr>
      <w:spacing w:before="80"/>
      <w:outlineLvl w:val="4"/>
    </w:pPr>
    <w:rPr>
      <w:color w:val="918585"/>
      <w:sz w:val="20"/>
    </w:rPr>
  </w:style>
  <w:style w:type="paragraph" w:styleId="Heading6">
    <w:name w:val="heading 6"/>
    <w:basedOn w:val="HeadingBase"/>
    <w:next w:val="Normal"/>
    <w:link w:val="Heading6Char"/>
    <w:qFormat/>
    <w:rsid w:val="009D38EB"/>
    <w:pPr>
      <w:spacing w:before="60"/>
      <w:outlineLvl w:val="5"/>
    </w:pPr>
    <w:rPr>
      <w:color w:val="918585"/>
      <w:sz w:val="20"/>
    </w:rPr>
  </w:style>
  <w:style w:type="paragraph" w:styleId="Heading7">
    <w:name w:val="heading 7"/>
    <w:basedOn w:val="Normal"/>
    <w:next w:val="Normal"/>
    <w:link w:val="Heading7Char"/>
    <w:qFormat/>
    <w:rsid w:val="009D38EB"/>
    <w:pPr>
      <w:ind w:left="720"/>
      <w:outlineLvl w:val="6"/>
    </w:pPr>
    <w:rPr>
      <w:i/>
    </w:rPr>
  </w:style>
  <w:style w:type="paragraph" w:styleId="Heading8">
    <w:name w:val="heading 8"/>
    <w:basedOn w:val="Normal"/>
    <w:next w:val="Normal"/>
    <w:link w:val="Heading8Char"/>
    <w:qFormat/>
    <w:rsid w:val="009D38EB"/>
    <w:pPr>
      <w:ind w:left="720"/>
      <w:outlineLvl w:val="7"/>
    </w:pPr>
    <w:rPr>
      <w:i/>
    </w:rPr>
  </w:style>
  <w:style w:type="paragraph" w:styleId="Heading9">
    <w:name w:val="heading 9"/>
    <w:basedOn w:val="Normal"/>
    <w:next w:val="Normal"/>
    <w:link w:val="Heading9Char"/>
    <w:qFormat/>
    <w:rsid w:val="009D38EB"/>
    <w:pPr>
      <w:ind w:left="720"/>
      <w:outlineLvl w:val="8"/>
    </w:pPr>
    <w:rPr>
      <w:i/>
    </w:rPr>
  </w:style>
  <w:style w:type="character" w:default="1" w:styleId="DefaultParagraphFont">
    <w:name w:val="Default Paragraph Font"/>
    <w:uiPriority w:val="1"/>
    <w:unhideWhenUsed/>
    <w:rsid w:val="009D3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8EB"/>
  </w:style>
  <w:style w:type="character" w:customStyle="1" w:styleId="Heading1Char">
    <w:name w:val="Heading 1 Char"/>
    <w:basedOn w:val="DefaultParagraphFont"/>
    <w:link w:val="Heading1"/>
    <w:rsid w:val="009D38EB"/>
    <w:rPr>
      <w:rFonts w:ascii="Times New Roman" w:eastAsia="Times New Roman" w:hAnsi="Times New Roman" w:cs="Times New Roman"/>
      <w:b/>
      <w:sz w:val="32"/>
      <w:szCs w:val="20"/>
      <w:lang w:eastAsia="en-US"/>
    </w:rPr>
  </w:style>
  <w:style w:type="paragraph" w:styleId="BodyText">
    <w:name w:val="Body Text"/>
    <w:basedOn w:val="Normal"/>
    <w:link w:val="BodyTextChar"/>
    <w:rsid w:val="009D3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8EB"/>
    <w:rPr>
      <w:rFonts w:ascii="Times New Roman" w:eastAsia="Times New Roman" w:hAnsi="Times New Roman" w:cs="Times New Roman"/>
      <w:sz w:val="24"/>
      <w:lang w:val="en-US" w:eastAsia="en-US"/>
    </w:rPr>
  </w:style>
  <w:style w:type="paragraph" w:styleId="Footer">
    <w:name w:val="footer"/>
    <w:basedOn w:val="Normal"/>
    <w:link w:val="FooterChar"/>
    <w:rsid w:val="009D3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8EB"/>
    <w:rPr>
      <w:rFonts w:ascii="Times New Roman" w:eastAsia="Times New Roman" w:hAnsi="Times New Roman" w:cs="Times New Roman"/>
      <w:sz w:val="16"/>
      <w:lang w:val="en-US" w:eastAsia="en-US"/>
    </w:rPr>
  </w:style>
  <w:style w:type="paragraph" w:styleId="List">
    <w:name w:val="List"/>
    <w:basedOn w:val="BodyText"/>
    <w:next w:val="BodyText"/>
    <w:rsid w:val="009D38EB"/>
    <w:pPr>
      <w:tabs>
        <w:tab w:val="left" w:pos="340"/>
      </w:tabs>
      <w:spacing w:before="60" w:after="60"/>
      <w:ind w:left="340" w:hanging="340"/>
    </w:pPr>
  </w:style>
  <w:style w:type="paragraph" w:styleId="ListBullet">
    <w:name w:val="List Bullet"/>
    <w:basedOn w:val="List"/>
    <w:rsid w:val="009D38EB"/>
    <w:pPr>
      <w:numPr>
        <w:numId w:val="12"/>
      </w:numPr>
      <w:tabs>
        <w:tab w:val="clear" w:pos="340"/>
      </w:tabs>
      <w:spacing w:before="40" w:after="40"/>
    </w:pPr>
  </w:style>
  <w:style w:type="character" w:customStyle="1" w:styleId="SpecialBold">
    <w:name w:val="Special Bold"/>
    <w:basedOn w:val="DefaultParagraphFont"/>
    <w:rsid w:val="009D38EB"/>
    <w:rPr>
      <w:b/>
      <w:spacing w:val="0"/>
    </w:rPr>
  </w:style>
  <w:style w:type="paragraph" w:styleId="Header">
    <w:name w:val="header"/>
    <w:basedOn w:val="Normal"/>
    <w:link w:val="HeaderChar"/>
    <w:rsid w:val="009D3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8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38EB"/>
    <w:pPr>
      <w:spacing w:before="240" w:after="120"/>
      <w:outlineLvl w:val="0"/>
    </w:pPr>
    <w:rPr>
      <w:rFonts w:ascii="Times New Roman" w:hAnsi="Times New Roman"/>
      <w:b/>
      <w:sz w:val="28"/>
    </w:rPr>
  </w:style>
  <w:style w:type="paragraph" w:customStyle="1" w:styleId="AllowPageBreak">
    <w:name w:val="AllowPageBreak"/>
    <w:rsid w:val="009D3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38EB"/>
    <w:rPr>
      <w:b/>
      <w:i/>
      <w:u w:val="none"/>
    </w:rPr>
  </w:style>
  <w:style w:type="character" w:customStyle="1" w:styleId="Heading2Char">
    <w:name w:val="Heading 2 Char"/>
    <w:basedOn w:val="DefaultParagraphFont"/>
    <w:link w:val="Heading2"/>
    <w:rsid w:val="009D3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8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38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38EB"/>
    <w:rPr>
      <w:rFonts w:ascii="Courier New" w:eastAsia="Times New Roman" w:hAnsi="Courier New" w:cs="Times New Roman"/>
      <w:i/>
      <w:szCs w:val="20"/>
      <w:lang w:val="en-US" w:eastAsia="en-US"/>
    </w:rPr>
  </w:style>
  <w:style w:type="paragraph" w:customStyle="1" w:styleId="HeadingBase">
    <w:name w:val="Heading Base"/>
    <w:rsid w:val="009D3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8EB"/>
    <w:pPr>
      <w:tabs>
        <w:tab w:val="right" w:leader="dot" w:pos="9072"/>
      </w:tabs>
      <w:ind w:left="567"/>
    </w:pPr>
    <w:rPr>
      <w:szCs w:val="22"/>
    </w:rPr>
  </w:style>
  <w:style w:type="paragraph" w:customStyle="1" w:styleId="TOCBase">
    <w:name w:val="TOC Base"/>
    <w:rsid w:val="009D3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8EB"/>
    <w:pPr>
      <w:tabs>
        <w:tab w:val="right" w:leader="dot" w:pos="9072"/>
      </w:tabs>
      <w:spacing w:before="40" w:after="40"/>
      <w:ind w:left="284"/>
    </w:pPr>
    <w:rPr>
      <w:rFonts w:ascii="Times New Roman" w:hAnsi="Times New Roman"/>
    </w:rPr>
  </w:style>
  <w:style w:type="paragraph" w:styleId="TOC1">
    <w:name w:val="toc 1"/>
    <w:basedOn w:val="TOCBase"/>
    <w:next w:val="Normal"/>
    <w:rsid w:val="009D38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8EB"/>
    <w:pPr>
      <w:spacing w:before="5040"/>
      <w:jc w:val="center"/>
    </w:pPr>
    <w:rPr>
      <w:sz w:val="48"/>
      <w:szCs w:val="72"/>
      <w:lang w:val="en-US"/>
    </w:rPr>
  </w:style>
  <w:style w:type="character" w:customStyle="1" w:styleId="TitleChar">
    <w:name w:val="Title Char"/>
    <w:basedOn w:val="DefaultParagraphFont"/>
    <w:link w:val="Title"/>
    <w:rsid w:val="009D3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8EB"/>
    <w:pPr>
      <w:tabs>
        <w:tab w:val="left" w:pos="3600"/>
        <w:tab w:val="left" w:pos="3958"/>
      </w:tabs>
    </w:pPr>
  </w:style>
  <w:style w:type="paragraph" w:customStyle="1" w:styleId="Note">
    <w:name w:val="Note"/>
    <w:basedOn w:val="BodyText"/>
    <w:rsid w:val="009D3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8EB"/>
    <w:pPr>
      <w:framePr w:wrap="auto" w:hAnchor="text" w:y="6049"/>
    </w:pPr>
    <w:rPr>
      <w:color w:val="000000"/>
      <w:sz w:val="40"/>
    </w:rPr>
  </w:style>
  <w:style w:type="paragraph" w:customStyle="1" w:styleId="TOCTitle">
    <w:name w:val="TOCTitle"/>
    <w:basedOn w:val="Heading1"/>
    <w:rsid w:val="009D38EB"/>
    <w:pPr>
      <w:spacing w:after="240"/>
      <w:jc w:val="center"/>
      <w:outlineLvl w:val="9"/>
    </w:pPr>
    <w:rPr>
      <w:caps/>
    </w:rPr>
  </w:style>
  <w:style w:type="paragraph" w:customStyle="1" w:styleId="Version">
    <w:name w:val="Version"/>
    <w:rsid w:val="009D3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8EB"/>
    <w:pPr>
      <w:numPr>
        <w:numId w:val="13"/>
      </w:numPr>
      <w:tabs>
        <w:tab w:val="clear" w:pos="680"/>
      </w:tabs>
    </w:pPr>
  </w:style>
  <w:style w:type="paragraph" w:styleId="Index1">
    <w:name w:val="index 1"/>
    <w:basedOn w:val="Normal"/>
    <w:next w:val="Normal"/>
    <w:semiHidden/>
    <w:rsid w:val="009D38EB"/>
    <w:pPr>
      <w:keepNext w:val="0"/>
      <w:tabs>
        <w:tab w:val="right" w:pos="4176"/>
      </w:tabs>
      <w:ind w:left="198" w:hanging="198"/>
    </w:pPr>
    <w:rPr>
      <w:rFonts w:ascii="Garamond" w:hAnsi="Garamond"/>
    </w:rPr>
  </w:style>
  <w:style w:type="paragraph" w:styleId="IndexHeading">
    <w:name w:val="index heading"/>
    <w:basedOn w:val="Normal"/>
    <w:next w:val="Index1"/>
    <w:semiHidden/>
    <w:rsid w:val="009D38EB"/>
    <w:pPr>
      <w:spacing w:before="120" w:after="120"/>
    </w:pPr>
    <w:rPr>
      <w:rFonts w:ascii="Arial" w:hAnsi="Arial"/>
      <w:b/>
      <w:color w:val="918585"/>
      <w:sz w:val="24"/>
    </w:rPr>
  </w:style>
  <w:style w:type="paragraph" w:customStyle="1" w:styleId="Chapter">
    <w:name w:val="Chapter"/>
    <w:basedOn w:val="Normal"/>
    <w:rsid w:val="009D38EB"/>
    <w:pPr>
      <w:spacing w:before="240"/>
    </w:pPr>
    <w:rPr>
      <w:rFonts w:ascii="Times New Roman" w:hAnsi="Times New Roman"/>
      <w:smallCaps/>
      <w:spacing w:val="80"/>
      <w:sz w:val="28"/>
    </w:rPr>
  </w:style>
  <w:style w:type="paragraph" w:customStyle="1" w:styleId="InChapter">
    <w:name w:val="InChapter"/>
    <w:basedOn w:val="Heading3"/>
    <w:rsid w:val="009D38EB"/>
    <w:pPr>
      <w:spacing w:after="240"/>
      <w:outlineLvl w:val="9"/>
    </w:pPr>
    <w:rPr>
      <w:noProof/>
    </w:rPr>
  </w:style>
  <w:style w:type="paragraph" w:styleId="Index2">
    <w:name w:val="index 2"/>
    <w:basedOn w:val="Normal"/>
    <w:next w:val="Normal"/>
    <w:semiHidden/>
    <w:rsid w:val="009D38EB"/>
    <w:pPr>
      <w:tabs>
        <w:tab w:val="right" w:pos="4176"/>
      </w:tabs>
      <w:ind w:left="568" w:hanging="284"/>
    </w:pPr>
    <w:rPr>
      <w:rFonts w:ascii="Garamond" w:hAnsi="Garamond"/>
    </w:rPr>
  </w:style>
  <w:style w:type="paragraph" w:customStyle="1" w:styleId="Byline">
    <w:name w:val="Byline"/>
    <w:rsid w:val="009D3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8EB"/>
    <w:pPr>
      <w:tabs>
        <w:tab w:val="clear" w:pos="3600"/>
        <w:tab w:val="clear" w:pos="3958"/>
      </w:tabs>
      <w:jc w:val="right"/>
    </w:pPr>
  </w:style>
  <w:style w:type="character" w:styleId="Emphasis">
    <w:name w:val="Emphasis"/>
    <w:basedOn w:val="DefaultParagraphFont"/>
    <w:qFormat/>
    <w:rsid w:val="009D38EB"/>
    <w:rPr>
      <w:i/>
    </w:rPr>
  </w:style>
  <w:style w:type="paragraph" w:styleId="Caption">
    <w:name w:val="caption"/>
    <w:basedOn w:val="BodyText"/>
    <w:next w:val="Normal"/>
    <w:qFormat/>
    <w:rsid w:val="009D38EB"/>
    <w:pPr>
      <w:framePr w:w="2268" w:hSpace="181" w:vSpace="181" w:wrap="around" w:vAnchor="text" w:hAnchor="page" w:x="1135" w:y="285" w:anchorLock="1"/>
    </w:pPr>
    <w:rPr>
      <w:i/>
    </w:rPr>
  </w:style>
  <w:style w:type="paragraph" w:customStyle="1" w:styleId="MiniTOCTitle">
    <w:name w:val="MiniTOCTitle"/>
    <w:basedOn w:val="Heading4"/>
    <w:rsid w:val="009D38EB"/>
    <w:pPr>
      <w:spacing w:before="240"/>
      <w:outlineLvl w:val="9"/>
    </w:pPr>
    <w:rPr>
      <w:noProof/>
      <w:sz w:val="24"/>
    </w:rPr>
  </w:style>
  <w:style w:type="paragraph" w:customStyle="1" w:styleId="MiniTOCItem">
    <w:name w:val="MiniTOCItem"/>
    <w:basedOn w:val="ListBullet"/>
    <w:rsid w:val="009D38EB"/>
    <w:pPr>
      <w:numPr>
        <w:numId w:val="0"/>
      </w:numPr>
      <w:tabs>
        <w:tab w:val="right" w:leader="dot" w:pos="6521"/>
      </w:tabs>
      <w:spacing w:before="0" w:after="0"/>
    </w:pPr>
  </w:style>
  <w:style w:type="paragraph" w:customStyle="1" w:styleId="TOFTitle">
    <w:name w:val="TOFTitle"/>
    <w:basedOn w:val="TOCTitle"/>
    <w:rsid w:val="009D38EB"/>
  </w:style>
  <w:style w:type="paragraph" w:styleId="TableofFigures">
    <w:name w:val="table of figures"/>
    <w:basedOn w:val="Normal"/>
    <w:next w:val="Normal"/>
    <w:semiHidden/>
    <w:rsid w:val="009D38EB"/>
    <w:pPr>
      <w:tabs>
        <w:tab w:val="right" w:leader="dot" w:pos="9072"/>
      </w:tabs>
      <w:ind w:left="970" w:hanging="403"/>
    </w:pPr>
    <w:rPr>
      <w:rFonts w:ascii="Times New Roman" w:hAnsi="Times New Roman"/>
      <w:b/>
    </w:rPr>
  </w:style>
  <w:style w:type="paragraph" w:styleId="ListNumber">
    <w:name w:val="List Number"/>
    <w:basedOn w:val="List"/>
    <w:rsid w:val="009D38EB"/>
    <w:pPr>
      <w:numPr>
        <w:numId w:val="10"/>
      </w:numPr>
    </w:pPr>
  </w:style>
  <w:style w:type="character" w:customStyle="1" w:styleId="WingdingSymbols">
    <w:name w:val="Wingding Symbols"/>
    <w:rsid w:val="009D38EB"/>
    <w:rPr>
      <w:rFonts w:ascii="Wingdings" w:hAnsi="Wingdings"/>
    </w:rPr>
  </w:style>
  <w:style w:type="paragraph" w:customStyle="1" w:styleId="TableHeading">
    <w:name w:val="Table Heading"/>
    <w:basedOn w:val="HeadingBase"/>
    <w:rsid w:val="009D38EB"/>
    <w:pPr>
      <w:keepLines/>
      <w:pBdr>
        <w:bottom w:val="single" w:sz="6" w:space="1" w:color="918585"/>
      </w:pBdr>
      <w:spacing w:before="240"/>
    </w:pPr>
  </w:style>
  <w:style w:type="character" w:customStyle="1" w:styleId="HotSpot">
    <w:name w:val="HotSpot"/>
    <w:rsid w:val="009D38EB"/>
    <w:rPr>
      <w:color w:val="0033CC"/>
      <w:u w:val="none"/>
    </w:rPr>
  </w:style>
  <w:style w:type="paragraph" w:customStyle="1" w:styleId="BodyTextRight">
    <w:name w:val="Body Text Right"/>
    <w:basedOn w:val="BodyText"/>
    <w:rsid w:val="009D38EB"/>
    <w:pPr>
      <w:spacing w:before="0" w:after="0"/>
      <w:jc w:val="right"/>
    </w:pPr>
  </w:style>
  <w:style w:type="paragraph" w:styleId="Index3">
    <w:name w:val="index 3"/>
    <w:basedOn w:val="ListNumber2"/>
    <w:next w:val="Normal"/>
    <w:semiHidden/>
    <w:rsid w:val="009D38EB"/>
    <w:pPr>
      <w:numPr>
        <w:numId w:val="0"/>
      </w:numPr>
      <w:tabs>
        <w:tab w:val="right" w:leader="dot" w:pos="4176"/>
      </w:tabs>
    </w:pPr>
  </w:style>
  <w:style w:type="paragraph" w:styleId="ListNumber2">
    <w:name w:val="List Number 2"/>
    <w:basedOn w:val="List2"/>
    <w:rsid w:val="009D38EB"/>
    <w:pPr>
      <w:numPr>
        <w:numId w:val="9"/>
      </w:numPr>
      <w:tabs>
        <w:tab w:val="clear" w:pos="1060"/>
      </w:tabs>
    </w:pPr>
  </w:style>
  <w:style w:type="paragraph" w:customStyle="1" w:styleId="MarginNote">
    <w:name w:val="Margin Note"/>
    <w:basedOn w:val="BodyText"/>
    <w:rsid w:val="009D3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8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38EB"/>
    <w:rPr>
      <w:sz w:val="32"/>
    </w:rPr>
  </w:style>
  <w:style w:type="paragraph" w:customStyle="1" w:styleId="HeadingProcedure">
    <w:name w:val="Heading Procedure"/>
    <w:basedOn w:val="HeadingBase"/>
    <w:next w:val="Normal"/>
    <w:rsid w:val="009D38EB"/>
    <w:pPr>
      <w:tabs>
        <w:tab w:val="left" w:pos="0"/>
      </w:tabs>
      <w:spacing w:before="120" w:after="60"/>
    </w:pPr>
    <w:rPr>
      <w:i/>
      <w:color w:val="918585"/>
      <w:sz w:val="22"/>
    </w:rPr>
  </w:style>
  <w:style w:type="paragraph" w:customStyle="1" w:styleId="TableBodyText">
    <w:name w:val="Table Body Text"/>
    <w:basedOn w:val="BodyText"/>
    <w:rsid w:val="009D38EB"/>
    <w:pPr>
      <w:spacing w:before="60" w:after="60"/>
    </w:pPr>
  </w:style>
  <w:style w:type="paragraph" w:styleId="ListContinue">
    <w:name w:val="List Continue"/>
    <w:basedOn w:val="List"/>
    <w:rsid w:val="009D38EB"/>
    <w:pPr>
      <w:ind w:firstLine="0"/>
    </w:pPr>
  </w:style>
  <w:style w:type="paragraph" w:customStyle="1" w:styleId="ListNote">
    <w:name w:val="List Note"/>
    <w:basedOn w:val="List"/>
    <w:rsid w:val="009D38EB"/>
    <w:pPr>
      <w:pBdr>
        <w:top w:val="single" w:sz="6" w:space="2" w:color="918585"/>
        <w:bottom w:val="single" w:sz="6" w:space="2" w:color="918585"/>
      </w:pBdr>
      <w:tabs>
        <w:tab w:val="left" w:pos="1021"/>
      </w:tabs>
      <w:ind w:firstLine="0"/>
    </w:pPr>
  </w:style>
  <w:style w:type="paragraph" w:customStyle="1" w:styleId="Warning">
    <w:name w:val="Warning"/>
    <w:basedOn w:val="BodyText"/>
    <w:rsid w:val="009D38EB"/>
    <w:pPr>
      <w:shd w:val="clear" w:color="auto" w:fill="D9D9D9"/>
      <w:tabs>
        <w:tab w:val="left" w:pos="992"/>
      </w:tabs>
      <w:ind w:left="119" w:right="119"/>
    </w:pPr>
    <w:rPr>
      <w:sz w:val="20"/>
    </w:rPr>
  </w:style>
  <w:style w:type="paragraph" w:customStyle="1" w:styleId="MarginIcons">
    <w:name w:val="Margin Icons"/>
    <w:basedOn w:val="BodyText"/>
    <w:rsid w:val="009D3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8EB"/>
    <w:rPr>
      <w:rFonts w:ascii="Courier New" w:hAnsi="Courier New"/>
    </w:rPr>
  </w:style>
  <w:style w:type="paragraph" w:customStyle="1" w:styleId="NoteBullet">
    <w:name w:val="Note Bullet"/>
    <w:basedOn w:val="Note"/>
    <w:rsid w:val="009D38EB"/>
    <w:pPr>
      <w:tabs>
        <w:tab w:val="clear" w:pos="680"/>
      </w:tabs>
      <w:spacing w:before="60" w:after="60"/>
    </w:pPr>
  </w:style>
  <w:style w:type="paragraph" w:customStyle="1" w:styleId="SubHeading2">
    <w:name w:val="SubHeading2"/>
    <w:basedOn w:val="HeadingBase"/>
    <w:rsid w:val="009D38EB"/>
    <w:pPr>
      <w:spacing w:before="240" w:after="60"/>
    </w:pPr>
    <w:rPr>
      <w:sz w:val="20"/>
    </w:rPr>
  </w:style>
  <w:style w:type="paragraph" w:customStyle="1" w:styleId="SubHeading1">
    <w:name w:val="SubHeading1"/>
    <w:basedOn w:val="HeadingBase"/>
    <w:rsid w:val="009D38EB"/>
    <w:pPr>
      <w:spacing w:before="240" w:after="60"/>
    </w:pPr>
    <w:rPr>
      <w:color w:val="918585"/>
      <w:sz w:val="22"/>
    </w:rPr>
  </w:style>
  <w:style w:type="paragraph" w:customStyle="1" w:styleId="SideHeading">
    <w:name w:val="Side Heading"/>
    <w:basedOn w:val="HeadingBase"/>
    <w:rsid w:val="009D3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8EB"/>
    <w:pPr>
      <w:tabs>
        <w:tab w:val="num" w:pos="360"/>
      </w:tabs>
    </w:pPr>
  </w:style>
  <w:style w:type="paragraph" w:styleId="PlainText">
    <w:name w:val="Plain Text"/>
    <w:basedOn w:val="Normal"/>
    <w:link w:val="PlainTextChar"/>
    <w:rsid w:val="009D38EB"/>
    <w:rPr>
      <w:sz w:val="20"/>
    </w:rPr>
  </w:style>
  <w:style w:type="character" w:customStyle="1" w:styleId="PlainTextChar">
    <w:name w:val="Plain Text Char"/>
    <w:basedOn w:val="DefaultParagraphFont"/>
    <w:link w:val="PlainText"/>
    <w:rsid w:val="009D38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38EB"/>
    <w:rPr>
      <w:b/>
      <w:smallCaps/>
    </w:rPr>
  </w:style>
  <w:style w:type="paragraph" w:customStyle="1" w:styleId="TableListNumber">
    <w:name w:val="Table List Number"/>
    <w:basedOn w:val="ListNumber"/>
    <w:rsid w:val="009D38EB"/>
    <w:pPr>
      <w:numPr>
        <w:numId w:val="0"/>
      </w:numPr>
    </w:pPr>
  </w:style>
  <w:style w:type="paragraph" w:styleId="TOC4">
    <w:name w:val="toc 4"/>
    <w:basedOn w:val="TOCBase"/>
    <w:next w:val="Normal"/>
    <w:semiHidden/>
    <w:rsid w:val="009D38EB"/>
    <w:pPr>
      <w:tabs>
        <w:tab w:val="right" w:leader="dot" w:pos="9071"/>
      </w:tabs>
      <w:ind w:left="1701"/>
    </w:pPr>
  </w:style>
  <w:style w:type="paragraph" w:customStyle="1" w:styleId="ListAlpha">
    <w:name w:val="List Alpha"/>
    <w:basedOn w:val="List"/>
    <w:rsid w:val="009D38EB"/>
    <w:pPr>
      <w:numPr>
        <w:numId w:val="8"/>
      </w:numPr>
    </w:pPr>
  </w:style>
  <w:style w:type="paragraph" w:customStyle="1" w:styleId="ListAlpha2">
    <w:name w:val="List Alpha 2"/>
    <w:basedOn w:val="List2"/>
    <w:rsid w:val="009D38EB"/>
    <w:pPr>
      <w:numPr>
        <w:numId w:val="7"/>
      </w:numPr>
    </w:pPr>
  </w:style>
  <w:style w:type="paragraph" w:styleId="List2">
    <w:name w:val="List 2"/>
    <w:basedOn w:val="BodyText"/>
    <w:rsid w:val="009D38EB"/>
    <w:pPr>
      <w:tabs>
        <w:tab w:val="left" w:pos="680"/>
      </w:tabs>
      <w:spacing w:before="60" w:after="60"/>
      <w:ind w:left="680" w:hanging="340"/>
    </w:pPr>
  </w:style>
  <w:style w:type="paragraph" w:styleId="List3">
    <w:name w:val="List 3"/>
    <w:basedOn w:val="BodyText"/>
    <w:rsid w:val="009D38EB"/>
    <w:pPr>
      <w:tabs>
        <w:tab w:val="left" w:pos="1021"/>
      </w:tabs>
      <w:spacing w:before="60" w:after="60"/>
      <w:ind w:left="1020" w:hanging="340"/>
    </w:pPr>
  </w:style>
  <w:style w:type="paragraph" w:styleId="List4">
    <w:name w:val="List 4"/>
    <w:basedOn w:val="BodyText"/>
    <w:rsid w:val="009D38EB"/>
    <w:pPr>
      <w:tabs>
        <w:tab w:val="left" w:pos="1361"/>
      </w:tabs>
      <w:spacing w:before="60" w:after="60"/>
      <w:ind w:left="1361" w:hanging="340"/>
    </w:pPr>
  </w:style>
  <w:style w:type="paragraph" w:styleId="List5">
    <w:name w:val="List 5"/>
    <w:basedOn w:val="BodyText"/>
    <w:rsid w:val="009D38EB"/>
    <w:pPr>
      <w:tabs>
        <w:tab w:val="left" w:pos="1701"/>
      </w:tabs>
      <w:spacing w:before="60" w:after="60"/>
      <w:ind w:left="1701" w:hanging="340"/>
    </w:pPr>
  </w:style>
  <w:style w:type="paragraph" w:styleId="ListBullet3">
    <w:name w:val="List Bullet 3"/>
    <w:basedOn w:val="List3"/>
    <w:rsid w:val="009D38EB"/>
    <w:pPr>
      <w:numPr>
        <w:numId w:val="14"/>
      </w:numPr>
      <w:tabs>
        <w:tab w:val="clear" w:pos="1021"/>
      </w:tabs>
      <w:ind w:left="1037" w:hanging="357"/>
    </w:pPr>
  </w:style>
  <w:style w:type="paragraph" w:styleId="ListBullet4">
    <w:name w:val="List Bullet 4"/>
    <w:basedOn w:val="List4"/>
    <w:rsid w:val="009D38EB"/>
    <w:pPr>
      <w:numPr>
        <w:numId w:val="2"/>
      </w:numPr>
    </w:pPr>
  </w:style>
  <w:style w:type="paragraph" w:styleId="ListBullet5">
    <w:name w:val="List Bullet 5"/>
    <w:basedOn w:val="List5"/>
    <w:rsid w:val="009D38EB"/>
    <w:pPr>
      <w:numPr>
        <w:numId w:val="3"/>
      </w:numPr>
    </w:pPr>
  </w:style>
  <w:style w:type="paragraph" w:styleId="ListContinue2">
    <w:name w:val="List Continue 2"/>
    <w:basedOn w:val="List2"/>
    <w:rsid w:val="009D38EB"/>
    <w:pPr>
      <w:ind w:firstLine="0"/>
    </w:pPr>
  </w:style>
  <w:style w:type="paragraph" w:styleId="ListContinue3">
    <w:name w:val="List Continue 3"/>
    <w:basedOn w:val="List3"/>
    <w:rsid w:val="009D38EB"/>
    <w:pPr>
      <w:ind w:left="1021" w:firstLine="0"/>
    </w:pPr>
  </w:style>
  <w:style w:type="paragraph" w:styleId="ListContinue4">
    <w:name w:val="List Continue 4"/>
    <w:basedOn w:val="List4"/>
    <w:rsid w:val="009D38EB"/>
    <w:pPr>
      <w:ind w:firstLine="0"/>
    </w:pPr>
  </w:style>
  <w:style w:type="paragraph" w:styleId="ListContinue5">
    <w:name w:val="List Continue 5"/>
    <w:basedOn w:val="List5"/>
    <w:rsid w:val="009D38EB"/>
    <w:pPr>
      <w:ind w:firstLine="0"/>
    </w:pPr>
  </w:style>
  <w:style w:type="paragraph" w:styleId="ListNumber3">
    <w:name w:val="List Number 3"/>
    <w:basedOn w:val="List3"/>
    <w:rsid w:val="009D38EB"/>
    <w:pPr>
      <w:numPr>
        <w:numId w:val="4"/>
      </w:numPr>
    </w:pPr>
  </w:style>
  <w:style w:type="paragraph" w:styleId="ListNumber4">
    <w:name w:val="List Number 4"/>
    <w:basedOn w:val="List4"/>
    <w:rsid w:val="009D38EB"/>
    <w:pPr>
      <w:numPr>
        <w:numId w:val="5"/>
      </w:numPr>
    </w:pPr>
  </w:style>
  <w:style w:type="paragraph" w:styleId="ListNumber5">
    <w:name w:val="List Number 5"/>
    <w:basedOn w:val="List5"/>
    <w:rsid w:val="009D38EB"/>
    <w:pPr>
      <w:numPr>
        <w:numId w:val="6"/>
      </w:numPr>
    </w:pPr>
  </w:style>
  <w:style w:type="paragraph" w:styleId="BlockText">
    <w:name w:val="Block Text"/>
    <w:basedOn w:val="Normal"/>
    <w:rsid w:val="009D38EB"/>
    <w:pPr>
      <w:spacing w:after="120"/>
      <w:ind w:left="1440" w:right="1440"/>
    </w:pPr>
  </w:style>
  <w:style w:type="character" w:customStyle="1" w:styleId="Subscript">
    <w:name w:val="Subscript"/>
    <w:basedOn w:val="DefaultParagraphFont"/>
    <w:rsid w:val="009D38EB"/>
    <w:rPr>
      <w:sz w:val="16"/>
      <w:vertAlign w:val="subscript"/>
    </w:rPr>
  </w:style>
  <w:style w:type="character" w:customStyle="1" w:styleId="Superscript">
    <w:name w:val="Superscript"/>
    <w:basedOn w:val="DefaultParagraphFont"/>
    <w:rsid w:val="009D38EB"/>
    <w:rPr>
      <w:sz w:val="16"/>
      <w:vertAlign w:val="superscript"/>
    </w:rPr>
  </w:style>
  <w:style w:type="character" w:customStyle="1" w:styleId="Symbols">
    <w:name w:val="Symbols"/>
    <w:basedOn w:val="DefaultParagraphFont"/>
    <w:rsid w:val="009D38EB"/>
    <w:rPr>
      <w:rFonts w:ascii="Symbol" w:hAnsi="Symbol"/>
    </w:rPr>
  </w:style>
  <w:style w:type="character" w:customStyle="1" w:styleId="MenuOptions">
    <w:name w:val="Menu Options"/>
    <w:basedOn w:val="DefaultParagraphFont"/>
    <w:rsid w:val="009D38EB"/>
    <w:rPr>
      <w:rFonts w:ascii="Arial Narrow" w:hAnsi="Arial Narrow"/>
      <w:smallCaps/>
    </w:rPr>
  </w:style>
  <w:style w:type="character" w:customStyle="1" w:styleId="Buttons">
    <w:name w:val="Buttons"/>
    <w:basedOn w:val="DefaultParagraphFont"/>
    <w:rsid w:val="009D38EB"/>
    <w:rPr>
      <w:b/>
    </w:rPr>
  </w:style>
  <w:style w:type="character" w:customStyle="1" w:styleId="Underlined">
    <w:name w:val="Underlined"/>
    <w:basedOn w:val="DefaultParagraphFont"/>
    <w:rsid w:val="009D38EB"/>
    <w:rPr>
      <w:u w:val="single"/>
    </w:rPr>
  </w:style>
  <w:style w:type="paragraph" w:customStyle="1" w:styleId="TableBodyTextRight">
    <w:name w:val="Table Body Text Right"/>
    <w:basedOn w:val="TableBodyText"/>
    <w:rsid w:val="009D38EB"/>
    <w:pPr>
      <w:widowControl w:val="0"/>
      <w:autoSpaceDE w:val="0"/>
      <w:autoSpaceDN w:val="0"/>
      <w:adjustRightInd w:val="0"/>
      <w:jc w:val="right"/>
    </w:pPr>
    <w:rPr>
      <w:rFonts w:cs="Arial"/>
      <w:szCs w:val="18"/>
    </w:rPr>
  </w:style>
  <w:style w:type="paragraph" w:customStyle="1" w:styleId="CopyrightText">
    <w:name w:val="Copyright Text"/>
    <w:basedOn w:val="BodyText"/>
    <w:rsid w:val="009D38EB"/>
    <w:rPr>
      <w:sz w:val="18"/>
    </w:rPr>
  </w:style>
  <w:style w:type="paragraph" w:customStyle="1" w:styleId="BodySmallRight">
    <w:name w:val="Body Small Right"/>
    <w:basedOn w:val="BodyTextRight"/>
    <w:rsid w:val="009D38EB"/>
    <w:rPr>
      <w:sz w:val="18"/>
      <w:szCs w:val="18"/>
    </w:rPr>
  </w:style>
  <w:style w:type="paragraph" w:customStyle="1" w:styleId="MarginEdition">
    <w:name w:val="Margin Edition"/>
    <w:basedOn w:val="MarginNote"/>
    <w:rsid w:val="009D38EB"/>
    <w:pPr>
      <w:spacing w:before="0" w:after="0"/>
    </w:pPr>
    <w:rPr>
      <w:rFonts w:ascii="Times New Roman" w:hAnsi="Times New Roman"/>
      <w:color w:val="999999"/>
    </w:rPr>
  </w:style>
  <w:style w:type="paragraph" w:customStyle="1" w:styleId="Spacer">
    <w:name w:val="Spacer"/>
    <w:basedOn w:val="Normal"/>
    <w:rsid w:val="009D38EB"/>
    <w:rPr>
      <w:sz w:val="2"/>
      <w:szCs w:val="2"/>
    </w:rPr>
  </w:style>
  <w:style w:type="character" w:customStyle="1" w:styleId="Small">
    <w:name w:val="Small"/>
    <w:basedOn w:val="DefaultParagraphFont"/>
    <w:rsid w:val="009D38EB"/>
    <w:rPr>
      <w:sz w:val="16"/>
    </w:rPr>
  </w:style>
  <w:style w:type="paragraph" w:customStyle="1" w:styleId="WideTable">
    <w:name w:val="Wide Table"/>
    <w:basedOn w:val="Normal"/>
    <w:rsid w:val="009D38EB"/>
    <w:pPr>
      <w:ind w:left="-1418"/>
    </w:pPr>
    <w:rPr>
      <w:sz w:val="2"/>
      <w:szCs w:val="2"/>
    </w:rPr>
  </w:style>
  <w:style w:type="character" w:styleId="PageNumber">
    <w:name w:val="page number"/>
    <w:basedOn w:val="DefaultParagraphFont"/>
    <w:rsid w:val="009D38EB"/>
  </w:style>
  <w:style w:type="paragraph" w:styleId="Quote">
    <w:name w:val="Quote"/>
    <w:basedOn w:val="Heading1"/>
    <w:link w:val="QuoteChar"/>
    <w:qFormat/>
    <w:rsid w:val="009D38EB"/>
    <w:rPr>
      <w:b w:val="0"/>
      <w:sz w:val="72"/>
      <w:szCs w:val="72"/>
      <w:lang w:val="en-NZ"/>
    </w:rPr>
  </w:style>
  <w:style w:type="character" w:customStyle="1" w:styleId="QuoteChar">
    <w:name w:val="Quote Char"/>
    <w:basedOn w:val="DefaultParagraphFont"/>
    <w:link w:val="Quote"/>
    <w:rsid w:val="009D3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8EB"/>
    <w:pPr>
      <w:pageBreakBefore/>
    </w:pPr>
  </w:style>
  <w:style w:type="paragraph" w:customStyle="1" w:styleId="Border">
    <w:name w:val="Border"/>
    <w:basedOn w:val="Normal"/>
    <w:qFormat/>
    <w:rsid w:val="009D3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8EB"/>
    <w:rPr>
      <w:b/>
      <w:bCs/>
      <w:i/>
      <w:iCs/>
      <w:color w:val="auto"/>
    </w:rPr>
  </w:style>
  <w:style w:type="paragraph" w:styleId="IntenseQuote">
    <w:name w:val="Intense Quote"/>
    <w:basedOn w:val="Normal"/>
    <w:next w:val="Normal"/>
    <w:link w:val="IntenseQuoteChar"/>
    <w:uiPriority w:val="30"/>
    <w:qFormat/>
    <w:rsid w:val="009D3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8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38EB"/>
    <w:rPr>
      <w:smallCaps/>
      <w:color w:val="auto"/>
      <w:u w:val="single"/>
    </w:rPr>
  </w:style>
  <w:style w:type="character" w:styleId="IntenseReference">
    <w:name w:val="Intense Reference"/>
    <w:basedOn w:val="DefaultParagraphFont"/>
    <w:uiPriority w:val="32"/>
    <w:qFormat/>
    <w:rsid w:val="009D38EB"/>
    <w:rPr>
      <w:b/>
      <w:bCs/>
      <w:smallCaps/>
      <w:color w:val="auto"/>
      <w:spacing w:val="5"/>
      <w:u w:val="single"/>
    </w:rPr>
  </w:style>
  <w:style w:type="paragraph" w:customStyle="1" w:styleId="2ColumnHeading">
    <w:name w:val="2Column Heading"/>
    <w:basedOn w:val="BodyText"/>
    <w:qFormat/>
    <w:rsid w:val="009D38EB"/>
    <w:pPr>
      <w:spacing w:after="60"/>
      <w:ind w:left="-2268"/>
    </w:pPr>
    <w:rPr>
      <w:b/>
    </w:rPr>
  </w:style>
  <w:style w:type="paragraph" w:customStyle="1" w:styleId="Heading1TOC">
    <w:name w:val="Heading1 TOC"/>
    <w:basedOn w:val="Normal"/>
    <w:qFormat/>
    <w:rsid w:val="009D38EB"/>
    <w:pPr>
      <w:spacing w:before="240" w:after="120"/>
    </w:pPr>
    <w:rPr>
      <w:rFonts w:ascii="Times New Roman" w:hAnsi="Times New Roman"/>
      <w:b/>
      <w:sz w:val="32"/>
    </w:rPr>
  </w:style>
  <w:style w:type="paragraph" w:customStyle="1" w:styleId="Heading2TOC">
    <w:name w:val="Heading2 TOC"/>
    <w:basedOn w:val="Normal"/>
    <w:qFormat/>
    <w:rsid w:val="009D38EB"/>
    <w:pPr>
      <w:spacing w:before="240" w:after="60"/>
    </w:pPr>
    <w:rPr>
      <w:rFonts w:ascii="Times New Roman" w:hAnsi="Times New Roman"/>
      <w:b/>
      <w:sz w:val="28"/>
    </w:rPr>
  </w:style>
  <w:style w:type="character" w:customStyle="1" w:styleId="Underline">
    <w:name w:val="Underline"/>
    <w:basedOn w:val="DefaultParagraphFont"/>
    <w:qFormat/>
    <w:rsid w:val="009D38EB"/>
    <w:rPr>
      <w:u w:val="single"/>
    </w:rPr>
  </w:style>
  <w:style w:type="paragraph" w:styleId="BalloonText">
    <w:name w:val="Balloon Text"/>
    <w:basedOn w:val="Normal"/>
    <w:link w:val="BalloonTextChar"/>
    <w:rsid w:val="009D38EB"/>
    <w:rPr>
      <w:rFonts w:ascii="Tahoma" w:hAnsi="Tahoma" w:cs="Tahoma"/>
      <w:sz w:val="16"/>
      <w:szCs w:val="16"/>
    </w:rPr>
  </w:style>
  <w:style w:type="character" w:customStyle="1" w:styleId="BalloonTextChar">
    <w:name w:val="Balloon Text Char"/>
    <w:basedOn w:val="DefaultParagraphFont"/>
    <w:link w:val="BalloonText"/>
    <w:rsid w:val="009D38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3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8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913</Words>
  <Characters>5878</Characters>
  <Application>Microsoft Office Word</Application>
  <DocSecurity>0</DocSecurity>
  <Lines>211</Lines>
  <Paragraphs>136</Paragraphs>
  <ScaleCrop>false</ScaleCrop>
  <Company>Author-it Software Corporation Ltd.</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LMTGN5010A Plan and organise non-routine testing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2012-05-26T18:03:00Z</dcterms:created>
  <dcterms:modified xsi:type="dcterms:W3CDTF">2012-05-26T18:03:00Z</dcterms:modified>
</cp:coreProperties>
</file>