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7A29" w:rsidP="00967A29">
      <w:pPr>
        <w:pStyle w:val="Title"/>
      </w:pPr>
      <w:bookmarkStart w:id="0" w:name="_GoBack"/>
      <w:bookmarkEnd w:id="0"/>
      <w:r>
        <w:fldChar w:fldCharType="begin"/>
      </w:r>
      <w:r>
        <w:instrText xml:space="preserve"> TITLE   \* MERGEFORMAT </w:instrText>
      </w:r>
      <w:r>
        <w:fldChar w:fldCharType="separate"/>
      </w:r>
      <w:r>
        <w:t>LMTGN5004A Manage installation and commissioning of equipment and systems</w:t>
      </w:r>
      <w:r>
        <w:fldChar w:fldCharType="end"/>
      </w:r>
    </w:p>
    <w:p w:rsidR="00967A29" w:rsidP="00967A29">
      <w:pPr>
        <w:pStyle w:val="Version"/>
        <w:sectPr w:rsidSect="00DE44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E443A" w:rsidP="00DE443A">
      <w:pPr>
        <w:pStyle w:val="SuperHeading"/>
      </w:pPr>
      <w:r w:rsidRPr="00DE443A">
        <w:t>LMTGN5004A Manage installation and commissioning of equipment and systems</w:t>
      </w:r>
    </w:p>
    <w:p w:rsidR="00000000" w:rsidRPr="00DE443A" w:rsidP="00DE443A">
      <w:pPr>
        <w:pStyle w:val="SuperHeading"/>
      </w:pPr>
    </w:p>
    <w:p w:rsidR="00000000" w:rsidRPr="00DE443A" w:rsidP="00DE443A">
      <w:pPr>
        <w:pStyle w:val="Heading1"/>
      </w:pPr>
      <w:bookmarkStart w:id="1" w:name="O_94911"/>
      <w:bookmarkEnd w:id="1"/>
      <w:r w:rsidRPr="00DE443A">
        <w:t>Modification History</w:t>
      </w:r>
    </w:p>
    <w:p w:rsidR="00000000" w:rsidRPr="00DE443A" w:rsidP="00DE443A">
      <w:pPr>
        <w:pStyle w:val="BodyText"/>
      </w:pPr>
      <w:r w:rsidRPr="00DE443A">
        <w:t>Not applicable.</w:t>
      </w:r>
    </w:p>
    <w:p w:rsidR="00000000" w:rsidRPr="00DE443A" w:rsidP="00DE443A">
      <w:pPr>
        <w:pStyle w:val="AllowPageBreak"/>
      </w:pPr>
    </w:p>
    <w:p w:rsidR="00000000" w:rsidRPr="00DE443A" w:rsidP="00DE443A">
      <w:pPr>
        <w:pStyle w:val="Heading1"/>
      </w:pPr>
      <w:bookmarkStart w:id="2" w:name="O_94912"/>
      <w:bookmarkEnd w:id="2"/>
      <w:r w:rsidRPr="00DE443A">
        <w:t>Unit Descriptor</w:t>
      </w:r>
    </w:p>
    <w:tbl>
      <w:tblPr>
        <w:tblW w:w="0" w:type="auto"/>
        <w:tblLayout w:type="fixed"/>
        <w:tblCellMar>
          <w:left w:w="62" w:type="dxa"/>
          <w:right w:w="62" w:type="dxa"/>
        </w:tblCellMar>
        <w:tblLook w:val="0000"/>
      </w:tblPr>
      <w:tblGrid>
        <w:gridCol w:w="2269"/>
        <w:gridCol w:w="6803"/>
      </w:tblGrid>
      <w:tr w:rsidTr="00967A29">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DE443A">
            <w:pPr>
              <w:pStyle w:val="BodyText"/>
              <w:rPr>
                <w:lang w:val="en-NZ"/>
              </w:rPr>
            </w:pPr>
            <w:r w:rsidRPr="00DE443A">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DE443A" w:rsidP="00DE443A">
            <w:pPr>
              <w:pStyle w:val="BodyText"/>
            </w:pPr>
            <w:r w:rsidRPr="00DE443A">
              <w:t>This unit covers the skills and knowledge required to ma</w:t>
            </w:r>
            <w:r w:rsidRPr="00DE443A">
              <w:t>nage the installation and commissioning of equipment and systems used in a textiles, clothing and footwear (TCF) workplace.</w:t>
            </w:r>
          </w:p>
        </w:tc>
      </w:tr>
    </w:tbl>
    <w:p w:rsidR="00000000" w:rsidRPr="00DE443A" w:rsidP="00DE443A">
      <w:pPr>
        <w:pStyle w:val="BodyText"/>
      </w:pPr>
    </w:p>
    <w:p w:rsidR="00000000" w:rsidRPr="00DE443A" w:rsidP="00DE443A">
      <w:pPr>
        <w:pStyle w:val="AllowPageBreak"/>
      </w:pPr>
    </w:p>
    <w:p w:rsidR="00000000" w:rsidRPr="00DE443A" w:rsidP="00DE443A">
      <w:pPr>
        <w:pStyle w:val="Heading1"/>
      </w:pPr>
      <w:bookmarkStart w:id="3" w:name="O_94913"/>
      <w:bookmarkEnd w:id="3"/>
      <w:r w:rsidRPr="00DE443A">
        <w:t>Application of the Unit</w:t>
      </w:r>
    </w:p>
    <w:tbl>
      <w:tblPr>
        <w:tblW w:w="0" w:type="auto"/>
        <w:tblLayout w:type="fixed"/>
        <w:tblCellMar>
          <w:left w:w="62" w:type="dxa"/>
          <w:right w:w="62" w:type="dxa"/>
        </w:tblCellMar>
        <w:tblLook w:val="0000"/>
      </w:tblPr>
      <w:tblGrid>
        <w:gridCol w:w="2269"/>
        <w:gridCol w:w="6803"/>
      </w:tblGrid>
      <w:tr w:rsidTr="00967A2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E443A">
            <w:pPr>
              <w:pStyle w:val="BodyText"/>
              <w:rPr>
                <w:lang w:val="en-NZ"/>
              </w:rPr>
            </w:pPr>
            <w:r w:rsidRPr="00DE443A">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DE443A" w:rsidP="00DE443A">
            <w:pPr>
              <w:pStyle w:val="BodyText"/>
            </w:pPr>
            <w:r w:rsidRPr="00DE443A">
              <w:t>This unit applies to the management of the installation and co</w:t>
            </w:r>
            <w:r w:rsidRPr="00DE443A">
              <w:t xml:space="preserve">mmissioning of equipment and systems used in a TCF workplace where significant judgement is required in planning, technical or supervisory activities related to operations or processes.  The work may involve individual and team related activities, and can </w:t>
            </w:r>
            <w:r w:rsidRPr="00DE443A">
              <w:t>include liaison with specialist technicians or contractors.  Work may be conducted in a large scale production or small business situation in a TCF sector</w:t>
            </w:r>
          </w:p>
          <w:p w:rsidR="00000000" w:rsidRPr="00DE443A" w:rsidP="00DE443A">
            <w:pPr>
              <w:pStyle w:val="BodyText"/>
            </w:pPr>
            <w:r w:rsidRPr="00DE443A">
              <w:t>The unit may relate to on-shore or off-shore applications; it would include all local requirements an</w:t>
            </w:r>
            <w:r w:rsidRPr="00DE443A">
              <w:t>d may include establishing a new production line.</w:t>
            </w:r>
          </w:p>
          <w:p w:rsidR="00000000" w:rsidRPr="00DE443A" w:rsidP="00DE443A">
            <w:pPr>
              <w:pStyle w:val="BodyText"/>
            </w:pPr>
            <w:r w:rsidRPr="00DE443A">
              <w:t>The application of this unit is according to OHS practices of the enterprise and workplace practices, which may include:</w:t>
            </w:r>
          </w:p>
          <w:p w:rsidR="00000000" w:rsidRPr="00DE443A" w:rsidP="00DE443A">
            <w:pPr>
              <w:pStyle w:val="ListBullet"/>
            </w:pPr>
            <w:r w:rsidRPr="00DE443A">
              <w:t>requirements prescribed by legislation, awards, agreements and conditions of employme</w:t>
            </w:r>
            <w:r w:rsidRPr="00DE443A">
              <w:t>nt</w:t>
            </w:r>
          </w:p>
          <w:p w:rsidR="00000000" w:rsidRPr="00DE443A" w:rsidP="00DE443A">
            <w:pPr>
              <w:pStyle w:val="ListBullet"/>
            </w:pPr>
            <w:r w:rsidRPr="00DE443A">
              <w:t>standard operating procedures</w:t>
            </w:r>
          </w:p>
          <w:p w:rsidR="00000000" w:rsidRPr="00DE443A" w:rsidP="00DE443A">
            <w:pPr>
              <w:pStyle w:val="ListBullet"/>
            </w:pPr>
            <w:r w:rsidRPr="00DE443A">
              <w:t>work instructions</w:t>
            </w:r>
          </w:p>
          <w:p w:rsidR="00000000" w:rsidRPr="00DE443A" w:rsidP="00DE443A">
            <w:pPr>
              <w:pStyle w:val="ListBullet"/>
            </w:pPr>
            <w:r w:rsidRPr="00DE443A">
              <w:t>oral, written and visual communication</w:t>
            </w:r>
          </w:p>
          <w:p w:rsidR="00000000" w:rsidRPr="00DE443A" w:rsidP="00DE443A">
            <w:pPr>
              <w:pStyle w:val="ListBullet"/>
            </w:pPr>
            <w:r w:rsidRPr="00DE443A">
              <w:t>quality practices, including responsibility for maintenance of own work quality and contribution to quality improvement of team or section output</w:t>
            </w:r>
          </w:p>
          <w:p w:rsidR="00000000" w:rsidRPr="00DE443A" w:rsidP="00DE443A">
            <w:pPr>
              <w:pStyle w:val="ListBullet"/>
            </w:pPr>
            <w:r w:rsidRPr="00DE443A">
              <w:t>housekeeping</w:t>
            </w:r>
          </w:p>
          <w:p w:rsidR="00000000" w:rsidRPr="00DE443A" w:rsidP="00DE443A">
            <w:pPr>
              <w:pStyle w:val="ListBullet"/>
            </w:pPr>
            <w:r w:rsidRPr="00DE443A">
              <w:t>tasks r</w:t>
            </w:r>
            <w:r w:rsidRPr="00DE443A">
              <w:t>elated to environmental protection, waste disposal, pollution control and recycling</w:t>
            </w:r>
          </w:p>
          <w:p w:rsidR="00000000" w:rsidRPr="00DE443A" w:rsidP="00DE443A">
            <w:pPr>
              <w:pStyle w:val="BodyText"/>
            </w:pPr>
            <w:r w:rsidRPr="00DE443A">
              <w:t>This unit requires the application of skills associated with communication to interpret specifications and technical information and prepare work-plans, budgets and contrac</w:t>
            </w:r>
            <w:r w:rsidRPr="00DE443A">
              <w:t>ts relating to equipment and systems. Knowledge of the technology is required to make assessments about commissioning processes and report and document information. Planning and organising, initiative and enterprise and problem solving are required to coor</w:t>
            </w:r>
            <w:r w:rsidRPr="00DE443A">
              <w:t>dinate, problem solve and monitor installation processes and achievement of performance targets.</w:t>
            </w:r>
          </w:p>
        </w:tc>
      </w:tr>
    </w:tbl>
    <w:p w:rsidR="00000000" w:rsidRPr="00DE443A" w:rsidP="00DE443A">
      <w:pPr>
        <w:pStyle w:val="BodyText"/>
      </w:pPr>
    </w:p>
    <w:p w:rsidR="00000000" w:rsidRPr="00DE443A" w:rsidP="00DE443A">
      <w:pPr>
        <w:pStyle w:val="AllowPageBreak"/>
      </w:pPr>
    </w:p>
    <w:p w:rsidR="00000000" w:rsidRPr="00DE443A" w:rsidP="00DE443A">
      <w:pPr>
        <w:pStyle w:val="Heading1"/>
      </w:pPr>
      <w:bookmarkStart w:id="4" w:name="O_94914"/>
      <w:bookmarkEnd w:id="4"/>
      <w:r w:rsidRPr="00DE443A">
        <w:t>Licensing/Regulatory Information</w:t>
      </w:r>
    </w:p>
    <w:p w:rsidR="00000000" w:rsidRPr="00DE443A" w:rsidP="00DE443A">
      <w:pPr>
        <w:pStyle w:val="BodyText"/>
      </w:pPr>
      <w:r w:rsidRPr="00DE443A">
        <w:t>Not applicable.</w:t>
      </w:r>
    </w:p>
    <w:p w:rsidR="00000000" w:rsidRPr="00DE443A" w:rsidP="00DE443A">
      <w:pPr>
        <w:pStyle w:val="AllowPageBreak"/>
      </w:pPr>
    </w:p>
    <w:p w:rsidR="00000000" w:rsidRPr="00DE443A" w:rsidP="00DE443A">
      <w:pPr>
        <w:pStyle w:val="Heading1"/>
      </w:pPr>
      <w:bookmarkStart w:id="5" w:name="O_94916"/>
      <w:bookmarkEnd w:id="5"/>
      <w:r w:rsidRPr="00DE443A">
        <w:t>Pre-Requisites</w:t>
      </w:r>
    </w:p>
    <w:tbl>
      <w:tblPr>
        <w:tblW w:w="0" w:type="auto"/>
        <w:tblLayout w:type="fixed"/>
        <w:tblCellMar>
          <w:left w:w="62" w:type="dxa"/>
          <w:right w:w="62" w:type="dxa"/>
        </w:tblCellMar>
        <w:tblLook w:val="0000"/>
      </w:tblPr>
      <w:tblGrid>
        <w:gridCol w:w="2604"/>
        <w:gridCol w:w="6468"/>
      </w:tblGrid>
      <w:tr w:rsidTr="00967A29">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DE443A">
            <w:pPr>
              <w:pStyle w:val="BodyText"/>
              <w:rPr>
                <w:lang w:val="en-NZ"/>
              </w:rPr>
            </w:pPr>
            <w:r w:rsidRPr="00DE443A">
              <w:rPr>
                <w:rStyle w:val="SpecialBold"/>
              </w:rPr>
              <w:t>Prerequisites</w:t>
            </w:r>
            <w:r w:rsidRPr="00DE443A">
              <w:t xml:space="preserve"> </w:t>
            </w:r>
          </w:p>
        </w:tc>
        <w:tc>
          <w:tcPr>
            <w:tcW w:w="6468" w:type="dxa"/>
            <w:tcBorders>
              <w:top w:val="nil"/>
              <w:left w:val="nil"/>
              <w:bottom w:val="nil"/>
              <w:right w:val="nil"/>
            </w:tcBorders>
            <w:tcMar>
              <w:top w:w="0" w:type="dxa"/>
              <w:left w:w="62" w:type="dxa"/>
              <w:bottom w:w="0" w:type="dxa"/>
              <w:right w:w="62" w:type="dxa"/>
            </w:tcMar>
          </w:tcPr>
          <w:p w:rsidR="00000000" w:rsidRPr="00DE443A" w:rsidP="00DE443A">
            <w:pPr>
              <w:pStyle w:val="BodyText"/>
            </w:pPr>
          </w:p>
        </w:tc>
      </w:tr>
    </w:tbl>
    <w:p w:rsidR="00000000" w:rsidRPr="00DE443A" w:rsidP="00DE443A">
      <w:pPr>
        <w:pStyle w:val="BodyText"/>
      </w:pPr>
    </w:p>
    <w:p w:rsidR="00000000" w:rsidRPr="00DE443A" w:rsidP="00DE443A">
      <w:pPr>
        <w:pStyle w:val="AllowPageBreak"/>
      </w:pPr>
    </w:p>
    <w:p w:rsidR="00000000" w:rsidRPr="00DE443A" w:rsidP="00DE443A">
      <w:pPr>
        <w:pStyle w:val="Heading1"/>
      </w:pPr>
      <w:bookmarkStart w:id="6" w:name="O_94915"/>
      <w:bookmarkEnd w:id="6"/>
      <w:r w:rsidRPr="00DE443A">
        <w:t>Employability Skills Information</w:t>
      </w:r>
    </w:p>
    <w:tbl>
      <w:tblPr>
        <w:tblW w:w="0" w:type="auto"/>
        <w:tblLayout w:type="fixed"/>
        <w:tblCellMar>
          <w:left w:w="62" w:type="dxa"/>
          <w:right w:w="62" w:type="dxa"/>
        </w:tblCellMar>
        <w:tblLook w:val="0000"/>
      </w:tblPr>
      <w:tblGrid>
        <w:gridCol w:w="2269"/>
        <w:gridCol w:w="6803"/>
      </w:tblGrid>
      <w:tr w:rsidTr="00967A29">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DE443A">
            <w:pPr>
              <w:pStyle w:val="BodyText"/>
              <w:rPr>
                <w:lang w:val="en-NZ"/>
              </w:rPr>
            </w:pPr>
            <w:r w:rsidRPr="00DE443A">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DE443A" w:rsidP="00DE443A">
            <w:pPr>
              <w:pStyle w:val="BodyText"/>
            </w:pPr>
            <w:r w:rsidRPr="00DE443A">
              <w:t>This unit contains employability skills.</w:t>
            </w:r>
          </w:p>
        </w:tc>
      </w:tr>
    </w:tbl>
    <w:p w:rsidR="00000000" w:rsidRPr="00DE443A" w:rsidP="00DE443A">
      <w:pPr>
        <w:pStyle w:val="BodyText"/>
      </w:pPr>
    </w:p>
    <w:p w:rsidR="00000000" w:rsidRPr="00DE443A" w:rsidP="00DE443A">
      <w:pPr>
        <w:pStyle w:val="AllowPageBreak"/>
      </w:pPr>
    </w:p>
    <w:p w:rsidR="00000000" w:rsidRPr="00DE443A" w:rsidP="00DE443A">
      <w:pPr>
        <w:pStyle w:val="Heading1"/>
      </w:pPr>
      <w:bookmarkStart w:id="7" w:name="O_94917"/>
      <w:bookmarkEnd w:id="7"/>
      <w:r w:rsidRPr="00DE443A">
        <w:t>Elements and Performance Criteria Pre-Content</w:t>
      </w:r>
    </w:p>
    <w:p w:rsidR="00000000" w:rsidRPr="00DE443A" w:rsidP="00DE443A">
      <w:pPr>
        <w:pStyle w:val="BodyText"/>
      </w:pPr>
      <w:r w:rsidRPr="00DE443A">
        <w:t>Not applicable.</w:t>
      </w:r>
    </w:p>
    <w:p w:rsidR="00000000" w:rsidRPr="00DE443A" w:rsidP="00DE443A">
      <w:pPr>
        <w:pStyle w:val="AllowPageBreak"/>
      </w:pPr>
    </w:p>
    <w:p w:rsidR="00000000" w:rsidRPr="00DE443A" w:rsidP="00DE443A">
      <w:pPr>
        <w:pStyle w:val="Heading1"/>
      </w:pPr>
      <w:bookmarkStart w:id="8" w:name="O_94918"/>
      <w:bookmarkEnd w:id="8"/>
      <w:r w:rsidRPr="00DE443A">
        <w:t>Elements and Performance Criteria</w:t>
      </w:r>
    </w:p>
    <w:tbl>
      <w:tblPr>
        <w:tblW w:w="0" w:type="auto"/>
        <w:tblLayout w:type="fixed"/>
        <w:tblCellMar>
          <w:left w:w="62" w:type="dxa"/>
          <w:right w:w="62" w:type="dxa"/>
        </w:tblCellMar>
        <w:tblLook w:val="0000"/>
      </w:tblPr>
      <w:tblGrid>
        <w:gridCol w:w="2269"/>
        <w:gridCol w:w="6803"/>
      </w:tblGrid>
      <w:tr w:rsidTr="00967A29">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DE443A" w:rsidP="00DE443A">
            <w:pPr>
              <w:pStyle w:val="BodyText"/>
            </w:pPr>
            <w:r w:rsidRPr="00DE443A">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DE443A">
            <w:pPr>
              <w:pStyle w:val="BodyText"/>
              <w:rPr>
                <w:lang w:val="en-NZ"/>
              </w:rPr>
            </w:pPr>
            <w:r w:rsidRPr="00DE443A">
              <w:rPr>
                <w:rStyle w:val="SpecialBold"/>
              </w:rPr>
              <w:t>PERFORMANCE CRITERIA</w:t>
            </w:r>
          </w:p>
        </w:tc>
      </w:tr>
      <w:tr w:rsidTr="00967A2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E443A">
            <w:pPr>
              <w:pStyle w:val="List"/>
              <w:rPr>
                <w:lang w:val="en-NZ"/>
              </w:rPr>
            </w:pPr>
            <w:r w:rsidRPr="00DE443A">
              <w:t>1</w:t>
            </w:r>
            <w:r w:rsidRPr="00DE443A">
              <w:tab/>
            </w:r>
            <w:r w:rsidRPr="00DE443A">
              <w:t>Prepare work plan and specification document</w:t>
            </w:r>
          </w:p>
        </w:tc>
        <w:tc>
          <w:tcPr>
            <w:tcW w:w="6803" w:type="dxa"/>
            <w:tcBorders>
              <w:top w:val="nil"/>
              <w:left w:val="nil"/>
              <w:bottom w:val="nil"/>
              <w:right w:val="nil"/>
            </w:tcBorders>
            <w:tcMar>
              <w:top w:w="0" w:type="dxa"/>
              <w:left w:w="62" w:type="dxa"/>
              <w:bottom w:w="0" w:type="dxa"/>
              <w:right w:w="62" w:type="dxa"/>
            </w:tcMar>
          </w:tcPr>
          <w:p w:rsidR="00000000" w:rsidRPr="00DE443A" w:rsidP="00DE443A">
            <w:pPr>
              <w:pStyle w:val="List"/>
            </w:pPr>
            <w:r w:rsidRPr="00DE443A">
              <w:t>1.1</w:t>
            </w:r>
            <w:r w:rsidRPr="00DE443A">
              <w:tab/>
              <w:t>Items to be included in work plan and specification document are identified and confirmed</w:t>
            </w:r>
          </w:p>
          <w:p w:rsidR="00000000" w:rsidRPr="00DE443A" w:rsidP="00DE443A">
            <w:pPr>
              <w:pStyle w:val="List"/>
            </w:pPr>
            <w:r w:rsidRPr="00DE443A">
              <w:t>1.2</w:t>
            </w:r>
            <w:r w:rsidRPr="00DE443A">
              <w:tab/>
              <w:t xml:space="preserve">Work plan for installation and commissioning of </w:t>
            </w:r>
            <w:r w:rsidRPr="00DE443A">
              <w:rPr>
                <w:rStyle w:val="BoldandItalics"/>
              </w:rPr>
              <w:t>equipment and systems</w:t>
            </w:r>
            <w:r w:rsidRPr="00DE443A">
              <w:t xml:space="preserve"> is drawn up, including management and repor</w:t>
            </w:r>
            <w:r w:rsidRPr="00DE443A">
              <w:t>ting procedures</w:t>
            </w:r>
          </w:p>
          <w:p w:rsidR="00000000" w:rsidP="00DE443A">
            <w:pPr>
              <w:pStyle w:val="List"/>
              <w:rPr>
                <w:lang w:val="en-NZ"/>
              </w:rPr>
            </w:pPr>
            <w:r w:rsidRPr="00DE443A">
              <w:t>1.3</w:t>
            </w:r>
            <w:r w:rsidRPr="00DE443A">
              <w:tab/>
              <w:t>Specification document is prepared according to workplace and/or manufacturer procedures</w:t>
            </w:r>
          </w:p>
        </w:tc>
      </w:tr>
      <w:tr w:rsidTr="00967A2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E443A">
            <w:pPr>
              <w:pStyle w:val="List"/>
              <w:rPr>
                <w:lang w:val="en-NZ"/>
              </w:rPr>
            </w:pPr>
            <w:r w:rsidRPr="00DE443A">
              <w:t>2</w:t>
            </w:r>
            <w:r w:rsidRPr="00DE443A">
              <w:tab/>
              <w:t>Coordinate and monitor contract arrangements</w:t>
            </w:r>
          </w:p>
        </w:tc>
        <w:tc>
          <w:tcPr>
            <w:tcW w:w="6803" w:type="dxa"/>
            <w:tcBorders>
              <w:top w:val="nil"/>
              <w:left w:val="nil"/>
              <w:bottom w:val="nil"/>
              <w:right w:val="nil"/>
            </w:tcBorders>
            <w:tcMar>
              <w:top w:w="0" w:type="dxa"/>
              <w:left w:w="62" w:type="dxa"/>
              <w:bottom w:w="0" w:type="dxa"/>
              <w:right w:w="62" w:type="dxa"/>
            </w:tcMar>
          </w:tcPr>
          <w:p w:rsidR="00000000" w:rsidRPr="00DE443A" w:rsidP="00DE443A">
            <w:pPr>
              <w:pStyle w:val="List"/>
            </w:pPr>
            <w:r w:rsidRPr="00DE443A">
              <w:t>2.1</w:t>
            </w:r>
            <w:r w:rsidRPr="00DE443A">
              <w:tab/>
            </w:r>
            <w:r w:rsidRPr="00DE443A">
              <w:t>Contract arrangements for the installation and commissioning of equipment/systems, including all legal, insurance and safety requirements, are coordinated in accordance with workplace and/or legislative procedures</w:t>
            </w:r>
          </w:p>
          <w:p w:rsidR="00000000" w:rsidP="00DE443A">
            <w:pPr>
              <w:pStyle w:val="List"/>
              <w:rPr>
                <w:lang w:val="en-NZ"/>
              </w:rPr>
            </w:pPr>
            <w:r w:rsidRPr="00DE443A">
              <w:t>2.2</w:t>
            </w:r>
            <w:r w:rsidRPr="00DE443A">
              <w:tab/>
              <w:t>Contract arrangements are monitored to</w:t>
            </w:r>
            <w:r w:rsidRPr="00DE443A">
              <w:t xml:space="preserve"> ensure compliance with requirements and variations dealt with according to agreed strategy</w:t>
            </w:r>
          </w:p>
        </w:tc>
      </w:tr>
      <w:tr w:rsidTr="00967A2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E443A">
            <w:pPr>
              <w:pStyle w:val="List"/>
              <w:rPr>
                <w:lang w:val="en-NZ"/>
              </w:rPr>
            </w:pPr>
            <w:r w:rsidRPr="00DE443A">
              <w:t>3</w:t>
            </w:r>
            <w:r w:rsidRPr="00DE443A">
              <w:tab/>
              <w:t>Manage schedules and budgets</w:t>
            </w:r>
          </w:p>
        </w:tc>
        <w:tc>
          <w:tcPr>
            <w:tcW w:w="6803" w:type="dxa"/>
            <w:tcBorders>
              <w:top w:val="nil"/>
              <w:left w:val="nil"/>
              <w:bottom w:val="nil"/>
              <w:right w:val="nil"/>
            </w:tcBorders>
            <w:tcMar>
              <w:top w:w="0" w:type="dxa"/>
              <w:left w:w="62" w:type="dxa"/>
              <w:bottom w:w="0" w:type="dxa"/>
              <w:right w:w="62" w:type="dxa"/>
            </w:tcMar>
          </w:tcPr>
          <w:p w:rsidR="00000000" w:rsidRPr="00DE443A" w:rsidP="00DE443A">
            <w:pPr>
              <w:pStyle w:val="List"/>
            </w:pPr>
            <w:r w:rsidRPr="00DE443A">
              <w:t>3.1</w:t>
            </w:r>
            <w:r w:rsidRPr="00DE443A">
              <w:tab/>
              <w:t>Information is gathered to establish adherence to schedule and budget forecasts</w:t>
            </w:r>
          </w:p>
          <w:p w:rsidR="00000000" w:rsidRPr="00DE443A" w:rsidP="00DE443A">
            <w:pPr>
              <w:pStyle w:val="List"/>
            </w:pPr>
            <w:r w:rsidRPr="00DE443A">
              <w:t>3.2</w:t>
            </w:r>
            <w:r w:rsidRPr="00DE443A">
              <w:tab/>
              <w:t>Deviation from performance targets is monito</w:t>
            </w:r>
            <w:r w:rsidRPr="00DE443A">
              <w:t>red and corrective action taken, if and where necessary</w:t>
            </w:r>
          </w:p>
          <w:p w:rsidR="00000000" w:rsidP="00DE443A">
            <w:pPr>
              <w:pStyle w:val="List"/>
              <w:rPr>
                <w:lang w:val="en-NZ"/>
              </w:rPr>
            </w:pPr>
            <w:r w:rsidRPr="00DE443A">
              <w:t>3.3</w:t>
            </w:r>
            <w:r w:rsidRPr="00DE443A">
              <w:tab/>
              <w:t>Scheduling and budgeting processes are assessed to determine whether variations or alternative plans are indicated</w:t>
            </w:r>
          </w:p>
        </w:tc>
      </w:tr>
      <w:tr w:rsidTr="00967A2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E443A">
            <w:pPr>
              <w:pStyle w:val="List"/>
              <w:rPr>
                <w:lang w:val="en-NZ"/>
              </w:rPr>
            </w:pPr>
            <w:r w:rsidRPr="00DE443A">
              <w:t>4</w:t>
            </w:r>
            <w:r w:rsidRPr="00DE443A">
              <w:tab/>
              <w:t>Administer legal, environmental and OHS requirements</w:t>
            </w:r>
          </w:p>
        </w:tc>
        <w:tc>
          <w:tcPr>
            <w:tcW w:w="6803" w:type="dxa"/>
            <w:tcBorders>
              <w:top w:val="nil"/>
              <w:left w:val="nil"/>
              <w:bottom w:val="nil"/>
              <w:right w:val="nil"/>
            </w:tcBorders>
            <w:tcMar>
              <w:top w:w="0" w:type="dxa"/>
              <w:left w:w="62" w:type="dxa"/>
              <w:bottom w:w="0" w:type="dxa"/>
              <w:right w:w="62" w:type="dxa"/>
            </w:tcMar>
          </w:tcPr>
          <w:p w:rsidR="00000000" w:rsidRPr="00DE443A" w:rsidP="00DE443A">
            <w:pPr>
              <w:pStyle w:val="List"/>
            </w:pPr>
            <w:r w:rsidRPr="00DE443A">
              <w:t>4.1</w:t>
            </w:r>
            <w:r w:rsidRPr="00DE443A">
              <w:tab/>
              <w:t xml:space="preserve">Legal, environmental </w:t>
            </w:r>
            <w:r w:rsidRPr="00DE443A">
              <w:t>and OHS requirements related to installation and commissioning of equipment/systems are defined</w:t>
            </w:r>
          </w:p>
          <w:p w:rsidR="00000000" w:rsidP="00DE443A">
            <w:pPr>
              <w:pStyle w:val="List"/>
              <w:rPr>
                <w:lang w:val="en-NZ"/>
              </w:rPr>
            </w:pPr>
            <w:r w:rsidRPr="00DE443A">
              <w:t>4.2</w:t>
            </w:r>
            <w:r w:rsidRPr="00DE443A">
              <w:tab/>
              <w:t>Monitoring of the process is assessed to ensure compliance</w:t>
            </w:r>
          </w:p>
        </w:tc>
      </w:tr>
      <w:tr w:rsidTr="00967A2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E443A">
            <w:pPr>
              <w:pStyle w:val="List"/>
              <w:rPr>
                <w:lang w:val="en-NZ"/>
              </w:rPr>
            </w:pPr>
            <w:r w:rsidRPr="00DE443A">
              <w:t>5</w:t>
            </w:r>
            <w:r w:rsidRPr="00DE443A">
              <w:tab/>
              <w:t>Assess and report on work completion</w:t>
            </w:r>
          </w:p>
        </w:tc>
        <w:tc>
          <w:tcPr>
            <w:tcW w:w="6803" w:type="dxa"/>
            <w:tcBorders>
              <w:top w:val="nil"/>
              <w:left w:val="nil"/>
              <w:bottom w:val="nil"/>
              <w:right w:val="nil"/>
            </w:tcBorders>
            <w:tcMar>
              <w:top w:w="0" w:type="dxa"/>
              <w:left w:w="62" w:type="dxa"/>
              <w:bottom w:w="0" w:type="dxa"/>
              <w:right w:w="62" w:type="dxa"/>
            </w:tcMar>
          </w:tcPr>
          <w:p w:rsidR="00000000" w:rsidRPr="00DE443A" w:rsidP="00DE443A">
            <w:pPr>
              <w:pStyle w:val="List"/>
            </w:pPr>
            <w:r w:rsidRPr="00DE443A">
              <w:t>5.1</w:t>
            </w:r>
            <w:r w:rsidRPr="00DE443A">
              <w:tab/>
              <w:t>Completed work is assessed to confirm all specificati</w:t>
            </w:r>
            <w:r w:rsidRPr="00DE443A">
              <w:t>ons have been incorporated</w:t>
            </w:r>
          </w:p>
          <w:p w:rsidR="00000000" w:rsidP="00DE443A">
            <w:pPr>
              <w:pStyle w:val="List"/>
              <w:rPr>
                <w:lang w:val="en-NZ"/>
              </w:rPr>
            </w:pPr>
            <w:r w:rsidRPr="00DE443A">
              <w:t>5.2</w:t>
            </w:r>
            <w:r w:rsidRPr="00DE443A">
              <w:tab/>
              <w:t xml:space="preserve">Report on work completed is prepared in accordance with </w:t>
            </w:r>
            <w:r w:rsidRPr="00DE443A">
              <w:rPr>
                <w:rStyle w:val="BoldandItalics"/>
              </w:rPr>
              <w:t>workplace practices</w:t>
            </w:r>
          </w:p>
        </w:tc>
      </w:tr>
      <w:tr w:rsidTr="00967A2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E443A">
            <w:pPr>
              <w:pStyle w:val="List"/>
              <w:rPr>
                <w:lang w:val="en-NZ"/>
              </w:rPr>
            </w:pPr>
            <w:r w:rsidRPr="00DE443A">
              <w:t>6</w:t>
            </w:r>
            <w:r w:rsidRPr="00DE443A">
              <w:tab/>
              <w:t>Maintain records</w:t>
            </w:r>
          </w:p>
        </w:tc>
        <w:tc>
          <w:tcPr>
            <w:tcW w:w="6803" w:type="dxa"/>
            <w:tcBorders>
              <w:top w:val="nil"/>
              <w:left w:val="nil"/>
              <w:bottom w:val="nil"/>
              <w:right w:val="nil"/>
            </w:tcBorders>
            <w:tcMar>
              <w:top w:w="0" w:type="dxa"/>
              <w:left w:w="62" w:type="dxa"/>
              <w:bottom w:w="0" w:type="dxa"/>
              <w:right w:w="62" w:type="dxa"/>
            </w:tcMar>
          </w:tcPr>
          <w:p w:rsidR="00000000" w:rsidRPr="00DE443A" w:rsidP="00DE443A">
            <w:pPr>
              <w:pStyle w:val="List"/>
            </w:pPr>
            <w:r w:rsidRPr="00DE443A">
              <w:t>6.1</w:t>
            </w:r>
            <w:r w:rsidRPr="00DE443A">
              <w:tab/>
              <w:t>Records are maintained of installation and commissioning activities in accordance with workplace practices</w:t>
            </w:r>
          </w:p>
        </w:tc>
      </w:tr>
    </w:tbl>
    <w:p w:rsidR="00000000" w:rsidRPr="00DE443A" w:rsidP="00DE443A">
      <w:pPr>
        <w:pStyle w:val="BodyText"/>
      </w:pPr>
    </w:p>
    <w:p w:rsidR="00000000" w:rsidRPr="00DE443A" w:rsidP="00DE443A">
      <w:pPr>
        <w:pStyle w:val="AllowPageBreak"/>
      </w:pPr>
    </w:p>
    <w:p w:rsidR="00000000" w:rsidRPr="00DE443A" w:rsidP="00DE443A">
      <w:pPr>
        <w:pStyle w:val="Heading1"/>
      </w:pPr>
      <w:bookmarkStart w:id="9" w:name="O_94919"/>
      <w:bookmarkEnd w:id="9"/>
      <w:r w:rsidRPr="00DE443A">
        <w:t>Required Skills and Knowledge</w:t>
      </w:r>
    </w:p>
    <w:tbl>
      <w:tblPr>
        <w:tblW w:w="0" w:type="auto"/>
        <w:tblLayout w:type="fixed"/>
        <w:tblCellMar>
          <w:left w:w="62" w:type="dxa"/>
          <w:right w:w="62" w:type="dxa"/>
        </w:tblCellMar>
        <w:tblLook w:val="0000"/>
      </w:tblPr>
      <w:tblGrid>
        <w:gridCol w:w="9072"/>
      </w:tblGrid>
      <w:tr w:rsidTr="00967A2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E443A">
            <w:pPr>
              <w:pStyle w:val="BodyText"/>
              <w:rPr>
                <w:lang w:val="en-NZ"/>
              </w:rPr>
            </w:pPr>
            <w:r w:rsidRPr="00DE443A">
              <w:rPr>
                <w:rStyle w:val="SpecialBold"/>
              </w:rPr>
              <w:t>REQUIRED SKILLS AND KNOWLEDGE</w:t>
            </w:r>
          </w:p>
        </w:tc>
      </w:tr>
      <w:tr w:rsidTr="00967A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E443A">
            <w:pPr>
              <w:pStyle w:val="BodyText"/>
              <w:rPr>
                <w:lang w:val="en-NZ"/>
              </w:rPr>
            </w:pPr>
            <w:r w:rsidRPr="00DE443A">
              <w:t>This describes the essential skills and knowledge and their level</w:t>
            </w:r>
          </w:p>
        </w:tc>
      </w:tr>
      <w:tr w:rsidTr="00967A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E443A" w:rsidP="00DE443A">
            <w:pPr>
              <w:pStyle w:val="BodyText"/>
            </w:pPr>
            <w:r w:rsidRPr="00DE443A">
              <w:t>Demonstrates  knowledge of:</w:t>
            </w:r>
          </w:p>
          <w:p w:rsidR="00000000" w:rsidRPr="00DE443A" w:rsidP="00DE443A">
            <w:pPr>
              <w:pStyle w:val="ListBullet"/>
            </w:pPr>
            <w:r w:rsidRPr="00DE443A">
              <w:t>appropriate installation and commissioning procedures</w:t>
            </w:r>
          </w:p>
          <w:p w:rsidR="00000000" w:rsidRPr="00DE443A" w:rsidP="00DE443A">
            <w:pPr>
              <w:pStyle w:val="ListBullet"/>
            </w:pPr>
            <w:r w:rsidRPr="00DE443A">
              <w:t>OHS considerations and environmental factors</w:t>
            </w:r>
          </w:p>
          <w:p w:rsidR="00000000" w:rsidRPr="00DE443A" w:rsidP="00DE443A">
            <w:pPr>
              <w:pStyle w:val="ListBullet"/>
            </w:pPr>
            <w:r w:rsidRPr="00DE443A">
              <w:t>c</w:t>
            </w:r>
            <w:r w:rsidRPr="00DE443A">
              <w:t>ontract requirements</w:t>
            </w:r>
          </w:p>
          <w:p w:rsidR="00000000" w:rsidRPr="00DE443A" w:rsidP="00DE443A">
            <w:pPr>
              <w:pStyle w:val="ListBullet"/>
            </w:pPr>
            <w:r w:rsidRPr="00DE443A">
              <w:t>safety and environmental aspects of relevant enterprise activities</w:t>
            </w:r>
          </w:p>
          <w:p w:rsidR="00000000" w:rsidRPr="00DE443A" w:rsidP="00DE443A">
            <w:pPr>
              <w:pStyle w:val="ListBullet"/>
            </w:pPr>
            <w:r w:rsidRPr="00DE443A">
              <w:t>workplace practices and reporting/recording processes</w:t>
            </w:r>
          </w:p>
          <w:p w:rsidR="00000000" w:rsidRPr="00DE443A" w:rsidP="00DE443A">
            <w:pPr>
              <w:pStyle w:val="ListBullet"/>
            </w:pPr>
            <w:r w:rsidRPr="00DE443A">
              <w:t>relevant regulatory requirements and codes of practice</w:t>
            </w:r>
          </w:p>
          <w:p w:rsidR="00000000" w:rsidRPr="00DE443A" w:rsidP="00DE443A">
            <w:pPr>
              <w:pStyle w:val="ListBullet"/>
            </w:pPr>
            <w:r w:rsidRPr="00DE443A">
              <w:t>relevant OHS legislation, regulatory requirements and codes of practice</w:t>
            </w:r>
          </w:p>
          <w:p w:rsidR="00000000" w:rsidRPr="00DE443A" w:rsidP="00DE443A">
            <w:pPr>
              <w:pStyle w:val="ListBullet"/>
            </w:pPr>
            <w:r w:rsidRPr="00DE443A">
              <w:t>carry out work in accordance with OHS practices</w:t>
            </w:r>
          </w:p>
          <w:p w:rsidR="00000000" w:rsidP="00DE443A">
            <w:pPr>
              <w:pStyle w:val="ListBullet"/>
              <w:rPr>
                <w:lang w:val="en-NZ"/>
              </w:rPr>
            </w:pPr>
            <w:r w:rsidRPr="00DE443A">
              <w:t>hazard identification and control measures associated with managing installation and commissioning of equipment and systems</w:t>
            </w:r>
          </w:p>
        </w:tc>
      </w:tr>
      <w:tr w:rsidTr="00967A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E443A" w:rsidP="00DE443A">
            <w:pPr>
              <w:pStyle w:val="BodyText"/>
            </w:pPr>
            <w:r w:rsidRPr="00DE443A">
              <w:t>Demonstrate</w:t>
            </w:r>
            <w:r w:rsidRPr="00DE443A">
              <w:t>s skills to:</w:t>
            </w:r>
          </w:p>
          <w:p w:rsidR="00000000" w:rsidRPr="00DE443A" w:rsidP="00DE443A">
            <w:pPr>
              <w:pStyle w:val="ListBullet"/>
            </w:pPr>
            <w:r w:rsidRPr="00DE443A">
              <w:t>monitor contract arrangements, scheduling and budgets</w:t>
            </w:r>
          </w:p>
          <w:p w:rsidR="00000000" w:rsidRPr="00DE443A" w:rsidP="00DE443A">
            <w:pPr>
              <w:pStyle w:val="ListBullet"/>
            </w:pPr>
            <w:r w:rsidRPr="00DE443A">
              <w:t>manage the application of technical skills by other personnel</w:t>
            </w:r>
          </w:p>
          <w:p w:rsidR="00000000" w:rsidRPr="00DE443A" w:rsidP="00DE443A">
            <w:pPr>
              <w:pStyle w:val="ListBullet"/>
            </w:pPr>
            <w:r w:rsidRPr="00DE443A">
              <w:t>communicate effectively within the workplace, including liaising with other departments</w:t>
            </w:r>
          </w:p>
          <w:p w:rsidR="00000000" w:rsidRPr="00DE443A" w:rsidP="00DE443A">
            <w:pPr>
              <w:pStyle w:val="ListBullet"/>
            </w:pPr>
            <w:r w:rsidRPr="00DE443A">
              <w:t>establish or interpret procedures, wher</w:t>
            </w:r>
            <w:r w:rsidRPr="00DE443A">
              <w:t>e required</w:t>
            </w:r>
          </w:p>
          <w:p w:rsidR="00000000" w:rsidRPr="00DE443A" w:rsidP="00DE443A">
            <w:pPr>
              <w:pStyle w:val="ListBullet"/>
            </w:pPr>
            <w:r w:rsidRPr="00DE443A">
              <w:t>determine report requirements and present information in appropriate formats</w:t>
            </w:r>
          </w:p>
          <w:p w:rsidR="00000000" w:rsidRPr="00DE443A" w:rsidP="00DE443A">
            <w:pPr>
              <w:pStyle w:val="ListBullet"/>
            </w:pPr>
            <w:r w:rsidRPr="00DE443A">
              <w:t>read, interpret and follow information on job instructions, specifications, standard operating procedures, patterns, charts, tickets, order forms and other applicable r</w:t>
            </w:r>
            <w:r w:rsidRPr="00DE443A">
              <w:t>eference material</w:t>
            </w:r>
          </w:p>
          <w:p w:rsidR="00000000" w:rsidRPr="00DE443A" w:rsidP="00DE443A">
            <w:pPr>
              <w:pStyle w:val="ListBullet"/>
            </w:pPr>
            <w:r w:rsidRPr="00DE443A">
              <w:t>sequence operations</w:t>
            </w:r>
          </w:p>
          <w:p w:rsidR="00000000" w:rsidRPr="00DE443A" w:rsidP="00DE443A">
            <w:pPr>
              <w:pStyle w:val="ListBullet"/>
            </w:pPr>
            <w:r w:rsidRPr="00DE443A">
              <w:t>clarify and check task related information</w:t>
            </w:r>
          </w:p>
        </w:tc>
      </w:tr>
    </w:tbl>
    <w:p w:rsidR="00000000" w:rsidRPr="00DE443A" w:rsidP="00DE443A">
      <w:pPr>
        <w:pStyle w:val="BodyText"/>
      </w:pPr>
    </w:p>
    <w:p w:rsidR="00000000" w:rsidRPr="00DE443A" w:rsidP="00DE443A">
      <w:pPr>
        <w:pStyle w:val="AllowPageBreak"/>
      </w:pPr>
    </w:p>
    <w:p w:rsidR="00000000" w:rsidRPr="00DE443A" w:rsidP="00DE443A">
      <w:pPr>
        <w:pStyle w:val="Heading1"/>
      </w:pPr>
      <w:bookmarkStart w:id="10" w:name="O_94920"/>
      <w:bookmarkEnd w:id="10"/>
      <w:r w:rsidRPr="00DE443A">
        <w:t>Evidence Guide</w:t>
      </w:r>
    </w:p>
    <w:tbl>
      <w:tblPr>
        <w:tblW w:w="0" w:type="auto"/>
        <w:tblLayout w:type="fixed"/>
        <w:tblCellMar>
          <w:left w:w="62" w:type="dxa"/>
          <w:right w:w="62" w:type="dxa"/>
        </w:tblCellMar>
        <w:tblLook w:val="0000"/>
      </w:tblPr>
      <w:tblGrid>
        <w:gridCol w:w="2269"/>
        <w:gridCol w:w="6803"/>
      </w:tblGrid>
      <w:tr w:rsidTr="00967A2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DE443A" w:rsidP="00DE443A">
            <w:pPr>
              <w:pStyle w:val="BodyText"/>
              <w:rPr>
                <w:rStyle w:val="SpecialBold"/>
              </w:rPr>
            </w:pPr>
          </w:p>
          <w:p w:rsidR="00000000" w:rsidP="00DE443A">
            <w:pPr>
              <w:pStyle w:val="BodyText"/>
              <w:rPr>
                <w:rFonts w:ascii="Tahoma" w:hAnsi="Tahoma"/>
                <w:lang w:val="en-NZ"/>
              </w:rPr>
            </w:pPr>
            <w:r w:rsidRPr="00DE443A">
              <w:t>The Evidence Guide provides advice on assessment and must be read in conjunction with the Performance Criteria, Required Skills and Knowledge, the Range Statement and the Assessment Guidelines for the Training Package.</w:t>
            </w:r>
          </w:p>
        </w:tc>
      </w:tr>
      <w:tr w:rsidTr="00967A2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E443A">
            <w:pPr>
              <w:pStyle w:val="BodyText"/>
              <w:rPr>
                <w:lang w:val="en-NZ"/>
              </w:rPr>
            </w:pPr>
            <w:r w:rsidRPr="00DE443A">
              <w:rPr>
                <w:rStyle w:val="SpecialBold"/>
              </w:rPr>
              <w:t xml:space="preserve">Critical aspects of evidence to be </w:t>
            </w:r>
            <w:r w:rsidRPr="00DE443A">
              <w:rPr>
                <w:rStyle w:val="SpecialBold"/>
              </w:rPr>
              <w:t>considered</w:t>
            </w:r>
          </w:p>
        </w:tc>
        <w:tc>
          <w:tcPr>
            <w:tcW w:w="6803" w:type="dxa"/>
            <w:tcBorders>
              <w:top w:val="nil"/>
              <w:left w:val="nil"/>
              <w:bottom w:val="nil"/>
              <w:right w:val="nil"/>
            </w:tcBorders>
            <w:tcMar>
              <w:top w:w="0" w:type="dxa"/>
              <w:left w:w="62" w:type="dxa"/>
              <w:bottom w:w="0" w:type="dxa"/>
              <w:right w:w="62" w:type="dxa"/>
            </w:tcMar>
          </w:tcPr>
          <w:p w:rsidR="00000000" w:rsidRPr="00DE443A" w:rsidP="00DE443A">
            <w:pPr>
              <w:pStyle w:val="BodyText"/>
            </w:pPr>
            <w:r w:rsidRPr="00DE443A">
              <w:t>Assessment must confirm appropriate knowledge and skills to:</w:t>
            </w:r>
          </w:p>
          <w:p w:rsidR="00000000" w:rsidRPr="00DE443A" w:rsidP="00DE443A">
            <w:pPr>
              <w:pStyle w:val="ListBullet"/>
            </w:pPr>
            <w:r w:rsidRPr="00DE443A">
              <w:t>develop and prepare work plan and specification documents</w:t>
            </w:r>
          </w:p>
          <w:p w:rsidR="00000000" w:rsidRPr="00DE443A" w:rsidP="00DE443A">
            <w:pPr>
              <w:pStyle w:val="ListBullet"/>
            </w:pPr>
            <w:r w:rsidRPr="00DE443A">
              <w:t>organise and monitor contract arrangements</w:t>
            </w:r>
          </w:p>
          <w:p w:rsidR="00000000" w:rsidRPr="00DE443A" w:rsidP="00DE443A">
            <w:pPr>
              <w:pStyle w:val="ListBullet"/>
            </w:pPr>
            <w:r w:rsidRPr="00DE443A">
              <w:t>assess scheduling and budgeting procedures</w:t>
            </w:r>
          </w:p>
          <w:p w:rsidR="00000000" w:rsidRPr="00DE443A" w:rsidP="00DE443A">
            <w:pPr>
              <w:pStyle w:val="ListBullet"/>
            </w:pPr>
            <w:r w:rsidRPr="00DE443A">
              <w:t>implement legal, environmental and OHS o</w:t>
            </w:r>
            <w:r w:rsidRPr="00DE443A">
              <w:t>bligations/requirements</w:t>
            </w:r>
          </w:p>
          <w:p w:rsidR="00000000" w:rsidRPr="00DE443A" w:rsidP="00DE443A">
            <w:pPr>
              <w:pStyle w:val="ListBullet"/>
            </w:pPr>
            <w:r w:rsidRPr="00DE443A">
              <w:t>ensure completed work meets specifications</w:t>
            </w:r>
          </w:p>
          <w:p w:rsidR="00000000" w:rsidP="00DE443A">
            <w:pPr>
              <w:pStyle w:val="ListBullet"/>
              <w:rPr>
                <w:lang w:val="en-NZ"/>
              </w:rPr>
            </w:pPr>
            <w:r w:rsidRPr="00DE443A">
              <w:t>maintain accurate records</w:t>
            </w:r>
          </w:p>
        </w:tc>
      </w:tr>
      <w:tr w:rsidTr="00967A2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E443A">
            <w:pPr>
              <w:pStyle w:val="BodyText"/>
              <w:rPr>
                <w:lang w:val="en-NZ"/>
              </w:rPr>
            </w:pPr>
            <w:r w:rsidRPr="00DE443A">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DE443A" w:rsidP="00DE443A">
            <w:pPr>
              <w:pStyle w:val="BodyText"/>
            </w:pPr>
            <w:r w:rsidRPr="00DE443A">
              <w:t>Applies underpinning knowledge and skills when:</w:t>
            </w:r>
          </w:p>
          <w:p w:rsidR="00000000" w:rsidRPr="00DE443A" w:rsidP="00DE443A">
            <w:pPr>
              <w:pStyle w:val="ListBullet"/>
            </w:pPr>
            <w:r w:rsidRPr="00DE443A">
              <w:t>organising work</w:t>
            </w:r>
          </w:p>
          <w:p w:rsidR="00000000" w:rsidRPr="00DE443A" w:rsidP="00DE443A">
            <w:pPr>
              <w:pStyle w:val="ListBullet"/>
            </w:pPr>
            <w:r w:rsidRPr="00DE443A">
              <w:t>managing activities and personnel</w:t>
            </w:r>
          </w:p>
          <w:p w:rsidR="00000000" w:rsidRPr="00DE443A" w:rsidP="00DE443A">
            <w:pPr>
              <w:pStyle w:val="ListBullet"/>
            </w:pPr>
            <w:r w:rsidRPr="00DE443A">
              <w:t>completing tasks</w:t>
            </w:r>
          </w:p>
          <w:p w:rsidR="00000000" w:rsidRPr="00DE443A" w:rsidP="00DE443A">
            <w:pPr>
              <w:pStyle w:val="ListBullet"/>
            </w:pPr>
            <w:r w:rsidRPr="00DE443A">
              <w:t>identifying improvements</w:t>
            </w:r>
          </w:p>
          <w:p w:rsidR="00000000" w:rsidRPr="00DE443A" w:rsidP="00DE443A">
            <w:pPr>
              <w:pStyle w:val="ListBullet"/>
            </w:pPr>
            <w:r w:rsidRPr="00DE443A">
              <w:t>applying safety precautions relevant to the task</w:t>
            </w:r>
          </w:p>
          <w:p w:rsidR="00000000" w:rsidRPr="00DE443A" w:rsidP="00DE443A">
            <w:pPr>
              <w:pStyle w:val="ListBullet"/>
            </w:pPr>
            <w:r w:rsidRPr="00DE443A">
              <w:t>assessing operational capability of specified equipment used and work processes</w:t>
            </w:r>
          </w:p>
          <w:p w:rsidR="00000000" w:rsidRPr="00DE443A" w:rsidP="00DE443A">
            <w:pPr>
              <w:pStyle w:val="ListBullet"/>
            </w:pPr>
            <w:r w:rsidRPr="00DE443A">
              <w:t>shows evidence of application of relevant workplace practices including:</w:t>
            </w:r>
          </w:p>
          <w:p w:rsidR="00000000" w:rsidRPr="00DE443A" w:rsidP="00DE443A">
            <w:pPr>
              <w:pStyle w:val="ListBullet"/>
            </w:pPr>
            <w:r w:rsidRPr="00DE443A">
              <w:t>hazard policies and procedure</w:t>
            </w:r>
            <w:r w:rsidRPr="00DE443A">
              <w:t>s including codes of practice</w:t>
            </w:r>
          </w:p>
          <w:p w:rsidR="00000000" w:rsidRPr="00DE443A" w:rsidP="00DE443A">
            <w:pPr>
              <w:pStyle w:val="ListBullet"/>
            </w:pPr>
            <w:r w:rsidRPr="00DE443A">
              <w:t>job procedures and work instructions</w:t>
            </w:r>
          </w:p>
          <w:p w:rsidR="00000000" w:rsidRPr="00DE443A" w:rsidP="00DE443A">
            <w:pPr>
              <w:pStyle w:val="ListBullet"/>
            </w:pPr>
            <w:r w:rsidRPr="00DE443A">
              <w:t>quality procedures (where existing)</w:t>
            </w:r>
          </w:p>
          <w:p w:rsidR="00000000" w:rsidRPr="00DE443A" w:rsidP="00DE443A">
            <w:pPr>
              <w:pStyle w:val="ListBullet"/>
            </w:pPr>
            <w:r w:rsidRPr="00DE443A">
              <w:t>waste, pollution and recycling management processes</w:t>
            </w:r>
          </w:p>
          <w:p w:rsidR="00000000" w:rsidRPr="00DE443A" w:rsidP="00DE443A">
            <w:pPr>
              <w:pStyle w:val="ListBullet"/>
            </w:pPr>
            <w:r w:rsidRPr="00DE443A">
              <w:t>action taken promptly, accidents and incidents reported in accordance with statutory requirements and</w:t>
            </w:r>
            <w:r w:rsidRPr="00DE443A">
              <w:t xml:space="preserve"> workplace practices</w:t>
            </w:r>
          </w:p>
          <w:p w:rsidR="00000000" w:rsidRPr="00DE443A" w:rsidP="00DE443A">
            <w:pPr>
              <w:pStyle w:val="ListBullet"/>
            </w:pPr>
            <w:r w:rsidRPr="00DE443A">
              <w:t>recognises and adapts appropriately to cultural differences in the workplace, including modes of behaviour and interactions among staff and others</w:t>
            </w:r>
          </w:p>
          <w:p w:rsidR="00000000" w:rsidP="00DE443A">
            <w:pPr>
              <w:pStyle w:val="ListBullet"/>
              <w:rPr>
                <w:lang w:val="en-NZ"/>
              </w:rPr>
            </w:pPr>
            <w:r w:rsidRPr="00DE443A">
              <w:t>work completed systematically with attention to detail without damage to goods, equipmen</w:t>
            </w:r>
            <w:r w:rsidRPr="00DE443A">
              <w:t>t or personnel</w:t>
            </w:r>
          </w:p>
        </w:tc>
      </w:tr>
      <w:tr w:rsidTr="00967A2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E443A">
            <w:pPr>
              <w:pStyle w:val="BodyText"/>
              <w:rPr>
                <w:lang w:val="en-NZ"/>
              </w:rPr>
            </w:pPr>
            <w:r w:rsidRPr="00DE443A">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RPr="00DE443A" w:rsidP="00DE443A">
            <w:pPr>
              <w:pStyle w:val="ListBullet"/>
            </w:pPr>
            <w:r w:rsidRPr="00DE443A">
              <w:t>access to real or appropriately simulated situations involving the management of the installation and commissioning of equipment and systems used in a TCF context</w:t>
            </w:r>
          </w:p>
          <w:p w:rsidR="00000000" w:rsidP="00DE443A">
            <w:pPr>
              <w:pStyle w:val="ListBullet"/>
              <w:rPr>
                <w:lang w:val="en-NZ"/>
              </w:rPr>
            </w:pPr>
            <w:r w:rsidRPr="00DE443A">
              <w:t xml:space="preserve">this includes real or simulated work areas, materials, </w:t>
            </w:r>
            <w:r w:rsidRPr="00DE443A">
              <w:t>equipment, and information on work specifications, manufacturer's instructions, relevant safety procedures and regulations, quality standards, workplace practices and customer requirements</w:t>
            </w:r>
          </w:p>
        </w:tc>
      </w:tr>
      <w:tr w:rsidTr="00967A2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E443A">
            <w:pPr>
              <w:pStyle w:val="BodyText"/>
              <w:rPr>
                <w:lang w:val="en-NZ"/>
              </w:rPr>
            </w:pPr>
            <w:r w:rsidRPr="00DE443A">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RPr="00DE443A" w:rsidP="00DE443A">
            <w:pPr>
              <w:pStyle w:val="BodyText"/>
            </w:pPr>
            <w:r w:rsidRPr="00DE443A">
              <w:t>Assessment may occur on the job or in an appropriately simulated</w:t>
            </w:r>
          </w:p>
          <w:p w:rsidR="00000000" w:rsidP="00DE443A">
            <w:pPr>
              <w:pStyle w:val="BodyText"/>
              <w:rPr>
                <w:lang w:val="en-NZ"/>
              </w:rPr>
            </w:pPr>
            <w:r w:rsidRPr="00DE443A">
              <w:t>environment</w:t>
            </w:r>
          </w:p>
        </w:tc>
      </w:tr>
      <w:tr w:rsidTr="00967A2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E443A">
            <w:pPr>
              <w:pStyle w:val="BodyText"/>
              <w:rPr>
                <w:lang w:val="en-NZ"/>
              </w:rPr>
            </w:pPr>
            <w:r w:rsidRPr="00DE443A">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DE443A" w:rsidP="00DE443A">
            <w:pPr>
              <w:pStyle w:val="BodyText"/>
            </w:pPr>
            <w:r w:rsidRPr="00DE443A">
              <w:t>This unit does not necessarily need to be assessed in conjunction with</w:t>
            </w:r>
          </w:p>
          <w:p w:rsidR="00000000" w:rsidRPr="00DE443A" w:rsidP="00DE443A">
            <w:pPr>
              <w:pStyle w:val="BodyText"/>
            </w:pPr>
            <w:r w:rsidRPr="00DE443A">
              <w:t>other units and can be assessed independently</w:t>
            </w:r>
          </w:p>
        </w:tc>
      </w:tr>
    </w:tbl>
    <w:p w:rsidR="00000000" w:rsidRPr="00DE443A" w:rsidP="00DE443A">
      <w:pPr>
        <w:pStyle w:val="BodyText"/>
      </w:pPr>
    </w:p>
    <w:p w:rsidR="00000000" w:rsidRPr="00DE443A" w:rsidP="00DE443A">
      <w:pPr>
        <w:pStyle w:val="AllowPageBreak"/>
      </w:pPr>
    </w:p>
    <w:p w:rsidR="00000000" w:rsidRPr="00DE443A" w:rsidP="00DE443A">
      <w:pPr>
        <w:pStyle w:val="Heading1"/>
      </w:pPr>
      <w:bookmarkStart w:id="11" w:name="O_94921"/>
      <w:bookmarkEnd w:id="11"/>
      <w:r w:rsidRPr="00DE443A">
        <w:t>Range Statement</w:t>
      </w:r>
    </w:p>
    <w:tbl>
      <w:tblPr>
        <w:tblW w:w="0" w:type="auto"/>
        <w:tblLayout w:type="fixed"/>
        <w:tblCellMar>
          <w:left w:w="62" w:type="dxa"/>
          <w:right w:w="62" w:type="dxa"/>
        </w:tblCellMar>
        <w:tblLook w:val="0000"/>
      </w:tblPr>
      <w:tblGrid>
        <w:gridCol w:w="2269"/>
        <w:gridCol w:w="6803"/>
      </w:tblGrid>
      <w:tr w:rsidTr="00967A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DE443A" w:rsidP="00DE443A">
            <w:pPr>
              <w:pStyle w:val="BodyText"/>
            </w:pPr>
            <w:r w:rsidRPr="00DE443A">
              <w:rPr>
                <w:rStyle w:val="SpecialBold"/>
              </w:rPr>
              <w:t>RA</w:t>
            </w:r>
            <w:r w:rsidRPr="00DE443A">
              <w:rPr>
                <w:rStyle w:val="SpecialBold"/>
              </w:rPr>
              <w:t>NGE STATEMENT</w:t>
            </w:r>
          </w:p>
          <w:p w:rsidR="00000000" w:rsidP="00DE443A">
            <w:pPr>
              <w:pStyle w:val="BodyText"/>
              <w:rPr>
                <w:lang w:val="en-NZ"/>
              </w:rPr>
            </w:pPr>
            <w:r w:rsidRPr="00DE443A">
              <w:t>The Range Statement relates to the unit of competency as a whole. It allows for different work environments and situations that may affect performance. Bold italicised wording, if used in the Performance Criteria, is detailed below. Add any e</w:t>
            </w:r>
            <w:r w:rsidRPr="00DE443A">
              <w:t>ssential operating conditions that may be present with training and assessment depending on the work situation, needs if the candidate, accessibility of the item, and local industry and regional contexts.</w:t>
            </w:r>
          </w:p>
        </w:tc>
      </w:tr>
      <w:tr w:rsidTr="00967A2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E443A">
            <w:pPr>
              <w:pStyle w:val="BodyText"/>
              <w:rPr>
                <w:lang w:val="en-NZ"/>
              </w:rPr>
            </w:pPr>
            <w:r w:rsidRPr="00DE443A">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DE443A">
            <w:pPr>
              <w:pStyle w:val="BodyText"/>
              <w:rPr>
                <w:lang w:val="en-NZ"/>
              </w:rPr>
            </w:pPr>
            <w:r w:rsidRPr="00DE443A">
              <w:t>All work must comply with relevant Federal and State or Territory legislative or regulatory requirements, organisation insurance requirements, OHS legislation, manual handling procedures and relevant health regulations.</w:t>
            </w:r>
          </w:p>
        </w:tc>
      </w:tr>
      <w:tr w:rsidTr="00967A2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E443A">
            <w:pPr>
              <w:pStyle w:val="BodyText"/>
              <w:rPr>
                <w:lang w:val="en-NZ"/>
              </w:rPr>
            </w:pPr>
            <w:r w:rsidRPr="00DE443A">
              <w:t xml:space="preserve">Equipment and systems may include: </w:t>
            </w:r>
          </w:p>
        </w:tc>
        <w:tc>
          <w:tcPr>
            <w:tcW w:w="6803" w:type="dxa"/>
            <w:tcBorders>
              <w:top w:val="nil"/>
              <w:left w:val="nil"/>
              <w:bottom w:val="nil"/>
              <w:right w:val="nil"/>
            </w:tcBorders>
            <w:tcMar>
              <w:top w:w="0" w:type="dxa"/>
              <w:left w:w="62" w:type="dxa"/>
              <w:bottom w:w="0" w:type="dxa"/>
              <w:right w:w="62" w:type="dxa"/>
            </w:tcMar>
          </w:tcPr>
          <w:p w:rsidR="00000000" w:rsidRPr="00DE443A" w:rsidP="00DE443A">
            <w:pPr>
              <w:pStyle w:val="ListBullet"/>
            </w:pPr>
            <w:r w:rsidRPr="00DE443A">
              <w:t>microprocessor or computer control</w:t>
            </w:r>
          </w:p>
          <w:p w:rsidR="00000000" w:rsidP="00DE443A">
            <w:pPr>
              <w:pStyle w:val="ListBullet"/>
              <w:rPr>
                <w:lang w:val="en-NZ"/>
              </w:rPr>
            </w:pPr>
            <w:r w:rsidRPr="00DE443A">
              <w:t>production and facility equipment used within the enterprise</w:t>
            </w:r>
          </w:p>
        </w:tc>
      </w:tr>
      <w:tr w:rsidTr="00967A2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E443A">
            <w:pPr>
              <w:pStyle w:val="BodyText"/>
              <w:rPr>
                <w:lang w:val="en-NZ"/>
              </w:rPr>
            </w:pPr>
            <w:r w:rsidRPr="00DE443A">
              <w:t>Workplace practices may include:</w:t>
            </w:r>
          </w:p>
        </w:tc>
        <w:tc>
          <w:tcPr>
            <w:tcW w:w="6803" w:type="dxa"/>
            <w:tcBorders>
              <w:top w:val="nil"/>
              <w:left w:val="nil"/>
              <w:bottom w:val="nil"/>
              <w:right w:val="nil"/>
            </w:tcBorders>
            <w:tcMar>
              <w:top w:w="0" w:type="dxa"/>
              <w:left w:w="62" w:type="dxa"/>
              <w:bottom w:w="0" w:type="dxa"/>
              <w:right w:w="62" w:type="dxa"/>
            </w:tcMar>
          </w:tcPr>
          <w:p w:rsidR="00000000" w:rsidRPr="00DE443A" w:rsidP="00DE443A">
            <w:pPr>
              <w:pStyle w:val="ListBullet"/>
            </w:pPr>
            <w:r w:rsidRPr="00DE443A">
              <w:t>workplace practices relating to managing installation and commissioning of equipment and systems</w:t>
            </w:r>
          </w:p>
          <w:p w:rsidR="00000000" w:rsidRPr="00DE443A" w:rsidP="00DE443A">
            <w:pPr>
              <w:pStyle w:val="ListBullet"/>
            </w:pPr>
            <w:r w:rsidRPr="00DE443A">
              <w:t>conditions of service, legis</w:t>
            </w:r>
            <w:r w:rsidRPr="00DE443A">
              <w:t>lation and industrial agreements including workplace agreements and awards and Federal or State/Territory legislation</w:t>
            </w:r>
          </w:p>
          <w:p w:rsidR="00000000" w:rsidRPr="00DE443A" w:rsidP="00DE443A">
            <w:pPr>
              <w:pStyle w:val="ListBullet"/>
            </w:pPr>
            <w:r w:rsidRPr="00DE443A">
              <w:t>standard work practices</w:t>
            </w:r>
          </w:p>
          <w:p w:rsidR="00000000" w:rsidRPr="00DE443A" w:rsidP="00DE443A">
            <w:pPr>
              <w:pStyle w:val="ListBullet"/>
            </w:pPr>
            <w:r w:rsidRPr="00DE443A">
              <w:t xml:space="preserve">reporting verbally or in writing </w:t>
            </w:r>
          </w:p>
          <w:p w:rsidR="00000000" w:rsidRPr="00DE443A" w:rsidP="00DE443A">
            <w:pPr>
              <w:pStyle w:val="ListBullet"/>
            </w:pPr>
            <w:r w:rsidRPr="00DE443A">
              <w:t>oral, written or visual communication</w:t>
            </w:r>
          </w:p>
          <w:p w:rsidR="00000000" w:rsidRPr="00DE443A" w:rsidP="00DE443A">
            <w:pPr>
              <w:pStyle w:val="ListBullet"/>
            </w:pPr>
            <w:r w:rsidRPr="00DE443A">
              <w:t>being responsible for the maintenance of o</w:t>
            </w:r>
            <w:r w:rsidRPr="00DE443A">
              <w:t>wn work quality and contributing to the quality improvement of team or section output, where necessary</w:t>
            </w:r>
          </w:p>
          <w:p w:rsidR="00000000" w:rsidP="00DE443A">
            <w:pPr>
              <w:pStyle w:val="ListBullet"/>
              <w:rPr>
                <w:lang w:val="en-NZ"/>
              </w:rPr>
            </w:pPr>
            <w:r w:rsidRPr="00DE443A">
              <w:t>safety, environmental, housekeeping and quality practices as specified by machine and equipment manufacturers, regulatory authorities and the organisation</w:t>
            </w:r>
          </w:p>
        </w:tc>
      </w:tr>
      <w:tr w:rsidTr="00967A2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E443A">
            <w:pPr>
              <w:pStyle w:val="BodyText"/>
              <w:rPr>
                <w:lang w:val="en-NZ"/>
              </w:rPr>
            </w:pPr>
            <w:r w:rsidRPr="00DE443A">
              <w:t>Workplace OHS practices may include:</w:t>
            </w:r>
          </w:p>
        </w:tc>
        <w:tc>
          <w:tcPr>
            <w:tcW w:w="6803" w:type="dxa"/>
            <w:tcBorders>
              <w:top w:val="nil"/>
              <w:left w:val="nil"/>
              <w:bottom w:val="nil"/>
              <w:right w:val="nil"/>
            </w:tcBorders>
            <w:tcMar>
              <w:top w:w="0" w:type="dxa"/>
              <w:left w:w="62" w:type="dxa"/>
              <w:bottom w:w="0" w:type="dxa"/>
              <w:right w:w="62" w:type="dxa"/>
            </w:tcMar>
          </w:tcPr>
          <w:p w:rsidR="00000000" w:rsidRPr="00DE443A" w:rsidP="00DE443A">
            <w:pPr>
              <w:pStyle w:val="ListBullet"/>
            </w:pPr>
            <w:r w:rsidRPr="00DE443A">
              <w:t xml:space="preserve">use of personal protective wear and equipment </w:t>
            </w:r>
          </w:p>
          <w:p w:rsidR="00000000" w:rsidRPr="00DE443A" w:rsidP="00DE443A">
            <w:pPr>
              <w:pStyle w:val="ListBullet"/>
            </w:pPr>
            <w:r w:rsidRPr="00DE443A">
              <w:t>safe materials h</w:t>
            </w:r>
            <w:r w:rsidRPr="00DE443A">
              <w:t>andling practices</w:t>
            </w:r>
          </w:p>
          <w:p w:rsidR="00000000" w:rsidRPr="00DE443A" w:rsidP="00DE443A">
            <w:pPr>
              <w:pStyle w:val="ListBullet"/>
            </w:pPr>
            <w:r w:rsidRPr="00DE443A">
              <w:t xml:space="preserve">taking of rest breaks </w:t>
            </w:r>
          </w:p>
          <w:p w:rsidR="00000000" w:rsidRPr="00DE443A" w:rsidP="00DE443A">
            <w:pPr>
              <w:pStyle w:val="ListBullet"/>
            </w:pPr>
            <w:r w:rsidRPr="00DE443A">
              <w:t>ergonomic arrangement of workplaces</w:t>
            </w:r>
          </w:p>
          <w:p w:rsidR="00000000" w:rsidRPr="00DE443A" w:rsidP="00DE443A">
            <w:pPr>
              <w:pStyle w:val="ListBullet"/>
            </w:pPr>
            <w:r w:rsidRPr="00DE443A">
              <w:t>following marked walkways</w:t>
            </w:r>
          </w:p>
          <w:p w:rsidR="00000000" w:rsidRPr="00DE443A" w:rsidP="00DE443A">
            <w:pPr>
              <w:pStyle w:val="ListBullet"/>
            </w:pPr>
            <w:r w:rsidRPr="00DE443A">
              <w:t xml:space="preserve">storage of equipment </w:t>
            </w:r>
          </w:p>
          <w:p w:rsidR="00000000" w:rsidRPr="00DE443A" w:rsidP="00DE443A">
            <w:pPr>
              <w:pStyle w:val="ListBullet"/>
            </w:pPr>
            <w:r w:rsidRPr="00DE443A">
              <w:t>workstation housekeeping</w:t>
            </w:r>
          </w:p>
          <w:p w:rsidR="00000000" w:rsidRPr="00DE443A" w:rsidP="00DE443A">
            <w:pPr>
              <w:pStyle w:val="ListBullet"/>
            </w:pPr>
            <w:r w:rsidRPr="00DE443A">
              <w:t>cleaning of equipment</w:t>
            </w:r>
          </w:p>
          <w:p w:rsidR="00000000" w:rsidRPr="00DE443A" w:rsidP="00DE443A">
            <w:pPr>
              <w:pStyle w:val="ListBullet"/>
            </w:pPr>
            <w:r w:rsidRPr="00DE443A">
              <w:t>workers' compensation legislation</w:t>
            </w:r>
          </w:p>
        </w:tc>
      </w:tr>
    </w:tbl>
    <w:p w:rsidR="00000000" w:rsidRPr="00DE443A" w:rsidP="00DE443A">
      <w:pPr>
        <w:pStyle w:val="BodyText"/>
      </w:pPr>
    </w:p>
    <w:p w:rsidR="00000000" w:rsidRPr="00DE443A" w:rsidP="00DE443A">
      <w:pPr>
        <w:pStyle w:val="AllowPageBreak"/>
      </w:pPr>
    </w:p>
    <w:p w:rsidR="00000000" w:rsidRPr="00DE443A" w:rsidP="00DE443A">
      <w:pPr>
        <w:pStyle w:val="Heading1"/>
      </w:pPr>
      <w:bookmarkStart w:id="12" w:name="O_94922"/>
      <w:bookmarkEnd w:id="12"/>
      <w:r w:rsidRPr="00DE443A">
        <w:t>Unit Sector(s)</w:t>
      </w:r>
    </w:p>
    <w:tbl>
      <w:tblPr>
        <w:tblW w:w="0" w:type="auto"/>
        <w:tblLayout w:type="fixed"/>
        <w:tblCellMar>
          <w:left w:w="62" w:type="dxa"/>
          <w:right w:w="62" w:type="dxa"/>
        </w:tblCellMar>
        <w:tblLook w:val="0000"/>
      </w:tblPr>
      <w:tblGrid>
        <w:gridCol w:w="2269"/>
        <w:gridCol w:w="6803"/>
      </w:tblGrid>
      <w:tr w:rsidTr="00967A29">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DE443A">
            <w:pPr>
              <w:pStyle w:val="BodyText"/>
              <w:rPr>
                <w:lang w:val="en-NZ"/>
              </w:rPr>
            </w:pPr>
            <w:r w:rsidRPr="00DE443A">
              <w:rPr>
                <w:rStyle w:val="SpecialBold"/>
              </w:rPr>
              <w:t>Sector</w:t>
            </w:r>
            <w:r w:rsidRPr="00DE443A">
              <w:t xml:space="preserve"> </w:t>
            </w:r>
          </w:p>
        </w:tc>
        <w:tc>
          <w:tcPr>
            <w:tcW w:w="6803" w:type="dxa"/>
            <w:tcBorders>
              <w:top w:val="nil"/>
              <w:left w:val="nil"/>
              <w:bottom w:val="nil"/>
              <w:right w:val="nil"/>
            </w:tcBorders>
            <w:tcMar>
              <w:top w:w="0" w:type="dxa"/>
              <w:left w:w="62" w:type="dxa"/>
              <w:bottom w:w="0" w:type="dxa"/>
              <w:right w:w="62" w:type="dxa"/>
            </w:tcMar>
          </w:tcPr>
          <w:p w:rsidR="00000000" w:rsidP="00DE443A">
            <w:pPr>
              <w:pStyle w:val="BodyText"/>
              <w:rPr>
                <w:lang w:val="en-NZ"/>
              </w:rPr>
            </w:pPr>
            <w:r w:rsidRPr="00DE443A">
              <w:t>All</w:t>
            </w:r>
          </w:p>
        </w:tc>
      </w:tr>
      <w:tr w:rsidTr="00967A2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03" w:type="dxa"/>
            <w:tcBorders>
              <w:top w:val="nil"/>
              <w:left w:val="nil"/>
              <w:bottom w:val="nil"/>
              <w:right w:val="nil"/>
            </w:tcBorders>
            <w:tcMar>
              <w:top w:w="0" w:type="dxa"/>
              <w:left w:w="62" w:type="dxa"/>
              <w:bottom w:w="0" w:type="dxa"/>
              <w:right w:w="62" w:type="dxa"/>
            </w:tcMar>
          </w:tcPr>
          <w:p w:rsidR="00000000" w:rsidRPr="00DE443A" w:rsidP="00DE443A">
            <w:pPr>
              <w:pStyle w:val="BodyText"/>
            </w:pPr>
          </w:p>
        </w:tc>
      </w:tr>
    </w:tbl>
    <w:p w:rsidR="00000000" w:rsidRPr="00DE443A" w:rsidP="00DE443A">
      <w:pPr>
        <w:pStyle w:val="BodyText"/>
      </w:pPr>
    </w:p>
    <w:p w:rsidR="00000000" w:rsidRPr="00DE443A" w:rsidP="00DE443A"/>
    <w:sectPr w:rsidSect="00DE44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7A29" w:rsidP="00967A2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A29" w:rsidP="00DE443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67A29" w:rsidP="00DE44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67A29" w:rsidP="00DE44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3A" w:rsidRPr="00967A29" w:rsidP="00967A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A29" w:rsidRPr="002D2AF8" w:rsidP="00DE443A">
    <w:pPr>
      <w:pStyle w:val="Header"/>
      <w:framePr w:wrap="around"/>
    </w:pPr>
    <w:r>
      <w:fldChar w:fldCharType="begin"/>
    </w:r>
    <w:r>
      <w:instrText xml:space="preserve"> TITLE   \* MERGEFORMAT </w:instrText>
    </w:r>
    <w:r>
      <w:fldChar w:fldCharType="separate"/>
    </w:r>
    <w:r>
      <w:t>LMTGN5004A Manage installation and commissioning of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67A29" w:rsidP="00DE44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C275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4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443A"/>
    <w:pPr>
      <w:spacing w:before="360" w:after="60"/>
      <w:outlineLvl w:val="0"/>
    </w:pPr>
    <w:rPr>
      <w:sz w:val="32"/>
    </w:rPr>
  </w:style>
  <w:style w:type="paragraph" w:styleId="Heading2">
    <w:name w:val="heading 2"/>
    <w:basedOn w:val="HeadingBase"/>
    <w:next w:val="BodyText"/>
    <w:link w:val="Heading2Char"/>
    <w:qFormat/>
    <w:rsid w:val="00DE443A"/>
    <w:pPr>
      <w:keepLines/>
      <w:spacing w:before="240" w:after="120"/>
      <w:outlineLvl w:val="1"/>
    </w:pPr>
    <w:rPr>
      <w:sz w:val="28"/>
      <w:szCs w:val="40"/>
    </w:rPr>
  </w:style>
  <w:style w:type="paragraph" w:styleId="Heading3">
    <w:name w:val="heading 3"/>
    <w:basedOn w:val="HeadingBase"/>
    <w:next w:val="BodyText"/>
    <w:link w:val="Heading3Char"/>
    <w:qFormat/>
    <w:rsid w:val="00DE443A"/>
    <w:pPr>
      <w:spacing w:before="180" w:after="120"/>
      <w:outlineLvl w:val="2"/>
    </w:pPr>
    <w:rPr>
      <w:spacing w:val="-10"/>
      <w:kern w:val="32"/>
    </w:rPr>
  </w:style>
  <w:style w:type="paragraph" w:styleId="Heading4">
    <w:name w:val="heading 4"/>
    <w:basedOn w:val="HeadingBase"/>
    <w:next w:val="BodyText"/>
    <w:link w:val="Heading4Char"/>
    <w:qFormat/>
    <w:rsid w:val="00DE443A"/>
    <w:pPr>
      <w:spacing w:before="160" w:after="120"/>
      <w:outlineLvl w:val="3"/>
    </w:pPr>
    <w:rPr>
      <w:sz w:val="22"/>
    </w:rPr>
  </w:style>
  <w:style w:type="paragraph" w:styleId="Heading5">
    <w:name w:val="heading 5"/>
    <w:basedOn w:val="HeadingBase"/>
    <w:next w:val="Normal"/>
    <w:link w:val="Heading5Char"/>
    <w:qFormat/>
    <w:rsid w:val="00DE443A"/>
    <w:pPr>
      <w:spacing w:before="80"/>
      <w:outlineLvl w:val="4"/>
    </w:pPr>
    <w:rPr>
      <w:color w:val="918585"/>
      <w:sz w:val="20"/>
    </w:rPr>
  </w:style>
  <w:style w:type="paragraph" w:styleId="Heading6">
    <w:name w:val="heading 6"/>
    <w:basedOn w:val="HeadingBase"/>
    <w:next w:val="Normal"/>
    <w:link w:val="Heading6Char"/>
    <w:qFormat/>
    <w:rsid w:val="00DE443A"/>
    <w:pPr>
      <w:spacing w:before="60"/>
      <w:outlineLvl w:val="5"/>
    </w:pPr>
    <w:rPr>
      <w:color w:val="918585"/>
      <w:sz w:val="20"/>
    </w:rPr>
  </w:style>
  <w:style w:type="paragraph" w:styleId="Heading7">
    <w:name w:val="heading 7"/>
    <w:basedOn w:val="Normal"/>
    <w:next w:val="Normal"/>
    <w:link w:val="Heading7Char"/>
    <w:qFormat/>
    <w:rsid w:val="00DE443A"/>
    <w:pPr>
      <w:ind w:left="720"/>
      <w:outlineLvl w:val="6"/>
    </w:pPr>
    <w:rPr>
      <w:i/>
    </w:rPr>
  </w:style>
  <w:style w:type="paragraph" w:styleId="Heading8">
    <w:name w:val="heading 8"/>
    <w:basedOn w:val="Normal"/>
    <w:next w:val="Normal"/>
    <w:link w:val="Heading8Char"/>
    <w:qFormat/>
    <w:rsid w:val="00DE443A"/>
    <w:pPr>
      <w:ind w:left="720"/>
      <w:outlineLvl w:val="7"/>
    </w:pPr>
    <w:rPr>
      <w:i/>
    </w:rPr>
  </w:style>
  <w:style w:type="paragraph" w:styleId="Heading9">
    <w:name w:val="heading 9"/>
    <w:basedOn w:val="Normal"/>
    <w:next w:val="Normal"/>
    <w:link w:val="Heading9Char"/>
    <w:qFormat/>
    <w:rsid w:val="00DE443A"/>
    <w:pPr>
      <w:ind w:left="720"/>
      <w:outlineLvl w:val="8"/>
    </w:pPr>
    <w:rPr>
      <w:i/>
    </w:rPr>
  </w:style>
  <w:style w:type="character" w:default="1" w:styleId="DefaultParagraphFont">
    <w:name w:val="Default Paragraph Font"/>
    <w:uiPriority w:val="1"/>
    <w:unhideWhenUsed/>
    <w:rsid w:val="00DE44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443A"/>
  </w:style>
  <w:style w:type="character" w:customStyle="1" w:styleId="Heading1Char">
    <w:name w:val="Heading 1 Char"/>
    <w:basedOn w:val="DefaultParagraphFont"/>
    <w:link w:val="Heading1"/>
    <w:rsid w:val="00DE443A"/>
    <w:rPr>
      <w:rFonts w:ascii="Times New Roman" w:eastAsia="Times New Roman" w:hAnsi="Times New Roman" w:cs="Times New Roman"/>
      <w:b/>
      <w:sz w:val="32"/>
      <w:szCs w:val="20"/>
      <w:lang w:eastAsia="en-US"/>
    </w:rPr>
  </w:style>
  <w:style w:type="paragraph" w:styleId="BodyText">
    <w:name w:val="Body Text"/>
    <w:basedOn w:val="Normal"/>
    <w:link w:val="BodyTextChar"/>
    <w:rsid w:val="00DE44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443A"/>
    <w:rPr>
      <w:rFonts w:ascii="Times New Roman" w:eastAsia="Times New Roman" w:hAnsi="Times New Roman" w:cs="Times New Roman"/>
      <w:sz w:val="24"/>
      <w:lang w:eastAsia="en-US"/>
    </w:rPr>
  </w:style>
  <w:style w:type="paragraph" w:styleId="Footer">
    <w:name w:val="footer"/>
    <w:basedOn w:val="Normal"/>
    <w:link w:val="FooterChar"/>
    <w:rsid w:val="00DE44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443A"/>
    <w:rPr>
      <w:rFonts w:ascii="Times New Roman" w:eastAsia="Times New Roman" w:hAnsi="Times New Roman" w:cs="Times New Roman"/>
      <w:sz w:val="16"/>
      <w:lang w:eastAsia="en-US"/>
    </w:rPr>
  </w:style>
  <w:style w:type="paragraph" w:styleId="List">
    <w:name w:val="List"/>
    <w:basedOn w:val="BodyText"/>
    <w:next w:val="BodyText"/>
    <w:rsid w:val="00DE443A"/>
    <w:pPr>
      <w:tabs>
        <w:tab w:val="left" w:pos="340"/>
      </w:tabs>
      <w:spacing w:before="60" w:after="60"/>
      <w:ind w:left="340" w:hanging="340"/>
    </w:pPr>
  </w:style>
  <w:style w:type="paragraph" w:styleId="ListBullet">
    <w:name w:val="List Bullet"/>
    <w:basedOn w:val="List"/>
    <w:rsid w:val="00DE443A"/>
    <w:pPr>
      <w:numPr>
        <w:numId w:val="12"/>
      </w:numPr>
      <w:tabs>
        <w:tab w:val="clear" w:pos="340"/>
      </w:tabs>
      <w:spacing w:before="40" w:after="40"/>
    </w:pPr>
  </w:style>
  <w:style w:type="character" w:customStyle="1" w:styleId="SpecialBold">
    <w:name w:val="Special Bold"/>
    <w:basedOn w:val="DefaultParagraphFont"/>
    <w:rsid w:val="00DE443A"/>
    <w:rPr>
      <w:b/>
      <w:spacing w:val="0"/>
    </w:rPr>
  </w:style>
  <w:style w:type="paragraph" w:customStyle="1" w:styleId="SuperHeading">
    <w:name w:val="SuperHeading"/>
    <w:basedOn w:val="Normal"/>
    <w:rsid w:val="00DE443A"/>
    <w:pPr>
      <w:spacing w:before="240" w:after="120"/>
      <w:outlineLvl w:val="0"/>
    </w:pPr>
    <w:rPr>
      <w:rFonts w:ascii="Times New Roman" w:hAnsi="Times New Roman"/>
      <w:b/>
      <w:sz w:val="28"/>
    </w:rPr>
  </w:style>
  <w:style w:type="paragraph" w:customStyle="1" w:styleId="AllowPageBreak">
    <w:name w:val="AllowPageBreak"/>
    <w:rsid w:val="00DE44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E443A"/>
    <w:rPr>
      <w:b/>
      <w:i/>
      <w:u w:val="none"/>
    </w:rPr>
  </w:style>
  <w:style w:type="character" w:customStyle="1" w:styleId="Heading2Char">
    <w:name w:val="Heading 2 Char"/>
    <w:basedOn w:val="DefaultParagraphFont"/>
    <w:link w:val="Heading2"/>
    <w:rsid w:val="00DE44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44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44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44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44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44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44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443A"/>
    <w:rPr>
      <w:rFonts w:ascii="Courier New" w:eastAsia="Times New Roman" w:hAnsi="Courier New" w:cs="Times New Roman"/>
      <w:i/>
      <w:szCs w:val="20"/>
      <w:lang w:eastAsia="en-US"/>
    </w:rPr>
  </w:style>
  <w:style w:type="paragraph" w:customStyle="1" w:styleId="HeadingBase">
    <w:name w:val="Heading Base"/>
    <w:rsid w:val="00DE44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443A"/>
    <w:pPr>
      <w:tabs>
        <w:tab w:val="right" w:leader="dot" w:pos="9072"/>
      </w:tabs>
      <w:ind w:left="567"/>
    </w:pPr>
    <w:rPr>
      <w:szCs w:val="22"/>
    </w:rPr>
  </w:style>
  <w:style w:type="paragraph" w:customStyle="1" w:styleId="TOCBase">
    <w:name w:val="TOC Base"/>
    <w:rsid w:val="00DE44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443A"/>
    <w:pPr>
      <w:tabs>
        <w:tab w:val="right" w:leader="dot" w:pos="9072"/>
      </w:tabs>
      <w:spacing w:before="40" w:after="40"/>
      <w:ind w:left="284"/>
    </w:pPr>
    <w:rPr>
      <w:rFonts w:ascii="Times New Roman" w:hAnsi="Times New Roman"/>
    </w:rPr>
  </w:style>
  <w:style w:type="paragraph" w:styleId="TOC1">
    <w:name w:val="toc 1"/>
    <w:basedOn w:val="TOCBase"/>
    <w:next w:val="Normal"/>
    <w:rsid w:val="00DE44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443A"/>
    <w:pPr>
      <w:spacing w:before="5040"/>
      <w:jc w:val="center"/>
    </w:pPr>
    <w:rPr>
      <w:sz w:val="48"/>
      <w:szCs w:val="72"/>
      <w:lang w:val="en-US"/>
    </w:rPr>
  </w:style>
  <w:style w:type="character" w:customStyle="1" w:styleId="TitleChar">
    <w:name w:val="Title Char"/>
    <w:basedOn w:val="DefaultParagraphFont"/>
    <w:link w:val="Title"/>
    <w:rsid w:val="00DE44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443A"/>
    <w:pPr>
      <w:tabs>
        <w:tab w:val="left" w:pos="3600"/>
        <w:tab w:val="left" w:pos="3958"/>
      </w:tabs>
    </w:pPr>
  </w:style>
  <w:style w:type="paragraph" w:customStyle="1" w:styleId="Note">
    <w:name w:val="Note"/>
    <w:basedOn w:val="BodyText"/>
    <w:rsid w:val="00DE44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443A"/>
    <w:pPr>
      <w:framePr w:wrap="auto" w:hAnchor="text" w:y="6049"/>
    </w:pPr>
    <w:rPr>
      <w:color w:val="000000"/>
      <w:sz w:val="40"/>
    </w:rPr>
  </w:style>
  <w:style w:type="paragraph" w:customStyle="1" w:styleId="TOCTitle">
    <w:name w:val="TOCTitle"/>
    <w:basedOn w:val="Heading1"/>
    <w:rsid w:val="00DE443A"/>
    <w:pPr>
      <w:spacing w:after="240"/>
      <w:jc w:val="center"/>
      <w:outlineLvl w:val="9"/>
    </w:pPr>
    <w:rPr>
      <w:caps/>
    </w:rPr>
  </w:style>
  <w:style w:type="paragraph" w:customStyle="1" w:styleId="Version">
    <w:name w:val="Version"/>
    <w:rsid w:val="00DE44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443A"/>
    <w:pPr>
      <w:numPr>
        <w:numId w:val="13"/>
      </w:numPr>
      <w:tabs>
        <w:tab w:val="clear" w:pos="680"/>
      </w:tabs>
    </w:pPr>
  </w:style>
  <w:style w:type="paragraph" w:styleId="Index1">
    <w:name w:val="index 1"/>
    <w:basedOn w:val="Normal"/>
    <w:next w:val="Normal"/>
    <w:semiHidden/>
    <w:rsid w:val="00DE443A"/>
    <w:pPr>
      <w:keepNext w:val="0"/>
      <w:tabs>
        <w:tab w:val="right" w:pos="4176"/>
      </w:tabs>
      <w:ind w:left="198" w:hanging="198"/>
    </w:pPr>
    <w:rPr>
      <w:rFonts w:ascii="Garamond" w:hAnsi="Garamond"/>
    </w:rPr>
  </w:style>
  <w:style w:type="paragraph" w:styleId="IndexHeading">
    <w:name w:val="index heading"/>
    <w:basedOn w:val="Normal"/>
    <w:next w:val="Index1"/>
    <w:semiHidden/>
    <w:rsid w:val="00DE443A"/>
    <w:pPr>
      <w:spacing w:before="120" w:after="120"/>
    </w:pPr>
    <w:rPr>
      <w:rFonts w:ascii="Arial" w:hAnsi="Arial"/>
      <w:b/>
      <w:color w:val="918585"/>
      <w:sz w:val="24"/>
    </w:rPr>
  </w:style>
  <w:style w:type="paragraph" w:styleId="Header">
    <w:name w:val="header"/>
    <w:basedOn w:val="Normal"/>
    <w:link w:val="HeaderChar"/>
    <w:rsid w:val="00DE44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443A"/>
    <w:rPr>
      <w:rFonts w:ascii="Times New Roman" w:eastAsia="Times New Roman" w:hAnsi="Times New Roman" w:cs="Times New Roman"/>
      <w:sz w:val="16"/>
      <w:szCs w:val="20"/>
      <w:lang w:val="en-GB" w:eastAsia="en-US"/>
    </w:rPr>
  </w:style>
  <w:style w:type="paragraph" w:customStyle="1" w:styleId="Chapter">
    <w:name w:val="Chapter"/>
    <w:basedOn w:val="Normal"/>
    <w:rsid w:val="00DE443A"/>
    <w:pPr>
      <w:spacing w:before="240"/>
    </w:pPr>
    <w:rPr>
      <w:rFonts w:ascii="Times New Roman" w:hAnsi="Times New Roman"/>
      <w:smallCaps/>
      <w:spacing w:val="80"/>
      <w:sz w:val="28"/>
    </w:rPr>
  </w:style>
  <w:style w:type="paragraph" w:customStyle="1" w:styleId="InChapter">
    <w:name w:val="InChapter"/>
    <w:basedOn w:val="Heading3"/>
    <w:rsid w:val="00DE443A"/>
    <w:pPr>
      <w:spacing w:after="240"/>
      <w:outlineLvl w:val="9"/>
    </w:pPr>
    <w:rPr>
      <w:noProof/>
    </w:rPr>
  </w:style>
  <w:style w:type="paragraph" w:styleId="Index2">
    <w:name w:val="index 2"/>
    <w:basedOn w:val="Normal"/>
    <w:next w:val="Normal"/>
    <w:semiHidden/>
    <w:rsid w:val="00DE443A"/>
    <w:pPr>
      <w:tabs>
        <w:tab w:val="right" w:pos="4176"/>
      </w:tabs>
      <w:ind w:left="568" w:hanging="284"/>
    </w:pPr>
    <w:rPr>
      <w:rFonts w:ascii="Garamond" w:hAnsi="Garamond"/>
    </w:rPr>
  </w:style>
  <w:style w:type="paragraph" w:customStyle="1" w:styleId="Byline">
    <w:name w:val="Byline"/>
    <w:rsid w:val="00DE44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443A"/>
    <w:pPr>
      <w:tabs>
        <w:tab w:val="clear" w:pos="3600"/>
        <w:tab w:val="clear" w:pos="3958"/>
      </w:tabs>
      <w:jc w:val="right"/>
    </w:pPr>
  </w:style>
  <w:style w:type="character" w:styleId="Emphasis">
    <w:name w:val="Emphasis"/>
    <w:basedOn w:val="DefaultParagraphFont"/>
    <w:qFormat/>
    <w:rsid w:val="00DE443A"/>
    <w:rPr>
      <w:i/>
    </w:rPr>
  </w:style>
  <w:style w:type="paragraph" w:styleId="Caption">
    <w:name w:val="caption"/>
    <w:basedOn w:val="BodyText"/>
    <w:next w:val="Normal"/>
    <w:qFormat/>
    <w:rsid w:val="00DE443A"/>
    <w:pPr>
      <w:framePr w:w="2268" w:hSpace="181" w:vSpace="181" w:wrap="around" w:vAnchor="text" w:hAnchor="page" w:x="1135" w:y="285" w:anchorLock="1"/>
    </w:pPr>
    <w:rPr>
      <w:i/>
    </w:rPr>
  </w:style>
  <w:style w:type="paragraph" w:customStyle="1" w:styleId="MiniTOCTitle">
    <w:name w:val="MiniTOCTitle"/>
    <w:basedOn w:val="Heading4"/>
    <w:rsid w:val="00DE443A"/>
    <w:pPr>
      <w:spacing w:before="240"/>
      <w:outlineLvl w:val="9"/>
    </w:pPr>
    <w:rPr>
      <w:noProof/>
      <w:sz w:val="24"/>
    </w:rPr>
  </w:style>
  <w:style w:type="paragraph" w:customStyle="1" w:styleId="MiniTOCItem">
    <w:name w:val="MiniTOCItem"/>
    <w:basedOn w:val="ListBullet"/>
    <w:rsid w:val="00DE443A"/>
    <w:pPr>
      <w:numPr>
        <w:numId w:val="0"/>
      </w:numPr>
      <w:tabs>
        <w:tab w:val="right" w:leader="dot" w:pos="6521"/>
      </w:tabs>
      <w:spacing w:before="0" w:after="0"/>
    </w:pPr>
  </w:style>
  <w:style w:type="paragraph" w:customStyle="1" w:styleId="TOFTitle">
    <w:name w:val="TOFTitle"/>
    <w:basedOn w:val="TOCTitle"/>
    <w:rsid w:val="00DE443A"/>
  </w:style>
  <w:style w:type="paragraph" w:styleId="TableofFigures">
    <w:name w:val="table of figures"/>
    <w:basedOn w:val="Normal"/>
    <w:next w:val="Normal"/>
    <w:semiHidden/>
    <w:rsid w:val="00DE443A"/>
    <w:pPr>
      <w:tabs>
        <w:tab w:val="right" w:leader="dot" w:pos="9072"/>
      </w:tabs>
      <w:ind w:left="970" w:hanging="403"/>
    </w:pPr>
    <w:rPr>
      <w:rFonts w:ascii="Times New Roman" w:hAnsi="Times New Roman"/>
      <w:b/>
    </w:rPr>
  </w:style>
  <w:style w:type="paragraph" w:styleId="ListNumber">
    <w:name w:val="List Number"/>
    <w:basedOn w:val="List"/>
    <w:rsid w:val="00DE443A"/>
    <w:pPr>
      <w:numPr>
        <w:numId w:val="10"/>
      </w:numPr>
    </w:pPr>
  </w:style>
  <w:style w:type="character" w:customStyle="1" w:styleId="WingdingSymbols">
    <w:name w:val="Wingding Symbols"/>
    <w:rsid w:val="00DE443A"/>
    <w:rPr>
      <w:rFonts w:ascii="Wingdings" w:hAnsi="Wingdings"/>
    </w:rPr>
  </w:style>
  <w:style w:type="paragraph" w:customStyle="1" w:styleId="TableHeading">
    <w:name w:val="Table Heading"/>
    <w:basedOn w:val="HeadingBase"/>
    <w:rsid w:val="00DE443A"/>
    <w:pPr>
      <w:keepLines/>
      <w:pBdr>
        <w:bottom w:val="single" w:sz="6" w:space="1" w:color="918585"/>
      </w:pBdr>
      <w:spacing w:before="240"/>
    </w:pPr>
  </w:style>
  <w:style w:type="character" w:customStyle="1" w:styleId="HotSpot">
    <w:name w:val="HotSpot"/>
    <w:rsid w:val="00DE443A"/>
    <w:rPr>
      <w:color w:val="0033CC"/>
      <w:u w:val="none"/>
    </w:rPr>
  </w:style>
  <w:style w:type="paragraph" w:customStyle="1" w:styleId="BodyTextRight">
    <w:name w:val="Body Text Right"/>
    <w:basedOn w:val="BodyText"/>
    <w:rsid w:val="00DE443A"/>
    <w:pPr>
      <w:spacing w:before="0" w:after="0"/>
      <w:jc w:val="right"/>
    </w:pPr>
  </w:style>
  <w:style w:type="paragraph" w:styleId="Index3">
    <w:name w:val="index 3"/>
    <w:basedOn w:val="ListNumber2"/>
    <w:next w:val="Normal"/>
    <w:semiHidden/>
    <w:rsid w:val="00DE443A"/>
    <w:pPr>
      <w:numPr>
        <w:numId w:val="0"/>
      </w:numPr>
      <w:tabs>
        <w:tab w:val="right" w:leader="dot" w:pos="4176"/>
      </w:tabs>
    </w:pPr>
  </w:style>
  <w:style w:type="paragraph" w:styleId="ListNumber2">
    <w:name w:val="List Number 2"/>
    <w:basedOn w:val="List2"/>
    <w:rsid w:val="00DE443A"/>
    <w:pPr>
      <w:numPr>
        <w:numId w:val="9"/>
      </w:numPr>
      <w:tabs>
        <w:tab w:val="clear" w:pos="1060"/>
      </w:tabs>
    </w:pPr>
  </w:style>
  <w:style w:type="paragraph" w:customStyle="1" w:styleId="MarginNote">
    <w:name w:val="Margin Note"/>
    <w:basedOn w:val="BodyText"/>
    <w:rsid w:val="00DE44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44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44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443A"/>
    <w:rPr>
      <w:sz w:val="32"/>
    </w:rPr>
  </w:style>
  <w:style w:type="paragraph" w:customStyle="1" w:styleId="HeadingProcedure">
    <w:name w:val="Heading Procedure"/>
    <w:basedOn w:val="HeadingBase"/>
    <w:next w:val="Normal"/>
    <w:rsid w:val="00DE443A"/>
    <w:pPr>
      <w:tabs>
        <w:tab w:val="left" w:pos="0"/>
      </w:tabs>
      <w:spacing w:before="120" w:after="60"/>
    </w:pPr>
    <w:rPr>
      <w:i/>
      <w:color w:val="918585"/>
      <w:sz w:val="22"/>
    </w:rPr>
  </w:style>
  <w:style w:type="paragraph" w:customStyle="1" w:styleId="TableBodyText">
    <w:name w:val="Table Body Text"/>
    <w:basedOn w:val="BodyText"/>
    <w:rsid w:val="00DE443A"/>
    <w:pPr>
      <w:spacing w:before="60" w:after="60"/>
    </w:pPr>
  </w:style>
  <w:style w:type="paragraph" w:styleId="ListContinue">
    <w:name w:val="List Continue"/>
    <w:basedOn w:val="List"/>
    <w:rsid w:val="00DE443A"/>
    <w:pPr>
      <w:ind w:firstLine="0"/>
    </w:pPr>
  </w:style>
  <w:style w:type="paragraph" w:customStyle="1" w:styleId="ListNote">
    <w:name w:val="List Note"/>
    <w:basedOn w:val="List"/>
    <w:rsid w:val="00DE443A"/>
    <w:pPr>
      <w:pBdr>
        <w:top w:val="single" w:sz="6" w:space="2" w:color="918585"/>
        <w:bottom w:val="single" w:sz="6" w:space="2" w:color="918585"/>
      </w:pBdr>
      <w:tabs>
        <w:tab w:val="left" w:pos="1021"/>
      </w:tabs>
      <w:ind w:firstLine="0"/>
    </w:pPr>
  </w:style>
  <w:style w:type="paragraph" w:customStyle="1" w:styleId="Warning">
    <w:name w:val="Warning"/>
    <w:basedOn w:val="BodyText"/>
    <w:rsid w:val="00DE443A"/>
    <w:pPr>
      <w:shd w:val="clear" w:color="auto" w:fill="D9D9D9"/>
      <w:tabs>
        <w:tab w:val="left" w:pos="992"/>
      </w:tabs>
      <w:ind w:left="119" w:right="119"/>
    </w:pPr>
    <w:rPr>
      <w:sz w:val="20"/>
    </w:rPr>
  </w:style>
  <w:style w:type="paragraph" w:customStyle="1" w:styleId="MarginIcons">
    <w:name w:val="Margin Icons"/>
    <w:basedOn w:val="BodyText"/>
    <w:rsid w:val="00DE44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443A"/>
    <w:rPr>
      <w:rFonts w:ascii="Courier New" w:hAnsi="Courier New"/>
    </w:rPr>
  </w:style>
  <w:style w:type="paragraph" w:customStyle="1" w:styleId="NoteBullet">
    <w:name w:val="Note Bullet"/>
    <w:basedOn w:val="Note"/>
    <w:rsid w:val="00DE443A"/>
    <w:pPr>
      <w:tabs>
        <w:tab w:val="clear" w:pos="680"/>
      </w:tabs>
      <w:spacing w:before="60" w:after="60"/>
    </w:pPr>
  </w:style>
  <w:style w:type="paragraph" w:customStyle="1" w:styleId="SubHeading2">
    <w:name w:val="SubHeading2"/>
    <w:basedOn w:val="HeadingBase"/>
    <w:rsid w:val="00DE443A"/>
    <w:pPr>
      <w:spacing w:before="240" w:after="60"/>
    </w:pPr>
    <w:rPr>
      <w:sz w:val="20"/>
    </w:rPr>
  </w:style>
  <w:style w:type="paragraph" w:customStyle="1" w:styleId="SubHeading1">
    <w:name w:val="SubHeading1"/>
    <w:basedOn w:val="HeadingBase"/>
    <w:rsid w:val="00DE443A"/>
    <w:pPr>
      <w:spacing w:before="240" w:after="60"/>
    </w:pPr>
    <w:rPr>
      <w:color w:val="918585"/>
      <w:sz w:val="22"/>
    </w:rPr>
  </w:style>
  <w:style w:type="paragraph" w:customStyle="1" w:styleId="SideHeading">
    <w:name w:val="Side Heading"/>
    <w:basedOn w:val="HeadingBase"/>
    <w:rsid w:val="00DE44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443A"/>
    <w:pPr>
      <w:tabs>
        <w:tab w:val="num" w:pos="360"/>
      </w:tabs>
    </w:pPr>
  </w:style>
  <w:style w:type="paragraph" w:styleId="PlainText">
    <w:name w:val="Plain Text"/>
    <w:basedOn w:val="Normal"/>
    <w:link w:val="PlainTextChar"/>
    <w:rsid w:val="00DE443A"/>
    <w:rPr>
      <w:sz w:val="20"/>
    </w:rPr>
  </w:style>
  <w:style w:type="character" w:customStyle="1" w:styleId="PlainTextChar">
    <w:name w:val="Plain Text Char"/>
    <w:basedOn w:val="DefaultParagraphFont"/>
    <w:link w:val="PlainText"/>
    <w:rsid w:val="00DE443A"/>
    <w:rPr>
      <w:rFonts w:ascii="Courier New" w:eastAsia="Times New Roman" w:hAnsi="Courier New" w:cs="Times New Roman"/>
      <w:sz w:val="20"/>
      <w:szCs w:val="20"/>
      <w:lang w:eastAsia="en-US"/>
    </w:rPr>
  </w:style>
  <w:style w:type="character" w:customStyle="1" w:styleId="MenuOption">
    <w:name w:val="Menu Option"/>
    <w:basedOn w:val="DefaultParagraphFont"/>
    <w:rsid w:val="00DE443A"/>
    <w:rPr>
      <w:b/>
      <w:smallCaps/>
    </w:rPr>
  </w:style>
  <w:style w:type="paragraph" w:customStyle="1" w:styleId="TableListNumber">
    <w:name w:val="Table List Number"/>
    <w:basedOn w:val="ListNumber"/>
    <w:rsid w:val="00DE443A"/>
    <w:pPr>
      <w:numPr>
        <w:numId w:val="0"/>
      </w:numPr>
    </w:pPr>
  </w:style>
  <w:style w:type="paragraph" w:styleId="TOC4">
    <w:name w:val="toc 4"/>
    <w:basedOn w:val="TOCBase"/>
    <w:next w:val="Normal"/>
    <w:semiHidden/>
    <w:rsid w:val="00DE443A"/>
    <w:pPr>
      <w:tabs>
        <w:tab w:val="right" w:leader="dot" w:pos="9071"/>
      </w:tabs>
      <w:ind w:left="1701"/>
    </w:pPr>
  </w:style>
  <w:style w:type="paragraph" w:customStyle="1" w:styleId="ListAlpha">
    <w:name w:val="List Alpha"/>
    <w:basedOn w:val="List"/>
    <w:rsid w:val="00DE443A"/>
    <w:pPr>
      <w:numPr>
        <w:numId w:val="8"/>
      </w:numPr>
    </w:pPr>
  </w:style>
  <w:style w:type="paragraph" w:customStyle="1" w:styleId="ListAlpha2">
    <w:name w:val="List Alpha 2"/>
    <w:basedOn w:val="List2"/>
    <w:rsid w:val="00DE443A"/>
    <w:pPr>
      <w:numPr>
        <w:numId w:val="7"/>
      </w:numPr>
    </w:pPr>
  </w:style>
  <w:style w:type="paragraph" w:styleId="List2">
    <w:name w:val="List 2"/>
    <w:basedOn w:val="BodyText"/>
    <w:rsid w:val="00DE443A"/>
    <w:pPr>
      <w:tabs>
        <w:tab w:val="left" w:pos="680"/>
      </w:tabs>
      <w:spacing w:before="60" w:after="60"/>
      <w:ind w:left="680" w:hanging="340"/>
    </w:pPr>
  </w:style>
  <w:style w:type="paragraph" w:styleId="List3">
    <w:name w:val="List 3"/>
    <w:basedOn w:val="BodyText"/>
    <w:rsid w:val="00DE443A"/>
    <w:pPr>
      <w:tabs>
        <w:tab w:val="left" w:pos="1021"/>
      </w:tabs>
      <w:spacing w:before="60" w:after="60"/>
      <w:ind w:left="1020" w:hanging="340"/>
    </w:pPr>
  </w:style>
  <w:style w:type="paragraph" w:styleId="List4">
    <w:name w:val="List 4"/>
    <w:basedOn w:val="BodyText"/>
    <w:rsid w:val="00DE443A"/>
    <w:pPr>
      <w:tabs>
        <w:tab w:val="left" w:pos="1361"/>
      </w:tabs>
      <w:spacing w:before="60" w:after="60"/>
      <w:ind w:left="1361" w:hanging="340"/>
    </w:pPr>
  </w:style>
  <w:style w:type="paragraph" w:styleId="List5">
    <w:name w:val="List 5"/>
    <w:basedOn w:val="BodyText"/>
    <w:rsid w:val="00DE443A"/>
    <w:pPr>
      <w:tabs>
        <w:tab w:val="left" w:pos="1701"/>
      </w:tabs>
      <w:spacing w:before="60" w:after="60"/>
      <w:ind w:left="1701" w:hanging="340"/>
    </w:pPr>
  </w:style>
  <w:style w:type="paragraph" w:styleId="ListBullet3">
    <w:name w:val="List Bullet 3"/>
    <w:basedOn w:val="List3"/>
    <w:rsid w:val="00DE443A"/>
    <w:pPr>
      <w:numPr>
        <w:numId w:val="14"/>
      </w:numPr>
      <w:tabs>
        <w:tab w:val="clear" w:pos="1021"/>
      </w:tabs>
      <w:ind w:left="1037" w:hanging="357"/>
    </w:pPr>
  </w:style>
  <w:style w:type="paragraph" w:styleId="ListBullet4">
    <w:name w:val="List Bullet 4"/>
    <w:basedOn w:val="List4"/>
    <w:rsid w:val="00DE443A"/>
    <w:pPr>
      <w:numPr>
        <w:numId w:val="2"/>
      </w:numPr>
    </w:pPr>
  </w:style>
  <w:style w:type="paragraph" w:styleId="ListBullet5">
    <w:name w:val="List Bullet 5"/>
    <w:basedOn w:val="List5"/>
    <w:rsid w:val="00DE443A"/>
    <w:pPr>
      <w:numPr>
        <w:numId w:val="3"/>
      </w:numPr>
    </w:pPr>
  </w:style>
  <w:style w:type="paragraph" w:styleId="ListContinue2">
    <w:name w:val="List Continue 2"/>
    <w:basedOn w:val="List2"/>
    <w:rsid w:val="00DE443A"/>
    <w:pPr>
      <w:ind w:firstLine="0"/>
    </w:pPr>
  </w:style>
  <w:style w:type="paragraph" w:styleId="ListContinue3">
    <w:name w:val="List Continue 3"/>
    <w:basedOn w:val="List3"/>
    <w:rsid w:val="00DE443A"/>
    <w:pPr>
      <w:ind w:left="1021" w:firstLine="0"/>
    </w:pPr>
  </w:style>
  <w:style w:type="paragraph" w:styleId="ListContinue4">
    <w:name w:val="List Continue 4"/>
    <w:basedOn w:val="List4"/>
    <w:rsid w:val="00DE443A"/>
    <w:pPr>
      <w:ind w:firstLine="0"/>
    </w:pPr>
  </w:style>
  <w:style w:type="paragraph" w:styleId="ListContinue5">
    <w:name w:val="List Continue 5"/>
    <w:basedOn w:val="List5"/>
    <w:rsid w:val="00DE443A"/>
    <w:pPr>
      <w:ind w:firstLine="0"/>
    </w:pPr>
  </w:style>
  <w:style w:type="paragraph" w:styleId="ListNumber3">
    <w:name w:val="List Number 3"/>
    <w:basedOn w:val="List3"/>
    <w:rsid w:val="00DE443A"/>
    <w:pPr>
      <w:numPr>
        <w:numId w:val="4"/>
      </w:numPr>
    </w:pPr>
  </w:style>
  <w:style w:type="paragraph" w:styleId="ListNumber4">
    <w:name w:val="List Number 4"/>
    <w:basedOn w:val="List4"/>
    <w:rsid w:val="00DE443A"/>
    <w:pPr>
      <w:numPr>
        <w:numId w:val="5"/>
      </w:numPr>
    </w:pPr>
  </w:style>
  <w:style w:type="paragraph" w:styleId="ListNumber5">
    <w:name w:val="List Number 5"/>
    <w:basedOn w:val="List5"/>
    <w:rsid w:val="00DE443A"/>
    <w:pPr>
      <w:numPr>
        <w:numId w:val="6"/>
      </w:numPr>
    </w:pPr>
  </w:style>
  <w:style w:type="paragraph" w:styleId="BlockText">
    <w:name w:val="Block Text"/>
    <w:basedOn w:val="Normal"/>
    <w:rsid w:val="00DE443A"/>
    <w:pPr>
      <w:spacing w:after="120"/>
      <w:ind w:left="1440" w:right="1440"/>
    </w:pPr>
  </w:style>
  <w:style w:type="character" w:customStyle="1" w:styleId="Subscript">
    <w:name w:val="Subscript"/>
    <w:basedOn w:val="DefaultParagraphFont"/>
    <w:rsid w:val="00DE443A"/>
    <w:rPr>
      <w:sz w:val="16"/>
      <w:vertAlign w:val="subscript"/>
    </w:rPr>
  </w:style>
  <w:style w:type="character" w:customStyle="1" w:styleId="Superscript">
    <w:name w:val="Superscript"/>
    <w:basedOn w:val="DefaultParagraphFont"/>
    <w:rsid w:val="00DE443A"/>
    <w:rPr>
      <w:sz w:val="16"/>
      <w:vertAlign w:val="superscript"/>
    </w:rPr>
  </w:style>
  <w:style w:type="character" w:customStyle="1" w:styleId="Symbols">
    <w:name w:val="Symbols"/>
    <w:basedOn w:val="DefaultParagraphFont"/>
    <w:rsid w:val="00DE443A"/>
    <w:rPr>
      <w:rFonts w:ascii="Symbol" w:hAnsi="Symbol"/>
    </w:rPr>
  </w:style>
  <w:style w:type="character" w:customStyle="1" w:styleId="MenuOptions">
    <w:name w:val="Menu Options"/>
    <w:basedOn w:val="DefaultParagraphFont"/>
    <w:rsid w:val="00DE443A"/>
    <w:rPr>
      <w:rFonts w:ascii="Arial Narrow" w:hAnsi="Arial Narrow"/>
      <w:smallCaps/>
    </w:rPr>
  </w:style>
  <w:style w:type="character" w:customStyle="1" w:styleId="Buttons">
    <w:name w:val="Buttons"/>
    <w:basedOn w:val="DefaultParagraphFont"/>
    <w:rsid w:val="00DE443A"/>
    <w:rPr>
      <w:b/>
    </w:rPr>
  </w:style>
  <w:style w:type="character" w:customStyle="1" w:styleId="Underlined">
    <w:name w:val="Underlined"/>
    <w:basedOn w:val="DefaultParagraphFont"/>
    <w:rsid w:val="00DE443A"/>
    <w:rPr>
      <w:u w:val="single"/>
    </w:rPr>
  </w:style>
  <w:style w:type="paragraph" w:customStyle="1" w:styleId="TableBodyTextRight">
    <w:name w:val="Table Body Text Right"/>
    <w:basedOn w:val="TableBodyText"/>
    <w:rsid w:val="00DE443A"/>
    <w:pPr>
      <w:widowControl w:val="0"/>
      <w:autoSpaceDE w:val="0"/>
      <w:autoSpaceDN w:val="0"/>
      <w:adjustRightInd w:val="0"/>
      <w:jc w:val="right"/>
    </w:pPr>
    <w:rPr>
      <w:rFonts w:cs="Arial"/>
      <w:szCs w:val="18"/>
    </w:rPr>
  </w:style>
  <w:style w:type="paragraph" w:customStyle="1" w:styleId="CopyrightText">
    <w:name w:val="Copyright Text"/>
    <w:basedOn w:val="BodyText"/>
    <w:rsid w:val="00DE443A"/>
    <w:rPr>
      <w:sz w:val="18"/>
    </w:rPr>
  </w:style>
  <w:style w:type="paragraph" w:customStyle="1" w:styleId="BodySmallRight">
    <w:name w:val="Body Small Right"/>
    <w:basedOn w:val="BodyTextRight"/>
    <w:rsid w:val="00DE443A"/>
    <w:rPr>
      <w:sz w:val="18"/>
      <w:szCs w:val="18"/>
    </w:rPr>
  </w:style>
  <w:style w:type="paragraph" w:customStyle="1" w:styleId="MarginEdition">
    <w:name w:val="Margin Edition"/>
    <w:basedOn w:val="MarginNote"/>
    <w:rsid w:val="00DE443A"/>
    <w:pPr>
      <w:spacing w:before="0" w:after="0"/>
    </w:pPr>
    <w:rPr>
      <w:rFonts w:ascii="Times New Roman" w:hAnsi="Times New Roman"/>
      <w:color w:val="999999"/>
    </w:rPr>
  </w:style>
  <w:style w:type="paragraph" w:customStyle="1" w:styleId="Spacer">
    <w:name w:val="Spacer"/>
    <w:basedOn w:val="Normal"/>
    <w:rsid w:val="00DE443A"/>
    <w:rPr>
      <w:sz w:val="2"/>
      <w:szCs w:val="2"/>
    </w:rPr>
  </w:style>
  <w:style w:type="character" w:customStyle="1" w:styleId="Small">
    <w:name w:val="Small"/>
    <w:basedOn w:val="DefaultParagraphFont"/>
    <w:rsid w:val="00DE443A"/>
    <w:rPr>
      <w:sz w:val="16"/>
    </w:rPr>
  </w:style>
  <w:style w:type="paragraph" w:customStyle="1" w:styleId="WideTable">
    <w:name w:val="Wide Table"/>
    <w:basedOn w:val="Normal"/>
    <w:rsid w:val="00DE443A"/>
    <w:pPr>
      <w:ind w:left="-1418"/>
    </w:pPr>
    <w:rPr>
      <w:sz w:val="2"/>
      <w:szCs w:val="2"/>
    </w:rPr>
  </w:style>
  <w:style w:type="character" w:styleId="PageNumber">
    <w:name w:val="page number"/>
    <w:basedOn w:val="DefaultParagraphFont"/>
    <w:rsid w:val="00DE443A"/>
  </w:style>
  <w:style w:type="paragraph" w:styleId="Quote">
    <w:name w:val="Quote"/>
    <w:basedOn w:val="Heading1"/>
    <w:link w:val="QuoteChar"/>
    <w:qFormat/>
    <w:rsid w:val="00DE443A"/>
    <w:rPr>
      <w:b w:val="0"/>
      <w:sz w:val="72"/>
      <w:szCs w:val="72"/>
      <w:lang w:val="en-NZ"/>
    </w:rPr>
  </w:style>
  <w:style w:type="character" w:customStyle="1" w:styleId="QuoteChar">
    <w:name w:val="Quote Char"/>
    <w:basedOn w:val="DefaultParagraphFont"/>
    <w:link w:val="Quote"/>
    <w:rsid w:val="00DE44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443A"/>
    <w:pPr>
      <w:pageBreakBefore/>
    </w:pPr>
  </w:style>
  <w:style w:type="paragraph" w:customStyle="1" w:styleId="Border">
    <w:name w:val="Border"/>
    <w:basedOn w:val="Normal"/>
    <w:qFormat/>
    <w:rsid w:val="00DE44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443A"/>
    <w:rPr>
      <w:b/>
      <w:bCs/>
      <w:i/>
      <w:iCs/>
      <w:color w:val="auto"/>
    </w:rPr>
  </w:style>
  <w:style w:type="paragraph" w:styleId="IntenseQuote">
    <w:name w:val="Intense Quote"/>
    <w:basedOn w:val="Normal"/>
    <w:next w:val="Normal"/>
    <w:link w:val="IntenseQuoteChar"/>
    <w:uiPriority w:val="30"/>
    <w:qFormat/>
    <w:rsid w:val="00DE44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44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443A"/>
    <w:rPr>
      <w:smallCaps/>
      <w:color w:val="auto"/>
      <w:u w:val="single"/>
    </w:rPr>
  </w:style>
  <w:style w:type="character" w:styleId="IntenseReference">
    <w:name w:val="Intense Reference"/>
    <w:basedOn w:val="DefaultParagraphFont"/>
    <w:uiPriority w:val="32"/>
    <w:qFormat/>
    <w:rsid w:val="00DE443A"/>
    <w:rPr>
      <w:b/>
      <w:bCs/>
      <w:smallCaps/>
      <w:color w:val="auto"/>
      <w:spacing w:val="5"/>
      <w:u w:val="single"/>
    </w:rPr>
  </w:style>
  <w:style w:type="paragraph" w:customStyle="1" w:styleId="2ColumnHeading">
    <w:name w:val="2Column Heading"/>
    <w:basedOn w:val="BodyText"/>
    <w:qFormat/>
    <w:rsid w:val="00DE443A"/>
    <w:pPr>
      <w:spacing w:after="60"/>
      <w:ind w:left="-2268"/>
    </w:pPr>
    <w:rPr>
      <w:b/>
    </w:rPr>
  </w:style>
  <w:style w:type="paragraph" w:customStyle="1" w:styleId="Heading1TOC">
    <w:name w:val="Heading1 TOC"/>
    <w:basedOn w:val="Normal"/>
    <w:qFormat/>
    <w:rsid w:val="00DE443A"/>
    <w:pPr>
      <w:spacing w:before="240" w:after="120"/>
    </w:pPr>
    <w:rPr>
      <w:rFonts w:ascii="Times New Roman" w:hAnsi="Times New Roman"/>
      <w:b/>
      <w:sz w:val="32"/>
    </w:rPr>
  </w:style>
  <w:style w:type="paragraph" w:customStyle="1" w:styleId="Heading2TOC">
    <w:name w:val="Heading2 TOC"/>
    <w:basedOn w:val="Normal"/>
    <w:qFormat/>
    <w:rsid w:val="00DE443A"/>
    <w:pPr>
      <w:spacing w:before="240" w:after="60"/>
    </w:pPr>
    <w:rPr>
      <w:rFonts w:ascii="Times New Roman" w:hAnsi="Times New Roman"/>
      <w:b/>
      <w:sz w:val="28"/>
    </w:rPr>
  </w:style>
  <w:style w:type="character" w:customStyle="1" w:styleId="Underline">
    <w:name w:val="Underline"/>
    <w:basedOn w:val="DefaultParagraphFont"/>
    <w:qFormat/>
    <w:rsid w:val="00DE443A"/>
    <w:rPr>
      <w:u w:val="single"/>
    </w:rPr>
  </w:style>
  <w:style w:type="paragraph" w:styleId="BalloonText">
    <w:name w:val="Balloon Text"/>
    <w:basedOn w:val="Normal"/>
    <w:link w:val="BalloonTextChar"/>
    <w:rsid w:val="00DE443A"/>
    <w:rPr>
      <w:rFonts w:ascii="Tahoma" w:hAnsi="Tahoma" w:cs="Tahoma"/>
      <w:sz w:val="16"/>
      <w:szCs w:val="16"/>
    </w:rPr>
  </w:style>
  <w:style w:type="character" w:customStyle="1" w:styleId="BalloonTextChar">
    <w:name w:val="Balloon Text Char"/>
    <w:basedOn w:val="DefaultParagraphFont"/>
    <w:link w:val="BalloonText"/>
    <w:rsid w:val="00DE44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44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44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443A"/>
    <w:rPr>
      <w:b/>
      <w:color w:val="660033"/>
      <w:spacing w:val="0"/>
    </w:rPr>
  </w:style>
  <w:style w:type="paragraph" w:customStyle="1" w:styleId="Nameditemlist">
    <w:name w:val="Named item list"/>
    <w:basedOn w:val="BodyText"/>
    <w:qFormat/>
    <w:rsid w:val="00DE443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1249</Words>
  <Characters>8325</Characters>
  <Application>Microsoft Office Word</Application>
  <DocSecurity>0</DocSecurity>
  <Lines>259</Lines>
  <Paragraphs>138</Paragraphs>
  <ScaleCrop>false</ScaleCrop>
  <Company>Author-it Software Corporation Ltd.</Company>
  <LinksUpToDate>false</LinksUpToDate>
  <CharactersWithSpaces>9509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LMTGN5004A Manage installation and commissioning of equipment and systems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2012-10-05T11:09:00Z</dcterms:created>
  <dcterms:modified xsi:type="dcterms:W3CDTF">2012-10-05T11:09:00Z</dcterms:modified>
</cp:coreProperties>
</file>