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2CA5" w:rsidP="00A62CA5">
      <w:pPr>
        <w:pStyle w:val="Title"/>
      </w:pPr>
      <w:bookmarkStart w:id="0" w:name="_GoBack"/>
      <w:bookmarkEnd w:id="0"/>
      <w:r>
        <w:fldChar w:fldCharType="begin"/>
      </w:r>
      <w:r>
        <w:instrText xml:space="preserve"> TITLE   \* MERGEFORMAT </w:instrText>
      </w:r>
      <w:r>
        <w:fldChar w:fldCharType="separate"/>
      </w:r>
      <w:r>
        <w:t>LMTGN5003B Work with international textiles, clothing and footwear supply chains</w:t>
      </w:r>
      <w:r>
        <w:fldChar w:fldCharType="end"/>
      </w:r>
    </w:p>
    <w:p w:rsidR="00A62CA5" w:rsidP="00A62CA5">
      <w:pPr>
        <w:pStyle w:val="Version"/>
        <w:sectPr w:rsidSect="008E05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E056E" w:rsidP="008E056E">
      <w:pPr>
        <w:pStyle w:val="SuperHeading"/>
      </w:pPr>
      <w:r w:rsidRPr="008E056E">
        <w:t xml:space="preserve">LMTGN5003B Work with international textiles, clothing and footwear supply chains </w:t>
      </w:r>
    </w:p>
    <w:p w:rsidR="00000000" w:rsidRPr="008E056E" w:rsidP="008E056E">
      <w:pPr>
        <w:pStyle w:val="SuperHeading"/>
      </w:pPr>
    </w:p>
    <w:p w:rsidR="00000000" w:rsidRPr="008E056E" w:rsidP="008E056E">
      <w:pPr>
        <w:pStyle w:val="Heading1"/>
      </w:pPr>
      <w:bookmarkStart w:id="1" w:name="O_94899"/>
      <w:bookmarkEnd w:id="1"/>
      <w:r w:rsidRPr="008E056E">
        <w:t>Modification History</w:t>
      </w:r>
    </w:p>
    <w:p w:rsidR="00000000" w:rsidRPr="008E056E" w:rsidP="008E056E">
      <w:pPr>
        <w:pStyle w:val="BodyText"/>
      </w:pPr>
      <w:r w:rsidRPr="008E056E">
        <w:t>Not applicable.</w:t>
      </w:r>
    </w:p>
    <w:p w:rsidR="00000000" w:rsidRPr="008E056E" w:rsidP="008E056E">
      <w:pPr>
        <w:pStyle w:val="AllowPageBreak"/>
      </w:pPr>
    </w:p>
    <w:p w:rsidR="00000000" w:rsidRPr="008E056E" w:rsidP="008E056E">
      <w:pPr>
        <w:pStyle w:val="Heading1"/>
      </w:pPr>
      <w:bookmarkStart w:id="2" w:name="O_94900"/>
      <w:bookmarkEnd w:id="2"/>
      <w:r w:rsidRPr="008E056E">
        <w:t>Unit Descriptor</w:t>
      </w:r>
    </w:p>
    <w:tbl>
      <w:tblPr>
        <w:tblW w:w="0" w:type="auto"/>
        <w:tblLayout w:type="fixed"/>
        <w:tblCellMar>
          <w:left w:w="62" w:type="dxa"/>
          <w:right w:w="62" w:type="dxa"/>
        </w:tblCellMar>
        <w:tblLook w:val="0000"/>
      </w:tblPr>
      <w:tblGrid>
        <w:gridCol w:w="2269"/>
        <w:gridCol w:w="6803"/>
      </w:tblGrid>
      <w:tr w:rsidTr="00A62CA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E056E">
            <w:pPr>
              <w:pStyle w:val="BodyText"/>
              <w:rPr>
                <w:lang w:val="en-NZ"/>
              </w:rPr>
            </w:pPr>
            <w:r w:rsidRPr="008E056E">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8E056E" w:rsidP="008E056E">
            <w:pPr>
              <w:pStyle w:val="BodyText"/>
            </w:pPr>
            <w:r w:rsidRPr="008E056E">
              <w:t>This unit covers the skills and knowledge to wor</w:t>
            </w:r>
            <w:r w:rsidRPr="008E056E">
              <w:t>k with international textiles, clothing and footwear (TCF) supply chains.</w:t>
            </w:r>
          </w:p>
        </w:tc>
      </w:tr>
    </w:tbl>
    <w:p w:rsidR="00000000" w:rsidRPr="008E056E" w:rsidP="008E056E">
      <w:pPr>
        <w:pStyle w:val="BodyText"/>
      </w:pPr>
    </w:p>
    <w:p w:rsidR="00000000" w:rsidRPr="008E056E" w:rsidP="008E056E">
      <w:pPr>
        <w:pStyle w:val="AllowPageBreak"/>
      </w:pPr>
    </w:p>
    <w:p w:rsidR="00000000" w:rsidRPr="008E056E" w:rsidP="008E056E">
      <w:pPr>
        <w:pStyle w:val="Heading1"/>
      </w:pPr>
      <w:bookmarkStart w:id="3" w:name="O_94901"/>
      <w:bookmarkEnd w:id="3"/>
      <w:r w:rsidRPr="008E056E">
        <w:t>Application of the Unit</w:t>
      </w:r>
    </w:p>
    <w:tbl>
      <w:tblPr>
        <w:tblW w:w="0" w:type="auto"/>
        <w:tblLayout w:type="fixed"/>
        <w:tblCellMar>
          <w:left w:w="62" w:type="dxa"/>
          <w:right w:w="62" w:type="dxa"/>
        </w:tblCellMar>
        <w:tblLook w:val="0000"/>
      </w:tblPr>
      <w:tblGrid>
        <w:gridCol w:w="2269"/>
        <w:gridCol w:w="6803"/>
      </w:tblGrid>
      <w:tr w:rsidTr="00A62C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E056E">
            <w:pPr>
              <w:pStyle w:val="BodyText"/>
              <w:rPr>
                <w:lang w:val="en-NZ"/>
              </w:rPr>
            </w:pPr>
            <w:r w:rsidRPr="008E056E">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8E056E" w:rsidP="008E056E">
            <w:pPr>
              <w:pStyle w:val="BodyText"/>
            </w:pPr>
            <w:r w:rsidRPr="008E056E">
              <w:t>The unit applies to working with international suppliers and customers of goods and services, according to establi</w:t>
            </w:r>
            <w:r w:rsidRPr="008E056E">
              <w:t>shed contractual agreements.</w:t>
            </w:r>
          </w:p>
          <w:p w:rsidR="00000000" w:rsidRPr="008E056E" w:rsidP="008E056E">
            <w:pPr>
              <w:pStyle w:val="BodyText"/>
            </w:pPr>
            <w:r w:rsidRPr="008E056E">
              <w:t>Working with international suppliers and customers includes implementing import and export practices, building commercial relationships, and working effectively with local customs, communications and industry work practices.</w:t>
            </w:r>
          </w:p>
          <w:p w:rsidR="00000000" w:rsidRPr="008E056E" w:rsidP="008E056E">
            <w:pPr>
              <w:pStyle w:val="BodyText"/>
            </w:pPr>
            <w:r w:rsidRPr="008E056E">
              <w:t>Wo</w:t>
            </w:r>
            <w:r w:rsidRPr="008E056E">
              <w:t>rk may be conducted in small to large scale enterprises and may involve individual and team activities.</w:t>
            </w:r>
          </w:p>
          <w:p w:rsidR="00000000" w:rsidRPr="008E056E" w:rsidP="008E056E">
            <w:pPr>
              <w:pStyle w:val="BodyText"/>
            </w:pPr>
            <w:r w:rsidRPr="008E056E">
              <w:t>The application of this unit is according to OHS practices of the enterprise and workplace practices, which may include:</w:t>
            </w:r>
          </w:p>
          <w:p w:rsidR="00000000" w:rsidRPr="008E056E" w:rsidP="008E056E">
            <w:pPr>
              <w:pStyle w:val="ListBullet"/>
            </w:pPr>
            <w:r w:rsidRPr="008E056E">
              <w:t>requirements prescribed by legi</w:t>
            </w:r>
            <w:r w:rsidRPr="008E056E">
              <w:t>slation, awards, agreements and conditions of employment</w:t>
            </w:r>
          </w:p>
          <w:p w:rsidR="00000000" w:rsidRPr="008E056E" w:rsidP="008E056E">
            <w:pPr>
              <w:pStyle w:val="ListBullet"/>
            </w:pPr>
            <w:r w:rsidRPr="008E056E">
              <w:t>standard operating procedures</w:t>
            </w:r>
          </w:p>
          <w:p w:rsidR="00000000" w:rsidRPr="008E056E" w:rsidP="008E056E">
            <w:pPr>
              <w:pStyle w:val="ListBullet"/>
            </w:pPr>
            <w:r w:rsidRPr="008E056E">
              <w:t>work instructions</w:t>
            </w:r>
          </w:p>
          <w:p w:rsidR="00000000" w:rsidRPr="008E056E" w:rsidP="008E056E">
            <w:pPr>
              <w:pStyle w:val="ListBullet"/>
            </w:pPr>
            <w:r w:rsidRPr="008E056E">
              <w:t>oral, written and visual communication</w:t>
            </w:r>
          </w:p>
          <w:p w:rsidR="00000000" w:rsidRPr="008E056E" w:rsidP="008E056E">
            <w:pPr>
              <w:pStyle w:val="ListBullet"/>
            </w:pPr>
            <w:r w:rsidRPr="008E056E">
              <w:t>quality practices, including responsibility for maintenance of own work quality and contribution to quality impr</w:t>
            </w:r>
            <w:r w:rsidRPr="008E056E">
              <w:t>ovement of team or section output</w:t>
            </w:r>
          </w:p>
          <w:p w:rsidR="00000000" w:rsidRPr="008E056E" w:rsidP="008E056E">
            <w:pPr>
              <w:pStyle w:val="ListBullet"/>
            </w:pPr>
            <w:r w:rsidRPr="008E056E">
              <w:t>housekeeping</w:t>
            </w:r>
          </w:p>
          <w:p w:rsidR="00000000" w:rsidRPr="008E056E" w:rsidP="008E056E">
            <w:pPr>
              <w:pStyle w:val="ListBullet"/>
            </w:pPr>
            <w:r w:rsidRPr="008E056E">
              <w:t>tasks related to environmental protection, waste disposal, pollution control and recycling</w:t>
            </w:r>
          </w:p>
          <w:p w:rsidR="00000000" w:rsidRPr="008E056E" w:rsidP="008E056E">
            <w:pPr>
              <w:pStyle w:val="BodyText"/>
            </w:pPr>
            <w:r w:rsidRPr="008E056E">
              <w:t>This unit requires the application of skills associated with communication to establish relationships with domestic an</w:t>
            </w:r>
            <w:r w:rsidRPr="008E056E">
              <w:t>d international suppliers and customers, resolve supply chain issues, and report and document information relating to supply. Planning and organising, initiative and enterprise and problem solving are required to determine requirements for implementing and</w:t>
            </w:r>
            <w:r w:rsidRPr="008E056E">
              <w:t xml:space="preserve"> maintaining effective supply chain relationships and processes. Learning is applied to maintain currency of knowledge with regards to supply chain contacts and processes.</w:t>
            </w:r>
          </w:p>
        </w:tc>
      </w:tr>
    </w:tbl>
    <w:p w:rsidR="00000000" w:rsidRPr="008E056E" w:rsidP="008E056E">
      <w:pPr>
        <w:pStyle w:val="BodyText"/>
      </w:pPr>
    </w:p>
    <w:p w:rsidR="00000000" w:rsidRPr="008E056E" w:rsidP="008E056E">
      <w:pPr>
        <w:pStyle w:val="AllowPageBreak"/>
      </w:pPr>
    </w:p>
    <w:p w:rsidR="00000000" w:rsidRPr="008E056E" w:rsidP="008E056E">
      <w:pPr>
        <w:pStyle w:val="Heading1"/>
      </w:pPr>
      <w:bookmarkStart w:id="4" w:name="O_94902"/>
      <w:bookmarkEnd w:id="4"/>
      <w:r w:rsidRPr="008E056E">
        <w:t>Licensing/Regulatory Information</w:t>
      </w:r>
    </w:p>
    <w:p w:rsidR="00000000" w:rsidRPr="008E056E" w:rsidP="008E056E">
      <w:pPr>
        <w:pStyle w:val="BodyText"/>
      </w:pPr>
      <w:r w:rsidRPr="008E056E">
        <w:t>Not applicable.</w:t>
      </w:r>
    </w:p>
    <w:p w:rsidR="00000000" w:rsidRPr="008E056E" w:rsidP="008E056E">
      <w:pPr>
        <w:pStyle w:val="AllowPageBreak"/>
      </w:pPr>
    </w:p>
    <w:p w:rsidR="00000000" w:rsidRPr="008E056E" w:rsidP="008E056E">
      <w:pPr>
        <w:pStyle w:val="Heading1"/>
      </w:pPr>
      <w:bookmarkStart w:id="5" w:name="O_94903"/>
      <w:bookmarkEnd w:id="5"/>
      <w:r w:rsidRPr="008E056E">
        <w:t>Pre-Requisites</w:t>
      </w:r>
    </w:p>
    <w:tbl>
      <w:tblPr>
        <w:tblW w:w="0" w:type="auto"/>
        <w:tblLayout w:type="fixed"/>
        <w:tblCellMar>
          <w:left w:w="62" w:type="dxa"/>
          <w:right w:w="62" w:type="dxa"/>
        </w:tblCellMar>
        <w:tblLook w:val="0000"/>
      </w:tblPr>
      <w:tblGrid>
        <w:gridCol w:w="2604"/>
        <w:gridCol w:w="6468"/>
      </w:tblGrid>
      <w:tr w:rsidTr="00A62CA5">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8E056E">
            <w:pPr>
              <w:pStyle w:val="BodyText"/>
              <w:rPr>
                <w:lang w:val="en-NZ"/>
              </w:rPr>
            </w:pPr>
            <w:r w:rsidRPr="008E056E">
              <w:rPr>
                <w:rStyle w:val="SpecialBold"/>
              </w:rPr>
              <w:t>Prerequisites</w:t>
            </w:r>
            <w:r w:rsidRPr="008E056E">
              <w:t xml:space="preserve"> </w:t>
            </w:r>
          </w:p>
        </w:tc>
        <w:tc>
          <w:tcPr>
            <w:tcW w:w="6468" w:type="dxa"/>
            <w:tcBorders>
              <w:top w:val="nil"/>
              <w:left w:val="nil"/>
              <w:bottom w:val="nil"/>
              <w:right w:val="nil"/>
            </w:tcBorders>
            <w:tcMar>
              <w:top w:w="0" w:type="dxa"/>
              <w:left w:w="62" w:type="dxa"/>
              <w:bottom w:w="0" w:type="dxa"/>
              <w:right w:w="62" w:type="dxa"/>
            </w:tcMar>
          </w:tcPr>
          <w:p w:rsidR="00000000" w:rsidRPr="008E056E" w:rsidP="008E056E">
            <w:pPr>
              <w:pStyle w:val="BodyText"/>
            </w:pPr>
          </w:p>
        </w:tc>
      </w:tr>
    </w:tbl>
    <w:p w:rsidR="00000000" w:rsidRPr="008E056E" w:rsidP="008E056E">
      <w:pPr>
        <w:pStyle w:val="BodyText"/>
      </w:pPr>
    </w:p>
    <w:p w:rsidR="00000000" w:rsidRPr="008E056E" w:rsidP="008E056E">
      <w:pPr>
        <w:pStyle w:val="AllowPageBreak"/>
      </w:pPr>
    </w:p>
    <w:p w:rsidR="00000000" w:rsidRPr="008E056E" w:rsidP="008E056E">
      <w:pPr>
        <w:pStyle w:val="Heading1"/>
      </w:pPr>
      <w:bookmarkStart w:id="6" w:name="O_94904"/>
      <w:bookmarkEnd w:id="6"/>
      <w:r w:rsidRPr="008E056E">
        <w:t>Employability Skills Information</w:t>
      </w:r>
    </w:p>
    <w:tbl>
      <w:tblPr>
        <w:tblW w:w="0" w:type="auto"/>
        <w:tblLayout w:type="fixed"/>
        <w:tblCellMar>
          <w:left w:w="62" w:type="dxa"/>
          <w:right w:w="62" w:type="dxa"/>
        </w:tblCellMar>
        <w:tblLook w:val="0000"/>
      </w:tblPr>
      <w:tblGrid>
        <w:gridCol w:w="2269"/>
        <w:gridCol w:w="6803"/>
      </w:tblGrid>
      <w:tr w:rsidTr="00A62CA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E056E">
            <w:pPr>
              <w:pStyle w:val="BodyText"/>
              <w:rPr>
                <w:lang w:val="en-NZ"/>
              </w:rPr>
            </w:pPr>
            <w:r w:rsidRPr="008E056E">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8E056E" w:rsidP="008E056E">
            <w:pPr>
              <w:pStyle w:val="BodyText"/>
            </w:pPr>
            <w:r w:rsidRPr="008E056E">
              <w:t>This unit contains employability skills.</w:t>
            </w:r>
          </w:p>
        </w:tc>
      </w:tr>
    </w:tbl>
    <w:p w:rsidR="00000000" w:rsidRPr="008E056E" w:rsidP="008E056E">
      <w:pPr>
        <w:pStyle w:val="BodyText"/>
      </w:pPr>
    </w:p>
    <w:p w:rsidR="00000000" w:rsidRPr="008E056E" w:rsidP="008E056E">
      <w:pPr>
        <w:pStyle w:val="AllowPageBreak"/>
      </w:pPr>
    </w:p>
    <w:p w:rsidR="00000000" w:rsidRPr="008E056E" w:rsidP="008E056E">
      <w:pPr>
        <w:pStyle w:val="Heading1"/>
      </w:pPr>
      <w:bookmarkStart w:id="7" w:name="O_94905"/>
      <w:bookmarkEnd w:id="7"/>
      <w:r w:rsidRPr="008E056E">
        <w:t>Elements and Performance Criteria Pre-Content</w:t>
      </w:r>
    </w:p>
    <w:p w:rsidR="00000000" w:rsidRPr="008E056E" w:rsidP="008E056E">
      <w:pPr>
        <w:pStyle w:val="BodyText"/>
      </w:pPr>
      <w:r w:rsidRPr="008E056E">
        <w:t>Not applicable.</w:t>
      </w:r>
    </w:p>
    <w:p w:rsidR="00000000" w:rsidRPr="008E056E" w:rsidP="008E056E">
      <w:pPr>
        <w:pStyle w:val="AllowPageBreak"/>
      </w:pPr>
    </w:p>
    <w:p w:rsidR="00000000" w:rsidRPr="008E056E" w:rsidP="008E056E">
      <w:pPr>
        <w:pStyle w:val="Heading1"/>
      </w:pPr>
      <w:bookmarkStart w:id="8" w:name="O_94906"/>
      <w:bookmarkEnd w:id="8"/>
      <w:r w:rsidRPr="008E056E">
        <w:t>Elements and Performance Criteria</w:t>
      </w:r>
    </w:p>
    <w:tbl>
      <w:tblPr>
        <w:tblW w:w="0" w:type="auto"/>
        <w:tblLayout w:type="fixed"/>
        <w:tblCellMar>
          <w:left w:w="62" w:type="dxa"/>
          <w:right w:w="62" w:type="dxa"/>
        </w:tblCellMar>
        <w:tblLook w:val="0000"/>
      </w:tblPr>
      <w:tblGrid>
        <w:gridCol w:w="2269"/>
        <w:gridCol w:w="6803"/>
      </w:tblGrid>
      <w:tr w:rsidTr="00A62CA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8E056E" w:rsidP="008E056E">
            <w:pPr>
              <w:pStyle w:val="BodyText"/>
            </w:pPr>
            <w:r w:rsidRPr="008E056E">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8E056E">
            <w:pPr>
              <w:pStyle w:val="BodyText"/>
              <w:rPr>
                <w:lang w:val="en-NZ"/>
              </w:rPr>
            </w:pPr>
            <w:r w:rsidRPr="008E056E">
              <w:rPr>
                <w:rStyle w:val="SpecialBold"/>
              </w:rPr>
              <w:t>PERFORMANCE CRITERIA</w:t>
            </w:r>
          </w:p>
        </w:tc>
      </w:tr>
      <w:tr w:rsidTr="00A62C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E056E">
            <w:pPr>
              <w:pStyle w:val="List"/>
              <w:rPr>
                <w:lang w:val="en-NZ"/>
              </w:rPr>
            </w:pPr>
            <w:r w:rsidRPr="008E056E">
              <w:t>1</w:t>
            </w:r>
            <w:r w:rsidRPr="008E056E">
              <w:tab/>
              <w:t>Identify participants and features of international supply chain</w:t>
            </w:r>
          </w:p>
        </w:tc>
        <w:tc>
          <w:tcPr>
            <w:tcW w:w="6803" w:type="dxa"/>
            <w:tcBorders>
              <w:top w:val="nil"/>
              <w:left w:val="nil"/>
              <w:bottom w:val="nil"/>
              <w:right w:val="nil"/>
            </w:tcBorders>
            <w:tcMar>
              <w:top w:w="0" w:type="dxa"/>
              <w:left w:w="62" w:type="dxa"/>
              <w:bottom w:w="0" w:type="dxa"/>
              <w:right w:w="62" w:type="dxa"/>
            </w:tcMar>
          </w:tcPr>
          <w:p w:rsidR="00000000" w:rsidRPr="008E056E" w:rsidP="008E056E">
            <w:pPr>
              <w:pStyle w:val="List"/>
            </w:pPr>
            <w:r w:rsidRPr="008E056E">
              <w:t>1.1</w:t>
            </w:r>
            <w:r w:rsidRPr="008E056E">
              <w:tab/>
              <w:t>Members in the supply chain for products or services within area of responsibility are identified.</w:t>
            </w:r>
          </w:p>
          <w:p w:rsidR="00000000" w:rsidRPr="008E056E" w:rsidP="008E056E">
            <w:pPr>
              <w:pStyle w:val="List"/>
            </w:pPr>
            <w:r w:rsidRPr="008E056E">
              <w:t>1.2</w:t>
            </w:r>
            <w:r w:rsidRPr="008E056E">
              <w:tab/>
            </w:r>
            <w:r w:rsidRPr="008E056E">
              <w:rPr>
                <w:rStyle w:val="BoldandItalics"/>
              </w:rPr>
              <w:t>Value added</w:t>
            </w:r>
            <w:r w:rsidRPr="008E056E">
              <w:t xml:space="preserve"> by eac</w:t>
            </w:r>
            <w:r w:rsidRPr="008E056E">
              <w:t>h supplier is described.</w:t>
            </w:r>
          </w:p>
          <w:p w:rsidR="00000000" w:rsidRPr="008E056E" w:rsidP="008E056E">
            <w:pPr>
              <w:pStyle w:val="List"/>
            </w:pPr>
            <w:r w:rsidRPr="008E056E">
              <w:t>1.3</w:t>
            </w:r>
            <w:r w:rsidRPr="008E056E">
              <w:tab/>
            </w:r>
            <w:r w:rsidRPr="008E056E">
              <w:rPr>
                <w:rStyle w:val="BoldandItalics"/>
              </w:rPr>
              <w:t>Acute and chronic issues</w:t>
            </w:r>
            <w:r w:rsidRPr="008E056E">
              <w:t xml:space="preserve"> affecting suppliers are identified.</w:t>
            </w:r>
          </w:p>
          <w:p w:rsidR="00000000" w:rsidRPr="008E056E" w:rsidP="008E056E">
            <w:pPr>
              <w:pStyle w:val="List"/>
            </w:pPr>
            <w:r w:rsidRPr="008E056E">
              <w:t>1.4</w:t>
            </w:r>
            <w:r w:rsidRPr="008E056E">
              <w:tab/>
              <w:t>Characteristics and practices of supplier are identified.</w:t>
            </w:r>
          </w:p>
          <w:p w:rsidR="00000000" w:rsidRPr="008E056E" w:rsidP="008E056E">
            <w:pPr>
              <w:pStyle w:val="List"/>
            </w:pPr>
            <w:r w:rsidRPr="008E056E">
              <w:t>1.5</w:t>
            </w:r>
            <w:r w:rsidRPr="008E056E">
              <w:tab/>
              <w:t>Import and export regulations and practices of relevant country are identified.</w:t>
            </w:r>
          </w:p>
          <w:p w:rsidR="00000000" w:rsidRPr="008E056E" w:rsidP="008E056E">
            <w:pPr>
              <w:pStyle w:val="List"/>
            </w:pPr>
            <w:r w:rsidRPr="008E056E">
              <w:t>1.6</w:t>
            </w:r>
            <w:r w:rsidRPr="008E056E">
              <w:tab/>
              <w:t>Local customs an</w:t>
            </w:r>
            <w:r w:rsidRPr="008E056E">
              <w:t>d workplace practices are researched and relevant factors identified.</w:t>
            </w:r>
          </w:p>
          <w:p w:rsidR="00000000" w:rsidRPr="008E056E" w:rsidP="008E056E">
            <w:pPr>
              <w:pStyle w:val="List"/>
            </w:pPr>
            <w:r w:rsidRPr="008E056E">
              <w:t>1.7</w:t>
            </w:r>
            <w:r w:rsidRPr="008E056E">
              <w:tab/>
              <w:t>Information on local industry markets and conditions is accessed and assessed for usefulness.</w:t>
            </w:r>
          </w:p>
          <w:p w:rsidR="00000000" w:rsidP="008E056E">
            <w:pPr>
              <w:pStyle w:val="List"/>
              <w:rPr>
                <w:lang w:val="en-NZ"/>
              </w:rPr>
            </w:pPr>
            <w:r w:rsidRPr="008E056E">
              <w:t>1.8</w:t>
            </w:r>
            <w:r w:rsidRPr="008E056E">
              <w:tab/>
              <w:t>Transportation and shipping practices are identified.</w:t>
            </w:r>
          </w:p>
        </w:tc>
      </w:tr>
      <w:tr w:rsidTr="00A62C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E056E">
            <w:pPr>
              <w:pStyle w:val="List"/>
              <w:rPr>
                <w:lang w:val="en-NZ"/>
              </w:rPr>
            </w:pPr>
            <w:r w:rsidRPr="008E056E">
              <w:t>2</w:t>
            </w:r>
            <w:r w:rsidRPr="008E056E">
              <w:tab/>
            </w:r>
            <w:r w:rsidRPr="008E056E">
              <w:t>Confirm relationships with international suppliers or customers</w:t>
            </w:r>
          </w:p>
        </w:tc>
        <w:tc>
          <w:tcPr>
            <w:tcW w:w="6803" w:type="dxa"/>
            <w:tcBorders>
              <w:top w:val="nil"/>
              <w:left w:val="nil"/>
              <w:bottom w:val="nil"/>
              <w:right w:val="nil"/>
            </w:tcBorders>
            <w:tcMar>
              <w:top w:w="0" w:type="dxa"/>
              <w:left w:w="62" w:type="dxa"/>
              <w:bottom w:w="0" w:type="dxa"/>
              <w:right w:w="62" w:type="dxa"/>
            </w:tcMar>
          </w:tcPr>
          <w:p w:rsidR="00000000" w:rsidRPr="008E056E" w:rsidP="008E056E">
            <w:pPr>
              <w:pStyle w:val="List"/>
            </w:pPr>
            <w:r w:rsidRPr="008E056E">
              <w:t>2.1</w:t>
            </w:r>
            <w:r w:rsidRPr="008E056E">
              <w:tab/>
              <w:t>Past relations with suppliers or customers are reviewed to identify relationship history.</w:t>
            </w:r>
          </w:p>
          <w:p w:rsidR="00000000" w:rsidRPr="008E056E" w:rsidP="008E056E">
            <w:pPr>
              <w:pStyle w:val="List"/>
            </w:pPr>
            <w:r w:rsidRPr="008E056E">
              <w:t>2.2</w:t>
            </w:r>
            <w:r w:rsidRPr="008E056E">
              <w:tab/>
            </w:r>
            <w:r w:rsidRPr="008E056E">
              <w:rPr>
                <w:rStyle w:val="BoldandItalics"/>
              </w:rPr>
              <w:t>Specifications</w:t>
            </w:r>
            <w:r w:rsidRPr="008E056E">
              <w:t xml:space="preserve"> for international contracts are confirmed.</w:t>
            </w:r>
          </w:p>
          <w:p w:rsidR="00000000" w:rsidRPr="008E056E" w:rsidP="008E056E">
            <w:pPr>
              <w:pStyle w:val="List"/>
            </w:pPr>
            <w:r w:rsidRPr="008E056E">
              <w:t>2.3</w:t>
            </w:r>
            <w:r w:rsidRPr="008E056E">
              <w:tab/>
              <w:t xml:space="preserve">Quality assurance processes are </w:t>
            </w:r>
            <w:r w:rsidRPr="008E056E">
              <w:t>identified.</w:t>
            </w:r>
          </w:p>
          <w:p w:rsidR="00000000" w:rsidRPr="008E056E" w:rsidP="008E056E">
            <w:pPr>
              <w:pStyle w:val="List"/>
            </w:pPr>
            <w:r w:rsidRPr="008E056E">
              <w:t>2.4</w:t>
            </w:r>
            <w:r w:rsidRPr="008E056E">
              <w:tab/>
              <w:t>Communication channels are confirmed.</w:t>
            </w:r>
          </w:p>
          <w:p w:rsidR="00000000" w:rsidRPr="008E056E" w:rsidP="008E056E">
            <w:pPr>
              <w:pStyle w:val="List"/>
            </w:pPr>
            <w:r w:rsidRPr="008E056E">
              <w:t>2.5</w:t>
            </w:r>
            <w:r w:rsidRPr="008E056E">
              <w:tab/>
              <w:t>Ongoing communication is established and maintained, and is appropriate to fostering positive commercial relations.</w:t>
            </w:r>
          </w:p>
          <w:p w:rsidR="00000000" w:rsidP="008E056E">
            <w:pPr>
              <w:pStyle w:val="List"/>
              <w:rPr>
                <w:lang w:val="en-NZ"/>
              </w:rPr>
            </w:pPr>
            <w:r w:rsidRPr="008E056E">
              <w:t>2.6</w:t>
            </w:r>
            <w:r w:rsidRPr="008E056E">
              <w:tab/>
              <w:t>Relevant Australian and international export and import regulations are identi</w:t>
            </w:r>
            <w:r w:rsidRPr="008E056E">
              <w:t>fied and adhered to.</w:t>
            </w:r>
          </w:p>
        </w:tc>
      </w:tr>
      <w:tr w:rsidTr="00A62C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E056E">
            <w:pPr>
              <w:pStyle w:val="List"/>
              <w:rPr>
                <w:lang w:val="en-NZ"/>
              </w:rPr>
            </w:pPr>
            <w:r w:rsidRPr="008E056E">
              <w:t>3</w:t>
            </w:r>
            <w:r w:rsidRPr="008E056E">
              <w:tab/>
              <w:t>Implement and monitor international supply operations</w:t>
            </w:r>
          </w:p>
        </w:tc>
        <w:tc>
          <w:tcPr>
            <w:tcW w:w="6803" w:type="dxa"/>
            <w:tcBorders>
              <w:top w:val="nil"/>
              <w:left w:val="nil"/>
              <w:bottom w:val="nil"/>
              <w:right w:val="nil"/>
            </w:tcBorders>
            <w:tcMar>
              <w:top w:w="0" w:type="dxa"/>
              <w:left w:w="62" w:type="dxa"/>
              <w:bottom w:w="0" w:type="dxa"/>
              <w:right w:w="62" w:type="dxa"/>
            </w:tcMar>
          </w:tcPr>
          <w:p w:rsidR="00000000" w:rsidRPr="008E056E" w:rsidP="008E056E">
            <w:pPr>
              <w:pStyle w:val="List"/>
            </w:pPr>
            <w:r w:rsidRPr="008E056E">
              <w:t>3.1</w:t>
            </w:r>
            <w:r w:rsidRPr="008E056E">
              <w:tab/>
              <w:t>Compliance of international suppliers or customers with specified contractual requirements is checked.</w:t>
            </w:r>
          </w:p>
          <w:p w:rsidR="00000000" w:rsidRPr="008E056E" w:rsidP="008E056E">
            <w:pPr>
              <w:pStyle w:val="List"/>
            </w:pPr>
            <w:r w:rsidRPr="008E056E">
              <w:t>3.2</w:t>
            </w:r>
            <w:r w:rsidRPr="008E056E">
              <w:tab/>
              <w:t>Required quality standards are clearly communicated and monitored.</w:t>
            </w:r>
          </w:p>
          <w:p w:rsidR="00000000" w:rsidP="008E056E">
            <w:pPr>
              <w:pStyle w:val="List"/>
              <w:rPr>
                <w:lang w:val="en-NZ"/>
              </w:rPr>
            </w:pPr>
            <w:r w:rsidRPr="008E056E">
              <w:t>3.3</w:t>
            </w:r>
            <w:r w:rsidRPr="008E056E">
              <w:tab/>
              <w:t>Non-compliance is identified, reported or recorded and investigated to determine causes.</w:t>
            </w:r>
          </w:p>
        </w:tc>
      </w:tr>
      <w:tr w:rsidTr="00A62C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E056E">
            <w:pPr>
              <w:pStyle w:val="List"/>
              <w:rPr>
                <w:lang w:val="en-NZ"/>
              </w:rPr>
            </w:pPr>
            <w:r w:rsidRPr="008E056E">
              <w:t>4</w:t>
            </w:r>
            <w:r w:rsidRPr="008E056E">
              <w:tab/>
              <w:t>Assist in implementation of improvements to global production operations</w:t>
            </w:r>
          </w:p>
        </w:tc>
        <w:tc>
          <w:tcPr>
            <w:tcW w:w="6803" w:type="dxa"/>
            <w:tcBorders>
              <w:top w:val="nil"/>
              <w:left w:val="nil"/>
              <w:bottom w:val="nil"/>
              <w:right w:val="nil"/>
            </w:tcBorders>
            <w:tcMar>
              <w:top w:w="0" w:type="dxa"/>
              <w:left w:w="62" w:type="dxa"/>
              <w:bottom w:w="0" w:type="dxa"/>
              <w:right w:w="62" w:type="dxa"/>
            </w:tcMar>
          </w:tcPr>
          <w:p w:rsidR="00000000" w:rsidRPr="008E056E" w:rsidP="008E056E">
            <w:pPr>
              <w:pStyle w:val="List"/>
            </w:pPr>
            <w:r w:rsidRPr="008E056E">
              <w:t>4.1</w:t>
            </w:r>
            <w:r w:rsidRPr="008E056E">
              <w:tab/>
              <w:t>Opportunities for corrective or preventative action to improve commercial relations</w:t>
            </w:r>
            <w:r w:rsidRPr="008E056E">
              <w:t>hip with international suppliers or customers are identified using outcomes of monitoring activity or feedback from overseas contact.</w:t>
            </w:r>
          </w:p>
          <w:p w:rsidR="00000000" w:rsidRPr="008E056E" w:rsidP="008E056E">
            <w:pPr>
              <w:pStyle w:val="List"/>
            </w:pPr>
            <w:r w:rsidRPr="008E056E">
              <w:t>4.2</w:t>
            </w:r>
            <w:r w:rsidRPr="008E056E">
              <w:tab/>
              <w:t>Corrective or preventative action is recommended and implemented where appropriate.</w:t>
            </w:r>
          </w:p>
          <w:p w:rsidR="00000000" w:rsidRPr="008E056E" w:rsidP="008E056E">
            <w:pPr>
              <w:pStyle w:val="List"/>
            </w:pPr>
            <w:r w:rsidRPr="008E056E">
              <w:t>4.3</w:t>
            </w:r>
            <w:r w:rsidRPr="008E056E">
              <w:tab/>
              <w:t>Changes are communicated to re</w:t>
            </w:r>
            <w:r w:rsidRPr="008E056E">
              <w:t>levant personnel in a logical and easily understood manner.</w:t>
            </w:r>
          </w:p>
          <w:p w:rsidR="00000000" w:rsidP="008E056E">
            <w:pPr>
              <w:pStyle w:val="List"/>
              <w:rPr>
                <w:lang w:val="en-NZ"/>
              </w:rPr>
            </w:pPr>
            <w:r w:rsidRPr="008E056E">
              <w:t>4.4</w:t>
            </w:r>
            <w:r w:rsidRPr="008E056E">
              <w:tab/>
              <w:t>Changes are monitored to confirm improvement to production efficiency.</w:t>
            </w:r>
          </w:p>
        </w:tc>
      </w:tr>
      <w:tr w:rsidTr="00A62C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E056E">
            <w:pPr>
              <w:pStyle w:val="List"/>
              <w:rPr>
                <w:lang w:val="en-NZ"/>
              </w:rPr>
            </w:pPr>
            <w:r w:rsidRPr="008E056E">
              <w:t>5</w:t>
            </w:r>
            <w:r w:rsidRPr="008E056E">
              <w:tab/>
              <w:t>Maintain records</w:t>
            </w:r>
          </w:p>
        </w:tc>
        <w:tc>
          <w:tcPr>
            <w:tcW w:w="6803" w:type="dxa"/>
            <w:tcBorders>
              <w:top w:val="nil"/>
              <w:left w:val="nil"/>
              <w:bottom w:val="nil"/>
              <w:right w:val="nil"/>
            </w:tcBorders>
            <w:tcMar>
              <w:top w:w="0" w:type="dxa"/>
              <w:left w:w="62" w:type="dxa"/>
              <w:bottom w:w="0" w:type="dxa"/>
              <w:right w:w="62" w:type="dxa"/>
            </w:tcMar>
          </w:tcPr>
          <w:p w:rsidR="00000000" w:rsidRPr="008E056E" w:rsidP="008E056E">
            <w:pPr>
              <w:pStyle w:val="List"/>
            </w:pPr>
            <w:r w:rsidRPr="008E056E">
              <w:t>5.1</w:t>
            </w:r>
            <w:r w:rsidRPr="008E056E">
              <w:tab/>
              <w:t>International production and supply documentation and monitoring records are maintained and repor</w:t>
            </w:r>
            <w:r w:rsidRPr="008E056E">
              <w:t>ts prepared, where necessary.</w:t>
            </w:r>
          </w:p>
        </w:tc>
      </w:tr>
    </w:tbl>
    <w:p w:rsidR="00000000" w:rsidRPr="008E056E" w:rsidP="008E056E">
      <w:pPr>
        <w:pStyle w:val="BodyText"/>
      </w:pPr>
    </w:p>
    <w:p w:rsidR="00000000" w:rsidRPr="008E056E" w:rsidP="008E056E">
      <w:pPr>
        <w:pStyle w:val="AllowPageBreak"/>
      </w:pPr>
    </w:p>
    <w:p w:rsidR="00000000" w:rsidRPr="008E056E" w:rsidP="008E056E">
      <w:pPr>
        <w:pStyle w:val="Heading1"/>
      </w:pPr>
      <w:bookmarkStart w:id="9" w:name="O_94907"/>
      <w:bookmarkEnd w:id="9"/>
      <w:r w:rsidRPr="008E056E">
        <w:t>Required Skills and Knowledge</w:t>
      </w:r>
    </w:p>
    <w:tbl>
      <w:tblPr>
        <w:tblW w:w="0" w:type="auto"/>
        <w:tblLayout w:type="fixed"/>
        <w:tblCellMar>
          <w:left w:w="62" w:type="dxa"/>
          <w:right w:w="62" w:type="dxa"/>
        </w:tblCellMar>
        <w:tblLook w:val="0000"/>
      </w:tblPr>
      <w:tblGrid>
        <w:gridCol w:w="9072"/>
      </w:tblGrid>
      <w:tr w:rsidTr="00A62CA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E056E">
            <w:pPr>
              <w:pStyle w:val="BodyText"/>
              <w:rPr>
                <w:lang w:val="en-NZ"/>
              </w:rPr>
            </w:pPr>
            <w:r w:rsidRPr="008E056E">
              <w:rPr>
                <w:rStyle w:val="SpecialBold"/>
              </w:rPr>
              <w:t>REQUIRED SKILLS AND KNOWLEDGE</w:t>
            </w:r>
          </w:p>
        </w:tc>
      </w:tr>
      <w:tr w:rsidTr="00A62C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E056E">
            <w:pPr>
              <w:pStyle w:val="BodyText"/>
              <w:rPr>
                <w:lang w:val="en-NZ"/>
              </w:rPr>
            </w:pPr>
            <w:r w:rsidRPr="008E056E">
              <w:t>This describes the essential skills and knowledge and their level</w:t>
            </w:r>
          </w:p>
        </w:tc>
      </w:tr>
      <w:tr w:rsidTr="00A62C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E056E" w:rsidP="008E056E">
            <w:pPr>
              <w:pStyle w:val="BodyText"/>
            </w:pPr>
            <w:r w:rsidRPr="008E056E">
              <w:t>Demonstrates knowledge of:</w:t>
            </w:r>
          </w:p>
          <w:p w:rsidR="00000000" w:rsidRPr="008E056E" w:rsidP="008E056E">
            <w:pPr>
              <w:pStyle w:val="ListBullet"/>
            </w:pPr>
            <w:r w:rsidRPr="008E056E">
              <w:t>production control and efficiency processes</w:t>
            </w:r>
          </w:p>
          <w:p w:rsidR="00000000" w:rsidRPr="008E056E" w:rsidP="008E056E">
            <w:pPr>
              <w:pStyle w:val="ListBullet"/>
            </w:pPr>
            <w:r w:rsidRPr="008E056E">
              <w:t>practices and procedures for international supply arrangements</w:t>
            </w:r>
          </w:p>
          <w:p w:rsidR="00000000" w:rsidRPr="008E056E" w:rsidP="008E056E">
            <w:pPr>
              <w:pStyle w:val="ListBullet"/>
            </w:pPr>
            <w:r w:rsidRPr="008E056E">
              <w:t>quality assurance processes</w:t>
            </w:r>
          </w:p>
          <w:p w:rsidR="00000000" w:rsidRPr="008E056E" w:rsidP="008E056E">
            <w:pPr>
              <w:pStyle w:val="ListBullet"/>
            </w:pPr>
            <w:r w:rsidRPr="008E056E">
              <w:t>production processes</w:t>
            </w:r>
          </w:p>
          <w:p w:rsidR="00000000" w:rsidRPr="008E056E" w:rsidP="008E056E">
            <w:pPr>
              <w:pStyle w:val="ListBullet"/>
            </w:pPr>
            <w:r w:rsidRPr="008E056E">
              <w:t>international regulations, pricing structures, import and export factors, production times, quality assurance factors and production and marketi</w:t>
            </w:r>
            <w:r w:rsidRPr="008E056E">
              <w:t>ng arrangements</w:t>
            </w:r>
          </w:p>
          <w:p w:rsidR="00000000" w:rsidRPr="008E056E" w:rsidP="008E056E">
            <w:pPr>
              <w:pStyle w:val="ListBullet"/>
            </w:pPr>
            <w:r w:rsidRPr="008E056E">
              <w:t>quality standards and practices</w:t>
            </w:r>
          </w:p>
          <w:p w:rsidR="00000000" w:rsidRPr="008E056E" w:rsidP="008E056E">
            <w:pPr>
              <w:pStyle w:val="ListBullet"/>
            </w:pPr>
            <w:r w:rsidRPr="008E056E">
              <w:t>OHS practices, including hazard identification and control measures</w:t>
            </w:r>
          </w:p>
          <w:p w:rsidR="00000000" w:rsidRPr="008E056E" w:rsidP="008E056E">
            <w:pPr>
              <w:pStyle w:val="ListBullet"/>
            </w:pPr>
            <w:r w:rsidRPr="008E056E">
              <w:t>workplace practices</w:t>
            </w:r>
          </w:p>
          <w:p w:rsidR="00000000" w:rsidP="008E056E">
            <w:pPr>
              <w:pStyle w:val="ListBullet"/>
              <w:rPr>
                <w:lang w:val="en-NZ"/>
              </w:rPr>
            </w:pPr>
            <w:r w:rsidRPr="008E056E">
              <w:t>recording and reporting practices</w:t>
            </w:r>
          </w:p>
        </w:tc>
      </w:tr>
      <w:tr w:rsidTr="00A62C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E056E" w:rsidP="008E056E">
            <w:pPr>
              <w:pStyle w:val="BodyText"/>
            </w:pPr>
            <w:r w:rsidRPr="008E056E">
              <w:t>Demonstrates skills to:</w:t>
            </w:r>
          </w:p>
          <w:p w:rsidR="00000000" w:rsidRPr="008E056E" w:rsidP="008E056E">
            <w:pPr>
              <w:pStyle w:val="ListBullet"/>
            </w:pPr>
            <w:r w:rsidRPr="008E056E">
              <w:t>interpret and use data from a range of sources</w:t>
            </w:r>
          </w:p>
          <w:p w:rsidR="00000000" w:rsidRPr="008E056E" w:rsidP="008E056E">
            <w:pPr>
              <w:pStyle w:val="ListBullet"/>
            </w:pPr>
            <w:r w:rsidRPr="008E056E">
              <w:t>make recommend</w:t>
            </w:r>
            <w:r w:rsidRPr="008E056E">
              <w:t>ations</w:t>
            </w:r>
          </w:p>
          <w:p w:rsidR="00000000" w:rsidRPr="008E056E" w:rsidP="008E056E">
            <w:pPr>
              <w:pStyle w:val="ListBullet"/>
            </w:pPr>
            <w:r w:rsidRPr="008E056E">
              <w:t>communicate effectively with others in Australia and overseas</w:t>
            </w:r>
          </w:p>
          <w:p w:rsidR="00000000" w:rsidRPr="008E056E" w:rsidP="008E056E">
            <w:pPr>
              <w:pStyle w:val="ListBullet"/>
            </w:pPr>
            <w:r w:rsidRPr="008E056E">
              <w:t>select, interpret and apply production procedures or processes</w:t>
            </w:r>
          </w:p>
          <w:p w:rsidR="00000000" w:rsidRPr="008E056E" w:rsidP="008E056E">
            <w:pPr>
              <w:pStyle w:val="ListBullet"/>
            </w:pPr>
            <w:r w:rsidRPr="008E056E">
              <w:t>prepare and present reports and information in appropriate formats</w:t>
            </w:r>
          </w:p>
          <w:p w:rsidR="00000000" w:rsidRPr="008E056E" w:rsidP="008E056E">
            <w:pPr>
              <w:pStyle w:val="ListBullet"/>
            </w:pPr>
            <w:r w:rsidRPr="008E056E">
              <w:t>read, interpret and follow information on work specificat</w:t>
            </w:r>
            <w:r w:rsidRPr="008E056E">
              <w:t>ions, standard operating procedures and work instructions, and other reference material</w:t>
            </w:r>
          </w:p>
          <w:p w:rsidR="00000000" w:rsidRPr="008E056E" w:rsidP="008E056E">
            <w:pPr>
              <w:pStyle w:val="ListBullet"/>
            </w:pPr>
            <w:r w:rsidRPr="008E056E">
              <w:t>maintain accurate records</w:t>
            </w:r>
          </w:p>
          <w:p w:rsidR="00000000" w:rsidRPr="008E056E" w:rsidP="008E056E">
            <w:pPr>
              <w:pStyle w:val="ListBullet"/>
            </w:pPr>
            <w:r w:rsidRPr="008E056E">
              <w:t>communicate within the workplace</w:t>
            </w:r>
          </w:p>
          <w:p w:rsidR="00000000" w:rsidRPr="008E056E" w:rsidP="008E056E">
            <w:pPr>
              <w:pStyle w:val="ListBullet"/>
            </w:pPr>
            <w:r w:rsidRPr="008E056E">
              <w:t>sequence operations</w:t>
            </w:r>
          </w:p>
          <w:p w:rsidR="00000000" w:rsidRPr="008E056E" w:rsidP="008E056E">
            <w:pPr>
              <w:pStyle w:val="ListBullet"/>
            </w:pPr>
            <w:r w:rsidRPr="008E056E">
              <w:t>meet specifications</w:t>
            </w:r>
          </w:p>
          <w:p w:rsidR="00000000" w:rsidRPr="008E056E" w:rsidP="008E056E">
            <w:pPr>
              <w:pStyle w:val="ListBullet"/>
            </w:pPr>
            <w:r w:rsidRPr="008E056E">
              <w:t>clarify and check task-related information</w:t>
            </w:r>
          </w:p>
          <w:p w:rsidR="00000000" w:rsidRPr="008E056E" w:rsidP="008E056E">
            <w:pPr>
              <w:pStyle w:val="ListBullet"/>
            </w:pPr>
            <w:r w:rsidRPr="008E056E">
              <w:t>carry out work according to OHS practices</w:t>
            </w:r>
          </w:p>
        </w:tc>
      </w:tr>
    </w:tbl>
    <w:p w:rsidR="00000000" w:rsidRPr="008E056E" w:rsidP="008E056E">
      <w:pPr>
        <w:pStyle w:val="BodyText"/>
      </w:pPr>
    </w:p>
    <w:p w:rsidR="00000000" w:rsidRPr="008E056E" w:rsidP="008E056E">
      <w:pPr>
        <w:pStyle w:val="AllowPageBreak"/>
      </w:pPr>
    </w:p>
    <w:p w:rsidR="00000000" w:rsidRPr="008E056E" w:rsidP="008E056E">
      <w:pPr>
        <w:pStyle w:val="Heading1"/>
      </w:pPr>
      <w:bookmarkStart w:id="10" w:name="O_94908"/>
      <w:bookmarkEnd w:id="10"/>
      <w:r w:rsidRPr="008E056E">
        <w:t>Evidence Guide</w:t>
      </w:r>
    </w:p>
    <w:tbl>
      <w:tblPr>
        <w:tblW w:w="0" w:type="auto"/>
        <w:tblLayout w:type="fixed"/>
        <w:tblCellMar>
          <w:left w:w="62" w:type="dxa"/>
          <w:right w:w="62" w:type="dxa"/>
        </w:tblCellMar>
        <w:tblLook w:val="0000"/>
      </w:tblPr>
      <w:tblGrid>
        <w:gridCol w:w="2269"/>
        <w:gridCol w:w="6803"/>
      </w:tblGrid>
      <w:tr w:rsidTr="00A62CA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8E056E" w:rsidP="008E056E">
            <w:pPr>
              <w:pStyle w:val="BodyText"/>
              <w:rPr>
                <w:rStyle w:val="SpecialBold"/>
              </w:rPr>
            </w:pPr>
          </w:p>
          <w:p w:rsidR="00000000" w:rsidP="008E056E">
            <w:pPr>
              <w:pStyle w:val="BodyText"/>
              <w:rPr>
                <w:rFonts w:ascii="Tahoma" w:hAnsi="Tahoma"/>
                <w:lang w:val="en-NZ"/>
              </w:rPr>
            </w:pPr>
            <w:r w:rsidRPr="008E056E">
              <w:t>The Evidence Guide provides advice on assessment and must be read in conjunction with the Performance Criteria, Required Skills and Knowledge, the Range Statement and the Assessment</w:t>
            </w:r>
            <w:r w:rsidRPr="008E056E">
              <w:t xml:space="preserve"> Guidelines for the Training Package.</w:t>
            </w:r>
          </w:p>
        </w:tc>
      </w:tr>
      <w:tr w:rsidTr="00A62C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E056E">
            <w:pPr>
              <w:pStyle w:val="BodyText"/>
              <w:rPr>
                <w:lang w:val="en-NZ"/>
              </w:rPr>
            </w:pPr>
            <w:r w:rsidRPr="008E056E">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8E056E" w:rsidP="008E056E">
            <w:pPr>
              <w:pStyle w:val="BodyText"/>
            </w:pPr>
            <w:r w:rsidRPr="008E056E">
              <w:t>Demonstrates skills and knowledge to:</w:t>
            </w:r>
          </w:p>
          <w:p w:rsidR="00000000" w:rsidRPr="008E056E" w:rsidP="008E056E">
            <w:pPr>
              <w:pStyle w:val="ListBullet"/>
            </w:pPr>
            <w:r w:rsidRPr="008E056E">
              <w:t>work with international supply chains</w:t>
            </w:r>
          </w:p>
          <w:p w:rsidR="00000000" w:rsidRPr="008E056E" w:rsidP="008E056E">
            <w:pPr>
              <w:pStyle w:val="ListBullet"/>
            </w:pPr>
            <w:r w:rsidRPr="008E056E">
              <w:t>ensure production meets workplace standards</w:t>
            </w:r>
          </w:p>
          <w:p w:rsidR="00000000" w:rsidRPr="008E056E" w:rsidP="008E056E">
            <w:pPr>
              <w:pStyle w:val="ListBullet"/>
            </w:pPr>
            <w:r w:rsidRPr="008E056E">
              <w:t>check compliance against specified requirements</w:t>
            </w:r>
          </w:p>
          <w:p w:rsidR="00000000" w:rsidRPr="008E056E" w:rsidP="008E056E">
            <w:pPr>
              <w:pStyle w:val="ListBullet"/>
            </w:pPr>
            <w:r w:rsidRPr="008E056E">
              <w:t>deal with inefficiencies and errors</w:t>
            </w:r>
          </w:p>
          <w:p w:rsidR="00000000" w:rsidRPr="008E056E" w:rsidP="008E056E">
            <w:pPr>
              <w:pStyle w:val="ListBullet"/>
            </w:pPr>
            <w:r w:rsidRPr="008E056E">
              <w:t>monitor production changes</w:t>
            </w:r>
          </w:p>
          <w:p w:rsidR="00000000" w:rsidRPr="008E056E" w:rsidP="008E056E">
            <w:pPr>
              <w:pStyle w:val="ListBullet"/>
            </w:pPr>
            <w:r w:rsidRPr="008E056E">
              <w:t>liaise with international contacts on production matters</w:t>
            </w:r>
          </w:p>
          <w:p w:rsidR="00000000" w:rsidP="008E056E">
            <w:pPr>
              <w:pStyle w:val="ListBullet"/>
              <w:rPr>
                <w:lang w:val="en-NZ"/>
              </w:rPr>
            </w:pPr>
            <w:r w:rsidRPr="008E056E">
              <w:t>maintain accurate records</w:t>
            </w:r>
          </w:p>
        </w:tc>
      </w:tr>
      <w:tr w:rsidTr="00A62C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E056E">
            <w:pPr>
              <w:pStyle w:val="BodyText"/>
              <w:rPr>
                <w:lang w:val="en-NZ"/>
              </w:rPr>
            </w:pPr>
            <w:r w:rsidRPr="008E056E">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8E056E" w:rsidP="008E056E">
            <w:pPr>
              <w:pStyle w:val="BodyText"/>
            </w:pPr>
            <w:r w:rsidRPr="008E056E">
              <w:t>Consistently applies skills and knowledge when:</w:t>
            </w:r>
          </w:p>
          <w:p w:rsidR="00000000" w:rsidRPr="008E056E" w:rsidP="008E056E">
            <w:pPr>
              <w:pStyle w:val="ListBullet"/>
            </w:pPr>
            <w:r w:rsidRPr="008E056E">
              <w:t>organising work</w:t>
            </w:r>
          </w:p>
          <w:p w:rsidR="00000000" w:rsidRPr="008E056E" w:rsidP="008E056E">
            <w:pPr>
              <w:pStyle w:val="ListBullet"/>
            </w:pPr>
            <w:r w:rsidRPr="008E056E">
              <w:t>completing tasks a</w:t>
            </w:r>
            <w:r w:rsidRPr="008E056E">
              <w:t>ccording to instructions</w:t>
            </w:r>
          </w:p>
          <w:p w:rsidR="00000000" w:rsidRPr="008E056E" w:rsidP="008E056E">
            <w:pPr>
              <w:pStyle w:val="ListBullet"/>
            </w:pPr>
            <w:r w:rsidRPr="008E056E">
              <w:t>working systematically with attention to detail</w:t>
            </w:r>
          </w:p>
          <w:p w:rsidR="00000000" w:rsidRPr="008E056E" w:rsidP="008E056E">
            <w:pPr>
              <w:pStyle w:val="ListBullet"/>
            </w:pPr>
            <w:r w:rsidRPr="008E056E">
              <w:t>identifying improvements and avoiding damage</w:t>
            </w:r>
          </w:p>
          <w:p w:rsidR="00000000" w:rsidRPr="008E056E" w:rsidP="008E056E">
            <w:pPr>
              <w:pStyle w:val="ListBullet"/>
            </w:pPr>
            <w:r w:rsidRPr="008E056E">
              <w:t>using workplace practices</w:t>
            </w:r>
          </w:p>
          <w:p w:rsidR="00000000" w:rsidRPr="008E056E" w:rsidP="008E056E">
            <w:pPr>
              <w:pStyle w:val="ListBullet"/>
            </w:pPr>
            <w:r w:rsidRPr="008E056E">
              <w:t>using OHS practices</w:t>
            </w:r>
          </w:p>
          <w:p w:rsidR="00000000" w:rsidRPr="008E056E" w:rsidP="008E056E">
            <w:pPr>
              <w:pStyle w:val="ListBullet"/>
            </w:pPr>
            <w:r w:rsidRPr="008E056E">
              <w:t>recording and reporting accidents and incidents</w:t>
            </w:r>
          </w:p>
          <w:p w:rsidR="00000000" w:rsidRPr="008E056E" w:rsidP="008E056E">
            <w:pPr>
              <w:pStyle w:val="ListBullet"/>
            </w:pPr>
            <w:r w:rsidRPr="008E056E">
              <w:t>assessing operational readiness of equipment</w:t>
            </w:r>
          </w:p>
          <w:p w:rsidR="00000000" w:rsidP="008E056E">
            <w:pPr>
              <w:pStyle w:val="ListBullet"/>
              <w:rPr>
                <w:lang w:val="en-NZ"/>
              </w:rPr>
            </w:pPr>
            <w:r w:rsidRPr="008E056E">
              <w:t>recognising and adapting to cultural differences in the workplace, including modes of behaviour and interactions</w:t>
            </w:r>
          </w:p>
        </w:tc>
      </w:tr>
      <w:tr w:rsidTr="00A62C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E056E">
            <w:pPr>
              <w:pStyle w:val="BodyText"/>
              <w:rPr>
                <w:lang w:val="en-NZ"/>
              </w:rPr>
            </w:pPr>
            <w:r w:rsidRPr="008E056E">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8E056E">
            <w:pPr>
              <w:pStyle w:val="BodyText"/>
              <w:rPr>
                <w:lang w:val="en-NZ"/>
              </w:rPr>
            </w:pPr>
            <w:r w:rsidRPr="008E056E">
              <w:t>Access is required to real or appropriately simulated situations, including work areas, materials and equipment, and to information on workplace practices and OHS practices.</w:t>
            </w:r>
          </w:p>
        </w:tc>
      </w:tr>
      <w:tr w:rsidTr="00A62C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E056E">
            <w:pPr>
              <w:pStyle w:val="BodyText"/>
              <w:rPr>
                <w:lang w:val="en-NZ"/>
              </w:rPr>
            </w:pPr>
            <w:r w:rsidRPr="008E056E">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8E056E">
            <w:pPr>
              <w:pStyle w:val="BodyText"/>
              <w:rPr>
                <w:lang w:val="en-NZ"/>
              </w:rPr>
            </w:pPr>
            <w:r w:rsidRPr="008E056E">
              <w:t>Assessment may occur on the job or in an appropriately sim</w:t>
            </w:r>
            <w:r w:rsidRPr="008E056E">
              <w:t>ulated environment.</w:t>
            </w:r>
          </w:p>
        </w:tc>
      </w:tr>
      <w:tr w:rsidTr="00A62C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E056E">
            <w:pPr>
              <w:pStyle w:val="BodyText"/>
              <w:rPr>
                <w:lang w:val="en-NZ"/>
              </w:rPr>
            </w:pPr>
            <w:r w:rsidRPr="008E056E">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8E056E" w:rsidP="008E056E">
            <w:pPr>
              <w:pStyle w:val="BodyText"/>
            </w:pPr>
            <w:r w:rsidRPr="008E056E">
              <w:t>This unit may be assessed independently or in combination with other relevant units.</w:t>
            </w:r>
          </w:p>
        </w:tc>
      </w:tr>
    </w:tbl>
    <w:p w:rsidR="00000000" w:rsidRPr="008E056E" w:rsidP="008E056E">
      <w:pPr>
        <w:pStyle w:val="BodyText"/>
      </w:pPr>
    </w:p>
    <w:p w:rsidR="00000000" w:rsidRPr="008E056E" w:rsidP="008E056E">
      <w:pPr>
        <w:pStyle w:val="AllowPageBreak"/>
      </w:pPr>
    </w:p>
    <w:p w:rsidR="00000000" w:rsidRPr="008E056E" w:rsidP="008E056E">
      <w:pPr>
        <w:pStyle w:val="Heading1"/>
      </w:pPr>
      <w:bookmarkStart w:id="11" w:name="O_94909"/>
      <w:bookmarkEnd w:id="11"/>
      <w:r w:rsidRPr="008E056E">
        <w:t>Range Statement</w:t>
      </w:r>
    </w:p>
    <w:tbl>
      <w:tblPr>
        <w:tblW w:w="0" w:type="auto"/>
        <w:tblLayout w:type="fixed"/>
        <w:tblCellMar>
          <w:left w:w="62" w:type="dxa"/>
          <w:right w:w="62" w:type="dxa"/>
        </w:tblCellMar>
        <w:tblLook w:val="0000"/>
      </w:tblPr>
      <w:tblGrid>
        <w:gridCol w:w="2269"/>
        <w:gridCol w:w="6803"/>
      </w:tblGrid>
      <w:tr w:rsidTr="00A62C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8E056E" w:rsidP="008E056E">
            <w:pPr>
              <w:pStyle w:val="BodyText"/>
            </w:pPr>
            <w:r w:rsidRPr="008E056E">
              <w:rPr>
                <w:rStyle w:val="SpecialBold"/>
              </w:rPr>
              <w:t>RANGE STATEMENT</w:t>
            </w:r>
          </w:p>
          <w:p w:rsidR="00000000" w:rsidP="008E056E">
            <w:pPr>
              <w:pStyle w:val="BodyText"/>
              <w:rPr>
                <w:lang w:val="en-NZ"/>
              </w:rPr>
            </w:pPr>
            <w:r w:rsidRPr="008E056E">
              <w:t>The Range Statement relates to the unit of competency as a whole. It allows</w:t>
            </w:r>
            <w:r w:rsidRPr="008E056E">
              <w:t xml:space="preserve"> for different work environments and situations that may affect performance. Bold italicised wording, if used in the Performance Criteria, is detailed below. Add any essential operating conditions that may be present with training and assessment depending </w:t>
            </w:r>
            <w:r w:rsidRPr="008E056E">
              <w:t>on the work situation, needs if the candidate, accessibility of the item, and local industry and regional contexts.</w:t>
            </w:r>
          </w:p>
        </w:tc>
      </w:tr>
      <w:tr w:rsidTr="00A62C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E056E">
            <w:pPr>
              <w:pStyle w:val="BodyText"/>
              <w:rPr>
                <w:lang w:val="en-NZ"/>
              </w:rPr>
            </w:pPr>
            <w:r w:rsidRPr="008E056E">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8E056E">
            <w:pPr>
              <w:pStyle w:val="BodyText"/>
              <w:rPr>
                <w:lang w:val="en-NZ"/>
              </w:rPr>
            </w:pPr>
            <w:r w:rsidRPr="008E056E">
              <w:t>All work must comply with relevant Federal and State or Territory legislative or regulatory requirements.</w:t>
            </w:r>
          </w:p>
        </w:tc>
      </w:tr>
      <w:tr w:rsidTr="00A62C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E056E">
            <w:pPr>
              <w:pStyle w:val="BodyText"/>
              <w:rPr>
                <w:lang w:val="en-NZ"/>
              </w:rPr>
            </w:pPr>
            <w:r w:rsidRPr="008E056E">
              <w:t>Specifications refers to:</w:t>
            </w:r>
          </w:p>
        </w:tc>
        <w:tc>
          <w:tcPr>
            <w:tcW w:w="6803" w:type="dxa"/>
            <w:tcBorders>
              <w:top w:val="nil"/>
              <w:left w:val="nil"/>
              <w:bottom w:val="nil"/>
              <w:right w:val="nil"/>
            </w:tcBorders>
            <w:tcMar>
              <w:top w:w="0" w:type="dxa"/>
              <w:left w:w="62" w:type="dxa"/>
              <w:bottom w:w="0" w:type="dxa"/>
              <w:right w:w="62" w:type="dxa"/>
            </w:tcMar>
          </w:tcPr>
          <w:p w:rsidR="00000000" w:rsidRPr="008E056E" w:rsidP="008E056E">
            <w:pPr>
              <w:pStyle w:val="ListBullet"/>
            </w:pPr>
            <w:r w:rsidRPr="008E056E">
              <w:t>contractual requirements in relation to:</w:t>
            </w:r>
          </w:p>
          <w:p w:rsidR="00000000" w:rsidRPr="008E056E" w:rsidP="008E056E">
            <w:pPr>
              <w:pStyle w:val="ListBullet"/>
            </w:pPr>
            <w:r w:rsidRPr="008E056E">
              <w:t>delivery dates</w:t>
            </w:r>
          </w:p>
          <w:p w:rsidR="00000000" w:rsidRPr="008E056E" w:rsidP="008E056E">
            <w:pPr>
              <w:pStyle w:val="ListBullet"/>
            </w:pPr>
            <w:r w:rsidRPr="008E056E">
              <w:t>costs and procedures for variations to costs</w:t>
            </w:r>
          </w:p>
          <w:p w:rsidR="00000000" w:rsidRPr="008E056E" w:rsidP="008E056E">
            <w:pPr>
              <w:pStyle w:val="ListBullet"/>
            </w:pPr>
            <w:r w:rsidRPr="008E056E">
              <w:t>amount and type of pro</w:t>
            </w:r>
            <w:r w:rsidRPr="008E056E">
              <w:t>duct to be delivered</w:t>
            </w:r>
          </w:p>
          <w:p w:rsidR="00000000" w:rsidRPr="008E056E" w:rsidP="008E056E">
            <w:pPr>
              <w:pStyle w:val="ListBullet"/>
            </w:pPr>
            <w:r w:rsidRPr="008E056E">
              <w:t>quality of product to be supplied</w:t>
            </w:r>
          </w:p>
          <w:p w:rsidR="00000000" w:rsidRPr="008E056E" w:rsidP="008E056E">
            <w:pPr>
              <w:pStyle w:val="ListBullet"/>
            </w:pPr>
            <w:r w:rsidRPr="008E056E">
              <w:t>transportation details</w:t>
            </w:r>
          </w:p>
          <w:p w:rsidR="00000000" w:rsidRPr="008E056E" w:rsidP="008E056E">
            <w:pPr>
              <w:pStyle w:val="ListBullet"/>
            </w:pPr>
            <w:r w:rsidRPr="008E056E">
              <w:t>regulations to be adhered to</w:t>
            </w:r>
          </w:p>
          <w:p w:rsidR="00000000" w:rsidP="008E056E">
            <w:pPr>
              <w:pStyle w:val="ListBullet"/>
              <w:rPr>
                <w:lang w:val="en-NZ"/>
              </w:rPr>
            </w:pPr>
            <w:r w:rsidRPr="008E056E">
              <w:t xml:space="preserve">dispute mechanisms </w:t>
            </w:r>
          </w:p>
        </w:tc>
      </w:tr>
      <w:tr w:rsidTr="00A62C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E056E">
            <w:pPr>
              <w:pStyle w:val="BodyText"/>
              <w:rPr>
                <w:lang w:val="en-NZ"/>
              </w:rPr>
            </w:pPr>
            <w:r w:rsidRPr="008E056E">
              <w:t>Value added refers to:</w:t>
            </w:r>
          </w:p>
        </w:tc>
        <w:tc>
          <w:tcPr>
            <w:tcW w:w="6803" w:type="dxa"/>
            <w:tcBorders>
              <w:top w:val="nil"/>
              <w:left w:val="nil"/>
              <w:bottom w:val="nil"/>
              <w:right w:val="nil"/>
            </w:tcBorders>
            <w:tcMar>
              <w:top w:w="0" w:type="dxa"/>
              <w:left w:w="62" w:type="dxa"/>
              <w:bottom w:w="0" w:type="dxa"/>
              <w:right w:w="62" w:type="dxa"/>
            </w:tcMar>
          </w:tcPr>
          <w:p w:rsidR="00000000" w:rsidRPr="008E056E" w:rsidP="008E056E">
            <w:pPr>
              <w:pStyle w:val="ListBullet"/>
            </w:pPr>
            <w:r w:rsidRPr="008E056E">
              <w:t>contribution to the customer benefits/features which may be in the form of:</w:t>
            </w:r>
          </w:p>
          <w:p w:rsidR="00000000" w:rsidRPr="008E056E" w:rsidP="008E056E">
            <w:pPr>
              <w:pStyle w:val="ListBullet"/>
            </w:pPr>
            <w:r w:rsidRPr="008E056E">
              <w:t>technical benefits and features</w:t>
            </w:r>
          </w:p>
          <w:p w:rsidR="00000000" w:rsidRPr="008E056E" w:rsidP="008E056E">
            <w:pPr>
              <w:pStyle w:val="ListBullet"/>
            </w:pPr>
            <w:r w:rsidRPr="008E056E">
              <w:t>location benefits and features</w:t>
            </w:r>
          </w:p>
          <w:p w:rsidR="00000000" w:rsidRPr="008E056E" w:rsidP="008E056E">
            <w:pPr>
              <w:pStyle w:val="ListBullet"/>
            </w:pPr>
            <w:r w:rsidRPr="008E056E">
              <w:t>aesthetic benefits and features</w:t>
            </w:r>
          </w:p>
          <w:p w:rsidR="00000000" w:rsidP="008E056E">
            <w:pPr>
              <w:pStyle w:val="ListBullet"/>
              <w:rPr>
                <w:lang w:val="en-NZ"/>
              </w:rPr>
            </w:pPr>
            <w:r w:rsidRPr="008E056E">
              <w:t>information benefits and features</w:t>
            </w:r>
          </w:p>
        </w:tc>
      </w:tr>
      <w:tr w:rsidTr="00A62C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E056E">
            <w:pPr>
              <w:pStyle w:val="BodyText"/>
              <w:rPr>
                <w:lang w:val="en-NZ"/>
              </w:rPr>
            </w:pPr>
            <w:r w:rsidRPr="008E056E">
              <w:t>Acute and chronic issues may relate to:</w:t>
            </w:r>
          </w:p>
        </w:tc>
        <w:tc>
          <w:tcPr>
            <w:tcW w:w="6803" w:type="dxa"/>
            <w:tcBorders>
              <w:top w:val="nil"/>
              <w:left w:val="nil"/>
              <w:bottom w:val="nil"/>
              <w:right w:val="nil"/>
            </w:tcBorders>
            <w:tcMar>
              <w:top w:w="0" w:type="dxa"/>
              <w:left w:w="62" w:type="dxa"/>
              <w:bottom w:w="0" w:type="dxa"/>
              <w:right w:w="62" w:type="dxa"/>
            </w:tcMar>
          </w:tcPr>
          <w:p w:rsidR="00000000" w:rsidRPr="008E056E" w:rsidP="008E056E">
            <w:pPr>
              <w:pStyle w:val="ListBullet"/>
            </w:pPr>
            <w:r w:rsidRPr="008E056E">
              <w:t>labour force</w:t>
            </w:r>
          </w:p>
          <w:p w:rsidR="00000000" w:rsidRPr="008E056E" w:rsidP="008E056E">
            <w:pPr>
              <w:pStyle w:val="ListBullet"/>
            </w:pPr>
            <w:r w:rsidRPr="008E056E">
              <w:t>delivery and distribution</w:t>
            </w:r>
          </w:p>
          <w:p w:rsidR="00000000" w:rsidRPr="008E056E" w:rsidP="008E056E">
            <w:pPr>
              <w:pStyle w:val="ListBullet"/>
            </w:pPr>
            <w:r w:rsidRPr="008E056E">
              <w:t>resource availability</w:t>
            </w:r>
          </w:p>
          <w:p w:rsidR="00000000" w:rsidRPr="008E056E" w:rsidP="008E056E">
            <w:pPr>
              <w:pStyle w:val="ListBullet"/>
            </w:pPr>
            <w:r w:rsidRPr="008E056E">
              <w:t>expertise</w:t>
            </w:r>
          </w:p>
          <w:p w:rsidR="00000000" w:rsidRPr="008E056E" w:rsidP="008E056E">
            <w:pPr>
              <w:pStyle w:val="ListBullet"/>
            </w:pPr>
            <w:r w:rsidRPr="008E056E">
              <w:t>technology</w:t>
            </w:r>
          </w:p>
          <w:p w:rsidR="00000000" w:rsidRPr="008E056E" w:rsidP="008E056E">
            <w:pPr>
              <w:pStyle w:val="ListBullet"/>
            </w:pPr>
            <w:r w:rsidRPr="008E056E">
              <w:t>comm</w:t>
            </w:r>
            <w:r w:rsidRPr="008E056E">
              <w:t>unication</w:t>
            </w:r>
          </w:p>
          <w:p w:rsidR="00000000" w:rsidRPr="008E056E" w:rsidP="008E056E">
            <w:pPr>
              <w:pStyle w:val="ListBullet"/>
            </w:pPr>
            <w:r w:rsidRPr="008E056E">
              <w:t>OHS</w:t>
            </w:r>
          </w:p>
          <w:p w:rsidR="00000000" w:rsidRPr="008E056E" w:rsidP="008E056E">
            <w:pPr>
              <w:pStyle w:val="ListBullet"/>
            </w:pPr>
            <w:r w:rsidRPr="008E056E">
              <w:t>quality</w:t>
            </w:r>
          </w:p>
          <w:p w:rsidR="00000000" w:rsidRPr="008E056E" w:rsidP="008E056E">
            <w:pPr>
              <w:pStyle w:val="ListBullet"/>
            </w:pPr>
            <w:r w:rsidRPr="008E056E">
              <w:t>documentation</w:t>
            </w:r>
          </w:p>
          <w:p w:rsidR="00000000" w:rsidRPr="008E056E" w:rsidP="008E056E">
            <w:pPr>
              <w:pStyle w:val="ListBullet"/>
            </w:pPr>
            <w:r w:rsidRPr="008E056E">
              <w:t>reliability</w:t>
            </w:r>
          </w:p>
          <w:p w:rsidR="00000000" w:rsidP="008E056E">
            <w:pPr>
              <w:pStyle w:val="ListBullet"/>
              <w:rPr>
                <w:lang w:val="en-NZ"/>
              </w:rPr>
            </w:pPr>
            <w:r w:rsidRPr="008E056E">
              <w:t>environment</w:t>
            </w:r>
          </w:p>
        </w:tc>
      </w:tr>
      <w:tr w:rsidTr="00A62CA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E056E">
            <w:pPr>
              <w:pStyle w:val="BodyText"/>
              <w:rPr>
                <w:lang w:val="en-NZ"/>
              </w:rPr>
            </w:pPr>
            <w:r w:rsidRPr="008E056E">
              <w:t>OHS practices</w:t>
            </w:r>
          </w:p>
        </w:tc>
        <w:tc>
          <w:tcPr>
            <w:tcW w:w="6803" w:type="dxa"/>
            <w:tcBorders>
              <w:top w:val="nil"/>
              <w:left w:val="nil"/>
              <w:bottom w:val="nil"/>
              <w:right w:val="nil"/>
            </w:tcBorders>
            <w:tcMar>
              <w:top w:w="0" w:type="dxa"/>
              <w:left w:w="62" w:type="dxa"/>
              <w:bottom w:w="0" w:type="dxa"/>
              <w:right w:w="62" w:type="dxa"/>
            </w:tcMar>
          </w:tcPr>
          <w:p w:rsidR="00000000" w:rsidRPr="008E056E" w:rsidP="008E056E">
            <w:pPr>
              <w:pStyle w:val="BodyText"/>
            </w:pPr>
            <w:r w:rsidRPr="008E056E">
              <w:t xml:space="preserve">OHS practices include hazard identification and control, risk assessment and implementation of risk reduction measures specific to the tasks </w:t>
            </w:r>
            <w:r w:rsidRPr="008E056E">
              <w:t>described by this unit, and may relate to:</w:t>
            </w:r>
          </w:p>
          <w:p w:rsidR="00000000" w:rsidRPr="008E056E" w:rsidP="008E056E">
            <w:pPr>
              <w:pStyle w:val="ListBullet"/>
            </w:pPr>
            <w:r w:rsidRPr="008E056E">
              <w:t>manual handling techniques</w:t>
            </w:r>
          </w:p>
          <w:p w:rsidR="00000000" w:rsidRPr="008E056E" w:rsidP="008E056E">
            <w:pPr>
              <w:pStyle w:val="ListBullet"/>
            </w:pPr>
            <w:r w:rsidRPr="008E056E">
              <w:t>standard operating procedures</w:t>
            </w:r>
          </w:p>
          <w:p w:rsidR="00000000" w:rsidRPr="008E056E" w:rsidP="008E056E">
            <w:pPr>
              <w:pStyle w:val="ListBullet"/>
            </w:pPr>
            <w:r w:rsidRPr="008E056E">
              <w:t>personal protective equipment</w:t>
            </w:r>
          </w:p>
          <w:p w:rsidR="00000000" w:rsidRPr="008E056E" w:rsidP="008E056E">
            <w:pPr>
              <w:pStyle w:val="ListBullet"/>
            </w:pPr>
            <w:r w:rsidRPr="008E056E">
              <w:t>safe materials handling</w:t>
            </w:r>
          </w:p>
          <w:p w:rsidR="00000000" w:rsidRPr="008E056E" w:rsidP="008E056E">
            <w:pPr>
              <w:pStyle w:val="ListBullet"/>
            </w:pPr>
            <w:r w:rsidRPr="008E056E">
              <w:t>taking of rest breaks</w:t>
            </w:r>
          </w:p>
          <w:p w:rsidR="00000000" w:rsidRPr="008E056E" w:rsidP="008E056E">
            <w:pPr>
              <w:pStyle w:val="ListBullet"/>
            </w:pPr>
            <w:r w:rsidRPr="008E056E">
              <w:t>ergonomic arrangement of workplaces</w:t>
            </w:r>
          </w:p>
          <w:p w:rsidR="00000000" w:rsidRPr="008E056E" w:rsidP="008E056E">
            <w:pPr>
              <w:pStyle w:val="ListBullet"/>
            </w:pPr>
            <w:r w:rsidRPr="008E056E">
              <w:t>following marked walkways</w:t>
            </w:r>
          </w:p>
          <w:p w:rsidR="00000000" w:rsidRPr="008E056E" w:rsidP="008E056E">
            <w:pPr>
              <w:pStyle w:val="ListBullet"/>
            </w:pPr>
            <w:r w:rsidRPr="008E056E">
              <w:t>safe storage of eq</w:t>
            </w:r>
            <w:r w:rsidRPr="008E056E">
              <w:t>uipment</w:t>
            </w:r>
          </w:p>
          <w:p w:rsidR="00000000" w:rsidRPr="008E056E" w:rsidP="008E056E">
            <w:pPr>
              <w:pStyle w:val="ListBullet"/>
            </w:pPr>
            <w:r w:rsidRPr="008E056E">
              <w:t>housekeeping</w:t>
            </w:r>
          </w:p>
          <w:p w:rsidR="00000000" w:rsidRPr="008E056E" w:rsidP="008E056E">
            <w:pPr>
              <w:pStyle w:val="ListBullet"/>
            </w:pPr>
            <w:r w:rsidRPr="008E056E">
              <w:t>reporting accidents and incidents</w:t>
            </w:r>
          </w:p>
          <w:p w:rsidR="00000000" w:rsidRPr="008E056E" w:rsidP="008E056E">
            <w:pPr>
              <w:pStyle w:val="ListBullet"/>
            </w:pPr>
            <w:r w:rsidRPr="008E056E">
              <w:t>environmental practices</w:t>
            </w:r>
          </w:p>
        </w:tc>
      </w:tr>
    </w:tbl>
    <w:p w:rsidR="00000000" w:rsidRPr="008E056E" w:rsidP="008E056E">
      <w:pPr>
        <w:pStyle w:val="BodyText"/>
      </w:pPr>
    </w:p>
    <w:p w:rsidR="00000000" w:rsidRPr="008E056E" w:rsidP="008E056E">
      <w:pPr>
        <w:pStyle w:val="AllowPageBreak"/>
      </w:pPr>
    </w:p>
    <w:p w:rsidR="00000000" w:rsidRPr="008E056E" w:rsidP="008E056E">
      <w:pPr>
        <w:pStyle w:val="Heading1"/>
      </w:pPr>
      <w:bookmarkStart w:id="12" w:name="O_94910"/>
      <w:bookmarkEnd w:id="12"/>
      <w:r w:rsidRPr="008E056E">
        <w:t>Unit Sector(s)</w:t>
      </w:r>
    </w:p>
    <w:tbl>
      <w:tblPr>
        <w:tblW w:w="0" w:type="auto"/>
        <w:tblLayout w:type="fixed"/>
        <w:tblCellMar>
          <w:left w:w="62" w:type="dxa"/>
          <w:right w:w="62" w:type="dxa"/>
        </w:tblCellMar>
        <w:tblLook w:val="0000"/>
      </w:tblPr>
      <w:tblGrid>
        <w:gridCol w:w="2269"/>
        <w:gridCol w:w="6803"/>
      </w:tblGrid>
      <w:tr w:rsidTr="00A62CA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E056E">
            <w:pPr>
              <w:pStyle w:val="BodyText"/>
              <w:rPr>
                <w:lang w:val="en-NZ"/>
              </w:rPr>
            </w:pPr>
            <w:r w:rsidRPr="008E056E">
              <w:rPr>
                <w:rStyle w:val="SpecialBold"/>
              </w:rPr>
              <w:t>Sector</w:t>
            </w:r>
            <w:r w:rsidRPr="008E056E">
              <w:t xml:space="preserve"> </w:t>
            </w:r>
          </w:p>
        </w:tc>
        <w:tc>
          <w:tcPr>
            <w:tcW w:w="6803" w:type="dxa"/>
            <w:tcBorders>
              <w:top w:val="nil"/>
              <w:left w:val="nil"/>
              <w:bottom w:val="nil"/>
              <w:right w:val="nil"/>
            </w:tcBorders>
            <w:tcMar>
              <w:top w:w="0" w:type="dxa"/>
              <w:left w:w="62" w:type="dxa"/>
              <w:bottom w:w="0" w:type="dxa"/>
              <w:right w:w="62" w:type="dxa"/>
            </w:tcMar>
          </w:tcPr>
          <w:p w:rsidR="00000000" w:rsidRPr="008E056E" w:rsidP="008E056E">
            <w:pPr>
              <w:pStyle w:val="BodyText"/>
            </w:pPr>
            <w:r w:rsidRPr="008E056E">
              <w:t>All</w:t>
            </w:r>
          </w:p>
        </w:tc>
      </w:tr>
    </w:tbl>
    <w:p w:rsidR="00000000" w:rsidRPr="008E056E" w:rsidP="008E056E">
      <w:pPr>
        <w:pStyle w:val="BodyText"/>
      </w:pPr>
    </w:p>
    <w:p w:rsidR="00000000" w:rsidRPr="008E056E" w:rsidP="008E056E"/>
    <w:sectPr w:rsidSect="008E05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5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2CA5" w:rsidP="00A62CA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5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CA5" w:rsidP="008E056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62CA5" w:rsidP="008E05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62CA5" w:rsidP="008E05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5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56E" w:rsidRPr="00A62CA5" w:rsidP="00A62C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5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CA5" w:rsidRPr="002D2AF8" w:rsidP="008E056E">
    <w:pPr>
      <w:pStyle w:val="Header"/>
      <w:framePr w:wrap="around"/>
    </w:pPr>
    <w:r>
      <w:fldChar w:fldCharType="begin"/>
    </w:r>
    <w:r>
      <w:instrText xml:space="preserve"> TITLE   \* MERGEFORMAT </w:instrText>
    </w:r>
    <w:r>
      <w:fldChar w:fldCharType="separate"/>
    </w:r>
    <w:r>
      <w:t>LMTGN5003B Work with international textiles, clothing and footwear supply chains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62CA5" w:rsidP="008E05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84BF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5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056E"/>
    <w:pPr>
      <w:spacing w:before="360" w:after="60"/>
      <w:outlineLvl w:val="0"/>
    </w:pPr>
    <w:rPr>
      <w:sz w:val="32"/>
    </w:rPr>
  </w:style>
  <w:style w:type="paragraph" w:styleId="Heading2">
    <w:name w:val="heading 2"/>
    <w:basedOn w:val="HeadingBase"/>
    <w:next w:val="BodyText"/>
    <w:link w:val="Heading2Char"/>
    <w:qFormat/>
    <w:rsid w:val="008E056E"/>
    <w:pPr>
      <w:keepLines/>
      <w:spacing w:before="240" w:after="120"/>
      <w:outlineLvl w:val="1"/>
    </w:pPr>
    <w:rPr>
      <w:sz w:val="28"/>
      <w:szCs w:val="40"/>
    </w:rPr>
  </w:style>
  <w:style w:type="paragraph" w:styleId="Heading3">
    <w:name w:val="heading 3"/>
    <w:basedOn w:val="HeadingBase"/>
    <w:next w:val="BodyText"/>
    <w:link w:val="Heading3Char"/>
    <w:qFormat/>
    <w:rsid w:val="008E056E"/>
    <w:pPr>
      <w:spacing w:before="180" w:after="120"/>
      <w:outlineLvl w:val="2"/>
    </w:pPr>
    <w:rPr>
      <w:spacing w:val="-10"/>
      <w:kern w:val="32"/>
    </w:rPr>
  </w:style>
  <w:style w:type="paragraph" w:styleId="Heading4">
    <w:name w:val="heading 4"/>
    <w:basedOn w:val="HeadingBase"/>
    <w:next w:val="BodyText"/>
    <w:link w:val="Heading4Char"/>
    <w:qFormat/>
    <w:rsid w:val="008E056E"/>
    <w:pPr>
      <w:spacing w:before="160" w:after="120"/>
      <w:outlineLvl w:val="3"/>
    </w:pPr>
    <w:rPr>
      <w:sz w:val="22"/>
    </w:rPr>
  </w:style>
  <w:style w:type="paragraph" w:styleId="Heading5">
    <w:name w:val="heading 5"/>
    <w:basedOn w:val="HeadingBase"/>
    <w:next w:val="Normal"/>
    <w:link w:val="Heading5Char"/>
    <w:qFormat/>
    <w:rsid w:val="008E056E"/>
    <w:pPr>
      <w:spacing w:before="80"/>
      <w:outlineLvl w:val="4"/>
    </w:pPr>
    <w:rPr>
      <w:color w:val="918585"/>
      <w:sz w:val="20"/>
    </w:rPr>
  </w:style>
  <w:style w:type="paragraph" w:styleId="Heading6">
    <w:name w:val="heading 6"/>
    <w:basedOn w:val="HeadingBase"/>
    <w:next w:val="Normal"/>
    <w:link w:val="Heading6Char"/>
    <w:qFormat/>
    <w:rsid w:val="008E056E"/>
    <w:pPr>
      <w:spacing w:before="60"/>
      <w:outlineLvl w:val="5"/>
    </w:pPr>
    <w:rPr>
      <w:color w:val="918585"/>
      <w:sz w:val="20"/>
    </w:rPr>
  </w:style>
  <w:style w:type="paragraph" w:styleId="Heading7">
    <w:name w:val="heading 7"/>
    <w:basedOn w:val="Normal"/>
    <w:next w:val="Normal"/>
    <w:link w:val="Heading7Char"/>
    <w:qFormat/>
    <w:rsid w:val="008E056E"/>
    <w:pPr>
      <w:ind w:left="720"/>
      <w:outlineLvl w:val="6"/>
    </w:pPr>
    <w:rPr>
      <w:i/>
    </w:rPr>
  </w:style>
  <w:style w:type="paragraph" w:styleId="Heading8">
    <w:name w:val="heading 8"/>
    <w:basedOn w:val="Normal"/>
    <w:next w:val="Normal"/>
    <w:link w:val="Heading8Char"/>
    <w:qFormat/>
    <w:rsid w:val="008E056E"/>
    <w:pPr>
      <w:ind w:left="720"/>
      <w:outlineLvl w:val="7"/>
    </w:pPr>
    <w:rPr>
      <w:i/>
    </w:rPr>
  </w:style>
  <w:style w:type="paragraph" w:styleId="Heading9">
    <w:name w:val="heading 9"/>
    <w:basedOn w:val="Normal"/>
    <w:next w:val="Normal"/>
    <w:link w:val="Heading9Char"/>
    <w:qFormat/>
    <w:rsid w:val="008E056E"/>
    <w:pPr>
      <w:ind w:left="720"/>
      <w:outlineLvl w:val="8"/>
    </w:pPr>
    <w:rPr>
      <w:i/>
    </w:rPr>
  </w:style>
  <w:style w:type="character" w:default="1" w:styleId="DefaultParagraphFont">
    <w:name w:val="Default Paragraph Font"/>
    <w:uiPriority w:val="1"/>
    <w:unhideWhenUsed/>
    <w:rsid w:val="008E05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56E"/>
  </w:style>
  <w:style w:type="character" w:customStyle="1" w:styleId="Heading1Char">
    <w:name w:val="Heading 1 Char"/>
    <w:basedOn w:val="DefaultParagraphFont"/>
    <w:link w:val="Heading1"/>
    <w:rsid w:val="008E056E"/>
    <w:rPr>
      <w:rFonts w:ascii="Times New Roman" w:eastAsia="Times New Roman" w:hAnsi="Times New Roman" w:cs="Times New Roman"/>
      <w:b/>
      <w:sz w:val="32"/>
      <w:szCs w:val="20"/>
      <w:lang w:eastAsia="en-US"/>
    </w:rPr>
  </w:style>
  <w:style w:type="paragraph" w:styleId="BodyText">
    <w:name w:val="Body Text"/>
    <w:basedOn w:val="Normal"/>
    <w:link w:val="BodyTextChar"/>
    <w:rsid w:val="008E05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056E"/>
    <w:rPr>
      <w:rFonts w:ascii="Times New Roman" w:eastAsia="Times New Roman" w:hAnsi="Times New Roman" w:cs="Times New Roman"/>
      <w:sz w:val="24"/>
      <w:lang w:eastAsia="en-US"/>
    </w:rPr>
  </w:style>
  <w:style w:type="paragraph" w:styleId="Footer">
    <w:name w:val="footer"/>
    <w:basedOn w:val="Normal"/>
    <w:link w:val="FooterChar"/>
    <w:rsid w:val="008E05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056E"/>
    <w:rPr>
      <w:rFonts w:ascii="Times New Roman" w:eastAsia="Times New Roman" w:hAnsi="Times New Roman" w:cs="Times New Roman"/>
      <w:sz w:val="16"/>
      <w:lang w:eastAsia="en-US"/>
    </w:rPr>
  </w:style>
  <w:style w:type="paragraph" w:styleId="List">
    <w:name w:val="List"/>
    <w:basedOn w:val="BodyText"/>
    <w:next w:val="BodyText"/>
    <w:rsid w:val="008E056E"/>
    <w:pPr>
      <w:tabs>
        <w:tab w:val="left" w:pos="340"/>
      </w:tabs>
      <w:spacing w:before="60" w:after="60"/>
      <w:ind w:left="340" w:hanging="340"/>
    </w:pPr>
  </w:style>
  <w:style w:type="paragraph" w:styleId="ListBullet">
    <w:name w:val="List Bullet"/>
    <w:basedOn w:val="List"/>
    <w:rsid w:val="008E056E"/>
    <w:pPr>
      <w:numPr>
        <w:numId w:val="12"/>
      </w:numPr>
      <w:tabs>
        <w:tab w:val="clear" w:pos="340"/>
      </w:tabs>
      <w:spacing w:before="40" w:after="40"/>
    </w:pPr>
  </w:style>
  <w:style w:type="character" w:customStyle="1" w:styleId="SpecialBold">
    <w:name w:val="Special Bold"/>
    <w:basedOn w:val="DefaultParagraphFont"/>
    <w:rsid w:val="008E056E"/>
    <w:rPr>
      <w:b/>
      <w:spacing w:val="0"/>
    </w:rPr>
  </w:style>
  <w:style w:type="paragraph" w:customStyle="1" w:styleId="SuperHeading">
    <w:name w:val="SuperHeading"/>
    <w:basedOn w:val="Normal"/>
    <w:rsid w:val="008E056E"/>
    <w:pPr>
      <w:spacing w:before="240" w:after="120"/>
      <w:outlineLvl w:val="0"/>
    </w:pPr>
    <w:rPr>
      <w:rFonts w:ascii="Times New Roman" w:hAnsi="Times New Roman"/>
      <w:b/>
      <w:sz w:val="28"/>
    </w:rPr>
  </w:style>
  <w:style w:type="paragraph" w:customStyle="1" w:styleId="AllowPageBreak">
    <w:name w:val="AllowPageBreak"/>
    <w:rsid w:val="008E05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E056E"/>
    <w:rPr>
      <w:b/>
      <w:i/>
      <w:u w:val="none"/>
    </w:rPr>
  </w:style>
  <w:style w:type="character" w:customStyle="1" w:styleId="Heading2Char">
    <w:name w:val="Heading 2 Char"/>
    <w:basedOn w:val="DefaultParagraphFont"/>
    <w:link w:val="Heading2"/>
    <w:rsid w:val="008E05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05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05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05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05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05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05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056E"/>
    <w:rPr>
      <w:rFonts w:ascii="Courier New" w:eastAsia="Times New Roman" w:hAnsi="Courier New" w:cs="Times New Roman"/>
      <w:i/>
      <w:szCs w:val="20"/>
      <w:lang w:eastAsia="en-US"/>
    </w:rPr>
  </w:style>
  <w:style w:type="paragraph" w:customStyle="1" w:styleId="HeadingBase">
    <w:name w:val="Heading Base"/>
    <w:rsid w:val="008E05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056E"/>
    <w:pPr>
      <w:tabs>
        <w:tab w:val="right" w:leader="dot" w:pos="9072"/>
      </w:tabs>
      <w:ind w:left="567"/>
    </w:pPr>
    <w:rPr>
      <w:szCs w:val="22"/>
    </w:rPr>
  </w:style>
  <w:style w:type="paragraph" w:customStyle="1" w:styleId="TOCBase">
    <w:name w:val="TOC Base"/>
    <w:rsid w:val="008E05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056E"/>
    <w:pPr>
      <w:tabs>
        <w:tab w:val="right" w:leader="dot" w:pos="9072"/>
      </w:tabs>
      <w:spacing w:before="40" w:after="40"/>
      <w:ind w:left="284"/>
    </w:pPr>
    <w:rPr>
      <w:rFonts w:ascii="Times New Roman" w:hAnsi="Times New Roman"/>
    </w:rPr>
  </w:style>
  <w:style w:type="paragraph" w:styleId="TOC1">
    <w:name w:val="toc 1"/>
    <w:basedOn w:val="TOCBase"/>
    <w:next w:val="Normal"/>
    <w:rsid w:val="008E05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056E"/>
    <w:pPr>
      <w:spacing w:before="5040"/>
      <w:jc w:val="center"/>
    </w:pPr>
    <w:rPr>
      <w:sz w:val="48"/>
      <w:szCs w:val="72"/>
      <w:lang w:val="en-US"/>
    </w:rPr>
  </w:style>
  <w:style w:type="character" w:customStyle="1" w:styleId="TitleChar">
    <w:name w:val="Title Char"/>
    <w:basedOn w:val="DefaultParagraphFont"/>
    <w:link w:val="Title"/>
    <w:rsid w:val="008E05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056E"/>
    <w:pPr>
      <w:tabs>
        <w:tab w:val="left" w:pos="3600"/>
        <w:tab w:val="left" w:pos="3958"/>
      </w:tabs>
    </w:pPr>
  </w:style>
  <w:style w:type="paragraph" w:customStyle="1" w:styleId="Note">
    <w:name w:val="Note"/>
    <w:basedOn w:val="BodyText"/>
    <w:rsid w:val="008E05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056E"/>
    <w:pPr>
      <w:framePr w:wrap="auto" w:hAnchor="text" w:y="6049"/>
    </w:pPr>
    <w:rPr>
      <w:color w:val="000000"/>
      <w:sz w:val="40"/>
    </w:rPr>
  </w:style>
  <w:style w:type="paragraph" w:customStyle="1" w:styleId="TOCTitle">
    <w:name w:val="TOCTitle"/>
    <w:basedOn w:val="Heading1"/>
    <w:rsid w:val="008E056E"/>
    <w:pPr>
      <w:spacing w:after="240"/>
      <w:jc w:val="center"/>
      <w:outlineLvl w:val="9"/>
    </w:pPr>
    <w:rPr>
      <w:caps/>
    </w:rPr>
  </w:style>
  <w:style w:type="paragraph" w:customStyle="1" w:styleId="Version">
    <w:name w:val="Version"/>
    <w:rsid w:val="008E05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056E"/>
    <w:pPr>
      <w:numPr>
        <w:numId w:val="13"/>
      </w:numPr>
      <w:tabs>
        <w:tab w:val="clear" w:pos="680"/>
      </w:tabs>
    </w:pPr>
  </w:style>
  <w:style w:type="paragraph" w:styleId="Index1">
    <w:name w:val="index 1"/>
    <w:basedOn w:val="Normal"/>
    <w:next w:val="Normal"/>
    <w:semiHidden/>
    <w:rsid w:val="008E056E"/>
    <w:pPr>
      <w:keepNext w:val="0"/>
      <w:tabs>
        <w:tab w:val="right" w:pos="4176"/>
      </w:tabs>
      <w:ind w:left="198" w:hanging="198"/>
    </w:pPr>
    <w:rPr>
      <w:rFonts w:ascii="Garamond" w:hAnsi="Garamond"/>
    </w:rPr>
  </w:style>
  <w:style w:type="paragraph" w:styleId="IndexHeading">
    <w:name w:val="index heading"/>
    <w:basedOn w:val="Normal"/>
    <w:next w:val="Index1"/>
    <w:semiHidden/>
    <w:rsid w:val="008E056E"/>
    <w:pPr>
      <w:spacing w:before="120" w:after="120"/>
    </w:pPr>
    <w:rPr>
      <w:rFonts w:ascii="Arial" w:hAnsi="Arial"/>
      <w:b/>
      <w:color w:val="918585"/>
      <w:sz w:val="24"/>
    </w:rPr>
  </w:style>
  <w:style w:type="paragraph" w:styleId="Header">
    <w:name w:val="header"/>
    <w:basedOn w:val="Normal"/>
    <w:link w:val="HeaderChar"/>
    <w:rsid w:val="008E05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056E"/>
    <w:rPr>
      <w:rFonts w:ascii="Times New Roman" w:eastAsia="Times New Roman" w:hAnsi="Times New Roman" w:cs="Times New Roman"/>
      <w:sz w:val="16"/>
      <w:szCs w:val="20"/>
      <w:lang w:val="en-GB" w:eastAsia="en-US"/>
    </w:rPr>
  </w:style>
  <w:style w:type="paragraph" w:customStyle="1" w:styleId="Chapter">
    <w:name w:val="Chapter"/>
    <w:basedOn w:val="Normal"/>
    <w:rsid w:val="008E056E"/>
    <w:pPr>
      <w:spacing w:before="240"/>
    </w:pPr>
    <w:rPr>
      <w:rFonts w:ascii="Times New Roman" w:hAnsi="Times New Roman"/>
      <w:smallCaps/>
      <w:spacing w:val="80"/>
      <w:sz w:val="28"/>
    </w:rPr>
  </w:style>
  <w:style w:type="paragraph" w:customStyle="1" w:styleId="InChapter">
    <w:name w:val="InChapter"/>
    <w:basedOn w:val="Heading3"/>
    <w:rsid w:val="008E056E"/>
    <w:pPr>
      <w:spacing w:after="240"/>
      <w:outlineLvl w:val="9"/>
    </w:pPr>
    <w:rPr>
      <w:noProof/>
    </w:rPr>
  </w:style>
  <w:style w:type="paragraph" w:styleId="Index2">
    <w:name w:val="index 2"/>
    <w:basedOn w:val="Normal"/>
    <w:next w:val="Normal"/>
    <w:semiHidden/>
    <w:rsid w:val="008E056E"/>
    <w:pPr>
      <w:tabs>
        <w:tab w:val="right" w:pos="4176"/>
      </w:tabs>
      <w:ind w:left="568" w:hanging="284"/>
    </w:pPr>
    <w:rPr>
      <w:rFonts w:ascii="Garamond" w:hAnsi="Garamond"/>
    </w:rPr>
  </w:style>
  <w:style w:type="paragraph" w:customStyle="1" w:styleId="Byline">
    <w:name w:val="Byline"/>
    <w:rsid w:val="008E05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056E"/>
    <w:pPr>
      <w:tabs>
        <w:tab w:val="clear" w:pos="3600"/>
        <w:tab w:val="clear" w:pos="3958"/>
      </w:tabs>
      <w:jc w:val="right"/>
    </w:pPr>
  </w:style>
  <w:style w:type="character" w:styleId="Emphasis">
    <w:name w:val="Emphasis"/>
    <w:basedOn w:val="DefaultParagraphFont"/>
    <w:qFormat/>
    <w:rsid w:val="008E056E"/>
    <w:rPr>
      <w:i/>
    </w:rPr>
  </w:style>
  <w:style w:type="paragraph" w:styleId="Caption">
    <w:name w:val="caption"/>
    <w:basedOn w:val="BodyText"/>
    <w:next w:val="Normal"/>
    <w:qFormat/>
    <w:rsid w:val="008E056E"/>
    <w:pPr>
      <w:framePr w:w="2268" w:hSpace="181" w:vSpace="181" w:wrap="around" w:vAnchor="text" w:hAnchor="page" w:x="1135" w:y="285" w:anchorLock="1"/>
    </w:pPr>
    <w:rPr>
      <w:i/>
    </w:rPr>
  </w:style>
  <w:style w:type="paragraph" w:customStyle="1" w:styleId="MiniTOCTitle">
    <w:name w:val="MiniTOCTitle"/>
    <w:basedOn w:val="Heading4"/>
    <w:rsid w:val="008E056E"/>
    <w:pPr>
      <w:spacing w:before="240"/>
      <w:outlineLvl w:val="9"/>
    </w:pPr>
    <w:rPr>
      <w:noProof/>
      <w:sz w:val="24"/>
    </w:rPr>
  </w:style>
  <w:style w:type="paragraph" w:customStyle="1" w:styleId="MiniTOCItem">
    <w:name w:val="MiniTOCItem"/>
    <w:basedOn w:val="ListBullet"/>
    <w:rsid w:val="008E056E"/>
    <w:pPr>
      <w:numPr>
        <w:numId w:val="0"/>
      </w:numPr>
      <w:tabs>
        <w:tab w:val="right" w:leader="dot" w:pos="6521"/>
      </w:tabs>
      <w:spacing w:before="0" w:after="0"/>
    </w:pPr>
  </w:style>
  <w:style w:type="paragraph" w:customStyle="1" w:styleId="TOFTitle">
    <w:name w:val="TOFTitle"/>
    <w:basedOn w:val="TOCTitle"/>
    <w:rsid w:val="008E056E"/>
  </w:style>
  <w:style w:type="paragraph" w:styleId="TableofFigures">
    <w:name w:val="table of figures"/>
    <w:basedOn w:val="Normal"/>
    <w:next w:val="Normal"/>
    <w:semiHidden/>
    <w:rsid w:val="008E056E"/>
    <w:pPr>
      <w:tabs>
        <w:tab w:val="right" w:leader="dot" w:pos="9072"/>
      </w:tabs>
      <w:ind w:left="970" w:hanging="403"/>
    </w:pPr>
    <w:rPr>
      <w:rFonts w:ascii="Times New Roman" w:hAnsi="Times New Roman"/>
      <w:b/>
    </w:rPr>
  </w:style>
  <w:style w:type="paragraph" w:styleId="ListNumber">
    <w:name w:val="List Number"/>
    <w:basedOn w:val="List"/>
    <w:rsid w:val="008E056E"/>
    <w:pPr>
      <w:numPr>
        <w:numId w:val="10"/>
      </w:numPr>
    </w:pPr>
  </w:style>
  <w:style w:type="character" w:customStyle="1" w:styleId="WingdingSymbols">
    <w:name w:val="Wingding Symbols"/>
    <w:rsid w:val="008E056E"/>
    <w:rPr>
      <w:rFonts w:ascii="Wingdings" w:hAnsi="Wingdings"/>
    </w:rPr>
  </w:style>
  <w:style w:type="paragraph" w:customStyle="1" w:styleId="TableHeading">
    <w:name w:val="Table Heading"/>
    <w:basedOn w:val="HeadingBase"/>
    <w:rsid w:val="008E056E"/>
    <w:pPr>
      <w:keepLines/>
      <w:pBdr>
        <w:bottom w:val="single" w:sz="6" w:space="1" w:color="918585"/>
      </w:pBdr>
      <w:spacing w:before="240"/>
    </w:pPr>
  </w:style>
  <w:style w:type="character" w:customStyle="1" w:styleId="HotSpot">
    <w:name w:val="HotSpot"/>
    <w:rsid w:val="008E056E"/>
    <w:rPr>
      <w:color w:val="0033CC"/>
      <w:u w:val="none"/>
    </w:rPr>
  </w:style>
  <w:style w:type="paragraph" w:customStyle="1" w:styleId="BodyTextRight">
    <w:name w:val="Body Text Right"/>
    <w:basedOn w:val="BodyText"/>
    <w:rsid w:val="008E056E"/>
    <w:pPr>
      <w:spacing w:before="0" w:after="0"/>
      <w:jc w:val="right"/>
    </w:pPr>
  </w:style>
  <w:style w:type="paragraph" w:styleId="Index3">
    <w:name w:val="index 3"/>
    <w:basedOn w:val="ListNumber2"/>
    <w:next w:val="Normal"/>
    <w:semiHidden/>
    <w:rsid w:val="008E056E"/>
    <w:pPr>
      <w:numPr>
        <w:numId w:val="0"/>
      </w:numPr>
      <w:tabs>
        <w:tab w:val="right" w:leader="dot" w:pos="4176"/>
      </w:tabs>
    </w:pPr>
  </w:style>
  <w:style w:type="paragraph" w:styleId="ListNumber2">
    <w:name w:val="List Number 2"/>
    <w:basedOn w:val="List2"/>
    <w:rsid w:val="008E056E"/>
    <w:pPr>
      <w:numPr>
        <w:numId w:val="9"/>
      </w:numPr>
      <w:tabs>
        <w:tab w:val="clear" w:pos="1060"/>
      </w:tabs>
    </w:pPr>
  </w:style>
  <w:style w:type="paragraph" w:customStyle="1" w:styleId="MarginNote">
    <w:name w:val="Margin Note"/>
    <w:basedOn w:val="BodyText"/>
    <w:rsid w:val="008E05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05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05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056E"/>
    <w:rPr>
      <w:sz w:val="32"/>
    </w:rPr>
  </w:style>
  <w:style w:type="paragraph" w:customStyle="1" w:styleId="HeadingProcedure">
    <w:name w:val="Heading Procedure"/>
    <w:basedOn w:val="HeadingBase"/>
    <w:next w:val="Normal"/>
    <w:rsid w:val="008E056E"/>
    <w:pPr>
      <w:tabs>
        <w:tab w:val="left" w:pos="0"/>
      </w:tabs>
      <w:spacing w:before="120" w:after="60"/>
    </w:pPr>
    <w:rPr>
      <w:i/>
      <w:color w:val="918585"/>
      <w:sz w:val="22"/>
    </w:rPr>
  </w:style>
  <w:style w:type="paragraph" w:customStyle="1" w:styleId="TableBodyText">
    <w:name w:val="Table Body Text"/>
    <w:basedOn w:val="BodyText"/>
    <w:rsid w:val="008E056E"/>
    <w:pPr>
      <w:spacing w:before="60" w:after="60"/>
    </w:pPr>
  </w:style>
  <w:style w:type="paragraph" w:styleId="ListContinue">
    <w:name w:val="List Continue"/>
    <w:basedOn w:val="List"/>
    <w:rsid w:val="008E056E"/>
    <w:pPr>
      <w:ind w:firstLine="0"/>
    </w:pPr>
  </w:style>
  <w:style w:type="paragraph" w:customStyle="1" w:styleId="ListNote">
    <w:name w:val="List Note"/>
    <w:basedOn w:val="List"/>
    <w:rsid w:val="008E056E"/>
    <w:pPr>
      <w:pBdr>
        <w:top w:val="single" w:sz="6" w:space="2" w:color="918585"/>
        <w:bottom w:val="single" w:sz="6" w:space="2" w:color="918585"/>
      </w:pBdr>
      <w:tabs>
        <w:tab w:val="left" w:pos="1021"/>
      </w:tabs>
      <w:ind w:firstLine="0"/>
    </w:pPr>
  </w:style>
  <w:style w:type="paragraph" w:customStyle="1" w:styleId="Warning">
    <w:name w:val="Warning"/>
    <w:basedOn w:val="BodyText"/>
    <w:rsid w:val="008E056E"/>
    <w:pPr>
      <w:shd w:val="clear" w:color="auto" w:fill="D9D9D9"/>
      <w:tabs>
        <w:tab w:val="left" w:pos="992"/>
      </w:tabs>
      <w:ind w:left="119" w:right="119"/>
    </w:pPr>
    <w:rPr>
      <w:sz w:val="20"/>
    </w:rPr>
  </w:style>
  <w:style w:type="paragraph" w:customStyle="1" w:styleId="MarginIcons">
    <w:name w:val="Margin Icons"/>
    <w:basedOn w:val="BodyText"/>
    <w:rsid w:val="008E05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056E"/>
    <w:rPr>
      <w:rFonts w:ascii="Courier New" w:hAnsi="Courier New"/>
    </w:rPr>
  </w:style>
  <w:style w:type="paragraph" w:customStyle="1" w:styleId="NoteBullet">
    <w:name w:val="Note Bullet"/>
    <w:basedOn w:val="Note"/>
    <w:rsid w:val="008E056E"/>
    <w:pPr>
      <w:tabs>
        <w:tab w:val="clear" w:pos="680"/>
      </w:tabs>
      <w:spacing w:before="60" w:after="60"/>
    </w:pPr>
  </w:style>
  <w:style w:type="paragraph" w:customStyle="1" w:styleId="SubHeading2">
    <w:name w:val="SubHeading2"/>
    <w:basedOn w:val="HeadingBase"/>
    <w:rsid w:val="008E056E"/>
    <w:pPr>
      <w:spacing w:before="240" w:after="60"/>
    </w:pPr>
    <w:rPr>
      <w:sz w:val="20"/>
    </w:rPr>
  </w:style>
  <w:style w:type="paragraph" w:customStyle="1" w:styleId="SubHeading1">
    <w:name w:val="SubHeading1"/>
    <w:basedOn w:val="HeadingBase"/>
    <w:rsid w:val="008E056E"/>
    <w:pPr>
      <w:spacing w:before="240" w:after="60"/>
    </w:pPr>
    <w:rPr>
      <w:color w:val="918585"/>
      <w:sz w:val="22"/>
    </w:rPr>
  </w:style>
  <w:style w:type="paragraph" w:customStyle="1" w:styleId="SideHeading">
    <w:name w:val="Side Heading"/>
    <w:basedOn w:val="HeadingBase"/>
    <w:rsid w:val="008E05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056E"/>
    <w:pPr>
      <w:tabs>
        <w:tab w:val="num" w:pos="360"/>
      </w:tabs>
    </w:pPr>
  </w:style>
  <w:style w:type="paragraph" w:styleId="PlainText">
    <w:name w:val="Plain Text"/>
    <w:basedOn w:val="Normal"/>
    <w:link w:val="PlainTextChar"/>
    <w:rsid w:val="008E056E"/>
    <w:rPr>
      <w:sz w:val="20"/>
    </w:rPr>
  </w:style>
  <w:style w:type="character" w:customStyle="1" w:styleId="PlainTextChar">
    <w:name w:val="Plain Text Char"/>
    <w:basedOn w:val="DefaultParagraphFont"/>
    <w:link w:val="PlainText"/>
    <w:rsid w:val="008E056E"/>
    <w:rPr>
      <w:rFonts w:ascii="Courier New" w:eastAsia="Times New Roman" w:hAnsi="Courier New" w:cs="Times New Roman"/>
      <w:sz w:val="20"/>
      <w:szCs w:val="20"/>
      <w:lang w:eastAsia="en-US"/>
    </w:rPr>
  </w:style>
  <w:style w:type="character" w:customStyle="1" w:styleId="MenuOption">
    <w:name w:val="Menu Option"/>
    <w:basedOn w:val="DefaultParagraphFont"/>
    <w:rsid w:val="008E056E"/>
    <w:rPr>
      <w:b/>
      <w:smallCaps/>
    </w:rPr>
  </w:style>
  <w:style w:type="paragraph" w:customStyle="1" w:styleId="TableListNumber">
    <w:name w:val="Table List Number"/>
    <w:basedOn w:val="ListNumber"/>
    <w:rsid w:val="008E056E"/>
    <w:pPr>
      <w:numPr>
        <w:numId w:val="0"/>
      </w:numPr>
    </w:pPr>
  </w:style>
  <w:style w:type="paragraph" w:styleId="TOC4">
    <w:name w:val="toc 4"/>
    <w:basedOn w:val="TOCBase"/>
    <w:next w:val="Normal"/>
    <w:semiHidden/>
    <w:rsid w:val="008E056E"/>
    <w:pPr>
      <w:tabs>
        <w:tab w:val="right" w:leader="dot" w:pos="9071"/>
      </w:tabs>
      <w:ind w:left="1701"/>
    </w:pPr>
  </w:style>
  <w:style w:type="paragraph" w:customStyle="1" w:styleId="ListAlpha">
    <w:name w:val="List Alpha"/>
    <w:basedOn w:val="List"/>
    <w:rsid w:val="008E056E"/>
    <w:pPr>
      <w:numPr>
        <w:numId w:val="8"/>
      </w:numPr>
    </w:pPr>
  </w:style>
  <w:style w:type="paragraph" w:customStyle="1" w:styleId="ListAlpha2">
    <w:name w:val="List Alpha 2"/>
    <w:basedOn w:val="List2"/>
    <w:rsid w:val="008E056E"/>
    <w:pPr>
      <w:numPr>
        <w:numId w:val="7"/>
      </w:numPr>
    </w:pPr>
  </w:style>
  <w:style w:type="paragraph" w:styleId="List2">
    <w:name w:val="List 2"/>
    <w:basedOn w:val="BodyText"/>
    <w:rsid w:val="008E056E"/>
    <w:pPr>
      <w:tabs>
        <w:tab w:val="left" w:pos="680"/>
      </w:tabs>
      <w:spacing w:before="60" w:after="60"/>
      <w:ind w:left="680" w:hanging="340"/>
    </w:pPr>
  </w:style>
  <w:style w:type="paragraph" w:styleId="List3">
    <w:name w:val="List 3"/>
    <w:basedOn w:val="BodyText"/>
    <w:rsid w:val="008E056E"/>
    <w:pPr>
      <w:tabs>
        <w:tab w:val="left" w:pos="1021"/>
      </w:tabs>
      <w:spacing w:before="60" w:after="60"/>
      <w:ind w:left="1020" w:hanging="340"/>
    </w:pPr>
  </w:style>
  <w:style w:type="paragraph" w:styleId="List4">
    <w:name w:val="List 4"/>
    <w:basedOn w:val="BodyText"/>
    <w:rsid w:val="008E056E"/>
    <w:pPr>
      <w:tabs>
        <w:tab w:val="left" w:pos="1361"/>
      </w:tabs>
      <w:spacing w:before="60" w:after="60"/>
      <w:ind w:left="1361" w:hanging="340"/>
    </w:pPr>
  </w:style>
  <w:style w:type="paragraph" w:styleId="List5">
    <w:name w:val="List 5"/>
    <w:basedOn w:val="BodyText"/>
    <w:rsid w:val="008E056E"/>
    <w:pPr>
      <w:tabs>
        <w:tab w:val="left" w:pos="1701"/>
      </w:tabs>
      <w:spacing w:before="60" w:after="60"/>
      <w:ind w:left="1701" w:hanging="340"/>
    </w:pPr>
  </w:style>
  <w:style w:type="paragraph" w:styleId="ListBullet3">
    <w:name w:val="List Bullet 3"/>
    <w:basedOn w:val="List3"/>
    <w:rsid w:val="008E056E"/>
    <w:pPr>
      <w:numPr>
        <w:numId w:val="14"/>
      </w:numPr>
      <w:tabs>
        <w:tab w:val="clear" w:pos="1021"/>
      </w:tabs>
      <w:ind w:left="1037" w:hanging="357"/>
    </w:pPr>
  </w:style>
  <w:style w:type="paragraph" w:styleId="ListBullet4">
    <w:name w:val="List Bullet 4"/>
    <w:basedOn w:val="List4"/>
    <w:rsid w:val="008E056E"/>
    <w:pPr>
      <w:numPr>
        <w:numId w:val="2"/>
      </w:numPr>
    </w:pPr>
  </w:style>
  <w:style w:type="paragraph" w:styleId="ListBullet5">
    <w:name w:val="List Bullet 5"/>
    <w:basedOn w:val="List5"/>
    <w:rsid w:val="008E056E"/>
    <w:pPr>
      <w:numPr>
        <w:numId w:val="3"/>
      </w:numPr>
    </w:pPr>
  </w:style>
  <w:style w:type="paragraph" w:styleId="ListContinue2">
    <w:name w:val="List Continue 2"/>
    <w:basedOn w:val="List2"/>
    <w:rsid w:val="008E056E"/>
    <w:pPr>
      <w:ind w:firstLine="0"/>
    </w:pPr>
  </w:style>
  <w:style w:type="paragraph" w:styleId="ListContinue3">
    <w:name w:val="List Continue 3"/>
    <w:basedOn w:val="List3"/>
    <w:rsid w:val="008E056E"/>
    <w:pPr>
      <w:ind w:left="1021" w:firstLine="0"/>
    </w:pPr>
  </w:style>
  <w:style w:type="paragraph" w:styleId="ListContinue4">
    <w:name w:val="List Continue 4"/>
    <w:basedOn w:val="List4"/>
    <w:rsid w:val="008E056E"/>
    <w:pPr>
      <w:ind w:firstLine="0"/>
    </w:pPr>
  </w:style>
  <w:style w:type="paragraph" w:styleId="ListContinue5">
    <w:name w:val="List Continue 5"/>
    <w:basedOn w:val="List5"/>
    <w:rsid w:val="008E056E"/>
    <w:pPr>
      <w:ind w:firstLine="0"/>
    </w:pPr>
  </w:style>
  <w:style w:type="paragraph" w:styleId="ListNumber3">
    <w:name w:val="List Number 3"/>
    <w:basedOn w:val="List3"/>
    <w:rsid w:val="008E056E"/>
    <w:pPr>
      <w:numPr>
        <w:numId w:val="4"/>
      </w:numPr>
    </w:pPr>
  </w:style>
  <w:style w:type="paragraph" w:styleId="ListNumber4">
    <w:name w:val="List Number 4"/>
    <w:basedOn w:val="List4"/>
    <w:rsid w:val="008E056E"/>
    <w:pPr>
      <w:numPr>
        <w:numId w:val="5"/>
      </w:numPr>
    </w:pPr>
  </w:style>
  <w:style w:type="paragraph" w:styleId="ListNumber5">
    <w:name w:val="List Number 5"/>
    <w:basedOn w:val="List5"/>
    <w:rsid w:val="008E056E"/>
    <w:pPr>
      <w:numPr>
        <w:numId w:val="6"/>
      </w:numPr>
    </w:pPr>
  </w:style>
  <w:style w:type="paragraph" w:styleId="BlockText">
    <w:name w:val="Block Text"/>
    <w:basedOn w:val="Normal"/>
    <w:rsid w:val="008E056E"/>
    <w:pPr>
      <w:spacing w:after="120"/>
      <w:ind w:left="1440" w:right="1440"/>
    </w:pPr>
  </w:style>
  <w:style w:type="character" w:customStyle="1" w:styleId="Subscript">
    <w:name w:val="Subscript"/>
    <w:basedOn w:val="DefaultParagraphFont"/>
    <w:rsid w:val="008E056E"/>
    <w:rPr>
      <w:sz w:val="16"/>
      <w:vertAlign w:val="subscript"/>
    </w:rPr>
  </w:style>
  <w:style w:type="character" w:customStyle="1" w:styleId="Superscript">
    <w:name w:val="Superscript"/>
    <w:basedOn w:val="DefaultParagraphFont"/>
    <w:rsid w:val="008E056E"/>
    <w:rPr>
      <w:sz w:val="16"/>
      <w:vertAlign w:val="superscript"/>
    </w:rPr>
  </w:style>
  <w:style w:type="character" w:customStyle="1" w:styleId="Symbols">
    <w:name w:val="Symbols"/>
    <w:basedOn w:val="DefaultParagraphFont"/>
    <w:rsid w:val="008E056E"/>
    <w:rPr>
      <w:rFonts w:ascii="Symbol" w:hAnsi="Symbol"/>
    </w:rPr>
  </w:style>
  <w:style w:type="character" w:customStyle="1" w:styleId="MenuOptions">
    <w:name w:val="Menu Options"/>
    <w:basedOn w:val="DefaultParagraphFont"/>
    <w:rsid w:val="008E056E"/>
    <w:rPr>
      <w:rFonts w:ascii="Arial Narrow" w:hAnsi="Arial Narrow"/>
      <w:smallCaps/>
    </w:rPr>
  </w:style>
  <w:style w:type="character" w:customStyle="1" w:styleId="Buttons">
    <w:name w:val="Buttons"/>
    <w:basedOn w:val="DefaultParagraphFont"/>
    <w:rsid w:val="008E056E"/>
    <w:rPr>
      <w:b/>
    </w:rPr>
  </w:style>
  <w:style w:type="character" w:customStyle="1" w:styleId="Underlined">
    <w:name w:val="Underlined"/>
    <w:basedOn w:val="DefaultParagraphFont"/>
    <w:rsid w:val="008E056E"/>
    <w:rPr>
      <w:u w:val="single"/>
    </w:rPr>
  </w:style>
  <w:style w:type="paragraph" w:customStyle="1" w:styleId="TableBodyTextRight">
    <w:name w:val="Table Body Text Right"/>
    <w:basedOn w:val="TableBodyText"/>
    <w:rsid w:val="008E056E"/>
    <w:pPr>
      <w:widowControl w:val="0"/>
      <w:autoSpaceDE w:val="0"/>
      <w:autoSpaceDN w:val="0"/>
      <w:adjustRightInd w:val="0"/>
      <w:jc w:val="right"/>
    </w:pPr>
    <w:rPr>
      <w:rFonts w:cs="Arial"/>
      <w:szCs w:val="18"/>
    </w:rPr>
  </w:style>
  <w:style w:type="paragraph" w:customStyle="1" w:styleId="CopyrightText">
    <w:name w:val="Copyright Text"/>
    <w:basedOn w:val="BodyText"/>
    <w:rsid w:val="008E056E"/>
    <w:rPr>
      <w:sz w:val="18"/>
    </w:rPr>
  </w:style>
  <w:style w:type="paragraph" w:customStyle="1" w:styleId="BodySmallRight">
    <w:name w:val="Body Small Right"/>
    <w:basedOn w:val="BodyTextRight"/>
    <w:rsid w:val="008E056E"/>
    <w:rPr>
      <w:sz w:val="18"/>
      <w:szCs w:val="18"/>
    </w:rPr>
  </w:style>
  <w:style w:type="paragraph" w:customStyle="1" w:styleId="MarginEdition">
    <w:name w:val="Margin Edition"/>
    <w:basedOn w:val="MarginNote"/>
    <w:rsid w:val="008E056E"/>
    <w:pPr>
      <w:spacing w:before="0" w:after="0"/>
    </w:pPr>
    <w:rPr>
      <w:rFonts w:ascii="Times New Roman" w:hAnsi="Times New Roman"/>
      <w:color w:val="999999"/>
    </w:rPr>
  </w:style>
  <w:style w:type="paragraph" w:customStyle="1" w:styleId="Spacer">
    <w:name w:val="Spacer"/>
    <w:basedOn w:val="Normal"/>
    <w:rsid w:val="008E056E"/>
    <w:rPr>
      <w:sz w:val="2"/>
      <w:szCs w:val="2"/>
    </w:rPr>
  </w:style>
  <w:style w:type="character" w:customStyle="1" w:styleId="Small">
    <w:name w:val="Small"/>
    <w:basedOn w:val="DefaultParagraphFont"/>
    <w:rsid w:val="008E056E"/>
    <w:rPr>
      <w:sz w:val="16"/>
    </w:rPr>
  </w:style>
  <w:style w:type="paragraph" w:customStyle="1" w:styleId="WideTable">
    <w:name w:val="Wide Table"/>
    <w:basedOn w:val="Normal"/>
    <w:rsid w:val="008E056E"/>
    <w:pPr>
      <w:ind w:left="-1418"/>
    </w:pPr>
    <w:rPr>
      <w:sz w:val="2"/>
      <w:szCs w:val="2"/>
    </w:rPr>
  </w:style>
  <w:style w:type="character" w:styleId="PageNumber">
    <w:name w:val="page number"/>
    <w:basedOn w:val="DefaultParagraphFont"/>
    <w:rsid w:val="008E056E"/>
  </w:style>
  <w:style w:type="paragraph" w:styleId="Quote">
    <w:name w:val="Quote"/>
    <w:basedOn w:val="Heading1"/>
    <w:link w:val="QuoteChar"/>
    <w:qFormat/>
    <w:rsid w:val="008E056E"/>
    <w:rPr>
      <w:b w:val="0"/>
      <w:sz w:val="72"/>
      <w:szCs w:val="72"/>
      <w:lang w:val="en-NZ"/>
    </w:rPr>
  </w:style>
  <w:style w:type="character" w:customStyle="1" w:styleId="QuoteChar">
    <w:name w:val="Quote Char"/>
    <w:basedOn w:val="DefaultParagraphFont"/>
    <w:link w:val="Quote"/>
    <w:rsid w:val="008E05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056E"/>
    <w:pPr>
      <w:pageBreakBefore/>
    </w:pPr>
  </w:style>
  <w:style w:type="paragraph" w:customStyle="1" w:styleId="Border">
    <w:name w:val="Border"/>
    <w:basedOn w:val="Normal"/>
    <w:qFormat/>
    <w:rsid w:val="008E05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056E"/>
    <w:rPr>
      <w:b/>
      <w:bCs/>
      <w:i/>
      <w:iCs/>
      <w:color w:val="auto"/>
    </w:rPr>
  </w:style>
  <w:style w:type="paragraph" w:styleId="IntenseQuote">
    <w:name w:val="Intense Quote"/>
    <w:basedOn w:val="Normal"/>
    <w:next w:val="Normal"/>
    <w:link w:val="IntenseQuoteChar"/>
    <w:uiPriority w:val="30"/>
    <w:qFormat/>
    <w:rsid w:val="008E05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05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056E"/>
    <w:rPr>
      <w:smallCaps/>
      <w:color w:val="auto"/>
      <w:u w:val="single"/>
    </w:rPr>
  </w:style>
  <w:style w:type="character" w:styleId="IntenseReference">
    <w:name w:val="Intense Reference"/>
    <w:basedOn w:val="DefaultParagraphFont"/>
    <w:uiPriority w:val="32"/>
    <w:qFormat/>
    <w:rsid w:val="008E056E"/>
    <w:rPr>
      <w:b/>
      <w:bCs/>
      <w:smallCaps/>
      <w:color w:val="auto"/>
      <w:spacing w:val="5"/>
      <w:u w:val="single"/>
    </w:rPr>
  </w:style>
  <w:style w:type="paragraph" w:customStyle="1" w:styleId="2ColumnHeading">
    <w:name w:val="2Column Heading"/>
    <w:basedOn w:val="BodyText"/>
    <w:qFormat/>
    <w:rsid w:val="008E056E"/>
    <w:pPr>
      <w:spacing w:after="60"/>
      <w:ind w:left="-2268"/>
    </w:pPr>
    <w:rPr>
      <w:b/>
    </w:rPr>
  </w:style>
  <w:style w:type="paragraph" w:customStyle="1" w:styleId="Heading1TOC">
    <w:name w:val="Heading1 TOC"/>
    <w:basedOn w:val="Normal"/>
    <w:qFormat/>
    <w:rsid w:val="008E056E"/>
    <w:pPr>
      <w:spacing w:before="240" w:after="120"/>
    </w:pPr>
    <w:rPr>
      <w:rFonts w:ascii="Times New Roman" w:hAnsi="Times New Roman"/>
      <w:b/>
      <w:sz w:val="32"/>
    </w:rPr>
  </w:style>
  <w:style w:type="paragraph" w:customStyle="1" w:styleId="Heading2TOC">
    <w:name w:val="Heading2 TOC"/>
    <w:basedOn w:val="Normal"/>
    <w:qFormat/>
    <w:rsid w:val="008E056E"/>
    <w:pPr>
      <w:spacing w:before="240" w:after="60"/>
    </w:pPr>
    <w:rPr>
      <w:rFonts w:ascii="Times New Roman" w:hAnsi="Times New Roman"/>
      <w:b/>
      <w:sz w:val="28"/>
    </w:rPr>
  </w:style>
  <w:style w:type="character" w:customStyle="1" w:styleId="Underline">
    <w:name w:val="Underline"/>
    <w:basedOn w:val="DefaultParagraphFont"/>
    <w:qFormat/>
    <w:rsid w:val="008E056E"/>
    <w:rPr>
      <w:u w:val="single"/>
    </w:rPr>
  </w:style>
  <w:style w:type="paragraph" w:styleId="BalloonText">
    <w:name w:val="Balloon Text"/>
    <w:basedOn w:val="Normal"/>
    <w:link w:val="BalloonTextChar"/>
    <w:rsid w:val="008E056E"/>
    <w:rPr>
      <w:rFonts w:ascii="Tahoma" w:hAnsi="Tahoma" w:cs="Tahoma"/>
      <w:sz w:val="16"/>
      <w:szCs w:val="16"/>
    </w:rPr>
  </w:style>
  <w:style w:type="character" w:customStyle="1" w:styleId="BalloonTextChar">
    <w:name w:val="Balloon Text Char"/>
    <w:basedOn w:val="DefaultParagraphFont"/>
    <w:link w:val="BalloonText"/>
    <w:rsid w:val="008E05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05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05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056E"/>
    <w:rPr>
      <w:b/>
      <w:color w:val="660033"/>
      <w:spacing w:val="0"/>
    </w:rPr>
  </w:style>
  <w:style w:type="paragraph" w:customStyle="1" w:styleId="Nameditemlist">
    <w:name w:val="Named item list"/>
    <w:basedOn w:val="BodyText"/>
    <w:qFormat/>
    <w:rsid w:val="008E05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1183</Words>
  <Characters>7945</Characters>
  <Application>Microsoft Office Word</Application>
  <DocSecurity>0</DocSecurity>
  <Lines>268</Lines>
  <Paragraphs>163</Paragraphs>
  <ScaleCrop>false</ScaleCrop>
  <Company>Author-it Software Corporation Ltd.</Company>
  <LinksUpToDate>false</LinksUpToDate>
  <CharactersWithSpaces>9047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LMTGN5003B Work with international textiles, clothing and footwear supply chains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2012-10-05T16:22:00Z</dcterms:created>
  <dcterms:modified xsi:type="dcterms:W3CDTF">2012-10-05T16:22:00Z</dcterms:modified>
</cp:coreProperties>
</file>