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109" w:rsidP="00370109">
      <w:pPr>
        <w:pStyle w:val="Title"/>
      </w:pPr>
      <w:r>
        <w:fldChar w:fldCharType="begin"/>
      </w:r>
      <w:r>
        <w:instrText xml:space="preserve"> TITLE   \* MERGEFORMAT </w:instrText>
      </w:r>
      <w:r>
        <w:fldChar w:fldCharType="separate"/>
      </w:r>
      <w:r>
        <w:t>LMTGN5001B Participate in production planning processes</w:t>
      </w:r>
      <w:r>
        <w:fldChar w:fldCharType="end"/>
      </w:r>
    </w:p>
    <w:p w:rsidR="00370109" w:rsidP="00370109">
      <w:pPr>
        <w:pStyle w:val="Version"/>
        <w:sectPr w:rsidSect="00FF31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3129" w:rsidP="00FF3129">
      <w:pPr>
        <w:pStyle w:val="SuperHeading"/>
      </w:pPr>
      <w:r w:rsidRPr="00FF3129">
        <w:t xml:space="preserve">LMTGN5001B Participate in production planning processes </w:t>
      </w:r>
    </w:p>
    <w:p w:rsidR="00000000" w:rsidRPr="00FF3129" w:rsidP="00FF3129">
      <w:pPr>
        <w:pStyle w:val="SuperHeading"/>
      </w:pPr>
    </w:p>
    <w:p w:rsidR="00000000" w:rsidRPr="00FF3129" w:rsidP="00FF3129">
      <w:pPr>
        <w:pStyle w:val="Heading1"/>
      </w:pPr>
      <w:bookmarkStart w:id="1" w:name="O_94875"/>
      <w:bookmarkEnd w:id="1"/>
      <w:r w:rsidRPr="00FF3129">
        <w:t>Modification History</w:t>
      </w:r>
    </w:p>
    <w:p w:rsidR="00000000" w:rsidRPr="00FF3129" w:rsidP="00FF3129">
      <w:pPr>
        <w:pStyle w:val="BodyText"/>
      </w:pPr>
      <w:r w:rsidRPr="00FF3129">
        <w:t>Not applicable.</w:t>
      </w:r>
    </w:p>
    <w:p w:rsidR="00000000" w:rsidRPr="00FF3129" w:rsidP="00FF3129">
      <w:pPr>
        <w:pStyle w:val="AllowPageBreak"/>
      </w:pPr>
    </w:p>
    <w:p w:rsidR="00000000" w:rsidRPr="00FF3129" w:rsidP="00FF3129">
      <w:pPr>
        <w:pStyle w:val="Heading1"/>
      </w:pPr>
      <w:bookmarkStart w:id="2" w:name="O_94876"/>
      <w:bookmarkEnd w:id="2"/>
      <w:r w:rsidRPr="00FF3129">
        <w:t>Unit Descriptor</w:t>
      </w:r>
    </w:p>
    <w:tbl>
      <w:tblPr>
        <w:tblW w:w="0" w:type="auto"/>
        <w:tblLayout w:type="fixed"/>
        <w:tblCellMar>
          <w:left w:w="62" w:type="dxa"/>
          <w:right w:w="62" w:type="dxa"/>
        </w:tblCellMar>
        <w:tblLook w:val="0000"/>
      </w:tblPr>
      <w:tblGrid>
        <w:gridCol w:w="2032"/>
        <w:gridCol w:w="6717"/>
      </w:tblGrid>
      <w:tr w:rsidTr="00370109">
        <w:tblPrEx>
          <w:tblW w:w="0" w:type="auto"/>
          <w:tblLayout w:type="fixed"/>
          <w:tblCellMar>
            <w:left w:w="62" w:type="dxa"/>
            <w:right w:w="62" w:type="dxa"/>
          </w:tblCellMar>
          <w:tblLook w:val="0000"/>
        </w:tblPrEx>
        <w:trPr>
          <w:tblHeader/>
        </w:trPr>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Unit descriptor</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This unit covers the skills and knowledge to participate in the development of production planni</w:t>
            </w:r>
            <w:r w:rsidRPr="00FF3129">
              <w:t>ng.</w:t>
            </w: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3" w:name="O_94877"/>
      <w:bookmarkEnd w:id="3"/>
      <w:r w:rsidRPr="00FF3129">
        <w:t>Application of the Unit</w:t>
      </w:r>
    </w:p>
    <w:tbl>
      <w:tblPr>
        <w:tblW w:w="0" w:type="auto"/>
        <w:tblLayout w:type="fixed"/>
        <w:tblCellMar>
          <w:left w:w="62" w:type="dxa"/>
          <w:right w:w="62" w:type="dxa"/>
        </w:tblCellMar>
        <w:tblLook w:val="0000"/>
      </w:tblPr>
      <w:tblGrid>
        <w:gridCol w:w="2032"/>
        <w:gridCol w:w="6717"/>
      </w:tblGrid>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Application of the Unit</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The unit applies to participating in production planning processes.</w:t>
            </w:r>
          </w:p>
          <w:p w:rsidR="00000000" w:rsidRPr="00FF3129" w:rsidP="00FF3129">
            <w:pPr>
              <w:pStyle w:val="BodyText"/>
            </w:pPr>
            <w:r w:rsidRPr="00FF3129">
              <w:t>Discretion</w:t>
            </w:r>
            <w:r w:rsidRPr="00FF3129">
              <w:t xml:space="preserve"> and judgement may be required, for both self and others, in planning and selecting processes, procedures or outcomes. Production plans are used to guide production according to enterprise needs.</w:t>
            </w:r>
          </w:p>
          <w:p w:rsidR="00000000" w:rsidRPr="00FF3129" w:rsidP="00FF3129">
            <w:pPr>
              <w:pStyle w:val="BodyText"/>
            </w:pPr>
            <w:r w:rsidRPr="00FF3129">
              <w:t>Work may be conducted in small to large scale enterprises an</w:t>
            </w:r>
            <w:r w:rsidRPr="00FF3129">
              <w:t>d may involve individual and team activities.</w:t>
            </w:r>
          </w:p>
          <w:p w:rsidR="00000000" w:rsidRPr="00FF3129" w:rsidP="00FF3129">
            <w:pPr>
              <w:pStyle w:val="BodyText"/>
            </w:pPr>
            <w:r w:rsidRPr="00FF3129">
              <w:t>The application of this unit is according to OHS practices of the enterprise and workplace practices, which may include:</w:t>
            </w:r>
          </w:p>
          <w:p w:rsidR="00000000" w:rsidRPr="00FF3129" w:rsidP="00FF3129">
            <w:pPr>
              <w:pStyle w:val="ListBullet"/>
            </w:pPr>
            <w:r w:rsidRPr="00FF3129">
              <w:t>requirements prescribed by legislation, awards, agreements and conditions of employment</w:t>
            </w:r>
          </w:p>
          <w:p w:rsidR="00000000" w:rsidRPr="00FF3129" w:rsidP="00FF3129">
            <w:pPr>
              <w:pStyle w:val="ListBullet"/>
            </w:pPr>
            <w:r w:rsidRPr="00FF3129">
              <w:t>standard operating procedures</w:t>
            </w:r>
          </w:p>
          <w:p w:rsidR="00000000" w:rsidRPr="00FF3129" w:rsidP="00FF3129">
            <w:pPr>
              <w:pStyle w:val="ListBullet"/>
            </w:pPr>
            <w:r w:rsidRPr="00FF3129">
              <w:t>work instructions</w:t>
            </w:r>
          </w:p>
          <w:p w:rsidR="00000000" w:rsidRPr="00FF3129" w:rsidP="00FF3129">
            <w:pPr>
              <w:pStyle w:val="ListBullet"/>
            </w:pPr>
            <w:r w:rsidRPr="00FF3129">
              <w:t>oral, written and visual communication</w:t>
            </w:r>
          </w:p>
          <w:p w:rsidR="00000000" w:rsidRPr="00FF3129" w:rsidP="00FF3129">
            <w:pPr>
              <w:pStyle w:val="ListBullet"/>
            </w:pPr>
            <w:r w:rsidRPr="00FF3129">
              <w:t>quality practices, including responsibility for maintenance of own work quality and contribution to quality improvement of team or section output</w:t>
            </w:r>
          </w:p>
          <w:p w:rsidR="00000000" w:rsidRPr="00FF3129" w:rsidP="00FF3129">
            <w:pPr>
              <w:pStyle w:val="ListBullet"/>
            </w:pPr>
            <w:r w:rsidRPr="00FF3129">
              <w:t>housekeeping</w:t>
            </w:r>
          </w:p>
          <w:p w:rsidR="00000000" w:rsidRPr="00FF3129" w:rsidP="00FF3129">
            <w:pPr>
              <w:pStyle w:val="ListBullet"/>
            </w:pPr>
            <w:r w:rsidRPr="00FF3129">
              <w:t>tasks related to environmental protection, waste disposal, pollution control and recycling</w:t>
            </w:r>
          </w:p>
          <w:p w:rsidR="00000000" w:rsidRPr="00FF3129" w:rsidP="00FF3129">
            <w:pPr>
              <w:pStyle w:val="BodyText"/>
            </w:pPr>
            <w:r w:rsidRPr="00FF3129">
              <w:t>This unit requires the application of skills associated with communication to gather, interpret and discuss production data and information and participate in meetin</w:t>
            </w:r>
            <w:r w:rsidRPr="00FF3129">
              <w:t>gs. Planning and organising, initiative and enterprise and problem solving are also required in planning and selecting processes, procedures or outcomes with others and to identify and resolve production issues.  This unit also requires team skills to work</w:t>
            </w:r>
            <w:r w:rsidRPr="00FF3129">
              <w:t xml:space="preserve"> with others in determining and confirming production requirements.</w:t>
            </w: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4" w:name="O_94878"/>
      <w:bookmarkEnd w:id="4"/>
      <w:r w:rsidRPr="00FF3129">
        <w:t>Licensing/Regulatory Information</w:t>
      </w:r>
    </w:p>
    <w:p w:rsidR="00000000" w:rsidRPr="00FF3129" w:rsidP="00FF3129">
      <w:pPr>
        <w:pStyle w:val="BodyText"/>
      </w:pPr>
      <w:r w:rsidRPr="00FF3129">
        <w:t>Not applicable.</w:t>
      </w:r>
    </w:p>
    <w:p w:rsidR="00000000" w:rsidRPr="00FF3129" w:rsidP="00FF3129">
      <w:pPr>
        <w:pStyle w:val="AllowPageBreak"/>
      </w:pPr>
    </w:p>
    <w:p w:rsidR="00000000" w:rsidRPr="00FF3129" w:rsidP="00FF3129">
      <w:pPr>
        <w:pStyle w:val="Heading1"/>
      </w:pPr>
      <w:bookmarkStart w:id="5" w:name="O_94880"/>
      <w:bookmarkEnd w:id="5"/>
      <w:r w:rsidRPr="00FF3129">
        <w:t>Pre-Requisites</w:t>
      </w:r>
    </w:p>
    <w:tbl>
      <w:tblPr>
        <w:tblW w:w="0" w:type="auto"/>
        <w:tblLayout w:type="fixed"/>
        <w:tblCellMar>
          <w:left w:w="62" w:type="dxa"/>
          <w:right w:w="62" w:type="dxa"/>
        </w:tblCellMar>
        <w:tblLook w:val="0000"/>
      </w:tblPr>
      <w:tblGrid>
        <w:gridCol w:w="2032"/>
        <w:gridCol w:w="6717"/>
      </w:tblGrid>
      <w:tr w:rsidTr="00370109">
        <w:tblPrEx>
          <w:tblW w:w="0" w:type="auto"/>
          <w:tblLayout w:type="fixed"/>
          <w:tblCellMar>
            <w:left w:w="62" w:type="dxa"/>
            <w:right w:w="62" w:type="dxa"/>
          </w:tblCellMar>
          <w:tblLook w:val="0000"/>
        </w:tblPrEx>
        <w:trPr>
          <w:tblHeader/>
        </w:trPr>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Prerequisites</w:t>
            </w:r>
            <w:r w:rsidRPr="00FF3129">
              <w:t xml:space="preserve"> </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6" w:name="O_94879"/>
      <w:bookmarkEnd w:id="6"/>
      <w:r w:rsidRPr="00FF3129">
        <w:t>Employability Skills Information</w:t>
      </w:r>
    </w:p>
    <w:tbl>
      <w:tblPr>
        <w:tblW w:w="0" w:type="auto"/>
        <w:tblLayout w:type="fixed"/>
        <w:tblCellMar>
          <w:left w:w="62" w:type="dxa"/>
          <w:right w:w="62" w:type="dxa"/>
        </w:tblCellMar>
        <w:tblLook w:val="0000"/>
      </w:tblPr>
      <w:tblGrid>
        <w:gridCol w:w="2032"/>
        <w:gridCol w:w="6717"/>
      </w:tblGrid>
      <w:tr w:rsidTr="00370109">
        <w:tblPrEx>
          <w:tblW w:w="0" w:type="auto"/>
          <w:tblLayout w:type="fixed"/>
          <w:tblCellMar>
            <w:left w:w="62" w:type="dxa"/>
            <w:right w:w="62" w:type="dxa"/>
          </w:tblCellMar>
          <w:tblLook w:val="0000"/>
        </w:tblPrEx>
        <w:trPr>
          <w:tblHeader/>
        </w:trPr>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Employability Skills</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This unit contains employability skills.</w:t>
            </w: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7" w:name="O_94881"/>
      <w:bookmarkEnd w:id="7"/>
      <w:r w:rsidRPr="00FF3129">
        <w:t>Elements and Performance Criteria Pre-Content</w:t>
      </w:r>
    </w:p>
    <w:p w:rsidR="00000000" w:rsidRPr="00FF3129" w:rsidP="00FF3129">
      <w:pPr>
        <w:pStyle w:val="BodyText"/>
      </w:pPr>
      <w:r w:rsidRPr="00FF3129">
        <w:t>Not applicable.</w:t>
      </w:r>
    </w:p>
    <w:p w:rsidR="00000000" w:rsidRPr="00FF3129" w:rsidP="00FF3129">
      <w:pPr>
        <w:pStyle w:val="AllowPageBreak"/>
      </w:pPr>
    </w:p>
    <w:p w:rsidR="00000000" w:rsidRPr="00FF3129" w:rsidP="00FF3129">
      <w:pPr>
        <w:pStyle w:val="Heading1"/>
      </w:pPr>
      <w:bookmarkStart w:id="8" w:name="O_94882"/>
      <w:bookmarkEnd w:id="8"/>
      <w:r w:rsidRPr="00FF3129">
        <w:t>Elements and Performance Criteria</w:t>
      </w:r>
    </w:p>
    <w:tbl>
      <w:tblPr>
        <w:tblW w:w="0" w:type="auto"/>
        <w:tblLayout w:type="fixed"/>
        <w:tblCellMar>
          <w:left w:w="62" w:type="dxa"/>
          <w:right w:w="62" w:type="dxa"/>
        </w:tblCellMar>
        <w:tblLook w:val="0000"/>
      </w:tblPr>
      <w:tblGrid>
        <w:gridCol w:w="2032"/>
        <w:gridCol w:w="6717"/>
      </w:tblGrid>
      <w:tr w:rsidTr="00370109">
        <w:tblPrEx>
          <w:tblW w:w="0" w:type="auto"/>
          <w:tblLayout w:type="fixed"/>
          <w:tblCellMar>
            <w:left w:w="62" w:type="dxa"/>
            <w:right w:w="62" w:type="dxa"/>
          </w:tblCellMar>
          <w:tblLook w:val="0000"/>
        </w:tblPrEx>
        <w:trPr>
          <w:tblHeader/>
        </w:trPr>
        <w:tc>
          <w:tcPr>
            <w:tcW w:w="2032"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rPr>
                <w:rStyle w:val="SpecialBold"/>
              </w:rPr>
              <w:t>ELEMENT</w:t>
            </w:r>
          </w:p>
        </w:tc>
        <w:tc>
          <w:tcPr>
            <w:tcW w:w="6717"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PERFORMANCE CRITERIA</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List"/>
              <w:rPr>
                <w:lang w:val="en-NZ"/>
              </w:rPr>
            </w:pPr>
            <w:r w:rsidRPr="00FF3129">
              <w:t>1</w:t>
            </w:r>
            <w:r w:rsidRPr="00FF3129">
              <w:tab/>
              <w:t>Confirm production requirements</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List"/>
            </w:pPr>
            <w:r w:rsidRPr="00FF3129">
              <w:t>1.1</w:t>
            </w:r>
            <w:r w:rsidRPr="00FF3129">
              <w:tab/>
              <w:t>Projected requireme</w:t>
            </w:r>
            <w:r w:rsidRPr="00FF3129">
              <w:t>nts regarding stock supplies, product quantities, quality and delivery schedules are confirmed.</w:t>
            </w:r>
          </w:p>
          <w:p w:rsidR="00000000" w:rsidRPr="00FF3129" w:rsidP="00FF3129">
            <w:pPr>
              <w:pStyle w:val="List"/>
            </w:pPr>
            <w:r w:rsidRPr="00FF3129">
              <w:t>1.2</w:t>
            </w:r>
            <w:r w:rsidRPr="00FF3129">
              <w:tab/>
              <w:t>Identified issues and problems concerning projected requirements are resolved in collaboration with relevant personnel.</w:t>
            </w:r>
          </w:p>
          <w:p w:rsidR="00000000" w:rsidP="00FF3129">
            <w:pPr>
              <w:pStyle w:val="List"/>
              <w:rPr>
                <w:lang w:val="en-NZ"/>
              </w:rPr>
            </w:pPr>
            <w:r w:rsidRPr="00FF3129">
              <w:t>1.3</w:t>
            </w:r>
            <w:r w:rsidRPr="00FF3129">
              <w:tab/>
              <w:t xml:space="preserve">Requirements for implementation </w:t>
            </w:r>
            <w:r w:rsidRPr="00FF3129">
              <w:t xml:space="preserve">of </w:t>
            </w:r>
            <w:r w:rsidRPr="00FF3129">
              <w:rPr>
                <w:rStyle w:val="BoldandItalics"/>
              </w:rPr>
              <w:t>organisational systems</w:t>
            </w:r>
            <w:r w:rsidRPr="00FF3129">
              <w:t xml:space="preserve"> are determined.</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List"/>
              <w:rPr>
                <w:lang w:val="en-NZ"/>
              </w:rPr>
            </w:pPr>
            <w:r w:rsidRPr="00FF3129">
              <w:t>2</w:t>
            </w:r>
            <w:r w:rsidRPr="00FF3129">
              <w:tab/>
              <w:t>Gather specific production information</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List"/>
            </w:pPr>
            <w:r w:rsidRPr="00FF3129">
              <w:t>2.1</w:t>
            </w:r>
            <w:r w:rsidRPr="00FF3129">
              <w:tab/>
              <w:t>Specific information relating to production capacity is obtained and confirmed.</w:t>
            </w:r>
          </w:p>
          <w:p w:rsidR="00000000" w:rsidRPr="00FF3129" w:rsidP="00FF3129">
            <w:pPr>
              <w:pStyle w:val="List"/>
            </w:pPr>
            <w:r w:rsidRPr="00FF3129">
              <w:t>2.2</w:t>
            </w:r>
            <w:r w:rsidRPr="00FF3129">
              <w:tab/>
            </w:r>
            <w:r w:rsidRPr="00FF3129">
              <w:t>Details of production line requirements regarding batch or run sizes and other relevant information are gathered and interpreted for use in production plan preparation.</w:t>
            </w:r>
          </w:p>
          <w:p w:rsidR="00000000" w:rsidP="00FF3129">
            <w:pPr>
              <w:pStyle w:val="List"/>
              <w:rPr>
                <w:lang w:val="en-NZ"/>
              </w:rPr>
            </w:pPr>
            <w:r w:rsidRPr="00FF3129">
              <w:t>2.3</w:t>
            </w:r>
            <w:r w:rsidRPr="00FF3129">
              <w:tab/>
              <w:t>Resources, supply requirements, availability of machines and personnel is identifie</w:t>
            </w:r>
            <w:r w:rsidRPr="00FF3129">
              <w:t>d and confirmed.</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List"/>
              <w:rPr>
                <w:lang w:val="en-NZ"/>
              </w:rPr>
            </w:pPr>
            <w:r w:rsidRPr="00FF3129">
              <w:t>3</w:t>
            </w:r>
            <w:r w:rsidRPr="00FF3129">
              <w:tab/>
              <w:t>Participate in planning meetings</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List"/>
            </w:pPr>
            <w:r w:rsidRPr="00FF3129">
              <w:t>3.1</w:t>
            </w:r>
            <w:r w:rsidRPr="00FF3129">
              <w:tab/>
              <w:t>Specific requirements for meetings are confirmed.</w:t>
            </w:r>
          </w:p>
          <w:p w:rsidR="00000000" w:rsidRPr="00FF3129" w:rsidP="00FF3129">
            <w:pPr>
              <w:pStyle w:val="List"/>
            </w:pPr>
            <w:r w:rsidRPr="00FF3129">
              <w:t>3.2</w:t>
            </w:r>
            <w:r w:rsidRPr="00FF3129">
              <w:tab/>
            </w:r>
            <w:r w:rsidRPr="00FF3129">
              <w:rPr>
                <w:rStyle w:val="BoldandItalics"/>
              </w:rPr>
              <w:t>Production data</w:t>
            </w:r>
            <w:r w:rsidRPr="00FF3129">
              <w:t xml:space="preserve"> and other planning information is prepared.</w:t>
            </w:r>
          </w:p>
          <w:p w:rsidR="00000000" w:rsidRPr="00FF3129" w:rsidP="00FF3129">
            <w:pPr>
              <w:pStyle w:val="List"/>
            </w:pPr>
            <w:r w:rsidRPr="00FF3129">
              <w:t>3.3</w:t>
            </w:r>
            <w:r w:rsidRPr="00FF3129">
              <w:tab/>
              <w:t>Information is contributed and discussed according to meeting procedures.</w:t>
            </w:r>
          </w:p>
          <w:p w:rsidR="00000000" w:rsidP="00FF3129">
            <w:pPr>
              <w:pStyle w:val="List"/>
              <w:rPr>
                <w:lang w:val="en-NZ"/>
              </w:rPr>
            </w:pPr>
            <w:r w:rsidRPr="00FF3129">
              <w:t>3.4</w:t>
            </w:r>
            <w:r w:rsidRPr="00FF3129">
              <w:tab/>
              <w:t>Fol</w:t>
            </w:r>
            <w:r w:rsidRPr="00FF3129">
              <w:t>low-up action on meeting outcomes is taken.</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List"/>
              <w:rPr>
                <w:lang w:val="en-NZ"/>
              </w:rPr>
            </w:pPr>
            <w:r w:rsidRPr="00FF3129">
              <w:t>4</w:t>
            </w:r>
            <w:r w:rsidRPr="00FF3129">
              <w:tab/>
              <w:t>Maintain records</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List"/>
            </w:pPr>
            <w:r w:rsidRPr="00FF3129">
              <w:t>4.1</w:t>
            </w:r>
            <w:r w:rsidRPr="00FF3129">
              <w:tab/>
            </w:r>
            <w:r w:rsidRPr="00FF3129">
              <w:rPr>
                <w:rStyle w:val="BoldandItalics"/>
              </w:rPr>
              <w:t>Production planning</w:t>
            </w:r>
            <w:r w:rsidRPr="00FF3129">
              <w:t xml:space="preserve"> records are maintained and reports prepared, where necessary.</w:t>
            </w: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9" w:name="O_94883"/>
      <w:bookmarkEnd w:id="9"/>
      <w:r w:rsidRPr="00FF3129">
        <w:t>Required Skills and Knowledge</w:t>
      </w:r>
    </w:p>
    <w:tbl>
      <w:tblPr>
        <w:tblW w:w="0" w:type="auto"/>
        <w:tblLayout w:type="fixed"/>
        <w:tblCellMar>
          <w:left w:w="62" w:type="dxa"/>
          <w:right w:w="62" w:type="dxa"/>
        </w:tblCellMar>
        <w:tblLook w:val="0000"/>
      </w:tblPr>
      <w:tblGrid>
        <w:gridCol w:w="8749"/>
      </w:tblGrid>
      <w:tr w:rsidTr="00370109">
        <w:tblPrEx>
          <w:tblW w:w="0" w:type="auto"/>
          <w:tblLayout w:type="fixed"/>
          <w:tblCellMar>
            <w:left w:w="62" w:type="dxa"/>
            <w:right w:w="62" w:type="dxa"/>
          </w:tblCellMar>
          <w:tblLook w:val="0000"/>
        </w:tblPrEx>
        <w:trPr>
          <w:tblHeader/>
        </w:trPr>
        <w:tc>
          <w:tcPr>
            <w:tcW w:w="8749"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REQUIRED SKILLS AND KNOWLEDGE</w:t>
            </w:r>
          </w:p>
        </w:tc>
      </w:tr>
      <w:tr w:rsidTr="00370109">
        <w:tblPrEx>
          <w:tblW w:w="0" w:type="auto"/>
          <w:tblLayout w:type="fixed"/>
          <w:tblCellMar>
            <w:left w:w="62" w:type="dxa"/>
            <w:right w:w="62" w:type="dxa"/>
          </w:tblCellMar>
          <w:tblLook w:val="0000"/>
        </w:tblPrEx>
        <w:tc>
          <w:tcPr>
            <w:tcW w:w="8749"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Demonstrates knowledge of:</w:t>
            </w:r>
          </w:p>
          <w:p w:rsidR="00000000" w:rsidRPr="00FF3129" w:rsidP="00FF3129">
            <w:pPr>
              <w:pStyle w:val="ListBullet"/>
            </w:pPr>
            <w:r w:rsidRPr="00FF3129">
              <w:t>production processes, products and machines</w:t>
            </w:r>
          </w:p>
          <w:p w:rsidR="00000000" w:rsidRPr="00FF3129" w:rsidP="00FF3129">
            <w:pPr>
              <w:pStyle w:val="ListBullet"/>
            </w:pPr>
            <w:r w:rsidRPr="00FF3129">
              <w:t>an understanding of work and workplace organisation systems</w:t>
            </w:r>
          </w:p>
          <w:p w:rsidR="00000000" w:rsidRPr="00FF3129" w:rsidP="00FF3129">
            <w:pPr>
              <w:pStyle w:val="ListBullet"/>
            </w:pPr>
            <w:r w:rsidRPr="00FF3129">
              <w:t>meeting procedures</w:t>
            </w:r>
          </w:p>
          <w:p w:rsidR="00000000" w:rsidRPr="00FF3129" w:rsidP="00FF3129">
            <w:pPr>
              <w:pStyle w:val="ListBullet"/>
            </w:pPr>
            <w:r w:rsidRPr="00FF3129">
              <w:t>quality standards and practices</w:t>
            </w:r>
          </w:p>
          <w:p w:rsidR="00000000" w:rsidRPr="00FF3129" w:rsidP="00FF3129">
            <w:pPr>
              <w:pStyle w:val="ListBullet"/>
            </w:pPr>
            <w:r w:rsidRPr="00FF3129">
              <w:t>OHS practices, including hazard identification and control measures</w:t>
            </w:r>
          </w:p>
          <w:p w:rsidR="00000000" w:rsidRPr="00FF3129" w:rsidP="00FF3129">
            <w:pPr>
              <w:pStyle w:val="ListBullet"/>
            </w:pPr>
            <w:r w:rsidRPr="00FF3129">
              <w:t>workplace practices</w:t>
            </w:r>
          </w:p>
          <w:p w:rsidR="00000000" w:rsidP="00FF3129">
            <w:pPr>
              <w:pStyle w:val="ListBullet"/>
              <w:rPr>
                <w:lang w:val="en-NZ"/>
              </w:rPr>
            </w:pPr>
            <w:r w:rsidRPr="00FF3129">
              <w:t>recording and</w:t>
            </w:r>
            <w:r w:rsidRPr="00FF3129">
              <w:t xml:space="preserve"> reporting practices</w:t>
            </w:r>
          </w:p>
        </w:tc>
      </w:tr>
      <w:tr w:rsidTr="00370109">
        <w:tblPrEx>
          <w:tblW w:w="0" w:type="auto"/>
          <w:tblLayout w:type="fixed"/>
          <w:tblCellMar>
            <w:left w:w="62" w:type="dxa"/>
            <w:right w:w="62" w:type="dxa"/>
          </w:tblCellMar>
          <w:tblLook w:val="0000"/>
        </w:tblPrEx>
        <w:tc>
          <w:tcPr>
            <w:tcW w:w="8749"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Demonstrates skills to:</w:t>
            </w:r>
          </w:p>
          <w:p w:rsidR="00000000" w:rsidRPr="00FF3129" w:rsidP="00FF3129">
            <w:pPr>
              <w:pStyle w:val="ListBullet"/>
            </w:pPr>
            <w:r w:rsidRPr="00FF3129">
              <w:t>participate effectively in planning production</w:t>
            </w:r>
          </w:p>
          <w:p w:rsidR="00000000" w:rsidRPr="00FF3129" w:rsidP="00FF3129">
            <w:pPr>
              <w:pStyle w:val="ListBullet"/>
            </w:pPr>
            <w:r w:rsidRPr="00FF3129">
              <w:t>interpret and use data from a range of sources</w:t>
            </w:r>
          </w:p>
          <w:p w:rsidR="00000000" w:rsidRPr="00FF3129" w:rsidP="00FF3129">
            <w:pPr>
              <w:pStyle w:val="ListBullet"/>
            </w:pPr>
            <w:r w:rsidRPr="00FF3129">
              <w:t>communicate effectively with individuals, work groups and supervisors</w:t>
            </w:r>
          </w:p>
          <w:p w:rsidR="00000000" w:rsidRPr="00FF3129" w:rsidP="00FF3129">
            <w:pPr>
              <w:pStyle w:val="ListBullet"/>
            </w:pPr>
            <w:r w:rsidRPr="00FF3129">
              <w:t>document and transfer information</w:t>
            </w:r>
          </w:p>
          <w:p w:rsidR="00000000" w:rsidRPr="00FF3129" w:rsidP="00FF3129">
            <w:pPr>
              <w:pStyle w:val="ListBullet"/>
            </w:pPr>
            <w:r w:rsidRPr="00FF3129">
              <w:t>read, interpret and follow information on work specifications, standard operating procedures and work instructions, and other reference material</w:t>
            </w:r>
          </w:p>
          <w:p w:rsidR="00000000" w:rsidRPr="00FF3129" w:rsidP="00FF3129">
            <w:pPr>
              <w:pStyle w:val="ListBullet"/>
            </w:pPr>
            <w:r w:rsidRPr="00FF3129">
              <w:t>maintain accurate records</w:t>
            </w:r>
          </w:p>
          <w:p w:rsidR="00000000" w:rsidRPr="00FF3129" w:rsidP="00FF3129">
            <w:pPr>
              <w:pStyle w:val="ListBullet"/>
            </w:pPr>
            <w:r w:rsidRPr="00FF3129">
              <w:t>sequence operations</w:t>
            </w:r>
          </w:p>
          <w:p w:rsidR="00000000" w:rsidRPr="00FF3129" w:rsidP="00FF3129">
            <w:pPr>
              <w:pStyle w:val="ListBullet"/>
            </w:pPr>
            <w:r w:rsidRPr="00FF3129">
              <w:t>meet specifications</w:t>
            </w:r>
          </w:p>
          <w:p w:rsidR="00000000" w:rsidRPr="00FF3129" w:rsidP="00FF3129">
            <w:pPr>
              <w:pStyle w:val="ListBullet"/>
            </w:pPr>
            <w:r w:rsidRPr="00FF3129">
              <w:t>clarify and check task-related information</w:t>
            </w:r>
          </w:p>
          <w:p w:rsidR="00000000" w:rsidRPr="00FF3129" w:rsidP="00FF3129">
            <w:pPr>
              <w:pStyle w:val="ListBullet"/>
            </w:pPr>
            <w:r w:rsidRPr="00FF3129">
              <w:t>ca</w:t>
            </w:r>
            <w:r w:rsidRPr="00FF3129">
              <w:t>rry out work according to OHS practices</w:t>
            </w: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10" w:name="O_94884"/>
      <w:bookmarkEnd w:id="10"/>
      <w:r w:rsidRPr="00FF3129">
        <w:t>Evidence Guide</w:t>
      </w:r>
    </w:p>
    <w:tbl>
      <w:tblPr>
        <w:tblW w:w="0" w:type="auto"/>
        <w:tblLayout w:type="fixed"/>
        <w:tblCellMar>
          <w:left w:w="62" w:type="dxa"/>
          <w:right w:w="62" w:type="dxa"/>
        </w:tblCellMar>
        <w:tblLook w:val="0000"/>
      </w:tblPr>
      <w:tblGrid>
        <w:gridCol w:w="2032"/>
        <w:gridCol w:w="6717"/>
      </w:tblGrid>
      <w:tr w:rsidTr="00370109">
        <w:tblPrEx>
          <w:tblW w:w="0" w:type="auto"/>
          <w:tblLayout w:type="fixed"/>
          <w:tblCellMar>
            <w:left w:w="62" w:type="dxa"/>
            <w:right w:w="62" w:type="dxa"/>
          </w:tblCellMar>
          <w:tblLook w:val="0000"/>
        </w:tblPrEx>
        <w:trPr>
          <w:tblHeader/>
        </w:trPr>
        <w:tc>
          <w:tcPr>
            <w:tcW w:w="8749" w:type="dxa"/>
            <w:gridSpan w:val="2"/>
            <w:tcBorders>
              <w:top w:val="nil"/>
              <w:left w:val="nil"/>
              <w:bottom w:val="nil"/>
              <w:right w:val="nil"/>
            </w:tcBorders>
            <w:tcMar>
              <w:top w:w="0" w:type="dxa"/>
              <w:left w:w="62" w:type="dxa"/>
              <w:bottom w:w="0" w:type="dxa"/>
              <w:right w:w="62" w:type="dxa"/>
            </w:tcMar>
          </w:tcPr>
          <w:p w:rsidR="00000000" w:rsidRPr="00FF3129" w:rsidP="00FF3129">
            <w:pPr>
              <w:pStyle w:val="BodyText"/>
              <w:rPr>
                <w:rStyle w:val="SpecialBold"/>
              </w:rPr>
            </w:pPr>
          </w:p>
          <w:p w:rsidR="00000000" w:rsidP="00FF3129">
            <w:pPr>
              <w:pStyle w:val="BodyText"/>
              <w:rPr>
                <w:rFonts w:ascii="Tahoma" w:hAnsi="Tahoma"/>
                <w:lang w:val="en-NZ"/>
              </w:rPr>
            </w:pPr>
            <w:r w:rsidRPr="00FF3129">
              <w:t>The Evidence Guide provides advice on assessment and must be read in conjunction with the Elements and Performance Criteria, Range Statement, Key Competencies and Assessment Guidelines for this Training Package.</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Critical aspects of evidence</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 xml:space="preserve">Demonstrates </w:t>
            </w:r>
            <w:r w:rsidRPr="00FF3129">
              <w:t>skills and knowledge to:</w:t>
            </w:r>
          </w:p>
          <w:p w:rsidR="00000000" w:rsidRPr="00FF3129" w:rsidP="00FF3129">
            <w:pPr>
              <w:pStyle w:val="ListBullet"/>
            </w:pPr>
            <w:r w:rsidRPr="00FF3129">
              <w:t>confirm requirements for production</w:t>
            </w:r>
          </w:p>
          <w:p w:rsidR="00000000" w:rsidRPr="00FF3129" w:rsidP="00FF3129">
            <w:pPr>
              <w:pStyle w:val="ListBullet"/>
            </w:pPr>
            <w:r w:rsidRPr="00FF3129">
              <w:t>assemble and interpret specific production information</w:t>
            </w:r>
          </w:p>
          <w:p w:rsidR="00000000" w:rsidRPr="00FF3129" w:rsidP="00FF3129">
            <w:pPr>
              <w:pStyle w:val="ListBullet"/>
            </w:pPr>
            <w:r w:rsidRPr="00FF3129">
              <w:t>identify resources, supply requirements, machines, personnel</w:t>
            </w:r>
          </w:p>
          <w:p w:rsidR="00000000" w:rsidRPr="00FF3129" w:rsidP="00FF3129">
            <w:pPr>
              <w:pStyle w:val="ListBullet"/>
            </w:pPr>
            <w:r w:rsidRPr="00FF3129">
              <w:t>contribute to interchange of information at planning meetings</w:t>
            </w:r>
          </w:p>
          <w:p w:rsidR="00000000" w:rsidRPr="00FF3129" w:rsidP="00FF3129">
            <w:pPr>
              <w:pStyle w:val="ListBullet"/>
            </w:pPr>
            <w:r w:rsidRPr="00FF3129">
              <w:t>apply OHS practi</w:t>
            </w:r>
            <w:r w:rsidRPr="00FF3129">
              <w:t>ces in production operations</w:t>
            </w:r>
          </w:p>
          <w:p w:rsidR="00000000" w:rsidP="00FF3129">
            <w:pPr>
              <w:pStyle w:val="ListBullet"/>
              <w:rPr>
                <w:lang w:val="en-NZ"/>
              </w:rPr>
            </w:pPr>
            <w:r w:rsidRPr="00FF3129">
              <w:t>maintain accurate records</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Consistency in performance</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Consistently applies skills and knowledge when:</w:t>
            </w:r>
          </w:p>
          <w:p w:rsidR="00000000" w:rsidRPr="00FF3129" w:rsidP="00FF3129">
            <w:pPr>
              <w:pStyle w:val="ListBullet"/>
            </w:pPr>
            <w:r w:rsidRPr="00FF3129">
              <w:t>organising work</w:t>
            </w:r>
          </w:p>
          <w:p w:rsidR="00000000" w:rsidRPr="00FF3129" w:rsidP="00FF3129">
            <w:pPr>
              <w:pStyle w:val="ListBullet"/>
            </w:pPr>
            <w:r w:rsidRPr="00FF3129">
              <w:t>completing tasks according to instructions</w:t>
            </w:r>
          </w:p>
          <w:p w:rsidR="00000000" w:rsidRPr="00FF3129" w:rsidP="00FF3129">
            <w:pPr>
              <w:pStyle w:val="ListBullet"/>
            </w:pPr>
            <w:r w:rsidRPr="00FF3129">
              <w:t>working systematically with attention to detail</w:t>
            </w:r>
          </w:p>
          <w:p w:rsidR="00000000" w:rsidRPr="00FF3129" w:rsidP="00FF3129">
            <w:pPr>
              <w:pStyle w:val="ListBullet"/>
            </w:pPr>
            <w:r w:rsidRPr="00FF3129">
              <w:t>identifying improvements and avoiding damage</w:t>
            </w:r>
          </w:p>
          <w:p w:rsidR="00000000" w:rsidRPr="00FF3129" w:rsidP="00FF3129">
            <w:pPr>
              <w:pStyle w:val="ListBullet"/>
            </w:pPr>
            <w:r w:rsidRPr="00FF3129">
              <w:t>using workplace practices</w:t>
            </w:r>
          </w:p>
          <w:p w:rsidR="00000000" w:rsidRPr="00FF3129" w:rsidP="00FF3129">
            <w:pPr>
              <w:pStyle w:val="ListBullet"/>
            </w:pPr>
            <w:r w:rsidRPr="00FF3129">
              <w:t>using OHS practices</w:t>
            </w:r>
          </w:p>
          <w:p w:rsidR="00000000" w:rsidRPr="00FF3129" w:rsidP="00FF3129">
            <w:pPr>
              <w:pStyle w:val="ListBullet"/>
            </w:pPr>
            <w:r w:rsidRPr="00FF3129">
              <w:t>recording and reporting accidents and incidents</w:t>
            </w:r>
          </w:p>
          <w:p w:rsidR="00000000" w:rsidRPr="00FF3129" w:rsidP="00FF3129">
            <w:pPr>
              <w:pStyle w:val="ListBullet"/>
            </w:pPr>
            <w:r w:rsidRPr="00FF3129">
              <w:t>assessing operational readiness of equipment</w:t>
            </w:r>
          </w:p>
          <w:p w:rsidR="00000000" w:rsidP="00FF3129">
            <w:pPr>
              <w:pStyle w:val="ListBullet"/>
              <w:rPr>
                <w:lang w:val="en-NZ"/>
              </w:rPr>
            </w:pPr>
            <w:r w:rsidRPr="00FF3129">
              <w:t>recognising and adapting to cultural differences in the workplace, inclu</w:t>
            </w:r>
            <w:r w:rsidRPr="00FF3129">
              <w:t>ding modes of behaviour and interactions</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Resource implications</w:t>
            </w:r>
          </w:p>
        </w:tc>
        <w:tc>
          <w:tcPr>
            <w:tcW w:w="6717"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Access is required to real or appropriately simulated situations, including work areas, materials and equipment, and to information on workplace practices and OHS practices.</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Context for as</w:t>
            </w:r>
            <w:r w:rsidRPr="00FF3129">
              <w:rPr>
                <w:rStyle w:val="SpecialBold"/>
              </w:rPr>
              <w:t>sessment</w:t>
            </w:r>
          </w:p>
        </w:tc>
        <w:tc>
          <w:tcPr>
            <w:tcW w:w="6717"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Assessment may occur on the job or in an appropriately simulated environment.</w:t>
            </w:r>
          </w:p>
        </w:tc>
      </w:tr>
      <w:tr w:rsidTr="00370109">
        <w:tblPrEx>
          <w:tblW w:w="0" w:type="auto"/>
          <w:tblLayout w:type="fixed"/>
          <w:tblCellMar>
            <w:left w:w="62" w:type="dxa"/>
            <w:right w:w="62" w:type="dxa"/>
          </w:tblCellMar>
          <w:tblLook w:val="0000"/>
        </w:tblPrEx>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Interdependent assessment</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This unit may be assessed independently or in combination with other relevant units.</w:t>
            </w: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11" w:name="O_94885"/>
      <w:bookmarkEnd w:id="11"/>
      <w:r w:rsidRPr="00FF3129">
        <w:t>Range Statement</w:t>
      </w:r>
    </w:p>
    <w:tbl>
      <w:tblPr>
        <w:tblW w:w="0" w:type="auto"/>
        <w:tblLayout w:type="fixed"/>
        <w:tblCellMar>
          <w:left w:w="62" w:type="dxa"/>
          <w:right w:w="62" w:type="dxa"/>
        </w:tblCellMar>
        <w:tblLook w:val="0000"/>
      </w:tblPr>
      <w:tblGrid>
        <w:gridCol w:w="2035"/>
        <w:gridCol w:w="6714"/>
      </w:tblGrid>
      <w:tr w:rsidTr="00370109">
        <w:tblPrEx>
          <w:tblW w:w="0" w:type="auto"/>
          <w:tblLayout w:type="fixed"/>
          <w:tblCellMar>
            <w:left w:w="62" w:type="dxa"/>
            <w:right w:w="62" w:type="dxa"/>
          </w:tblCellMar>
          <w:tblLook w:val="0000"/>
        </w:tblPrEx>
        <w:tc>
          <w:tcPr>
            <w:tcW w:w="8749" w:type="dxa"/>
            <w:gridSpan w:val="2"/>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rPr>
                <w:rStyle w:val="SpecialBold"/>
              </w:rPr>
              <w:t>RANGE STATEMENT</w:t>
            </w:r>
          </w:p>
          <w:p w:rsidR="00000000" w:rsidP="00FF3129">
            <w:pPr>
              <w:pStyle w:val="BodyText"/>
              <w:rPr>
                <w:lang w:val="en-NZ"/>
              </w:rPr>
            </w:pPr>
            <w:r w:rsidRPr="00FF3129">
              <w:t>The Rang</w:t>
            </w:r>
            <w:r w:rsidRPr="00FF3129">
              <w:t>e Statement relates to the unit of competency as a whole. It allows for different work environments and situations that may affect performance. Bold italicised wording, if used in the Performance Criteria, is detailed below. Add any essential operating con</w:t>
            </w:r>
            <w:r w:rsidRPr="00FF3129">
              <w:t>ditions that may be present with training and assessment depending on the work situation, needs if the candidate, accessibility of the item, and local industry and regional contexts</w:t>
            </w:r>
          </w:p>
        </w:tc>
      </w:tr>
      <w:tr w:rsidTr="00370109">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Legislative/regulatory requirements</w:t>
            </w:r>
          </w:p>
        </w:tc>
        <w:tc>
          <w:tcPr>
            <w:tcW w:w="6714"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All work must comply with relevant F</w:t>
            </w:r>
            <w:r w:rsidRPr="00FF3129">
              <w:t>ederal and State or Territory legislative or regulatory requirements.</w:t>
            </w:r>
          </w:p>
        </w:tc>
      </w:tr>
      <w:tr w:rsidTr="00370109">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Organisational systems may include:</w:t>
            </w:r>
          </w:p>
        </w:tc>
        <w:tc>
          <w:tcPr>
            <w:tcW w:w="6714" w:type="dxa"/>
            <w:tcBorders>
              <w:top w:val="nil"/>
              <w:left w:val="nil"/>
              <w:bottom w:val="nil"/>
              <w:right w:val="nil"/>
            </w:tcBorders>
            <w:tcMar>
              <w:top w:w="0" w:type="dxa"/>
              <w:left w:w="62" w:type="dxa"/>
              <w:bottom w:w="0" w:type="dxa"/>
              <w:right w:w="62" w:type="dxa"/>
            </w:tcMar>
          </w:tcPr>
          <w:p w:rsidR="00000000" w:rsidRPr="00FF3129" w:rsidP="00FF3129">
            <w:pPr>
              <w:pStyle w:val="ListBullet"/>
            </w:pPr>
            <w:r w:rsidRPr="00FF3129">
              <w:t>Just In Time</w:t>
            </w:r>
          </w:p>
          <w:p w:rsidR="00000000" w:rsidRPr="00FF3129" w:rsidP="00FF3129">
            <w:pPr>
              <w:pStyle w:val="ListBullet"/>
            </w:pPr>
            <w:r w:rsidRPr="00FF3129">
              <w:t>VAM</w:t>
            </w:r>
          </w:p>
          <w:p w:rsidR="00000000" w:rsidRPr="00FF3129" w:rsidP="00FF3129">
            <w:pPr>
              <w:pStyle w:val="ListBullet"/>
            </w:pPr>
            <w:r w:rsidRPr="00FF3129">
              <w:t>quick response</w:t>
            </w:r>
          </w:p>
          <w:p w:rsidR="00000000" w:rsidRPr="00FF3129" w:rsidP="00FF3129">
            <w:pPr>
              <w:pStyle w:val="ListBullet"/>
            </w:pPr>
            <w:r w:rsidRPr="00FF3129">
              <w:t>quality management systems</w:t>
            </w:r>
          </w:p>
          <w:p w:rsidR="00000000" w:rsidRPr="00FF3129" w:rsidP="00FF3129">
            <w:pPr>
              <w:pStyle w:val="ListBullet"/>
            </w:pPr>
            <w:r w:rsidRPr="00FF3129">
              <w:t>team processes</w:t>
            </w:r>
          </w:p>
          <w:p w:rsidR="00000000" w:rsidP="00FF3129">
            <w:pPr>
              <w:pStyle w:val="ListBullet"/>
              <w:rPr>
                <w:lang w:val="en-NZ"/>
              </w:rPr>
            </w:pPr>
            <w:r w:rsidRPr="00FF3129">
              <w:t>benchmarking</w:t>
            </w:r>
          </w:p>
        </w:tc>
      </w:tr>
      <w:tr w:rsidTr="00370109">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Product data may include:</w:t>
            </w:r>
          </w:p>
        </w:tc>
        <w:tc>
          <w:tcPr>
            <w:tcW w:w="6714" w:type="dxa"/>
            <w:tcBorders>
              <w:top w:val="nil"/>
              <w:left w:val="nil"/>
              <w:bottom w:val="nil"/>
              <w:right w:val="nil"/>
            </w:tcBorders>
            <w:tcMar>
              <w:top w:w="0" w:type="dxa"/>
              <w:left w:w="62" w:type="dxa"/>
              <w:bottom w:w="0" w:type="dxa"/>
              <w:right w:w="62" w:type="dxa"/>
            </w:tcMar>
          </w:tcPr>
          <w:p w:rsidR="00000000" w:rsidRPr="00FF3129" w:rsidP="00FF3129">
            <w:pPr>
              <w:pStyle w:val="ListBullet"/>
            </w:pPr>
            <w:r w:rsidRPr="00FF3129">
              <w:t>plant layout</w:t>
            </w:r>
          </w:p>
          <w:p w:rsidR="00000000" w:rsidRPr="00FF3129" w:rsidP="00FF3129">
            <w:pPr>
              <w:pStyle w:val="ListBullet"/>
            </w:pPr>
            <w:r w:rsidRPr="00FF3129">
              <w:t>machine operating manuals and other equipment records</w:t>
            </w:r>
          </w:p>
          <w:p w:rsidR="00000000" w:rsidRPr="00FF3129" w:rsidP="00FF3129">
            <w:pPr>
              <w:pStyle w:val="ListBullet"/>
            </w:pPr>
            <w:r w:rsidRPr="00FF3129">
              <w:t>production data collected manually or electronically</w:t>
            </w:r>
          </w:p>
          <w:p w:rsidR="00000000" w:rsidRPr="00FF3129" w:rsidP="00FF3129">
            <w:pPr>
              <w:pStyle w:val="ListBullet"/>
            </w:pPr>
            <w:r w:rsidRPr="00FF3129">
              <w:t>quality specifications</w:t>
            </w:r>
          </w:p>
          <w:p w:rsidR="00000000" w:rsidP="00FF3129">
            <w:pPr>
              <w:pStyle w:val="ListBullet"/>
              <w:rPr>
                <w:lang w:val="en-NZ"/>
              </w:rPr>
            </w:pPr>
            <w:r w:rsidRPr="00FF3129">
              <w:t xml:space="preserve">drawings, sketches and other specifications </w:t>
            </w:r>
          </w:p>
        </w:tc>
      </w:tr>
      <w:tr w:rsidTr="00370109">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Production planning may relate to:</w:t>
            </w:r>
          </w:p>
        </w:tc>
        <w:tc>
          <w:tcPr>
            <w:tcW w:w="6714" w:type="dxa"/>
            <w:tcBorders>
              <w:top w:val="nil"/>
              <w:left w:val="nil"/>
              <w:bottom w:val="nil"/>
              <w:right w:val="nil"/>
            </w:tcBorders>
            <w:tcMar>
              <w:top w:w="0" w:type="dxa"/>
              <w:left w:w="62" w:type="dxa"/>
              <w:bottom w:w="0" w:type="dxa"/>
              <w:right w:w="62" w:type="dxa"/>
            </w:tcMar>
          </w:tcPr>
          <w:p w:rsidR="00000000" w:rsidRPr="00FF3129" w:rsidP="00FF3129">
            <w:pPr>
              <w:pStyle w:val="ListBullet"/>
            </w:pPr>
            <w:r w:rsidRPr="00FF3129">
              <w:t>establishing an overall plan for production and delivery</w:t>
            </w:r>
          </w:p>
          <w:p w:rsidR="00000000" w:rsidRPr="00FF3129" w:rsidP="00FF3129">
            <w:pPr>
              <w:pStyle w:val="ListBullet"/>
            </w:pPr>
            <w:r w:rsidRPr="00FF3129">
              <w:t>repetitive production runs</w:t>
            </w:r>
          </w:p>
          <w:p w:rsidR="00000000" w:rsidRPr="00FF3129" w:rsidP="00FF3129">
            <w:pPr>
              <w:pStyle w:val="ListBullet"/>
            </w:pPr>
            <w:r w:rsidRPr="00FF3129">
              <w:t>short runs</w:t>
            </w:r>
          </w:p>
          <w:p w:rsidR="00000000" w:rsidRPr="00FF3129" w:rsidP="00FF3129">
            <w:pPr>
              <w:pStyle w:val="ListBullet"/>
            </w:pPr>
            <w:r w:rsidRPr="00FF3129">
              <w:t>quick changes</w:t>
            </w:r>
          </w:p>
          <w:p w:rsidR="00000000" w:rsidRPr="00FF3129" w:rsidP="00FF3129">
            <w:pPr>
              <w:pStyle w:val="ListBullet"/>
            </w:pPr>
            <w:r w:rsidRPr="00FF3129">
              <w:t>a diversity of styles</w:t>
            </w:r>
          </w:p>
          <w:p w:rsidR="00000000" w:rsidRPr="00FF3129" w:rsidP="00FF3129">
            <w:pPr>
              <w:pStyle w:val="ListBullet"/>
            </w:pPr>
            <w:r w:rsidRPr="00FF3129">
              <w:t>indent orders</w:t>
            </w:r>
          </w:p>
          <w:p w:rsidR="00000000" w:rsidP="00FF3129">
            <w:pPr>
              <w:pStyle w:val="ListBullet"/>
              <w:rPr>
                <w:lang w:val="en-NZ"/>
              </w:rPr>
            </w:pPr>
            <w:r w:rsidRPr="00FF3129">
              <w:t>stock services replenishment</w:t>
            </w:r>
          </w:p>
        </w:tc>
      </w:tr>
      <w:tr w:rsidTr="00370109">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t>OHS practices</w:t>
            </w:r>
          </w:p>
        </w:tc>
        <w:tc>
          <w:tcPr>
            <w:tcW w:w="6714"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OHS practices include hazard identification and control, risk asses</w:t>
            </w:r>
            <w:r w:rsidRPr="00FF3129">
              <w:t>sment and implementation of risk reduction measures specific to the tasks described by this unit, and may relate to:</w:t>
            </w:r>
          </w:p>
          <w:p w:rsidR="00000000" w:rsidRPr="00FF3129" w:rsidP="00FF3129">
            <w:pPr>
              <w:pStyle w:val="ListBullet"/>
            </w:pPr>
            <w:r w:rsidRPr="00FF3129">
              <w:t>manual handling techniques</w:t>
            </w:r>
          </w:p>
          <w:p w:rsidR="00000000" w:rsidRPr="00FF3129" w:rsidP="00FF3129">
            <w:pPr>
              <w:pStyle w:val="ListBullet"/>
            </w:pPr>
            <w:r w:rsidRPr="00FF3129">
              <w:t>standard operating procedures</w:t>
            </w:r>
          </w:p>
          <w:p w:rsidR="00000000" w:rsidRPr="00FF3129" w:rsidP="00FF3129">
            <w:pPr>
              <w:pStyle w:val="ListBullet"/>
            </w:pPr>
            <w:r w:rsidRPr="00FF3129">
              <w:t>personal protective equipment</w:t>
            </w:r>
          </w:p>
          <w:p w:rsidR="00000000" w:rsidRPr="00FF3129" w:rsidP="00FF3129">
            <w:pPr>
              <w:pStyle w:val="ListBullet"/>
            </w:pPr>
            <w:r w:rsidRPr="00FF3129">
              <w:t>safe materials handling</w:t>
            </w:r>
          </w:p>
          <w:p w:rsidR="00000000" w:rsidRPr="00FF3129" w:rsidP="00FF3129">
            <w:pPr>
              <w:pStyle w:val="ListBullet"/>
            </w:pPr>
            <w:r w:rsidRPr="00FF3129">
              <w:t>taking of rest breaks</w:t>
            </w:r>
          </w:p>
          <w:p w:rsidR="00000000" w:rsidRPr="00FF3129" w:rsidP="00FF3129">
            <w:pPr>
              <w:pStyle w:val="ListBullet"/>
            </w:pPr>
            <w:r w:rsidRPr="00FF3129">
              <w:t>ergonomic arrangement of workplaces</w:t>
            </w:r>
          </w:p>
          <w:p w:rsidR="00000000" w:rsidRPr="00FF3129" w:rsidP="00FF3129">
            <w:pPr>
              <w:pStyle w:val="ListBullet"/>
            </w:pPr>
            <w:r w:rsidRPr="00FF3129">
              <w:t>following marked walkways</w:t>
            </w:r>
          </w:p>
          <w:p w:rsidR="00000000" w:rsidRPr="00FF3129" w:rsidP="00FF3129">
            <w:pPr>
              <w:pStyle w:val="ListBullet"/>
            </w:pPr>
            <w:r w:rsidRPr="00FF3129">
              <w:t>safe storage of equipment</w:t>
            </w:r>
          </w:p>
          <w:p w:rsidR="00000000" w:rsidRPr="00FF3129" w:rsidP="00FF3129">
            <w:pPr>
              <w:pStyle w:val="ListBullet"/>
            </w:pPr>
            <w:r w:rsidRPr="00FF3129">
              <w:t>housekeeping</w:t>
            </w:r>
          </w:p>
          <w:p w:rsidR="00000000" w:rsidRPr="00FF3129" w:rsidP="00FF3129">
            <w:pPr>
              <w:pStyle w:val="ListBullet"/>
            </w:pPr>
            <w:r w:rsidRPr="00FF3129">
              <w:t>reporting accidents and incidents</w:t>
            </w:r>
          </w:p>
          <w:p w:rsidR="00000000" w:rsidRPr="00FF3129" w:rsidP="00FF3129">
            <w:pPr>
              <w:pStyle w:val="ListBullet"/>
            </w:pPr>
            <w:r w:rsidRPr="00FF3129">
              <w:t>environmental practices</w:t>
            </w:r>
          </w:p>
        </w:tc>
      </w:tr>
    </w:tbl>
    <w:p w:rsidR="00000000" w:rsidRPr="00FF3129" w:rsidP="00FF3129">
      <w:pPr>
        <w:pStyle w:val="BodyText"/>
      </w:pPr>
    </w:p>
    <w:p w:rsidR="00000000" w:rsidRPr="00FF3129" w:rsidP="00FF3129">
      <w:pPr>
        <w:pStyle w:val="AllowPageBreak"/>
      </w:pPr>
    </w:p>
    <w:p w:rsidR="00000000" w:rsidRPr="00FF3129" w:rsidP="00FF3129">
      <w:pPr>
        <w:pStyle w:val="Heading1"/>
      </w:pPr>
      <w:bookmarkStart w:id="12" w:name="O_94886"/>
      <w:bookmarkEnd w:id="12"/>
      <w:r w:rsidRPr="00FF3129">
        <w:t>Unit Sector(s)</w:t>
      </w:r>
    </w:p>
    <w:tbl>
      <w:tblPr>
        <w:tblW w:w="0" w:type="auto"/>
        <w:tblLayout w:type="fixed"/>
        <w:tblCellMar>
          <w:left w:w="62" w:type="dxa"/>
          <w:right w:w="62" w:type="dxa"/>
        </w:tblCellMar>
        <w:tblLook w:val="0000"/>
      </w:tblPr>
      <w:tblGrid>
        <w:gridCol w:w="2032"/>
        <w:gridCol w:w="6717"/>
      </w:tblGrid>
      <w:tr w:rsidTr="00370109">
        <w:tblPrEx>
          <w:tblW w:w="0" w:type="auto"/>
          <w:tblLayout w:type="fixed"/>
          <w:tblCellMar>
            <w:left w:w="62" w:type="dxa"/>
            <w:right w:w="62" w:type="dxa"/>
          </w:tblCellMar>
          <w:tblLook w:val="0000"/>
        </w:tblPrEx>
        <w:trPr>
          <w:tblHeader/>
        </w:trPr>
        <w:tc>
          <w:tcPr>
            <w:tcW w:w="2032" w:type="dxa"/>
            <w:tcBorders>
              <w:top w:val="nil"/>
              <w:left w:val="nil"/>
              <w:bottom w:val="nil"/>
              <w:right w:val="nil"/>
            </w:tcBorders>
            <w:tcMar>
              <w:top w:w="0" w:type="dxa"/>
              <w:left w:w="62" w:type="dxa"/>
              <w:bottom w:w="0" w:type="dxa"/>
              <w:right w:w="62" w:type="dxa"/>
            </w:tcMar>
          </w:tcPr>
          <w:p w:rsidR="00000000" w:rsidP="00FF3129">
            <w:pPr>
              <w:pStyle w:val="BodyText"/>
              <w:rPr>
                <w:lang w:val="en-NZ"/>
              </w:rPr>
            </w:pPr>
            <w:r w:rsidRPr="00FF3129">
              <w:rPr>
                <w:rStyle w:val="SpecialBold"/>
              </w:rPr>
              <w:t>Sector</w:t>
            </w:r>
            <w:r w:rsidRPr="00FF3129">
              <w:t xml:space="preserve"> </w:t>
            </w:r>
          </w:p>
        </w:tc>
        <w:tc>
          <w:tcPr>
            <w:tcW w:w="6717" w:type="dxa"/>
            <w:tcBorders>
              <w:top w:val="nil"/>
              <w:left w:val="nil"/>
              <w:bottom w:val="nil"/>
              <w:right w:val="nil"/>
            </w:tcBorders>
            <w:tcMar>
              <w:top w:w="0" w:type="dxa"/>
              <w:left w:w="62" w:type="dxa"/>
              <w:bottom w:w="0" w:type="dxa"/>
              <w:right w:w="62" w:type="dxa"/>
            </w:tcMar>
          </w:tcPr>
          <w:p w:rsidR="00000000" w:rsidRPr="00FF3129" w:rsidP="00FF3129">
            <w:pPr>
              <w:pStyle w:val="BodyText"/>
            </w:pPr>
            <w:r w:rsidRPr="00FF3129">
              <w:t>All</w:t>
            </w:r>
          </w:p>
        </w:tc>
      </w:tr>
    </w:tbl>
    <w:p w:rsidR="00000000" w:rsidRPr="00FF3129" w:rsidP="00FF3129">
      <w:pPr>
        <w:pStyle w:val="BodyText"/>
      </w:pPr>
    </w:p>
    <w:p w:rsidR="00000000" w:rsidRPr="00FF3129" w:rsidP="00FF3129"/>
    <w:sectPr w:rsidSect="00FF31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109" w:rsidP="00370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9" w:rsidP="00FF3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0109" w:rsidP="00FF31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0109" w:rsidP="00FF31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109" w:rsidP="003701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9" w:rsidP="00FF3129">
    <w:pPr>
      <w:pStyle w:val="Header"/>
      <w:framePr w:wrap="around"/>
    </w:pPr>
    <w:r>
      <w:fldChar w:fldCharType="begin"/>
    </w:r>
    <w:r>
      <w:instrText xml:space="preserve"> TITLE   \* MERGEFORMAT </w:instrText>
    </w:r>
    <w:r>
      <w:fldChar w:fldCharType="separate"/>
    </w:r>
    <w:r>
      <w:t>LMTGN5001B Participate in production planning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0109" w:rsidP="00FF31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2CF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CEC0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1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129"/>
    <w:pPr>
      <w:spacing w:before="360" w:after="60"/>
      <w:outlineLvl w:val="0"/>
    </w:pPr>
    <w:rPr>
      <w:sz w:val="32"/>
    </w:rPr>
  </w:style>
  <w:style w:type="paragraph" w:styleId="Heading2">
    <w:name w:val="heading 2"/>
    <w:basedOn w:val="HeadingBase"/>
    <w:next w:val="BodyText"/>
    <w:link w:val="Heading2Char"/>
    <w:qFormat/>
    <w:rsid w:val="00FF3129"/>
    <w:pPr>
      <w:keepLines/>
      <w:spacing w:before="240" w:after="120"/>
      <w:outlineLvl w:val="1"/>
    </w:pPr>
    <w:rPr>
      <w:sz w:val="28"/>
      <w:szCs w:val="40"/>
    </w:rPr>
  </w:style>
  <w:style w:type="paragraph" w:styleId="Heading3">
    <w:name w:val="heading 3"/>
    <w:basedOn w:val="HeadingBase"/>
    <w:next w:val="BodyText"/>
    <w:link w:val="Heading3Char"/>
    <w:qFormat/>
    <w:rsid w:val="00FF3129"/>
    <w:pPr>
      <w:spacing w:before="180" w:after="120"/>
      <w:outlineLvl w:val="2"/>
    </w:pPr>
    <w:rPr>
      <w:spacing w:val="-10"/>
      <w:kern w:val="32"/>
    </w:rPr>
  </w:style>
  <w:style w:type="paragraph" w:styleId="Heading4">
    <w:name w:val="heading 4"/>
    <w:basedOn w:val="HeadingBase"/>
    <w:next w:val="BodyText"/>
    <w:link w:val="Heading4Char"/>
    <w:qFormat/>
    <w:rsid w:val="00FF3129"/>
    <w:pPr>
      <w:spacing w:before="160" w:after="120"/>
      <w:outlineLvl w:val="3"/>
    </w:pPr>
    <w:rPr>
      <w:sz w:val="22"/>
    </w:rPr>
  </w:style>
  <w:style w:type="paragraph" w:styleId="Heading5">
    <w:name w:val="heading 5"/>
    <w:basedOn w:val="HeadingBase"/>
    <w:next w:val="Normal"/>
    <w:link w:val="Heading5Char"/>
    <w:qFormat/>
    <w:rsid w:val="00FF3129"/>
    <w:pPr>
      <w:spacing w:before="80"/>
      <w:outlineLvl w:val="4"/>
    </w:pPr>
    <w:rPr>
      <w:color w:val="918585"/>
      <w:sz w:val="20"/>
    </w:rPr>
  </w:style>
  <w:style w:type="paragraph" w:styleId="Heading6">
    <w:name w:val="heading 6"/>
    <w:basedOn w:val="HeadingBase"/>
    <w:next w:val="Normal"/>
    <w:link w:val="Heading6Char"/>
    <w:qFormat/>
    <w:rsid w:val="00FF3129"/>
    <w:pPr>
      <w:spacing w:before="60"/>
      <w:outlineLvl w:val="5"/>
    </w:pPr>
    <w:rPr>
      <w:color w:val="918585"/>
      <w:sz w:val="20"/>
    </w:rPr>
  </w:style>
  <w:style w:type="paragraph" w:styleId="Heading7">
    <w:name w:val="heading 7"/>
    <w:basedOn w:val="Normal"/>
    <w:next w:val="Normal"/>
    <w:link w:val="Heading7Char"/>
    <w:qFormat/>
    <w:rsid w:val="00FF3129"/>
    <w:pPr>
      <w:ind w:left="720"/>
      <w:outlineLvl w:val="6"/>
    </w:pPr>
    <w:rPr>
      <w:i/>
    </w:rPr>
  </w:style>
  <w:style w:type="paragraph" w:styleId="Heading8">
    <w:name w:val="heading 8"/>
    <w:basedOn w:val="Normal"/>
    <w:next w:val="Normal"/>
    <w:link w:val="Heading8Char"/>
    <w:qFormat/>
    <w:rsid w:val="00FF3129"/>
    <w:pPr>
      <w:ind w:left="720"/>
      <w:outlineLvl w:val="7"/>
    </w:pPr>
    <w:rPr>
      <w:i/>
    </w:rPr>
  </w:style>
  <w:style w:type="paragraph" w:styleId="Heading9">
    <w:name w:val="heading 9"/>
    <w:basedOn w:val="Normal"/>
    <w:next w:val="Normal"/>
    <w:link w:val="Heading9Char"/>
    <w:qFormat/>
    <w:rsid w:val="00FF3129"/>
    <w:pPr>
      <w:ind w:left="720"/>
      <w:outlineLvl w:val="8"/>
    </w:pPr>
    <w:rPr>
      <w:i/>
    </w:rPr>
  </w:style>
  <w:style w:type="character" w:default="1" w:styleId="DefaultParagraphFont">
    <w:name w:val="Default Paragraph Font"/>
    <w:uiPriority w:val="1"/>
    <w:unhideWhenUsed/>
    <w:rsid w:val="00FF3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129"/>
  </w:style>
  <w:style w:type="character" w:customStyle="1" w:styleId="Heading1Char">
    <w:name w:val="Heading 1 Char"/>
    <w:basedOn w:val="DefaultParagraphFont"/>
    <w:link w:val="Heading1"/>
    <w:rsid w:val="00FF3129"/>
    <w:rPr>
      <w:rFonts w:ascii="Times New Roman" w:eastAsia="Times New Roman" w:hAnsi="Times New Roman" w:cs="Times New Roman"/>
      <w:b/>
      <w:sz w:val="32"/>
      <w:szCs w:val="20"/>
      <w:lang w:eastAsia="en-US"/>
    </w:rPr>
  </w:style>
  <w:style w:type="paragraph" w:styleId="BodyText">
    <w:name w:val="Body Text"/>
    <w:basedOn w:val="Normal"/>
    <w:link w:val="BodyTextChar"/>
    <w:rsid w:val="00FF31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129"/>
    <w:rPr>
      <w:rFonts w:ascii="Times New Roman" w:eastAsia="Times New Roman" w:hAnsi="Times New Roman" w:cs="Times New Roman"/>
      <w:sz w:val="24"/>
      <w:lang w:val="en-US" w:eastAsia="en-US"/>
    </w:rPr>
  </w:style>
  <w:style w:type="paragraph" w:styleId="Footer">
    <w:name w:val="footer"/>
    <w:basedOn w:val="Normal"/>
    <w:link w:val="FooterChar"/>
    <w:rsid w:val="00FF3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129"/>
    <w:rPr>
      <w:rFonts w:ascii="Times New Roman" w:eastAsia="Times New Roman" w:hAnsi="Times New Roman" w:cs="Times New Roman"/>
      <w:sz w:val="16"/>
      <w:lang w:val="en-US" w:eastAsia="en-US"/>
    </w:rPr>
  </w:style>
  <w:style w:type="paragraph" w:styleId="List">
    <w:name w:val="List"/>
    <w:basedOn w:val="BodyText"/>
    <w:next w:val="BodyText"/>
    <w:rsid w:val="00FF3129"/>
    <w:pPr>
      <w:tabs>
        <w:tab w:val="left" w:pos="340"/>
      </w:tabs>
      <w:spacing w:before="60" w:after="60"/>
      <w:ind w:left="340" w:hanging="340"/>
    </w:pPr>
  </w:style>
  <w:style w:type="paragraph" w:styleId="ListBullet">
    <w:name w:val="List Bullet"/>
    <w:basedOn w:val="List"/>
    <w:rsid w:val="00FF3129"/>
    <w:pPr>
      <w:numPr>
        <w:numId w:val="12"/>
      </w:numPr>
      <w:tabs>
        <w:tab w:val="clear" w:pos="340"/>
      </w:tabs>
      <w:spacing w:before="40" w:after="40"/>
    </w:pPr>
  </w:style>
  <w:style w:type="character" w:customStyle="1" w:styleId="SpecialBold">
    <w:name w:val="Special Bold"/>
    <w:basedOn w:val="DefaultParagraphFont"/>
    <w:rsid w:val="00FF3129"/>
    <w:rPr>
      <w:b/>
      <w:spacing w:val="0"/>
    </w:rPr>
  </w:style>
  <w:style w:type="paragraph" w:styleId="Header">
    <w:name w:val="header"/>
    <w:basedOn w:val="Normal"/>
    <w:link w:val="HeaderChar"/>
    <w:rsid w:val="00FF3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1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129"/>
    <w:pPr>
      <w:spacing w:before="240" w:after="120"/>
      <w:outlineLvl w:val="0"/>
    </w:pPr>
    <w:rPr>
      <w:rFonts w:ascii="Times New Roman" w:hAnsi="Times New Roman"/>
      <w:b/>
      <w:sz w:val="28"/>
    </w:rPr>
  </w:style>
  <w:style w:type="paragraph" w:customStyle="1" w:styleId="AllowPageBreak">
    <w:name w:val="AllowPageBreak"/>
    <w:rsid w:val="00FF3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3129"/>
    <w:rPr>
      <w:b/>
      <w:i/>
      <w:u w:val="none"/>
    </w:rPr>
  </w:style>
  <w:style w:type="character" w:customStyle="1" w:styleId="Heading2Char">
    <w:name w:val="Heading 2 Char"/>
    <w:basedOn w:val="DefaultParagraphFont"/>
    <w:link w:val="Heading2"/>
    <w:rsid w:val="00FF3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1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1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129"/>
    <w:rPr>
      <w:rFonts w:ascii="Courier New" w:eastAsia="Times New Roman" w:hAnsi="Courier New" w:cs="Times New Roman"/>
      <w:i/>
      <w:szCs w:val="20"/>
      <w:lang w:val="en-US" w:eastAsia="en-US"/>
    </w:rPr>
  </w:style>
  <w:style w:type="paragraph" w:customStyle="1" w:styleId="HeadingBase">
    <w:name w:val="Heading Base"/>
    <w:rsid w:val="00FF3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129"/>
    <w:pPr>
      <w:tabs>
        <w:tab w:val="right" w:leader="dot" w:pos="9072"/>
      </w:tabs>
      <w:ind w:left="567"/>
    </w:pPr>
    <w:rPr>
      <w:szCs w:val="22"/>
    </w:rPr>
  </w:style>
  <w:style w:type="paragraph" w:customStyle="1" w:styleId="TOCBase">
    <w:name w:val="TOC Base"/>
    <w:rsid w:val="00FF3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129"/>
    <w:pPr>
      <w:tabs>
        <w:tab w:val="right" w:leader="dot" w:pos="9072"/>
      </w:tabs>
      <w:spacing w:before="40" w:after="40"/>
      <w:ind w:left="284"/>
    </w:pPr>
    <w:rPr>
      <w:rFonts w:ascii="Times New Roman" w:hAnsi="Times New Roman"/>
    </w:rPr>
  </w:style>
  <w:style w:type="paragraph" w:styleId="TOC1">
    <w:name w:val="toc 1"/>
    <w:basedOn w:val="TOCBase"/>
    <w:next w:val="Normal"/>
    <w:rsid w:val="00FF31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129"/>
    <w:pPr>
      <w:spacing w:before="5040"/>
      <w:jc w:val="center"/>
    </w:pPr>
    <w:rPr>
      <w:sz w:val="48"/>
      <w:szCs w:val="72"/>
      <w:lang w:val="en-US"/>
    </w:rPr>
  </w:style>
  <w:style w:type="character" w:customStyle="1" w:styleId="TitleChar">
    <w:name w:val="Title Char"/>
    <w:basedOn w:val="DefaultParagraphFont"/>
    <w:link w:val="Title"/>
    <w:rsid w:val="00FF3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129"/>
    <w:pPr>
      <w:tabs>
        <w:tab w:val="left" w:pos="3600"/>
        <w:tab w:val="left" w:pos="3958"/>
      </w:tabs>
    </w:pPr>
  </w:style>
  <w:style w:type="paragraph" w:customStyle="1" w:styleId="Note">
    <w:name w:val="Note"/>
    <w:basedOn w:val="BodyText"/>
    <w:rsid w:val="00FF3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129"/>
    <w:pPr>
      <w:framePr w:wrap="auto" w:hAnchor="text" w:y="6049"/>
    </w:pPr>
    <w:rPr>
      <w:color w:val="000000"/>
      <w:sz w:val="40"/>
    </w:rPr>
  </w:style>
  <w:style w:type="paragraph" w:customStyle="1" w:styleId="TOCTitle">
    <w:name w:val="TOCTitle"/>
    <w:basedOn w:val="Heading1"/>
    <w:rsid w:val="00FF3129"/>
    <w:pPr>
      <w:spacing w:after="240"/>
      <w:jc w:val="center"/>
      <w:outlineLvl w:val="9"/>
    </w:pPr>
    <w:rPr>
      <w:caps/>
    </w:rPr>
  </w:style>
  <w:style w:type="paragraph" w:customStyle="1" w:styleId="Version">
    <w:name w:val="Version"/>
    <w:rsid w:val="00FF31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129"/>
    <w:pPr>
      <w:numPr>
        <w:numId w:val="13"/>
      </w:numPr>
      <w:tabs>
        <w:tab w:val="clear" w:pos="680"/>
      </w:tabs>
    </w:pPr>
  </w:style>
  <w:style w:type="paragraph" w:styleId="Index1">
    <w:name w:val="index 1"/>
    <w:basedOn w:val="Normal"/>
    <w:next w:val="Normal"/>
    <w:semiHidden/>
    <w:rsid w:val="00FF3129"/>
    <w:pPr>
      <w:keepNext w:val="0"/>
      <w:tabs>
        <w:tab w:val="right" w:pos="4176"/>
      </w:tabs>
      <w:ind w:left="198" w:hanging="198"/>
    </w:pPr>
    <w:rPr>
      <w:rFonts w:ascii="Garamond" w:hAnsi="Garamond"/>
    </w:rPr>
  </w:style>
  <w:style w:type="paragraph" w:styleId="IndexHeading">
    <w:name w:val="index heading"/>
    <w:basedOn w:val="Normal"/>
    <w:next w:val="Index1"/>
    <w:semiHidden/>
    <w:rsid w:val="00FF3129"/>
    <w:pPr>
      <w:spacing w:before="120" w:after="120"/>
    </w:pPr>
    <w:rPr>
      <w:rFonts w:ascii="Arial" w:hAnsi="Arial"/>
      <w:b/>
      <w:color w:val="918585"/>
      <w:sz w:val="24"/>
    </w:rPr>
  </w:style>
  <w:style w:type="paragraph" w:customStyle="1" w:styleId="Chapter">
    <w:name w:val="Chapter"/>
    <w:basedOn w:val="Normal"/>
    <w:rsid w:val="00FF3129"/>
    <w:pPr>
      <w:spacing w:before="240"/>
    </w:pPr>
    <w:rPr>
      <w:rFonts w:ascii="Times New Roman" w:hAnsi="Times New Roman"/>
      <w:smallCaps/>
      <w:spacing w:val="80"/>
      <w:sz w:val="28"/>
    </w:rPr>
  </w:style>
  <w:style w:type="paragraph" w:customStyle="1" w:styleId="InChapter">
    <w:name w:val="InChapter"/>
    <w:basedOn w:val="Heading3"/>
    <w:rsid w:val="00FF3129"/>
    <w:pPr>
      <w:spacing w:after="240"/>
      <w:outlineLvl w:val="9"/>
    </w:pPr>
    <w:rPr>
      <w:noProof/>
    </w:rPr>
  </w:style>
  <w:style w:type="paragraph" w:styleId="Index2">
    <w:name w:val="index 2"/>
    <w:basedOn w:val="Normal"/>
    <w:next w:val="Normal"/>
    <w:semiHidden/>
    <w:rsid w:val="00FF3129"/>
    <w:pPr>
      <w:tabs>
        <w:tab w:val="right" w:pos="4176"/>
      </w:tabs>
      <w:ind w:left="568" w:hanging="284"/>
    </w:pPr>
    <w:rPr>
      <w:rFonts w:ascii="Garamond" w:hAnsi="Garamond"/>
    </w:rPr>
  </w:style>
  <w:style w:type="paragraph" w:customStyle="1" w:styleId="Byline">
    <w:name w:val="Byline"/>
    <w:rsid w:val="00FF3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129"/>
    <w:pPr>
      <w:tabs>
        <w:tab w:val="clear" w:pos="3600"/>
        <w:tab w:val="clear" w:pos="3958"/>
      </w:tabs>
      <w:jc w:val="right"/>
    </w:pPr>
  </w:style>
  <w:style w:type="character" w:styleId="Emphasis">
    <w:name w:val="Emphasis"/>
    <w:basedOn w:val="DefaultParagraphFont"/>
    <w:qFormat/>
    <w:rsid w:val="00FF3129"/>
    <w:rPr>
      <w:i/>
    </w:rPr>
  </w:style>
  <w:style w:type="paragraph" w:styleId="Caption">
    <w:name w:val="caption"/>
    <w:basedOn w:val="BodyText"/>
    <w:next w:val="Normal"/>
    <w:qFormat/>
    <w:rsid w:val="00FF3129"/>
    <w:pPr>
      <w:framePr w:w="2268" w:hSpace="181" w:vSpace="181" w:wrap="around" w:vAnchor="text" w:hAnchor="page" w:x="1135" w:y="285" w:anchorLock="1"/>
    </w:pPr>
    <w:rPr>
      <w:i/>
    </w:rPr>
  </w:style>
  <w:style w:type="paragraph" w:customStyle="1" w:styleId="MiniTOCTitle">
    <w:name w:val="MiniTOCTitle"/>
    <w:basedOn w:val="Heading4"/>
    <w:rsid w:val="00FF3129"/>
    <w:pPr>
      <w:spacing w:before="240"/>
      <w:outlineLvl w:val="9"/>
    </w:pPr>
    <w:rPr>
      <w:noProof/>
      <w:sz w:val="24"/>
    </w:rPr>
  </w:style>
  <w:style w:type="paragraph" w:customStyle="1" w:styleId="MiniTOCItem">
    <w:name w:val="MiniTOCItem"/>
    <w:basedOn w:val="ListBullet"/>
    <w:rsid w:val="00FF3129"/>
    <w:pPr>
      <w:numPr>
        <w:numId w:val="0"/>
      </w:numPr>
      <w:tabs>
        <w:tab w:val="right" w:leader="dot" w:pos="6521"/>
      </w:tabs>
      <w:spacing w:before="0" w:after="0"/>
    </w:pPr>
  </w:style>
  <w:style w:type="paragraph" w:customStyle="1" w:styleId="TOFTitle">
    <w:name w:val="TOFTitle"/>
    <w:basedOn w:val="TOCTitle"/>
    <w:rsid w:val="00FF3129"/>
  </w:style>
  <w:style w:type="paragraph" w:styleId="TableofFigures">
    <w:name w:val="table of figures"/>
    <w:basedOn w:val="Normal"/>
    <w:next w:val="Normal"/>
    <w:semiHidden/>
    <w:rsid w:val="00FF3129"/>
    <w:pPr>
      <w:tabs>
        <w:tab w:val="right" w:leader="dot" w:pos="9072"/>
      </w:tabs>
      <w:ind w:left="970" w:hanging="403"/>
    </w:pPr>
    <w:rPr>
      <w:rFonts w:ascii="Times New Roman" w:hAnsi="Times New Roman"/>
      <w:b/>
    </w:rPr>
  </w:style>
  <w:style w:type="paragraph" w:styleId="ListNumber">
    <w:name w:val="List Number"/>
    <w:basedOn w:val="List"/>
    <w:rsid w:val="00FF3129"/>
    <w:pPr>
      <w:numPr>
        <w:numId w:val="10"/>
      </w:numPr>
    </w:pPr>
  </w:style>
  <w:style w:type="character" w:customStyle="1" w:styleId="WingdingSymbols">
    <w:name w:val="Wingding Symbols"/>
    <w:rsid w:val="00FF3129"/>
    <w:rPr>
      <w:rFonts w:ascii="Wingdings" w:hAnsi="Wingdings"/>
    </w:rPr>
  </w:style>
  <w:style w:type="paragraph" w:customStyle="1" w:styleId="TableHeading">
    <w:name w:val="Table Heading"/>
    <w:basedOn w:val="HeadingBase"/>
    <w:rsid w:val="00FF3129"/>
    <w:pPr>
      <w:keepLines/>
      <w:pBdr>
        <w:bottom w:val="single" w:sz="6" w:space="1" w:color="918585"/>
      </w:pBdr>
      <w:spacing w:before="240"/>
    </w:pPr>
  </w:style>
  <w:style w:type="character" w:customStyle="1" w:styleId="HotSpot">
    <w:name w:val="HotSpot"/>
    <w:rsid w:val="00FF3129"/>
    <w:rPr>
      <w:color w:val="0033CC"/>
      <w:u w:val="none"/>
    </w:rPr>
  </w:style>
  <w:style w:type="paragraph" w:customStyle="1" w:styleId="BodyTextRight">
    <w:name w:val="Body Text Right"/>
    <w:basedOn w:val="BodyText"/>
    <w:rsid w:val="00FF3129"/>
    <w:pPr>
      <w:spacing w:before="0" w:after="0"/>
      <w:jc w:val="right"/>
    </w:pPr>
  </w:style>
  <w:style w:type="paragraph" w:styleId="Index3">
    <w:name w:val="index 3"/>
    <w:basedOn w:val="ListNumber2"/>
    <w:next w:val="Normal"/>
    <w:semiHidden/>
    <w:rsid w:val="00FF3129"/>
    <w:pPr>
      <w:numPr>
        <w:numId w:val="0"/>
      </w:numPr>
      <w:tabs>
        <w:tab w:val="right" w:leader="dot" w:pos="4176"/>
      </w:tabs>
    </w:pPr>
  </w:style>
  <w:style w:type="paragraph" w:styleId="ListNumber2">
    <w:name w:val="List Number 2"/>
    <w:basedOn w:val="List2"/>
    <w:rsid w:val="00FF3129"/>
    <w:pPr>
      <w:numPr>
        <w:numId w:val="9"/>
      </w:numPr>
      <w:tabs>
        <w:tab w:val="clear" w:pos="1060"/>
      </w:tabs>
    </w:pPr>
  </w:style>
  <w:style w:type="paragraph" w:customStyle="1" w:styleId="MarginNote">
    <w:name w:val="Margin Note"/>
    <w:basedOn w:val="BodyText"/>
    <w:rsid w:val="00FF3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1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129"/>
    <w:rPr>
      <w:sz w:val="32"/>
    </w:rPr>
  </w:style>
  <w:style w:type="paragraph" w:customStyle="1" w:styleId="HeadingProcedure">
    <w:name w:val="Heading Procedure"/>
    <w:basedOn w:val="HeadingBase"/>
    <w:next w:val="Normal"/>
    <w:rsid w:val="00FF3129"/>
    <w:pPr>
      <w:tabs>
        <w:tab w:val="left" w:pos="0"/>
      </w:tabs>
      <w:spacing w:before="120" w:after="60"/>
    </w:pPr>
    <w:rPr>
      <w:i/>
      <w:color w:val="918585"/>
      <w:sz w:val="22"/>
    </w:rPr>
  </w:style>
  <w:style w:type="paragraph" w:customStyle="1" w:styleId="TableBodyText">
    <w:name w:val="Table Body Text"/>
    <w:basedOn w:val="BodyText"/>
    <w:rsid w:val="00FF3129"/>
    <w:pPr>
      <w:spacing w:before="60" w:after="60"/>
    </w:pPr>
  </w:style>
  <w:style w:type="paragraph" w:styleId="ListContinue">
    <w:name w:val="List Continue"/>
    <w:basedOn w:val="List"/>
    <w:rsid w:val="00FF3129"/>
    <w:pPr>
      <w:ind w:firstLine="0"/>
    </w:pPr>
  </w:style>
  <w:style w:type="paragraph" w:customStyle="1" w:styleId="ListNote">
    <w:name w:val="List Note"/>
    <w:basedOn w:val="List"/>
    <w:rsid w:val="00FF3129"/>
    <w:pPr>
      <w:pBdr>
        <w:top w:val="single" w:sz="6" w:space="2" w:color="918585"/>
        <w:bottom w:val="single" w:sz="6" w:space="2" w:color="918585"/>
      </w:pBdr>
      <w:tabs>
        <w:tab w:val="left" w:pos="1021"/>
      </w:tabs>
      <w:ind w:firstLine="0"/>
    </w:pPr>
  </w:style>
  <w:style w:type="paragraph" w:customStyle="1" w:styleId="Warning">
    <w:name w:val="Warning"/>
    <w:basedOn w:val="BodyText"/>
    <w:rsid w:val="00FF3129"/>
    <w:pPr>
      <w:shd w:val="clear" w:color="auto" w:fill="D9D9D9"/>
      <w:tabs>
        <w:tab w:val="left" w:pos="992"/>
      </w:tabs>
      <w:ind w:left="119" w:right="119"/>
    </w:pPr>
    <w:rPr>
      <w:sz w:val="20"/>
    </w:rPr>
  </w:style>
  <w:style w:type="paragraph" w:customStyle="1" w:styleId="MarginIcons">
    <w:name w:val="Margin Icons"/>
    <w:basedOn w:val="BodyText"/>
    <w:rsid w:val="00FF3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129"/>
    <w:rPr>
      <w:rFonts w:ascii="Courier New" w:hAnsi="Courier New"/>
    </w:rPr>
  </w:style>
  <w:style w:type="paragraph" w:customStyle="1" w:styleId="NoteBullet">
    <w:name w:val="Note Bullet"/>
    <w:basedOn w:val="Note"/>
    <w:rsid w:val="00FF3129"/>
    <w:pPr>
      <w:tabs>
        <w:tab w:val="clear" w:pos="680"/>
      </w:tabs>
      <w:spacing w:before="60" w:after="60"/>
    </w:pPr>
  </w:style>
  <w:style w:type="paragraph" w:customStyle="1" w:styleId="SubHeading2">
    <w:name w:val="SubHeading2"/>
    <w:basedOn w:val="HeadingBase"/>
    <w:rsid w:val="00FF3129"/>
    <w:pPr>
      <w:spacing w:before="240" w:after="60"/>
    </w:pPr>
    <w:rPr>
      <w:sz w:val="20"/>
    </w:rPr>
  </w:style>
  <w:style w:type="paragraph" w:customStyle="1" w:styleId="SubHeading1">
    <w:name w:val="SubHeading1"/>
    <w:basedOn w:val="HeadingBase"/>
    <w:rsid w:val="00FF3129"/>
    <w:pPr>
      <w:spacing w:before="240" w:after="60"/>
    </w:pPr>
    <w:rPr>
      <w:color w:val="918585"/>
      <w:sz w:val="22"/>
    </w:rPr>
  </w:style>
  <w:style w:type="paragraph" w:customStyle="1" w:styleId="SideHeading">
    <w:name w:val="Side Heading"/>
    <w:basedOn w:val="HeadingBase"/>
    <w:rsid w:val="00FF3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129"/>
    <w:pPr>
      <w:tabs>
        <w:tab w:val="num" w:pos="360"/>
      </w:tabs>
    </w:pPr>
  </w:style>
  <w:style w:type="paragraph" w:styleId="PlainText">
    <w:name w:val="Plain Text"/>
    <w:basedOn w:val="Normal"/>
    <w:link w:val="PlainTextChar"/>
    <w:rsid w:val="00FF3129"/>
    <w:rPr>
      <w:sz w:val="20"/>
    </w:rPr>
  </w:style>
  <w:style w:type="character" w:customStyle="1" w:styleId="PlainTextChar">
    <w:name w:val="Plain Text Char"/>
    <w:basedOn w:val="DefaultParagraphFont"/>
    <w:link w:val="PlainText"/>
    <w:rsid w:val="00FF31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129"/>
    <w:rPr>
      <w:b/>
      <w:smallCaps/>
    </w:rPr>
  </w:style>
  <w:style w:type="paragraph" w:customStyle="1" w:styleId="TableListNumber">
    <w:name w:val="Table List Number"/>
    <w:basedOn w:val="ListNumber"/>
    <w:rsid w:val="00FF3129"/>
    <w:pPr>
      <w:numPr>
        <w:numId w:val="0"/>
      </w:numPr>
    </w:pPr>
  </w:style>
  <w:style w:type="paragraph" w:styleId="TOC4">
    <w:name w:val="toc 4"/>
    <w:basedOn w:val="TOCBase"/>
    <w:next w:val="Normal"/>
    <w:semiHidden/>
    <w:rsid w:val="00FF3129"/>
    <w:pPr>
      <w:tabs>
        <w:tab w:val="right" w:leader="dot" w:pos="9071"/>
      </w:tabs>
      <w:ind w:left="1701"/>
    </w:pPr>
  </w:style>
  <w:style w:type="paragraph" w:customStyle="1" w:styleId="ListAlpha">
    <w:name w:val="List Alpha"/>
    <w:basedOn w:val="List"/>
    <w:rsid w:val="00FF3129"/>
    <w:pPr>
      <w:numPr>
        <w:numId w:val="8"/>
      </w:numPr>
    </w:pPr>
  </w:style>
  <w:style w:type="paragraph" w:customStyle="1" w:styleId="ListAlpha2">
    <w:name w:val="List Alpha 2"/>
    <w:basedOn w:val="List2"/>
    <w:rsid w:val="00FF3129"/>
    <w:pPr>
      <w:numPr>
        <w:numId w:val="7"/>
      </w:numPr>
    </w:pPr>
  </w:style>
  <w:style w:type="paragraph" w:styleId="List2">
    <w:name w:val="List 2"/>
    <w:basedOn w:val="BodyText"/>
    <w:rsid w:val="00FF3129"/>
    <w:pPr>
      <w:tabs>
        <w:tab w:val="left" w:pos="680"/>
      </w:tabs>
      <w:spacing w:before="60" w:after="60"/>
      <w:ind w:left="680" w:hanging="340"/>
    </w:pPr>
  </w:style>
  <w:style w:type="paragraph" w:styleId="List3">
    <w:name w:val="List 3"/>
    <w:basedOn w:val="BodyText"/>
    <w:rsid w:val="00FF3129"/>
    <w:pPr>
      <w:tabs>
        <w:tab w:val="left" w:pos="1021"/>
      </w:tabs>
      <w:spacing w:before="60" w:after="60"/>
      <w:ind w:left="1020" w:hanging="340"/>
    </w:pPr>
  </w:style>
  <w:style w:type="paragraph" w:styleId="List4">
    <w:name w:val="List 4"/>
    <w:basedOn w:val="BodyText"/>
    <w:rsid w:val="00FF3129"/>
    <w:pPr>
      <w:tabs>
        <w:tab w:val="left" w:pos="1361"/>
      </w:tabs>
      <w:spacing w:before="60" w:after="60"/>
      <w:ind w:left="1361" w:hanging="340"/>
    </w:pPr>
  </w:style>
  <w:style w:type="paragraph" w:styleId="List5">
    <w:name w:val="List 5"/>
    <w:basedOn w:val="BodyText"/>
    <w:rsid w:val="00FF3129"/>
    <w:pPr>
      <w:tabs>
        <w:tab w:val="left" w:pos="1701"/>
      </w:tabs>
      <w:spacing w:before="60" w:after="60"/>
      <w:ind w:left="1701" w:hanging="340"/>
    </w:pPr>
  </w:style>
  <w:style w:type="paragraph" w:styleId="ListBullet3">
    <w:name w:val="List Bullet 3"/>
    <w:basedOn w:val="List3"/>
    <w:rsid w:val="00FF3129"/>
    <w:pPr>
      <w:numPr>
        <w:numId w:val="14"/>
      </w:numPr>
      <w:tabs>
        <w:tab w:val="clear" w:pos="1021"/>
      </w:tabs>
      <w:ind w:left="1037" w:hanging="357"/>
    </w:pPr>
  </w:style>
  <w:style w:type="paragraph" w:styleId="ListBullet4">
    <w:name w:val="List Bullet 4"/>
    <w:basedOn w:val="List4"/>
    <w:rsid w:val="00FF3129"/>
    <w:pPr>
      <w:numPr>
        <w:numId w:val="2"/>
      </w:numPr>
    </w:pPr>
  </w:style>
  <w:style w:type="paragraph" w:styleId="ListBullet5">
    <w:name w:val="List Bullet 5"/>
    <w:basedOn w:val="List5"/>
    <w:rsid w:val="00FF3129"/>
    <w:pPr>
      <w:numPr>
        <w:numId w:val="3"/>
      </w:numPr>
    </w:pPr>
  </w:style>
  <w:style w:type="paragraph" w:styleId="ListContinue2">
    <w:name w:val="List Continue 2"/>
    <w:basedOn w:val="List2"/>
    <w:rsid w:val="00FF3129"/>
    <w:pPr>
      <w:ind w:firstLine="0"/>
    </w:pPr>
  </w:style>
  <w:style w:type="paragraph" w:styleId="ListContinue3">
    <w:name w:val="List Continue 3"/>
    <w:basedOn w:val="List3"/>
    <w:rsid w:val="00FF3129"/>
    <w:pPr>
      <w:ind w:left="1021" w:firstLine="0"/>
    </w:pPr>
  </w:style>
  <w:style w:type="paragraph" w:styleId="ListContinue4">
    <w:name w:val="List Continue 4"/>
    <w:basedOn w:val="List4"/>
    <w:rsid w:val="00FF3129"/>
    <w:pPr>
      <w:ind w:firstLine="0"/>
    </w:pPr>
  </w:style>
  <w:style w:type="paragraph" w:styleId="ListContinue5">
    <w:name w:val="List Continue 5"/>
    <w:basedOn w:val="List5"/>
    <w:rsid w:val="00FF3129"/>
    <w:pPr>
      <w:ind w:firstLine="0"/>
    </w:pPr>
  </w:style>
  <w:style w:type="paragraph" w:styleId="ListNumber3">
    <w:name w:val="List Number 3"/>
    <w:basedOn w:val="List3"/>
    <w:rsid w:val="00FF3129"/>
    <w:pPr>
      <w:numPr>
        <w:numId w:val="4"/>
      </w:numPr>
    </w:pPr>
  </w:style>
  <w:style w:type="paragraph" w:styleId="ListNumber4">
    <w:name w:val="List Number 4"/>
    <w:basedOn w:val="List4"/>
    <w:rsid w:val="00FF3129"/>
    <w:pPr>
      <w:numPr>
        <w:numId w:val="5"/>
      </w:numPr>
    </w:pPr>
  </w:style>
  <w:style w:type="paragraph" w:styleId="ListNumber5">
    <w:name w:val="List Number 5"/>
    <w:basedOn w:val="List5"/>
    <w:rsid w:val="00FF3129"/>
    <w:pPr>
      <w:numPr>
        <w:numId w:val="6"/>
      </w:numPr>
    </w:pPr>
  </w:style>
  <w:style w:type="paragraph" w:styleId="BlockText">
    <w:name w:val="Block Text"/>
    <w:basedOn w:val="Normal"/>
    <w:rsid w:val="00FF3129"/>
    <w:pPr>
      <w:spacing w:after="120"/>
      <w:ind w:left="1440" w:right="1440"/>
    </w:pPr>
  </w:style>
  <w:style w:type="character" w:customStyle="1" w:styleId="Subscript">
    <w:name w:val="Subscript"/>
    <w:basedOn w:val="DefaultParagraphFont"/>
    <w:rsid w:val="00FF3129"/>
    <w:rPr>
      <w:sz w:val="16"/>
      <w:vertAlign w:val="subscript"/>
    </w:rPr>
  </w:style>
  <w:style w:type="character" w:customStyle="1" w:styleId="Superscript">
    <w:name w:val="Superscript"/>
    <w:basedOn w:val="DefaultParagraphFont"/>
    <w:rsid w:val="00FF3129"/>
    <w:rPr>
      <w:sz w:val="16"/>
      <w:vertAlign w:val="superscript"/>
    </w:rPr>
  </w:style>
  <w:style w:type="character" w:customStyle="1" w:styleId="Symbols">
    <w:name w:val="Symbols"/>
    <w:basedOn w:val="DefaultParagraphFont"/>
    <w:rsid w:val="00FF3129"/>
    <w:rPr>
      <w:rFonts w:ascii="Symbol" w:hAnsi="Symbol"/>
    </w:rPr>
  </w:style>
  <w:style w:type="character" w:customStyle="1" w:styleId="MenuOptions">
    <w:name w:val="Menu Options"/>
    <w:basedOn w:val="DefaultParagraphFont"/>
    <w:rsid w:val="00FF3129"/>
    <w:rPr>
      <w:rFonts w:ascii="Arial Narrow" w:hAnsi="Arial Narrow"/>
      <w:smallCaps/>
    </w:rPr>
  </w:style>
  <w:style w:type="character" w:customStyle="1" w:styleId="Buttons">
    <w:name w:val="Buttons"/>
    <w:basedOn w:val="DefaultParagraphFont"/>
    <w:rsid w:val="00FF3129"/>
    <w:rPr>
      <w:b/>
    </w:rPr>
  </w:style>
  <w:style w:type="character" w:customStyle="1" w:styleId="Underlined">
    <w:name w:val="Underlined"/>
    <w:basedOn w:val="DefaultParagraphFont"/>
    <w:rsid w:val="00FF3129"/>
    <w:rPr>
      <w:u w:val="single"/>
    </w:rPr>
  </w:style>
  <w:style w:type="paragraph" w:customStyle="1" w:styleId="TableBodyTextRight">
    <w:name w:val="Table Body Text Right"/>
    <w:basedOn w:val="TableBodyText"/>
    <w:rsid w:val="00FF3129"/>
    <w:pPr>
      <w:widowControl w:val="0"/>
      <w:autoSpaceDE w:val="0"/>
      <w:autoSpaceDN w:val="0"/>
      <w:adjustRightInd w:val="0"/>
      <w:jc w:val="right"/>
    </w:pPr>
    <w:rPr>
      <w:rFonts w:cs="Arial"/>
      <w:szCs w:val="18"/>
    </w:rPr>
  </w:style>
  <w:style w:type="paragraph" w:customStyle="1" w:styleId="CopyrightText">
    <w:name w:val="Copyright Text"/>
    <w:basedOn w:val="BodyText"/>
    <w:rsid w:val="00FF3129"/>
    <w:rPr>
      <w:sz w:val="18"/>
    </w:rPr>
  </w:style>
  <w:style w:type="paragraph" w:customStyle="1" w:styleId="BodySmallRight">
    <w:name w:val="Body Small Right"/>
    <w:basedOn w:val="BodyTextRight"/>
    <w:rsid w:val="00FF3129"/>
    <w:rPr>
      <w:sz w:val="18"/>
      <w:szCs w:val="18"/>
    </w:rPr>
  </w:style>
  <w:style w:type="paragraph" w:customStyle="1" w:styleId="MarginEdition">
    <w:name w:val="Margin Edition"/>
    <w:basedOn w:val="MarginNote"/>
    <w:rsid w:val="00FF3129"/>
    <w:pPr>
      <w:spacing w:before="0" w:after="0"/>
    </w:pPr>
    <w:rPr>
      <w:rFonts w:ascii="Times New Roman" w:hAnsi="Times New Roman"/>
      <w:color w:val="999999"/>
    </w:rPr>
  </w:style>
  <w:style w:type="paragraph" w:customStyle="1" w:styleId="Spacer">
    <w:name w:val="Spacer"/>
    <w:basedOn w:val="Normal"/>
    <w:rsid w:val="00FF3129"/>
    <w:rPr>
      <w:sz w:val="2"/>
      <w:szCs w:val="2"/>
    </w:rPr>
  </w:style>
  <w:style w:type="character" w:customStyle="1" w:styleId="Small">
    <w:name w:val="Small"/>
    <w:basedOn w:val="DefaultParagraphFont"/>
    <w:rsid w:val="00FF3129"/>
    <w:rPr>
      <w:sz w:val="16"/>
    </w:rPr>
  </w:style>
  <w:style w:type="paragraph" w:customStyle="1" w:styleId="WideTable">
    <w:name w:val="Wide Table"/>
    <w:basedOn w:val="Normal"/>
    <w:rsid w:val="00FF3129"/>
    <w:pPr>
      <w:ind w:left="-1418"/>
    </w:pPr>
    <w:rPr>
      <w:sz w:val="2"/>
      <w:szCs w:val="2"/>
    </w:rPr>
  </w:style>
  <w:style w:type="character" w:styleId="PageNumber">
    <w:name w:val="page number"/>
    <w:basedOn w:val="DefaultParagraphFont"/>
    <w:rsid w:val="00FF3129"/>
  </w:style>
  <w:style w:type="paragraph" w:styleId="Quote">
    <w:name w:val="Quote"/>
    <w:basedOn w:val="Heading1"/>
    <w:link w:val="QuoteChar"/>
    <w:qFormat/>
    <w:rsid w:val="00FF3129"/>
    <w:rPr>
      <w:b w:val="0"/>
      <w:sz w:val="72"/>
      <w:szCs w:val="72"/>
      <w:lang w:val="en-NZ"/>
    </w:rPr>
  </w:style>
  <w:style w:type="character" w:customStyle="1" w:styleId="QuoteChar">
    <w:name w:val="Quote Char"/>
    <w:basedOn w:val="DefaultParagraphFont"/>
    <w:link w:val="Quote"/>
    <w:rsid w:val="00FF3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129"/>
    <w:pPr>
      <w:pageBreakBefore/>
    </w:pPr>
  </w:style>
  <w:style w:type="paragraph" w:customStyle="1" w:styleId="Border">
    <w:name w:val="Border"/>
    <w:basedOn w:val="Normal"/>
    <w:qFormat/>
    <w:rsid w:val="00FF3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129"/>
    <w:rPr>
      <w:b/>
      <w:bCs/>
      <w:i/>
      <w:iCs/>
      <w:color w:val="auto"/>
    </w:rPr>
  </w:style>
  <w:style w:type="paragraph" w:styleId="IntenseQuote">
    <w:name w:val="Intense Quote"/>
    <w:basedOn w:val="Normal"/>
    <w:next w:val="Normal"/>
    <w:link w:val="IntenseQuoteChar"/>
    <w:uiPriority w:val="30"/>
    <w:qFormat/>
    <w:rsid w:val="00FF3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1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129"/>
    <w:rPr>
      <w:smallCaps/>
      <w:color w:val="auto"/>
      <w:u w:val="single"/>
    </w:rPr>
  </w:style>
  <w:style w:type="character" w:styleId="IntenseReference">
    <w:name w:val="Intense Reference"/>
    <w:basedOn w:val="DefaultParagraphFont"/>
    <w:uiPriority w:val="32"/>
    <w:qFormat/>
    <w:rsid w:val="00FF3129"/>
    <w:rPr>
      <w:b/>
      <w:bCs/>
      <w:smallCaps/>
      <w:color w:val="auto"/>
      <w:spacing w:val="5"/>
      <w:u w:val="single"/>
    </w:rPr>
  </w:style>
  <w:style w:type="paragraph" w:customStyle="1" w:styleId="2ColumnHeading">
    <w:name w:val="2Column Heading"/>
    <w:basedOn w:val="BodyText"/>
    <w:qFormat/>
    <w:rsid w:val="00FF3129"/>
    <w:pPr>
      <w:spacing w:after="60"/>
      <w:ind w:left="-2268"/>
    </w:pPr>
    <w:rPr>
      <w:b/>
    </w:rPr>
  </w:style>
  <w:style w:type="paragraph" w:customStyle="1" w:styleId="Heading1TOC">
    <w:name w:val="Heading1 TOC"/>
    <w:basedOn w:val="Normal"/>
    <w:qFormat/>
    <w:rsid w:val="00FF3129"/>
    <w:pPr>
      <w:spacing w:before="240" w:after="120"/>
    </w:pPr>
    <w:rPr>
      <w:rFonts w:ascii="Times New Roman" w:hAnsi="Times New Roman"/>
      <w:b/>
      <w:sz w:val="32"/>
    </w:rPr>
  </w:style>
  <w:style w:type="paragraph" w:customStyle="1" w:styleId="Heading2TOC">
    <w:name w:val="Heading2 TOC"/>
    <w:basedOn w:val="Normal"/>
    <w:qFormat/>
    <w:rsid w:val="00FF3129"/>
    <w:pPr>
      <w:spacing w:before="240" w:after="60"/>
    </w:pPr>
    <w:rPr>
      <w:rFonts w:ascii="Times New Roman" w:hAnsi="Times New Roman"/>
      <w:b/>
      <w:sz w:val="28"/>
    </w:rPr>
  </w:style>
  <w:style w:type="character" w:customStyle="1" w:styleId="Underline">
    <w:name w:val="Underline"/>
    <w:basedOn w:val="DefaultParagraphFont"/>
    <w:qFormat/>
    <w:rsid w:val="00FF3129"/>
    <w:rPr>
      <w:u w:val="single"/>
    </w:rPr>
  </w:style>
  <w:style w:type="paragraph" w:styleId="BalloonText">
    <w:name w:val="Balloon Text"/>
    <w:basedOn w:val="Normal"/>
    <w:link w:val="BalloonTextChar"/>
    <w:rsid w:val="00FF3129"/>
    <w:rPr>
      <w:rFonts w:ascii="Tahoma" w:hAnsi="Tahoma" w:cs="Tahoma"/>
      <w:sz w:val="16"/>
      <w:szCs w:val="16"/>
    </w:rPr>
  </w:style>
  <w:style w:type="character" w:customStyle="1" w:styleId="BalloonTextChar">
    <w:name w:val="Balloon Text Char"/>
    <w:basedOn w:val="DefaultParagraphFont"/>
    <w:link w:val="BalloonText"/>
    <w:rsid w:val="00FF31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1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1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6355</Characters>
  <Application>Microsoft Office Word</Application>
  <DocSecurity>0</DocSecurity>
  <Lines>227</Lines>
  <Paragraphs>139</Paragraphs>
  <ScaleCrop>false</ScaleCrop>
  <Company>Author-it Software Corporation Ltd.</Company>
  <LinksUpToDate>false</LinksUpToDate>
  <CharactersWithSpaces>7234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LMTGN5001B Participate in production planning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2012-05-26T18:03:00Z</dcterms:created>
  <dcterms:modified xsi:type="dcterms:W3CDTF">2012-05-26T18:03:00Z</dcterms:modified>
</cp:coreProperties>
</file>