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E05" w:rsidP="00B01E05">
      <w:pPr>
        <w:pStyle w:val="Title"/>
      </w:pPr>
      <w:r>
        <w:fldChar w:fldCharType="begin"/>
      </w:r>
      <w:r>
        <w:instrText xml:space="preserve"> TITLE   \* MERGEFORMAT </w:instrText>
      </w:r>
      <w:r>
        <w:fldChar w:fldCharType="separate"/>
      </w:r>
      <w:r>
        <w:t>LMTGN4011A Coordinate the quality system and procedures</w:t>
      </w:r>
      <w:r>
        <w:fldChar w:fldCharType="end"/>
      </w:r>
    </w:p>
    <w:p w:rsidR="00B01E05" w:rsidP="00B01E05">
      <w:pPr>
        <w:pStyle w:val="Version"/>
        <w:sectPr w:rsidSect="00160F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0FEA" w:rsidP="00160FEA">
      <w:pPr>
        <w:pStyle w:val="SuperHeading"/>
      </w:pPr>
      <w:r w:rsidRPr="00160FEA">
        <w:t>LMTGN4011A Coordinate the quality system and procedures</w:t>
      </w:r>
    </w:p>
    <w:p w:rsidR="00000000" w:rsidRPr="00160FEA" w:rsidP="00160FEA">
      <w:pPr>
        <w:pStyle w:val="SuperHeading"/>
      </w:pPr>
    </w:p>
    <w:p w:rsidR="00000000" w:rsidRPr="00160FEA" w:rsidP="00160FEA">
      <w:pPr>
        <w:pStyle w:val="Heading1"/>
      </w:pPr>
      <w:bookmarkStart w:id="1" w:name="O_94791"/>
      <w:bookmarkEnd w:id="1"/>
      <w:r w:rsidRPr="00160FEA">
        <w:t>Modification History</w:t>
      </w:r>
    </w:p>
    <w:p w:rsidR="00000000" w:rsidRPr="00160FEA" w:rsidP="00160FEA">
      <w:pPr>
        <w:pStyle w:val="BodyText"/>
      </w:pPr>
      <w:r w:rsidRPr="00160FEA">
        <w:t>Not applicable.</w:t>
      </w:r>
    </w:p>
    <w:p w:rsidR="00000000" w:rsidRPr="00160FEA" w:rsidP="00160FEA">
      <w:pPr>
        <w:pStyle w:val="AllowPageBreak"/>
      </w:pPr>
    </w:p>
    <w:p w:rsidR="00000000" w:rsidRPr="00160FEA" w:rsidP="00160FEA">
      <w:pPr>
        <w:pStyle w:val="Heading1"/>
      </w:pPr>
      <w:bookmarkStart w:id="2" w:name="O_94792"/>
      <w:bookmarkEnd w:id="2"/>
      <w:r w:rsidRPr="00160FEA">
        <w:t>Unit Descriptor</w:t>
      </w:r>
    </w:p>
    <w:tbl>
      <w:tblPr>
        <w:tblW w:w="9260" w:type="dxa"/>
        <w:tblLayout w:type="fixed"/>
        <w:tblCellMar>
          <w:left w:w="62" w:type="dxa"/>
          <w:right w:w="62" w:type="dxa"/>
        </w:tblCellMar>
        <w:tblLook w:val="0000"/>
      </w:tblPr>
      <w:tblGrid>
        <w:gridCol w:w="2341"/>
        <w:gridCol w:w="6919"/>
      </w:tblGrid>
      <w:tr w:rsidTr="00B01E05">
        <w:tblPrEx>
          <w:tblW w:w="9260" w:type="dxa"/>
          <w:tblLayout w:type="fixed"/>
          <w:tblCellMar>
            <w:left w:w="62" w:type="dxa"/>
            <w:right w:w="62" w:type="dxa"/>
          </w:tblCellMar>
          <w:tblLook w:val="0000"/>
        </w:tblPrEx>
        <w:trPr>
          <w:tblHeader/>
        </w:trPr>
        <w:tc>
          <w:tcPr>
            <w:tcW w:w="2341"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rPr>
                <w:rStyle w:val="SpecialBold"/>
              </w:rPr>
              <w:t>Unit descriptor</w:t>
            </w:r>
          </w:p>
        </w:tc>
        <w:tc>
          <w:tcPr>
            <w:tcW w:w="6919" w:type="dxa"/>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t xml:space="preserve">This unit covers the skills and knowledge required to coordinate the implementation of a quality </w:t>
            </w:r>
            <w:r w:rsidRPr="00160FEA">
              <w:t>assurance system and procedures within a work area of a textiles, clothing and footwear (TCF) enterprise.</w:t>
            </w:r>
          </w:p>
        </w:tc>
      </w:tr>
    </w:tbl>
    <w:p w:rsidR="00000000" w:rsidRPr="00160FEA" w:rsidP="00160FEA">
      <w:pPr>
        <w:pStyle w:val="BodyText"/>
      </w:pPr>
    </w:p>
    <w:p w:rsidR="00000000" w:rsidRPr="00160FEA" w:rsidP="00160FEA">
      <w:pPr>
        <w:pStyle w:val="AllowPageBreak"/>
      </w:pPr>
    </w:p>
    <w:p w:rsidR="00000000" w:rsidRPr="00160FEA" w:rsidP="00160FEA">
      <w:pPr>
        <w:pStyle w:val="Heading1"/>
      </w:pPr>
      <w:bookmarkStart w:id="3" w:name="O_94793"/>
      <w:bookmarkEnd w:id="3"/>
      <w:r w:rsidRPr="00160FEA">
        <w:t>Application of the Unit</w:t>
      </w:r>
    </w:p>
    <w:tbl>
      <w:tblPr>
        <w:tblW w:w="9260" w:type="dxa"/>
        <w:tblLayout w:type="fixed"/>
        <w:tblCellMar>
          <w:left w:w="62" w:type="dxa"/>
          <w:right w:w="62" w:type="dxa"/>
        </w:tblCellMar>
        <w:tblLook w:val="0000"/>
      </w:tblPr>
      <w:tblGrid>
        <w:gridCol w:w="2341"/>
        <w:gridCol w:w="6919"/>
      </w:tblGrid>
      <w:tr w:rsidTr="00B01E05">
        <w:tblPrEx>
          <w:tblW w:w="9260"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rPr>
                <w:rStyle w:val="SpecialBold"/>
              </w:rPr>
              <w:t>Application of the Unit</w:t>
            </w:r>
          </w:p>
        </w:tc>
        <w:tc>
          <w:tcPr>
            <w:tcW w:w="6919" w:type="dxa"/>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t>The unit applies to the coordination of the quality system and procedures within the work area using initiative and judgement to take appropriate action.</w:t>
            </w:r>
          </w:p>
          <w:p w:rsidR="00000000" w:rsidRPr="00160FEA" w:rsidP="00160FEA">
            <w:pPr>
              <w:pStyle w:val="BodyText"/>
            </w:pPr>
            <w:r w:rsidRPr="00160FEA">
              <w:t>Work may be conducted in large scale production or small business situations/enterprises, and may invo</w:t>
            </w:r>
            <w:r w:rsidRPr="00160FEA">
              <w:t xml:space="preserve">lve individual and team activities. </w:t>
            </w:r>
          </w:p>
          <w:p w:rsidR="00000000" w:rsidRPr="00160FEA" w:rsidP="00160FEA">
            <w:pPr>
              <w:pStyle w:val="BodyText"/>
            </w:pPr>
            <w:r w:rsidRPr="00160FEA">
              <w:t>TCF production areas in which management of quality systems may be exercised include:</w:t>
            </w:r>
          </w:p>
          <w:p w:rsidR="00000000" w:rsidRPr="00160FEA" w:rsidP="00160FEA">
            <w:pPr>
              <w:pStyle w:val="ListBullet"/>
            </w:pPr>
            <w:r w:rsidRPr="00160FEA">
              <w:t>textile production</w:t>
            </w:r>
          </w:p>
          <w:p w:rsidR="00000000" w:rsidRPr="00160FEA" w:rsidP="00160FEA">
            <w:pPr>
              <w:pStyle w:val="ListBullet"/>
            </w:pPr>
            <w:r w:rsidRPr="00160FEA">
              <w:t>clothing production</w:t>
            </w:r>
          </w:p>
          <w:p w:rsidR="00000000" w:rsidRPr="00160FEA" w:rsidP="00160FEA">
            <w:pPr>
              <w:pStyle w:val="ListBullet"/>
            </w:pPr>
            <w:r w:rsidRPr="00160FEA">
              <w:t>footwear production</w:t>
            </w:r>
          </w:p>
          <w:p w:rsidR="00000000" w:rsidRPr="00160FEA" w:rsidP="00160FEA">
            <w:pPr>
              <w:pStyle w:val="ListBullet"/>
            </w:pPr>
            <w:r w:rsidRPr="00160FEA">
              <w:t>cotton ginning</w:t>
            </w:r>
          </w:p>
          <w:p w:rsidR="00000000" w:rsidRPr="00160FEA" w:rsidP="00160FEA">
            <w:pPr>
              <w:pStyle w:val="ListBullet"/>
            </w:pPr>
            <w:r w:rsidRPr="00160FEA">
              <w:t>leather production</w:t>
            </w:r>
          </w:p>
          <w:p w:rsidR="00000000" w:rsidRPr="00160FEA" w:rsidP="00160FEA">
            <w:pPr>
              <w:pStyle w:val="ListBullet"/>
            </w:pPr>
            <w:r w:rsidRPr="00160FEA">
              <w:t>millinery</w:t>
            </w:r>
          </w:p>
          <w:p w:rsidR="00000000" w:rsidRPr="00160FEA" w:rsidP="00160FEA">
            <w:pPr>
              <w:pStyle w:val="ListBullet"/>
            </w:pPr>
            <w:r w:rsidRPr="00160FEA">
              <w:t>canvas and sails production</w:t>
            </w:r>
          </w:p>
          <w:p w:rsidR="00000000" w:rsidRPr="00160FEA" w:rsidP="00160FEA">
            <w:pPr>
              <w:pStyle w:val="ListBullet"/>
            </w:pPr>
            <w:r w:rsidRPr="00160FEA">
              <w:t>laundry operations</w:t>
            </w:r>
          </w:p>
          <w:p w:rsidR="00000000" w:rsidRPr="00160FEA" w:rsidP="00160FEA">
            <w:pPr>
              <w:pStyle w:val="ListBullet"/>
            </w:pPr>
            <w:r w:rsidRPr="00160FEA">
              <w:t>dry cleaning operations</w:t>
            </w:r>
          </w:p>
          <w:p w:rsidR="00000000" w:rsidRPr="00160FEA" w:rsidP="00160FEA">
            <w:pPr>
              <w:pStyle w:val="BodyText"/>
            </w:pPr>
            <w:r w:rsidRPr="00160FEA">
              <w:t>This unit is applied according to workplace and OHS practices of the enterprise, which may include:</w:t>
            </w:r>
          </w:p>
          <w:p w:rsidR="00000000" w:rsidRPr="00160FEA" w:rsidP="00160FEA">
            <w:pPr>
              <w:pStyle w:val="ListBullet"/>
            </w:pPr>
            <w:r w:rsidRPr="00160FEA">
              <w:t>requirements prescribed by legislation, awards, agreements and conditions of employment</w:t>
            </w:r>
          </w:p>
          <w:p w:rsidR="00000000" w:rsidRPr="00160FEA" w:rsidP="00160FEA">
            <w:pPr>
              <w:pStyle w:val="ListBullet"/>
            </w:pPr>
            <w:r w:rsidRPr="00160FEA">
              <w:t>standard operating proce</w:t>
            </w:r>
            <w:r w:rsidRPr="00160FEA">
              <w:t>dures</w:t>
            </w:r>
          </w:p>
          <w:p w:rsidR="00000000" w:rsidRPr="00160FEA" w:rsidP="00160FEA">
            <w:pPr>
              <w:pStyle w:val="ListBullet"/>
            </w:pPr>
            <w:r w:rsidRPr="00160FEA">
              <w:t>work instructions</w:t>
            </w:r>
          </w:p>
          <w:p w:rsidR="00000000" w:rsidRPr="00160FEA" w:rsidP="00160FEA">
            <w:pPr>
              <w:pStyle w:val="ListBullet"/>
            </w:pPr>
            <w:r w:rsidRPr="00160FEA">
              <w:t>oral, written and visual communication</w:t>
            </w:r>
          </w:p>
          <w:p w:rsidR="00000000" w:rsidRPr="00160FEA" w:rsidP="00160FEA">
            <w:pPr>
              <w:pStyle w:val="ListBullet"/>
            </w:pPr>
            <w:r w:rsidRPr="00160FEA">
              <w:t>quality practices, including responsibility for maintenance of own work quality, and contribution to quality improvement of team/section output</w:t>
            </w:r>
          </w:p>
          <w:p w:rsidR="00000000" w:rsidRPr="00160FEA" w:rsidP="00160FEA">
            <w:pPr>
              <w:pStyle w:val="ListBullet"/>
            </w:pPr>
            <w:r w:rsidRPr="00160FEA">
              <w:t>housekeeping</w:t>
            </w:r>
          </w:p>
          <w:p w:rsidR="00000000" w:rsidRPr="00160FEA" w:rsidP="00160FEA">
            <w:pPr>
              <w:pStyle w:val="ListBullet"/>
            </w:pPr>
            <w:r w:rsidRPr="00160FEA">
              <w:t>tasks related to environmental prote</w:t>
            </w:r>
            <w:r w:rsidRPr="00160FEA">
              <w:t>ction, waste disposal, pollution control and recycling</w:t>
            </w:r>
          </w:p>
          <w:p w:rsidR="00000000" w:rsidRPr="00160FEA" w:rsidP="00160FEA">
            <w:pPr>
              <w:pStyle w:val="BodyText"/>
            </w:pPr>
            <w:r w:rsidRPr="00160FEA">
              <w:t xml:space="preserve">This unit requires the application of skills associated with communication, to interpret quality information, relay details to work team and ensure documentation meets enterprise standards. </w:t>
            </w:r>
          </w:p>
          <w:p w:rsidR="00000000" w:rsidRPr="00160FEA" w:rsidP="00160FEA">
            <w:pPr>
              <w:pStyle w:val="BodyText"/>
            </w:pPr>
            <w:r w:rsidRPr="00160FEA">
              <w:t>Planning a</w:t>
            </w:r>
            <w:r w:rsidRPr="00160FEA">
              <w:t xml:space="preserve">nd organising is required to ensure the implementation and evaluation of quality practices meets enterprise standards. </w:t>
            </w:r>
          </w:p>
          <w:p w:rsidR="00000000" w:rsidRPr="00160FEA" w:rsidP="00160FEA">
            <w:pPr>
              <w:pStyle w:val="BodyText"/>
            </w:pPr>
            <w:r w:rsidRPr="00160FEA">
              <w:t xml:space="preserve">Initiative, enterprise and problem solving will be used to identify and assess quality issues and implement appropriate action.  </w:t>
            </w:r>
          </w:p>
        </w:tc>
      </w:tr>
    </w:tbl>
    <w:p w:rsidR="00000000" w:rsidRPr="00160FEA" w:rsidP="00160FEA">
      <w:pPr>
        <w:pStyle w:val="BodyText"/>
      </w:pPr>
    </w:p>
    <w:p w:rsidR="00000000" w:rsidRPr="00160FEA" w:rsidP="00160FEA">
      <w:pPr>
        <w:pStyle w:val="AllowPageBreak"/>
      </w:pPr>
    </w:p>
    <w:p w:rsidR="00000000" w:rsidRPr="00160FEA" w:rsidP="00160FEA">
      <w:pPr>
        <w:pStyle w:val="Heading1"/>
      </w:pPr>
      <w:bookmarkStart w:id="4" w:name="O_94794"/>
      <w:bookmarkEnd w:id="4"/>
      <w:r w:rsidRPr="00160FEA">
        <w:t>Licensing/Regulatory Information</w:t>
      </w:r>
    </w:p>
    <w:p w:rsidR="00000000" w:rsidRPr="00160FEA" w:rsidP="00160FEA">
      <w:pPr>
        <w:pStyle w:val="BodyText"/>
      </w:pPr>
      <w:r w:rsidRPr="00160FEA">
        <w:t>Not applicable.</w:t>
      </w:r>
    </w:p>
    <w:p w:rsidR="00000000" w:rsidRPr="00160FEA" w:rsidP="00160FEA">
      <w:pPr>
        <w:pStyle w:val="AllowPageBreak"/>
      </w:pPr>
    </w:p>
    <w:p w:rsidR="00000000" w:rsidRPr="00160FEA" w:rsidP="00160FEA">
      <w:pPr>
        <w:pStyle w:val="Heading1"/>
      </w:pPr>
      <w:bookmarkStart w:id="5" w:name="O_94796"/>
      <w:bookmarkEnd w:id="5"/>
      <w:r w:rsidRPr="00160FEA">
        <w:t>Pre-Requisites</w:t>
      </w:r>
    </w:p>
    <w:tbl>
      <w:tblPr>
        <w:tblW w:w="9260" w:type="dxa"/>
        <w:tblLayout w:type="fixed"/>
        <w:tblCellMar>
          <w:left w:w="62" w:type="dxa"/>
          <w:right w:w="62" w:type="dxa"/>
        </w:tblCellMar>
        <w:tblLook w:val="0000"/>
      </w:tblPr>
      <w:tblGrid>
        <w:gridCol w:w="2604"/>
        <w:gridCol w:w="6656"/>
      </w:tblGrid>
      <w:tr w:rsidTr="00B01E05">
        <w:tblPrEx>
          <w:tblW w:w="9260" w:type="dxa"/>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rPr>
                <w:rStyle w:val="SpecialBold"/>
              </w:rPr>
              <w:t>Prerequisites</w:t>
            </w:r>
            <w:r w:rsidRPr="00160FEA">
              <w:t xml:space="preserve"> </w:t>
            </w:r>
          </w:p>
        </w:tc>
        <w:tc>
          <w:tcPr>
            <w:tcW w:w="6656" w:type="dxa"/>
            <w:tcBorders>
              <w:top w:val="nil"/>
              <w:left w:val="nil"/>
              <w:bottom w:val="nil"/>
              <w:right w:val="nil"/>
            </w:tcBorders>
            <w:tcMar>
              <w:top w:w="0" w:type="dxa"/>
              <w:left w:w="62" w:type="dxa"/>
              <w:bottom w:w="0" w:type="dxa"/>
              <w:right w:w="62" w:type="dxa"/>
            </w:tcMar>
          </w:tcPr>
          <w:p w:rsidR="00000000" w:rsidRPr="00160FEA" w:rsidP="00160FEA">
            <w:pPr>
              <w:pStyle w:val="BodyText"/>
            </w:pPr>
          </w:p>
        </w:tc>
      </w:tr>
    </w:tbl>
    <w:p w:rsidR="00000000" w:rsidRPr="00160FEA" w:rsidP="00160FEA">
      <w:pPr>
        <w:pStyle w:val="BodyText"/>
      </w:pPr>
    </w:p>
    <w:p w:rsidR="00000000" w:rsidRPr="00160FEA" w:rsidP="00160FEA">
      <w:pPr>
        <w:pStyle w:val="AllowPageBreak"/>
      </w:pPr>
    </w:p>
    <w:p w:rsidR="00000000" w:rsidRPr="00160FEA" w:rsidP="00160FEA">
      <w:pPr>
        <w:pStyle w:val="Heading1"/>
      </w:pPr>
      <w:bookmarkStart w:id="6" w:name="O_94795"/>
      <w:bookmarkEnd w:id="6"/>
      <w:r w:rsidRPr="00160FEA">
        <w:t>Employability Skills Information</w:t>
      </w:r>
    </w:p>
    <w:tbl>
      <w:tblPr>
        <w:tblW w:w="9260" w:type="dxa"/>
        <w:tblLayout w:type="fixed"/>
        <w:tblCellMar>
          <w:left w:w="62" w:type="dxa"/>
          <w:right w:w="62" w:type="dxa"/>
        </w:tblCellMar>
        <w:tblLook w:val="0000"/>
      </w:tblPr>
      <w:tblGrid>
        <w:gridCol w:w="2341"/>
        <w:gridCol w:w="6919"/>
      </w:tblGrid>
      <w:tr w:rsidTr="00B01E05">
        <w:tblPrEx>
          <w:tblW w:w="9260" w:type="dxa"/>
          <w:tblLayout w:type="fixed"/>
          <w:tblCellMar>
            <w:left w:w="62" w:type="dxa"/>
            <w:right w:w="62" w:type="dxa"/>
          </w:tblCellMar>
          <w:tblLook w:val="0000"/>
        </w:tblPrEx>
        <w:trPr>
          <w:tblHeader/>
        </w:trPr>
        <w:tc>
          <w:tcPr>
            <w:tcW w:w="2341"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rPr>
                <w:rStyle w:val="SpecialBold"/>
              </w:rPr>
              <w:t>Employability Skills</w:t>
            </w:r>
          </w:p>
        </w:tc>
        <w:tc>
          <w:tcPr>
            <w:tcW w:w="6919" w:type="dxa"/>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t>This unit contains employability skills.</w:t>
            </w:r>
          </w:p>
        </w:tc>
      </w:tr>
    </w:tbl>
    <w:p w:rsidR="00000000" w:rsidRPr="00160FEA" w:rsidP="00160FEA">
      <w:pPr>
        <w:pStyle w:val="BodyText"/>
      </w:pPr>
    </w:p>
    <w:p w:rsidR="00000000" w:rsidRPr="00160FEA" w:rsidP="00160FEA">
      <w:pPr>
        <w:pStyle w:val="AllowPageBreak"/>
      </w:pPr>
    </w:p>
    <w:p w:rsidR="00000000" w:rsidRPr="00160FEA" w:rsidP="00160FEA">
      <w:pPr>
        <w:pStyle w:val="Heading1"/>
      </w:pPr>
      <w:bookmarkStart w:id="7" w:name="O_94797"/>
      <w:bookmarkEnd w:id="7"/>
      <w:r w:rsidRPr="00160FEA">
        <w:t>Elements and Performance Criteria Pre-Content</w:t>
      </w:r>
    </w:p>
    <w:p w:rsidR="00000000" w:rsidRPr="00160FEA" w:rsidP="00160FEA">
      <w:pPr>
        <w:pStyle w:val="BodyText"/>
      </w:pPr>
      <w:r w:rsidRPr="00160FEA">
        <w:t>Not applicable.</w:t>
      </w:r>
    </w:p>
    <w:p w:rsidR="00000000" w:rsidRPr="00160FEA" w:rsidP="00160FEA">
      <w:pPr>
        <w:pStyle w:val="AllowPageBreak"/>
      </w:pPr>
    </w:p>
    <w:p w:rsidR="00000000" w:rsidRPr="00160FEA" w:rsidP="00160FEA">
      <w:pPr>
        <w:pStyle w:val="Heading1"/>
      </w:pPr>
      <w:bookmarkStart w:id="8" w:name="O_94798"/>
      <w:bookmarkEnd w:id="8"/>
      <w:r w:rsidRPr="00160FEA">
        <w:t>Elements and Performance Criteria</w:t>
      </w:r>
    </w:p>
    <w:tbl>
      <w:tblPr>
        <w:tblW w:w="9260" w:type="dxa"/>
        <w:tblLayout w:type="fixed"/>
        <w:tblCellMar>
          <w:left w:w="62" w:type="dxa"/>
          <w:right w:w="62" w:type="dxa"/>
        </w:tblCellMar>
        <w:tblLook w:val="0000"/>
      </w:tblPr>
      <w:tblGrid>
        <w:gridCol w:w="2341"/>
        <w:gridCol w:w="6919"/>
      </w:tblGrid>
      <w:tr w:rsidTr="00B01E05">
        <w:tblPrEx>
          <w:tblW w:w="9260" w:type="dxa"/>
          <w:tblLayout w:type="fixed"/>
          <w:tblCellMar>
            <w:left w:w="62" w:type="dxa"/>
            <w:right w:w="62" w:type="dxa"/>
          </w:tblCellMar>
          <w:tblLook w:val="0000"/>
        </w:tblPrEx>
        <w:trPr>
          <w:tblHeader/>
        </w:trPr>
        <w:tc>
          <w:tcPr>
            <w:tcW w:w="2341" w:type="dxa"/>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rPr>
                <w:rStyle w:val="SpecialBold"/>
              </w:rPr>
              <w:t>ELEMENT</w:t>
            </w:r>
          </w:p>
        </w:tc>
        <w:tc>
          <w:tcPr>
            <w:tcW w:w="6919"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rPr>
                <w:rStyle w:val="SpecialBold"/>
              </w:rPr>
              <w:t>PERFORMANCE CRITERIA</w:t>
            </w:r>
          </w:p>
        </w:tc>
      </w:tr>
      <w:tr w:rsidTr="00B01E05">
        <w:tblPrEx>
          <w:tblW w:w="9260"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160FEA">
            <w:pPr>
              <w:pStyle w:val="List"/>
              <w:rPr>
                <w:lang w:val="en-NZ"/>
              </w:rPr>
            </w:pPr>
            <w:r w:rsidRPr="00160FEA">
              <w:t>1</w:t>
            </w:r>
            <w:r w:rsidRPr="00160FEA">
              <w:tab/>
              <w:t xml:space="preserve">Confirm and maintain </w:t>
            </w:r>
            <w:r w:rsidRPr="00160FEA">
              <w:rPr>
                <w:rStyle w:val="BoldandItalics"/>
              </w:rPr>
              <w:t>quality system</w:t>
            </w:r>
            <w:r w:rsidRPr="00160FEA">
              <w:t xml:space="preserve"> framework in work area</w:t>
            </w:r>
          </w:p>
        </w:tc>
        <w:tc>
          <w:tcPr>
            <w:tcW w:w="6919" w:type="dxa"/>
            <w:tcBorders>
              <w:top w:val="nil"/>
              <w:left w:val="nil"/>
              <w:bottom w:val="nil"/>
              <w:right w:val="nil"/>
            </w:tcBorders>
            <w:tcMar>
              <w:top w:w="0" w:type="dxa"/>
              <w:left w:w="62" w:type="dxa"/>
              <w:bottom w:w="0" w:type="dxa"/>
              <w:right w:w="62" w:type="dxa"/>
            </w:tcMar>
          </w:tcPr>
          <w:p w:rsidR="00000000" w:rsidRPr="00160FEA" w:rsidP="00160FEA">
            <w:pPr>
              <w:pStyle w:val="List"/>
            </w:pPr>
            <w:r w:rsidRPr="00160FEA">
              <w:t>1.1</w:t>
            </w:r>
            <w:r w:rsidRPr="00160FEA">
              <w:tab/>
              <w:t>Quality assurance policy for work area is confirme</w:t>
            </w:r>
            <w:r w:rsidRPr="00160FEA">
              <w:t>d, documented and communicated to all levels of the workplace</w:t>
            </w:r>
          </w:p>
          <w:p w:rsidR="00000000" w:rsidRPr="00160FEA" w:rsidP="00160FEA">
            <w:pPr>
              <w:pStyle w:val="List"/>
            </w:pPr>
            <w:r w:rsidRPr="00160FEA">
              <w:t>1.2</w:t>
            </w:r>
            <w:r w:rsidRPr="00160FEA">
              <w:tab/>
              <w:t>Sampling techniques are developed which reflect the needs of the work  area</w:t>
            </w:r>
          </w:p>
          <w:p w:rsidR="00000000" w:rsidRPr="00160FEA" w:rsidP="00160FEA">
            <w:pPr>
              <w:pStyle w:val="List"/>
            </w:pPr>
            <w:r w:rsidRPr="00160FEA">
              <w:t>1.3</w:t>
            </w:r>
            <w:r w:rsidRPr="00160FEA">
              <w:tab/>
              <w:t>Quality circles or other relevant aspects of quality assurance systems are established or maintained for the w</w:t>
            </w:r>
            <w:r w:rsidRPr="00160FEA">
              <w:t>ork area</w:t>
            </w:r>
          </w:p>
          <w:p w:rsidR="00000000" w:rsidRPr="00160FEA" w:rsidP="00160FEA">
            <w:pPr>
              <w:pStyle w:val="List"/>
            </w:pPr>
            <w:r w:rsidRPr="00160FEA">
              <w:t>1.4</w:t>
            </w:r>
            <w:r w:rsidRPr="00160FEA">
              <w:tab/>
              <w:t>Facilitation for monitoring of work teams is organised to ensure compliance with standards</w:t>
            </w:r>
          </w:p>
          <w:p w:rsidR="00000000" w:rsidRPr="00160FEA" w:rsidP="00160FEA">
            <w:pPr>
              <w:pStyle w:val="List"/>
            </w:pPr>
            <w:r w:rsidRPr="00160FEA">
              <w:t>1.5</w:t>
            </w:r>
            <w:r w:rsidRPr="00160FEA">
              <w:tab/>
              <w:t xml:space="preserve">Quality assurance system for work area is developed and maintained in accordance with </w:t>
            </w:r>
            <w:r w:rsidRPr="00160FEA">
              <w:rPr>
                <w:rStyle w:val="BoldandItalics"/>
              </w:rPr>
              <w:t>OHS practices</w:t>
            </w:r>
          </w:p>
          <w:p w:rsidR="00000000" w:rsidP="00160FEA">
            <w:pPr>
              <w:pStyle w:val="List"/>
              <w:rPr>
                <w:lang w:val="en-NZ"/>
              </w:rPr>
            </w:pPr>
            <w:r w:rsidRPr="00160FEA">
              <w:t>1.6</w:t>
            </w:r>
            <w:r w:rsidRPr="00160FEA">
              <w:tab/>
              <w:t>Strategies for communicating quality informa</w:t>
            </w:r>
            <w:r w:rsidRPr="00160FEA">
              <w:t>tion with work teams are established</w:t>
            </w:r>
          </w:p>
        </w:tc>
      </w:tr>
      <w:tr w:rsidTr="00B01E05">
        <w:tblPrEx>
          <w:tblW w:w="9260"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160FEA">
            <w:pPr>
              <w:pStyle w:val="List"/>
              <w:rPr>
                <w:lang w:val="en-NZ"/>
              </w:rPr>
            </w:pPr>
            <w:r w:rsidRPr="00160FEA">
              <w:t>2</w:t>
            </w:r>
            <w:r w:rsidRPr="00160FEA">
              <w:tab/>
              <w:t>Establish and maintain quality documentation system</w:t>
            </w:r>
          </w:p>
        </w:tc>
        <w:tc>
          <w:tcPr>
            <w:tcW w:w="6919" w:type="dxa"/>
            <w:tcBorders>
              <w:top w:val="nil"/>
              <w:left w:val="nil"/>
              <w:bottom w:val="nil"/>
              <w:right w:val="nil"/>
            </w:tcBorders>
            <w:tcMar>
              <w:top w:w="0" w:type="dxa"/>
              <w:left w:w="62" w:type="dxa"/>
              <w:bottom w:w="0" w:type="dxa"/>
              <w:right w:w="62" w:type="dxa"/>
            </w:tcMar>
          </w:tcPr>
          <w:p w:rsidR="00000000" w:rsidRPr="00160FEA" w:rsidP="00160FEA">
            <w:pPr>
              <w:pStyle w:val="List"/>
            </w:pPr>
            <w:r w:rsidRPr="00160FEA">
              <w:t>2.1</w:t>
            </w:r>
            <w:r w:rsidRPr="00160FEA">
              <w:tab/>
              <w:t>Quality documentation requirements are identified including records of improvement plans and initiatives</w:t>
            </w:r>
          </w:p>
          <w:p w:rsidR="00000000" w:rsidRPr="00160FEA" w:rsidP="00160FEA">
            <w:pPr>
              <w:pStyle w:val="List"/>
            </w:pPr>
            <w:r w:rsidRPr="00160FEA">
              <w:t>2.2</w:t>
            </w:r>
            <w:r w:rsidRPr="00160FEA">
              <w:tab/>
            </w:r>
            <w:r w:rsidRPr="00160FEA">
              <w:t>Documentation relating to quality outcomes and standards is prepared and maintained</w:t>
            </w:r>
          </w:p>
          <w:p w:rsidR="00000000" w:rsidP="00160FEA">
            <w:pPr>
              <w:pStyle w:val="List"/>
              <w:rPr>
                <w:lang w:val="en-NZ"/>
              </w:rPr>
            </w:pPr>
            <w:r w:rsidRPr="00160FEA">
              <w:t>2.3</w:t>
            </w:r>
            <w:r w:rsidRPr="00160FEA">
              <w:tab/>
              <w:t>Document control system is established and maintained</w:t>
            </w:r>
          </w:p>
        </w:tc>
      </w:tr>
      <w:tr w:rsidTr="00B01E05">
        <w:tblPrEx>
          <w:tblW w:w="9260"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160FEA">
            <w:pPr>
              <w:pStyle w:val="List"/>
              <w:rPr>
                <w:lang w:val="en-NZ"/>
              </w:rPr>
            </w:pPr>
            <w:r w:rsidRPr="00160FEA">
              <w:t>3</w:t>
            </w:r>
            <w:r w:rsidRPr="00160FEA">
              <w:tab/>
              <w:t>Implement structured training program in accordance with quality system requirements</w:t>
            </w:r>
          </w:p>
        </w:tc>
        <w:tc>
          <w:tcPr>
            <w:tcW w:w="6919" w:type="dxa"/>
            <w:tcBorders>
              <w:top w:val="nil"/>
              <w:left w:val="nil"/>
              <w:bottom w:val="nil"/>
              <w:right w:val="nil"/>
            </w:tcBorders>
            <w:tcMar>
              <w:top w:w="0" w:type="dxa"/>
              <w:left w:w="62" w:type="dxa"/>
              <w:bottom w:w="0" w:type="dxa"/>
              <w:right w:w="62" w:type="dxa"/>
            </w:tcMar>
          </w:tcPr>
          <w:p w:rsidR="00000000" w:rsidRPr="00160FEA" w:rsidP="00160FEA">
            <w:pPr>
              <w:pStyle w:val="List"/>
            </w:pPr>
            <w:r w:rsidRPr="00160FEA">
              <w:t>3.1</w:t>
            </w:r>
            <w:r w:rsidRPr="00160FEA">
              <w:tab/>
              <w:t>Roles and duties of re</w:t>
            </w:r>
            <w:r w:rsidRPr="00160FEA">
              <w:t>levant personnel are analysed</w:t>
            </w:r>
          </w:p>
          <w:p w:rsidR="00000000" w:rsidRPr="00160FEA" w:rsidP="00160FEA">
            <w:pPr>
              <w:pStyle w:val="List"/>
            </w:pPr>
            <w:r w:rsidRPr="00160FEA">
              <w:t>3.2</w:t>
            </w:r>
            <w:r w:rsidRPr="00160FEA">
              <w:tab/>
              <w:t>Training needs in relation to quality are identified</w:t>
            </w:r>
          </w:p>
          <w:p w:rsidR="00000000" w:rsidRPr="00160FEA" w:rsidP="00160FEA">
            <w:pPr>
              <w:pStyle w:val="List"/>
            </w:pPr>
            <w:r w:rsidRPr="00160FEA">
              <w:t>3.3</w:t>
            </w:r>
            <w:r w:rsidRPr="00160FEA">
              <w:tab/>
              <w:t>Suitable training programs are identified to meet these needs</w:t>
            </w:r>
          </w:p>
          <w:p w:rsidR="00000000" w:rsidRPr="00160FEA" w:rsidP="00160FEA">
            <w:pPr>
              <w:pStyle w:val="List"/>
            </w:pPr>
            <w:r w:rsidRPr="00160FEA">
              <w:t>3.4</w:t>
            </w:r>
            <w:r w:rsidRPr="00160FEA">
              <w:tab/>
              <w:t xml:space="preserve">Suitable training programs are organised </w:t>
            </w:r>
          </w:p>
          <w:p w:rsidR="00000000" w:rsidRPr="00160FEA" w:rsidP="00160FEA">
            <w:pPr>
              <w:pStyle w:val="List"/>
            </w:pPr>
            <w:r w:rsidRPr="00160FEA">
              <w:t>3.5</w:t>
            </w:r>
            <w:r w:rsidRPr="00160FEA">
              <w:tab/>
              <w:t xml:space="preserve">Effects of training on quality outcomes are assessed </w:t>
            </w:r>
            <w:r w:rsidRPr="00160FEA">
              <w:t>and further action taken if necessary to address quality performance</w:t>
            </w:r>
          </w:p>
          <w:p w:rsidR="00000000" w:rsidP="00160FEA">
            <w:pPr>
              <w:pStyle w:val="List"/>
              <w:rPr>
                <w:lang w:val="en-NZ"/>
              </w:rPr>
            </w:pPr>
            <w:r w:rsidRPr="00160FEA">
              <w:t>3.6</w:t>
            </w:r>
            <w:r w:rsidRPr="00160FEA">
              <w:tab/>
              <w:t>Training records and maintained</w:t>
            </w:r>
          </w:p>
        </w:tc>
      </w:tr>
      <w:tr w:rsidTr="00B01E05">
        <w:tblPrEx>
          <w:tblW w:w="9260"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160FEA">
            <w:pPr>
              <w:pStyle w:val="List"/>
              <w:rPr>
                <w:lang w:val="en-NZ"/>
              </w:rPr>
            </w:pPr>
            <w:r w:rsidRPr="00160FEA">
              <w:t>4</w:t>
            </w:r>
            <w:r w:rsidRPr="00160FEA">
              <w:tab/>
              <w:t>Evaluate the quality system</w:t>
            </w:r>
          </w:p>
        </w:tc>
        <w:tc>
          <w:tcPr>
            <w:tcW w:w="6919" w:type="dxa"/>
            <w:tcBorders>
              <w:top w:val="nil"/>
              <w:left w:val="nil"/>
              <w:bottom w:val="nil"/>
              <w:right w:val="nil"/>
            </w:tcBorders>
            <w:tcMar>
              <w:top w:w="0" w:type="dxa"/>
              <w:left w:w="62" w:type="dxa"/>
              <w:bottom w:w="0" w:type="dxa"/>
              <w:right w:w="62" w:type="dxa"/>
            </w:tcMar>
          </w:tcPr>
          <w:p w:rsidR="00000000" w:rsidRPr="00160FEA" w:rsidP="00160FEA">
            <w:pPr>
              <w:pStyle w:val="List"/>
            </w:pPr>
            <w:r w:rsidRPr="00160FEA">
              <w:t>4.1</w:t>
            </w:r>
            <w:r w:rsidRPr="00160FEA">
              <w:tab/>
              <w:t>Regular audits are conducted of the work area's quality system, its policies and procedures</w:t>
            </w:r>
          </w:p>
          <w:p w:rsidR="00000000" w:rsidRPr="00160FEA" w:rsidP="00160FEA">
            <w:pPr>
              <w:pStyle w:val="List"/>
            </w:pPr>
            <w:r w:rsidRPr="00160FEA">
              <w:t>4.2</w:t>
            </w:r>
            <w:r w:rsidRPr="00160FEA">
              <w:tab/>
              <w:t>New procedures or wo</w:t>
            </w:r>
            <w:r w:rsidRPr="00160FEA">
              <w:t>rk instructions are developed as required</w:t>
            </w:r>
          </w:p>
          <w:p w:rsidR="00000000" w:rsidRPr="00160FEA" w:rsidP="00160FEA">
            <w:pPr>
              <w:pStyle w:val="List"/>
            </w:pPr>
            <w:r w:rsidRPr="00160FEA">
              <w:t>4.3</w:t>
            </w:r>
            <w:r w:rsidRPr="00160FEA">
              <w:tab/>
              <w:t>Improvements in the quality system are implemented and monitored</w:t>
            </w:r>
          </w:p>
        </w:tc>
      </w:tr>
    </w:tbl>
    <w:p w:rsidR="00000000" w:rsidRPr="00160FEA" w:rsidP="00160FEA">
      <w:pPr>
        <w:pStyle w:val="BodyText"/>
      </w:pPr>
    </w:p>
    <w:p w:rsidR="00000000" w:rsidRPr="00160FEA" w:rsidP="00160FEA">
      <w:pPr>
        <w:pStyle w:val="AllowPageBreak"/>
      </w:pPr>
    </w:p>
    <w:p w:rsidR="00000000" w:rsidRPr="00160FEA" w:rsidP="00160FEA">
      <w:pPr>
        <w:pStyle w:val="Heading1"/>
      </w:pPr>
      <w:bookmarkStart w:id="9" w:name="O_94799"/>
      <w:bookmarkEnd w:id="9"/>
      <w:r w:rsidRPr="00160FEA">
        <w:t>Required Skills and Knowledge</w:t>
      </w:r>
    </w:p>
    <w:tbl>
      <w:tblPr>
        <w:tblW w:w="9253" w:type="dxa"/>
        <w:tblLayout w:type="fixed"/>
        <w:tblCellMar>
          <w:left w:w="62" w:type="dxa"/>
          <w:right w:w="62" w:type="dxa"/>
        </w:tblCellMar>
        <w:tblLook w:val="0000"/>
      </w:tblPr>
      <w:tblGrid>
        <w:gridCol w:w="9246"/>
        <w:gridCol w:w="7"/>
      </w:tblGrid>
      <w:tr w:rsidTr="00B01E05">
        <w:tblPrEx>
          <w:tblW w:w="9253" w:type="dxa"/>
          <w:tblLayout w:type="fixed"/>
          <w:tblCellMar>
            <w:left w:w="62" w:type="dxa"/>
            <w:right w:w="62" w:type="dxa"/>
          </w:tblCellMar>
          <w:tblLook w:val="0000"/>
        </w:tblPrEx>
        <w:trPr>
          <w:tblHeader/>
        </w:trPr>
        <w:tc>
          <w:tcPr>
            <w:tcW w:w="9253" w:type="dxa"/>
            <w:gridSpan w:val="2"/>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rPr>
                <w:rStyle w:val="SpecialBold"/>
              </w:rPr>
              <w:t>REQUIRED SKILLS AND KNOWLEDGE</w:t>
            </w:r>
          </w:p>
        </w:tc>
      </w:tr>
      <w:tr w:rsidTr="00B01E05">
        <w:tblPrEx>
          <w:tblW w:w="9253" w:type="dxa"/>
          <w:tblLayout w:type="fixed"/>
          <w:tblCellMar>
            <w:left w:w="62" w:type="dxa"/>
            <w:right w:w="62" w:type="dxa"/>
          </w:tblCellMar>
          <w:tblLook w:val="0000"/>
        </w:tblPrEx>
        <w:tc>
          <w:tcPr>
            <w:tcW w:w="9253" w:type="dxa"/>
            <w:gridSpan w:val="2"/>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t>This describes the essential skills</w:t>
            </w:r>
            <w:r w:rsidRPr="00160FEA">
              <w:t xml:space="preserve"> and knowledge and their level, required for this unit</w:t>
            </w:r>
          </w:p>
        </w:tc>
      </w:tr>
      <w:tr w:rsidTr="00B01E05">
        <w:tblPrEx>
          <w:tblW w:w="9253" w:type="dxa"/>
          <w:tblLayout w:type="fixed"/>
          <w:tblCellMar>
            <w:left w:w="62" w:type="dxa"/>
            <w:right w:w="62" w:type="dxa"/>
          </w:tblCellMar>
          <w:tblLook w:val="0000"/>
        </w:tblPrEx>
        <w:trPr>
          <w:gridAfter w:val="1"/>
          <w:wAfter w:w="7" w:type="dxa"/>
        </w:trPr>
        <w:tc>
          <w:tcPr>
            <w:tcW w:w="9246" w:type="dxa"/>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t>Demonstrates knowledge of:</w:t>
            </w:r>
          </w:p>
          <w:p w:rsidR="00000000" w:rsidRPr="00160FEA" w:rsidP="00160FEA">
            <w:pPr>
              <w:pStyle w:val="ListBullet"/>
            </w:pPr>
            <w:r w:rsidRPr="00160FEA">
              <w:t>principles of quality and the application and delegation of responsibilities within quality systems</w:t>
            </w:r>
          </w:p>
          <w:p w:rsidR="00000000" w:rsidRPr="00160FEA" w:rsidP="00160FEA">
            <w:pPr>
              <w:pStyle w:val="ListBullet"/>
            </w:pPr>
            <w:r w:rsidRPr="00160FEA">
              <w:t xml:space="preserve">organisation quality systems and appropriate national and international </w:t>
            </w:r>
            <w:r w:rsidRPr="00160FEA">
              <w:t xml:space="preserve">quality standards and protocols </w:t>
            </w:r>
          </w:p>
          <w:p w:rsidR="00000000" w:rsidRPr="00160FEA" w:rsidP="00160FEA">
            <w:pPr>
              <w:pStyle w:val="ListBullet"/>
            </w:pPr>
            <w:r w:rsidRPr="00160FEA">
              <w:t xml:space="preserve">enterprise standard operating procedures </w:t>
            </w:r>
          </w:p>
          <w:p w:rsidR="00000000" w:rsidRPr="00160FEA" w:rsidP="00160FEA">
            <w:pPr>
              <w:pStyle w:val="ListBullet"/>
            </w:pPr>
            <w:r w:rsidRPr="00160FEA">
              <w:t>the organisation business goals and key performance indicators</w:t>
            </w:r>
          </w:p>
          <w:p w:rsidR="00000000" w:rsidRPr="00160FEA" w:rsidP="00160FEA">
            <w:pPr>
              <w:pStyle w:val="ListBullet"/>
            </w:pPr>
            <w:r w:rsidRPr="00160FEA">
              <w:t xml:space="preserve">the principles of process improvement </w:t>
            </w:r>
          </w:p>
          <w:p w:rsidR="00000000" w:rsidRPr="00160FEA" w:rsidP="00160FEA">
            <w:pPr>
              <w:pStyle w:val="ListBullet"/>
            </w:pPr>
            <w:r w:rsidRPr="00160FEA">
              <w:t>the principles of policy and procedure development</w:t>
            </w:r>
          </w:p>
          <w:p w:rsidR="00000000" w:rsidRPr="00160FEA" w:rsidP="00160FEA">
            <w:pPr>
              <w:pStyle w:val="ListBullet"/>
            </w:pPr>
            <w:r w:rsidRPr="00160FEA">
              <w:t>the</w:t>
            </w:r>
            <w:r w:rsidRPr="00160FEA">
              <w:t xml:space="preserve"> principles of data management and documentation</w:t>
            </w:r>
          </w:p>
          <w:p w:rsidR="00000000" w:rsidRPr="00160FEA" w:rsidP="00160FEA">
            <w:pPr>
              <w:pStyle w:val="ListBullet"/>
            </w:pPr>
            <w:r w:rsidRPr="00160FEA">
              <w:t>appropriate quality methodologies to measure quality of TCF production processes</w:t>
            </w:r>
          </w:p>
          <w:p w:rsidR="00000000" w:rsidRPr="00160FEA" w:rsidP="00160FEA">
            <w:pPr>
              <w:pStyle w:val="ListBullet"/>
            </w:pPr>
            <w:r w:rsidRPr="00160FEA">
              <w:t>sampling techniques for TCF products</w:t>
            </w:r>
          </w:p>
          <w:p w:rsidR="00000000" w:rsidRPr="00160FEA" w:rsidP="00160FEA">
            <w:pPr>
              <w:pStyle w:val="ListBullet"/>
            </w:pPr>
            <w:r w:rsidRPr="00160FEA">
              <w:t>safety and environmental aspects of production and quality processes</w:t>
            </w:r>
          </w:p>
          <w:p w:rsidR="00000000" w:rsidRPr="00160FEA" w:rsidP="00160FEA">
            <w:pPr>
              <w:pStyle w:val="ListBullet"/>
            </w:pPr>
            <w:r w:rsidRPr="00160FEA">
              <w:t xml:space="preserve">workplace practices </w:t>
            </w:r>
            <w:r w:rsidRPr="00160FEA">
              <w:t>and reporting processes</w:t>
            </w:r>
          </w:p>
          <w:p w:rsidR="00000000" w:rsidRPr="00160FEA" w:rsidP="00160FEA">
            <w:pPr>
              <w:pStyle w:val="ListBullet"/>
            </w:pPr>
            <w:r w:rsidRPr="00160FEA">
              <w:t>relevant OHS legislation and codes of practice</w:t>
            </w:r>
          </w:p>
          <w:p w:rsidR="00000000" w:rsidP="00160FEA">
            <w:pPr>
              <w:pStyle w:val="ListBullet"/>
              <w:rPr>
                <w:lang w:val="en-NZ"/>
              </w:rPr>
            </w:pPr>
            <w:r w:rsidRPr="00160FEA">
              <w:t>hazard identification and control measures associated with managing quality system and procedures</w:t>
            </w:r>
          </w:p>
        </w:tc>
      </w:tr>
      <w:tr w:rsidTr="00B01E05">
        <w:tblPrEx>
          <w:tblW w:w="9253" w:type="dxa"/>
          <w:tblLayout w:type="fixed"/>
          <w:tblCellMar>
            <w:left w:w="62" w:type="dxa"/>
            <w:right w:w="62" w:type="dxa"/>
          </w:tblCellMar>
          <w:tblLook w:val="0000"/>
        </w:tblPrEx>
        <w:trPr>
          <w:gridAfter w:val="1"/>
          <w:wAfter w:w="7" w:type="dxa"/>
        </w:trPr>
        <w:tc>
          <w:tcPr>
            <w:tcW w:w="9246" w:type="dxa"/>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t>Demonstrates skills to:</w:t>
            </w:r>
          </w:p>
          <w:p w:rsidR="00000000" w:rsidRPr="00160FEA" w:rsidP="00160FEA">
            <w:pPr>
              <w:pStyle w:val="ListBullet"/>
            </w:pPr>
            <w:r w:rsidRPr="00160FEA">
              <w:t>establish and implement a quality system and procedures for t</w:t>
            </w:r>
            <w:r w:rsidRPr="00160FEA">
              <w:t>he work area</w:t>
            </w:r>
          </w:p>
          <w:p w:rsidR="00000000" w:rsidRPr="00160FEA" w:rsidP="00160FEA">
            <w:pPr>
              <w:pStyle w:val="ListBullet"/>
            </w:pPr>
            <w:r w:rsidRPr="00160FEA">
              <w:t>determine implementation requirements and prepare implementation plan</w:t>
            </w:r>
          </w:p>
          <w:p w:rsidR="00000000" w:rsidRPr="00160FEA" w:rsidP="00160FEA">
            <w:pPr>
              <w:pStyle w:val="ListBullet"/>
            </w:pPr>
            <w:r w:rsidRPr="00160FEA">
              <w:t>monitor performance</w:t>
            </w:r>
          </w:p>
          <w:p w:rsidR="00000000" w:rsidRPr="00160FEA" w:rsidP="00160FEA">
            <w:pPr>
              <w:pStyle w:val="ListBullet"/>
            </w:pPr>
            <w:r w:rsidRPr="00160FEA">
              <w:t>investigate and apply methods to eliminate causes of unsatisfactory performance</w:t>
            </w:r>
          </w:p>
          <w:p w:rsidR="00000000" w:rsidRPr="00160FEA" w:rsidP="00160FEA">
            <w:pPr>
              <w:pStyle w:val="ListBullet"/>
            </w:pPr>
            <w:r w:rsidRPr="00160FEA">
              <w:t>assess results</w:t>
            </w:r>
          </w:p>
          <w:p w:rsidR="00000000" w:rsidRPr="00160FEA" w:rsidP="00160FEA">
            <w:pPr>
              <w:pStyle w:val="ListBullet"/>
            </w:pPr>
            <w:r w:rsidRPr="00160FEA">
              <w:t>prepare reports</w:t>
            </w:r>
          </w:p>
          <w:p w:rsidR="00000000" w:rsidRPr="00160FEA" w:rsidP="00160FEA">
            <w:pPr>
              <w:pStyle w:val="ListBullet"/>
            </w:pPr>
            <w:r w:rsidRPr="00160FEA">
              <w:t>communicate effectively within the workplace, including liaising with other departments</w:t>
            </w:r>
          </w:p>
          <w:p w:rsidR="00000000" w:rsidRPr="00160FEA" w:rsidP="00160FEA">
            <w:pPr>
              <w:pStyle w:val="ListBullet"/>
            </w:pPr>
            <w:r w:rsidRPr="00160FEA">
              <w:t>establish or interpret procedures, where required</w:t>
            </w:r>
          </w:p>
          <w:p w:rsidR="00000000" w:rsidRPr="00160FEA" w:rsidP="00160FEA">
            <w:pPr>
              <w:pStyle w:val="ListBullet"/>
            </w:pPr>
            <w:r w:rsidRPr="00160FEA">
              <w:t>determine report requirements and present information in appropriate formats</w:t>
            </w:r>
          </w:p>
          <w:p w:rsidR="00000000" w:rsidRPr="00160FEA" w:rsidP="00160FEA">
            <w:pPr>
              <w:pStyle w:val="ListBullet"/>
            </w:pPr>
            <w:r w:rsidRPr="00160FEA">
              <w:t>read, interpret and follow information on</w:t>
            </w:r>
            <w:r w:rsidRPr="00160FEA">
              <w:t xml:space="preserve"> job instructions, specifications, standard operating procedures, patterns, charts, tickets, order forms and other applicable reference material </w:t>
            </w:r>
          </w:p>
          <w:p w:rsidR="00000000" w:rsidRPr="00160FEA" w:rsidP="00160FEA">
            <w:pPr>
              <w:pStyle w:val="ListBullet"/>
            </w:pPr>
            <w:r w:rsidRPr="00160FEA">
              <w:t>carry out work in accordance with OHS practices</w:t>
            </w:r>
          </w:p>
          <w:p w:rsidR="00000000" w:rsidRPr="00160FEA" w:rsidP="00160FEA">
            <w:pPr>
              <w:pStyle w:val="ListBullet"/>
            </w:pPr>
            <w:r w:rsidRPr="00160FEA">
              <w:t>sequence operations</w:t>
            </w:r>
          </w:p>
          <w:p w:rsidR="00000000" w:rsidRPr="00160FEA" w:rsidP="00160FEA">
            <w:pPr>
              <w:pStyle w:val="ListBullet"/>
            </w:pPr>
            <w:r w:rsidRPr="00160FEA">
              <w:t>clarify and check task related information</w:t>
            </w:r>
          </w:p>
          <w:p w:rsidR="00000000" w:rsidRPr="00160FEA" w:rsidP="00160FEA">
            <w:pPr>
              <w:pStyle w:val="ListBullet"/>
            </w:pPr>
            <w:r w:rsidRPr="00160FEA">
              <w:t>analyse quality data or charts</w:t>
            </w:r>
          </w:p>
        </w:tc>
      </w:tr>
    </w:tbl>
    <w:p w:rsidR="00000000" w:rsidRPr="00160FEA" w:rsidP="00160FEA">
      <w:pPr>
        <w:pStyle w:val="BodyText"/>
      </w:pPr>
    </w:p>
    <w:p w:rsidR="00000000" w:rsidRPr="00160FEA" w:rsidP="00160FEA">
      <w:pPr>
        <w:pStyle w:val="AllowPageBreak"/>
      </w:pPr>
    </w:p>
    <w:p w:rsidR="00000000" w:rsidRPr="00160FEA" w:rsidP="00160FEA">
      <w:pPr>
        <w:pStyle w:val="Heading1"/>
      </w:pPr>
      <w:bookmarkStart w:id="10" w:name="O_94800"/>
      <w:bookmarkEnd w:id="10"/>
      <w:r w:rsidRPr="00160FEA">
        <w:t>Evidence Guide</w:t>
      </w:r>
    </w:p>
    <w:tbl>
      <w:tblPr>
        <w:tblW w:w="9260" w:type="dxa"/>
        <w:tblLayout w:type="fixed"/>
        <w:tblCellMar>
          <w:left w:w="62" w:type="dxa"/>
          <w:right w:w="62" w:type="dxa"/>
        </w:tblCellMar>
        <w:tblLook w:val="0000"/>
      </w:tblPr>
      <w:tblGrid>
        <w:gridCol w:w="2341"/>
        <w:gridCol w:w="6919"/>
      </w:tblGrid>
      <w:tr w:rsidTr="00B01E05">
        <w:tblPrEx>
          <w:tblW w:w="9260" w:type="dxa"/>
          <w:tblLayout w:type="fixed"/>
          <w:tblCellMar>
            <w:left w:w="62" w:type="dxa"/>
            <w:right w:w="62" w:type="dxa"/>
          </w:tblCellMar>
          <w:tblLook w:val="0000"/>
        </w:tblPrEx>
        <w:trPr>
          <w:tblHeader/>
        </w:trPr>
        <w:tc>
          <w:tcPr>
            <w:tcW w:w="9260" w:type="dxa"/>
            <w:gridSpan w:val="2"/>
            <w:tcBorders>
              <w:top w:val="nil"/>
              <w:left w:val="nil"/>
              <w:bottom w:val="nil"/>
              <w:right w:val="nil"/>
            </w:tcBorders>
            <w:tcMar>
              <w:top w:w="0" w:type="dxa"/>
              <w:left w:w="62" w:type="dxa"/>
              <w:bottom w:w="0" w:type="dxa"/>
              <w:right w:w="62" w:type="dxa"/>
            </w:tcMar>
          </w:tcPr>
          <w:p w:rsidR="00000000" w:rsidRPr="00160FEA" w:rsidP="00160FEA">
            <w:pPr>
              <w:pStyle w:val="BodyText"/>
              <w:rPr>
                <w:rStyle w:val="SpecialBold"/>
              </w:rPr>
            </w:pPr>
          </w:p>
          <w:p w:rsidR="00000000" w:rsidP="00160FEA">
            <w:pPr>
              <w:pStyle w:val="BodyText"/>
              <w:rPr>
                <w:rFonts w:ascii="Tahoma" w:hAnsi="Tahoma"/>
                <w:lang w:val="en-NZ"/>
              </w:rPr>
            </w:pPr>
            <w:r w:rsidRPr="00160FEA">
              <w:t>The Evidenc</w:t>
            </w:r>
            <w:r w:rsidRPr="00160FEA">
              <w:t>e Guide provides advice on assessment and must be read in conjunction with the Performance Criteria, Required Skills and Knowledge, the Range Statement and the Assessment Guidelines for the Training Package.</w:t>
            </w:r>
          </w:p>
        </w:tc>
      </w:tr>
      <w:tr w:rsidTr="00B01E05">
        <w:tblPrEx>
          <w:tblW w:w="9260"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rPr>
                <w:rStyle w:val="SpecialBold"/>
              </w:rPr>
              <w:t>Critical aspects of evidence to be considered</w:t>
            </w:r>
          </w:p>
        </w:tc>
        <w:tc>
          <w:tcPr>
            <w:tcW w:w="6919" w:type="dxa"/>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t>Assessment must confirm appropriate knowledge and skills to:</w:t>
            </w:r>
          </w:p>
          <w:p w:rsidR="00000000" w:rsidRPr="00160FEA" w:rsidP="00160FEA">
            <w:pPr>
              <w:pStyle w:val="ListBullet"/>
            </w:pPr>
            <w:r w:rsidRPr="00160FEA">
              <w:t>ensure all relevant personnel are aware of quality assurance system and procedures</w:t>
            </w:r>
          </w:p>
          <w:p w:rsidR="00000000" w:rsidRPr="00160FEA" w:rsidP="00160FEA">
            <w:pPr>
              <w:pStyle w:val="ListBullet"/>
            </w:pPr>
            <w:r w:rsidRPr="00160FEA">
              <w:t>monitor quality performance of work teams and ensure compliance</w:t>
            </w:r>
          </w:p>
          <w:p w:rsidR="00000000" w:rsidRPr="00160FEA" w:rsidP="00160FEA">
            <w:pPr>
              <w:pStyle w:val="ListBullet"/>
            </w:pPr>
            <w:r w:rsidRPr="00160FEA">
              <w:t>collect and analyse quality data</w:t>
            </w:r>
          </w:p>
          <w:p w:rsidR="00000000" w:rsidRPr="00160FEA" w:rsidP="00160FEA">
            <w:pPr>
              <w:pStyle w:val="ListBullet"/>
            </w:pPr>
            <w:r w:rsidRPr="00160FEA">
              <w:t>determine qual</w:t>
            </w:r>
            <w:r w:rsidRPr="00160FEA">
              <w:t>ity procedures</w:t>
            </w:r>
          </w:p>
          <w:p w:rsidR="00000000" w:rsidRPr="00160FEA" w:rsidP="00160FEA">
            <w:pPr>
              <w:pStyle w:val="ListBullet"/>
            </w:pPr>
            <w:r w:rsidRPr="00160FEA">
              <w:t>implement quality improvement strategies</w:t>
            </w:r>
          </w:p>
          <w:p w:rsidR="00000000" w:rsidRPr="00160FEA" w:rsidP="00160FEA">
            <w:pPr>
              <w:pStyle w:val="ListBullet"/>
            </w:pPr>
            <w:r w:rsidRPr="00160FEA">
              <w:t>evaluate and assess effectiveness of quality system and procedures</w:t>
            </w:r>
          </w:p>
          <w:p w:rsidR="00000000" w:rsidP="00160FEA">
            <w:pPr>
              <w:pStyle w:val="ListBullet"/>
              <w:rPr>
                <w:lang w:val="en-NZ"/>
              </w:rPr>
            </w:pPr>
            <w:r w:rsidRPr="00160FEA">
              <w:t>maintain accurate records</w:t>
            </w:r>
          </w:p>
        </w:tc>
      </w:tr>
      <w:tr w:rsidTr="00B01E05">
        <w:tblPrEx>
          <w:tblW w:w="9260"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rPr>
                <w:rStyle w:val="SpecialBold"/>
              </w:rPr>
              <w:t>Consistency in performance</w:t>
            </w:r>
          </w:p>
        </w:tc>
        <w:tc>
          <w:tcPr>
            <w:tcW w:w="6919" w:type="dxa"/>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t>Consistently applies skills and knowledge when:</w:t>
            </w:r>
          </w:p>
          <w:p w:rsidR="00000000" w:rsidRPr="00160FEA" w:rsidP="00160FEA">
            <w:pPr>
              <w:pStyle w:val="ListBullet"/>
            </w:pPr>
            <w:r w:rsidRPr="00160FEA">
              <w:t>organising work</w:t>
            </w:r>
          </w:p>
          <w:p w:rsidR="00000000" w:rsidRPr="00160FEA" w:rsidP="00160FEA">
            <w:pPr>
              <w:pStyle w:val="ListBullet"/>
            </w:pPr>
            <w:r w:rsidRPr="00160FEA">
              <w:t xml:space="preserve">completing tasks </w:t>
            </w:r>
          </w:p>
          <w:p w:rsidR="00000000" w:rsidRPr="00160FEA" w:rsidP="00160FEA">
            <w:pPr>
              <w:pStyle w:val="ListBullet"/>
            </w:pPr>
            <w:r w:rsidRPr="00160FEA">
              <w:t xml:space="preserve">identifying improvements </w:t>
            </w:r>
          </w:p>
          <w:p w:rsidR="00000000" w:rsidRPr="00160FEA" w:rsidP="00160FEA">
            <w:pPr>
              <w:pStyle w:val="ListBullet"/>
            </w:pPr>
            <w:r w:rsidRPr="00160FEA">
              <w:t>using workplace practices</w:t>
            </w:r>
          </w:p>
          <w:p w:rsidR="00000000" w:rsidRPr="00160FEA" w:rsidP="00160FEA">
            <w:pPr>
              <w:pStyle w:val="ListBullet"/>
            </w:pPr>
            <w:r w:rsidRPr="00160FEA">
              <w:t>using OHS practices</w:t>
            </w:r>
          </w:p>
          <w:p w:rsidR="00000000" w:rsidRPr="00160FEA" w:rsidP="00160FEA">
            <w:pPr>
              <w:pStyle w:val="ListBullet"/>
            </w:pPr>
            <w:r w:rsidRPr="00160FEA">
              <w:t>recording and reporting accidents and incidents</w:t>
            </w:r>
          </w:p>
          <w:p w:rsidR="00000000" w:rsidRPr="00160FEA" w:rsidP="00160FEA">
            <w:pPr>
              <w:pStyle w:val="ListBullet"/>
            </w:pPr>
            <w:r w:rsidRPr="00160FEA">
              <w:t>assessing operational readiness of equipment used and work processes</w:t>
            </w:r>
          </w:p>
          <w:p w:rsidR="00000000" w:rsidRPr="00160FEA" w:rsidP="00160FEA">
            <w:pPr>
              <w:pStyle w:val="ListBullet"/>
            </w:pPr>
            <w:r w:rsidRPr="00160FEA">
              <w:t xml:space="preserve">recognising and adapting to cultural differences </w:t>
            </w:r>
            <w:r w:rsidRPr="00160FEA">
              <w:t>in the workplace, including modes of behaviour and interactions</w:t>
            </w:r>
          </w:p>
          <w:p w:rsidR="00000000" w:rsidP="00160FEA">
            <w:pPr>
              <w:pStyle w:val="ListBullet"/>
              <w:rPr>
                <w:lang w:val="en-NZ"/>
              </w:rPr>
            </w:pPr>
            <w:r w:rsidRPr="00160FEA">
              <w:t>completing work systematically with attention to detail without damage to goods and equipment</w:t>
            </w:r>
          </w:p>
        </w:tc>
      </w:tr>
      <w:tr w:rsidTr="00B01E05">
        <w:tblPrEx>
          <w:tblW w:w="9260"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rPr>
                <w:rStyle w:val="SpecialBold"/>
              </w:rPr>
              <w:t>Resource implications</w:t>
            </w:r>
          </w:p>
        </w:tc>
        <w:tc>
          <w:tcPr>
            <w:tcW w:w="6919"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t>Access is required to real or appropriately simulated situations, including</w:t>
            </w:r>
            <w:r w:rsidRPr="00160FEA">
              <w:t xml:space="preserve"> work areas, materials and equipment, and to information on workplace practices and OHS practices.</w:t>
            </w:r>
          </w:p>
        </w:tc>
      </w:tr>
      <w:tr w:rsidTr="00B01E05">
        <w:tblPrEx>
          <w:tblW w:w="9260"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rPr>
                <w:rStyle w:val="SpecialBold"/>
              </w:rPr>
              <w:t>Context for assessment</w:t>
            </w:r>
          </w:p>
        </w:tc>
        <w:tc>
          <w:tcPr>
            <w:tcW w:w="6919"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t>Assessment may occur on the job or in an appropriately simulated environment.</w:t>
            </w:r>
          </w:p>
        </w:tc>
      </w:tr>
      <w:tr w:rsidTr="00B01E05">
        <w:tblPrEx>
          <w:tblW w:w="9260" w:type="dxa"/>
          <w:tblLayout w:type="fixed"/>
          <w:tblCellMar>
            <w:left w:w="62" w:type="dxa"/>
            <w:right w:w="62" w:type="dxa"/>
          </w:tblCellMar>
          <w:tblLook w:val="0000"/>
        </w:tblPrEx>
        <w:tc>
          <w:tcPr>
            <w:tcW w:w="2341"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rPr>
                <w:rStyle w:val="SpecialBold"/>
              </w:rPr>
              <w:t>Interdependent assessment</w:t>
            </w:r>
          </w:p>
        </w:tc>
        <w:tc>
          <w:tcPr>
            <w:tcW w:w="6919" w:type="dxa"/>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t>This unit may be assessed independently or in combination with other relevant units.</w:t>
            </w:r>
          </w:p>
        </w:tc>
      </w:tr>
    </w:tbl>
    <w:p w:rsidR="00000000" w:rsidRPr="00160FEA" w:rsidP="00160FEA">
      <w:pPr>
        <w:pStyle w:val="BodyText"/>
      </w:pPr>
    </w:p>
    <w:p w:rsidR="00000000" w:rsidRPr="00160FEA" w:rsidP="00160FEA">
      <w:pPr>
        <w:pStyle w:val="AllowPageBreak"/>
      </w:pPr>
    </w:p>
    <w:p w:rsidR="00000000" w:rsidRPr="00160FEA" w:rsidP="00160FEA">
      <w:pPr>
        <w:pStyle w:val="Heading1"/>
      </w:pPr>
      <w:bookmarkStart w:id="11" w:name="O_94801"/>
      <w:bookmarkEnd w:id="11"/>
      <w:r w:rsidRPr="00160FEA">
        <w:t>Range Statement</w:t>
      </w:r>
    </w:p>
    <w:tbl>
      <w:tblPr>
        <w:tblW w:w="9260" w:type="dxa"/>
        <w:tblLayout w:type="fixed"/>
        <w:tblCellMar>
          <w:left w:w="62" w:type="dxa"/>
          <w:right w:w="62" w:type="dxa"/>
        </w:tblCellMar>
        <w:tblLook w:val="0000"/>
      </w:tblPr>
      <w:tblGrid>
        <w:gridCol w:w="2339"/>
        <w:gridCol w:w="8"/>
        <w:gridCol w:w="6906"/>
        <w:gridCol w:w="7"/>
      </w:tblGrid>
      <w:tr w:rsidTr="00B01E05">
        <w:tblPrEx>
          <w:tblW w:w="9260" w:type="dxa"/>
          <w:tblLayout w:type="fixed"/>
          <w:tblCellMar>
            <w:left w:w="62" w:type="dxa"/>
            <w:right w:w="62" w:type="dxa"/>
          </w:tblCellMar>
          <w:tblLook w:val="0000"/>
        </w:tblPrEx>
        <w:trPr>
          <w:gridAfter w:val="1"/>
          <w:wAfter w:w="7" w:type="dxa"/>
        </w:trPr>
        <w:tc>
          <w:tcPr>
            <w:tcW w:w="9253" w:type="dxa"/>
            <w:gridSpan w:val="3"/>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rPr>
                <w:rStyle w:val="SpecialBold"/>
              </w:rPr>
              <w:t>RANGE STATEMENT</w:t>
            </w:r>
          </w:p>
          <w:p w:rsidR="00000000" w:rsidP="00160FEA">
            <w:pPr>
              <w:pStyle w:val="BodyText"/>
              <w:rPr>
                <w:lang w:val="en-NZ"/>
              </w:rPr>
            </w:pPr>
            <w:r w:rsidRPr="00160FEA">
              <w:t>The Range Statement relates to the unit of competency as a whole. It allows for different work environments and situations</w:t>
            </w:r>
            <w:r w:rsidRPr="00160FEA">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160FEA">
              <w:t>accessibility of the item, and local industry and regional contexts.</w:t>
            </w:r>
          </w:p>
        </w:tc>
      </w:tr>
      <w:tr w:rsidTr="00B01E05">
        <w:tblPrEx>
          <w:tblW w:w="9260" w:type="dxa"/>
          <w:tblLayout w:type="fixed"/>
          <w:tblCellMar>
            <w:left w:w="62" w:type="dxa"/>
            <w:right w:w="62" w:type="dxa"/>
          </w:tblCellMar>
          <w:tblLook w:val="0000"/>
        </w:tblPrEx>
        <w:tc>
          <w:tcPr>
            <w:tcW w:w="2347" w:type="dxa"/>
            <w:gridSpan w:val="2"/>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t>Legislative/regulatory requirements</w:t>
            </w:r>
          </w:p>
        </w:tc>
        <w:tc>
          <w:tcPr>
            <w:tcW w:w="6913" w:type="dxa"/>
            <w:gridSpan w:val="2"/>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t>All work must comply with relevant Federal and State or Territory legislative or regulatory requirements, organisation insurance requirements, OHS le</w:t>
            </w:r>
            <w:r w:rsidRPr="00160FEA">
              <w:t>gislation, manual handling procedures and relevant health regulations.</w:t>
            </w:r>
          </w:p>
        </w:tc>
      </w:tr>
      <w:tr w:rsidTr="00B01E05">
        <w:tblPrEx>
          <w:tblW w:w="9260" w:type="dxa"/>
          <w:tblLayout w:type="fixed"/>
          <w:tblCellMar>
            <w:left w:w="62" w:type="dxa"/>
            <w:right w:w="62" w:type="dxa"/>
          </w:tblCellMar>
          <w:tblLook w:val="0000"/>
        </w:tblPrEx>
        <w:trPr>
          <w:gridAfter w:val="1"/>
          <w:wAfter w:w="7" w:type="dxa"/>
        </w:trPr>
        <w:tc>
          <w:tcPr>
            <w:tcW w:w="2339"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t>Quality assurance systems may include:</w:t>
            </w:r>
          </w:p>
        </w:tc>
        <w:tc>
          <w:tcPr>
            <w:tcW w:w="6914" w:type="dxa"/>
            <w:gridSpan w:val="2"/>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t xml:space="preserve">Quality assurance system is a structured and formalised system for the identification and elimination of hazards and other OHS risk factors </w:t>
            </w:r>
            <w:r w:rsidRPr="00160FEA">
              <w:t xml:space="preserve">as well as setting the procedures to eliminate faults and variation in order to achieve set standards of quality and efficiency. </w:t>
            </w:r>
          </w:p>
          <w:p w:rsidR="00000000" w:rsidP="00160FEA">
            <w:pPr>
              <w:pStyle w:val="BodyText"/>
              <w:rPr>
                <w:lang w:val="en-NZ"/>
              </w:rPr>
            </w:pPr>
            <w:r w:rsidRPr="00160FEA">
              <w:t>Quality assurance for a TCF work area may involve testing of fabrics, dyes, colour fastness finishes, yarns or other materials</w:t>
            </w:r>
            <w:r w:rsidRPr="00160FEA">
              <w:t xml:space="preserve"> or finished TCF products. </w:t>
            </w:r>
          </w:p>
        </w:tc>
      </w:tr>
      <w:tr w:rsidTr="00B01E05">
        <w:tblPrEx>
          <w:tblW w:w="9260" w:type="dxa"/>
          <w:tblLayout w:type="fixed"/>
          <w:tblCellMar>
            <w:left w:w="62" w:type="dxa"/>
            <w:right w:w="62" w:type="dxa"/>
          </w:tblCellMar>
          <w:tblLook w:val="0000"/>
        </w:tblPrEx>
        <w:trPr>
          <w:gridAfter w:val="1"/>
          <w:wAfter w:w="7" w:type="dxa"/>
        </w:trPr>
        <w:tc>
          <w:tcPr>
            <w:tcW w:w="2339"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t>OHS practices</w:t>
            </w:r>
          </w:p>
        </w:tc>
        <w:tc>
          <w:tcPr>
            <w:tcW w:w="6914" w:type="dxa"/>
            <w:gridSpan w:val="2"/>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t>OHS practices must include hazard identification and control, risk assessment and implementation of risk reduction measures specific to the tasks described by this unit, and may include:</w:t>
            </w:r>
          </w:p>
          <w:p w:rsidR="00000000" w:rsidRPr="00160FEA" w:rsidP="00160FEA">
            <w:pPr>
              <w:pStyle w:val="ListBullet"/>
            </w:pPr>
            <w:r w:rsidRPr="00160FEA">
              <w:t>manual handling technique</w:t>
            </w:r>
            <w:r w:rsidRPr="00160FEA">
              <w:t>s</w:t>
            </w:r>
          </w:p>
          <w:p w:rsidR="00000000" w:rsidRPr="00160FEA" w:rsidP="00160FEA">
            <w:pPr>
              <w:pStyle w:val="ListBullet"/>
            </w:pPr>
            <w:r w:rsidRPr="00160FEA">
              <w:t>standard operating procedures</w:t>
            </w:r>
          </w:p>
          <w:p w:rsidR="00000000" w:rsidRPr="00160FEA" w:rsidP="00160FEA">
            <w:pPr>
              <w:pStyle w:val="ListBullet"/>
            </w:pPr>
            <w:r w:rsidRPr="00160FEA">
              <w:t>personal protective equipment</w:t>
            </w:r>
          </w:p>
          <w:p w:rsidR="00000000" w:rsidRPr="00160FEA" w:rsidP="00160FEA">
            <w:pPr>
              <w:pStyle w:val="ListBullet"/>
            </w:pPr>
            <w:r w:rsidRPr="00160FEA">
              <w:t>safe materials handling</w:t>
            </w:r>
          </w:p>
          <w:p w:rsidR="00000000" w:rsidRPr="00160FEA" w:rsidP="00160FEA">
            <w:pPr>
              <w:pStyle w:val="ListBullet"/>
            </w:pPr>
            <w:r w:rsidRPr="00160FEA">
              <w:t>taking of rest breaks</w:t>
            </w:r>
          </w:p>
          <w:p w:rsidR="00000000" w:rsidRPr="00160FEA" w:rsidP="00160FEA">
            <w:pPr>
              <w:pStyle w:val="ListBullet"/>
            </w:pPr>
            <w:r w:rsidRPr="00160FEA">
              <w:t>ergonomic arrangement of workplaces</w:t>
            </w:r>
          </w:p>
          <w:p w:rsidR="00000000" w:rsidRPr="00160FEA" w:rsidP="00160FEA">
            <w:pPr>
              <w:pStyle w:val="ListBullet"/>
            </w:pPr>
            <w:r w:rsidRPr="00160FEA">
              <w:t>following marked walkways</w:t>
            </w:r>
          </w:p>
          <w:p w:rsidR="00000000" w:rsidRPr="00160FEA" w:rsidP="00160FEA">
            <w:pPr>
              <w:pStyle w:val="ListBullet"/>
            </w:pPr>
            <w:r w:rsidRPr="00160FEA">
              <w:t>safe storage of equipment</w:t>
            </w:r>
          </w:p>
          <w:p w:rsidR="00000000" w:rsidRPr="00160FEA" w:rsidP="00160FEA">
            <w:pPr>
              <w:pStyle w:val="ListBullet"/>
            </w:pPr>
            <w:r w:rsidRPr="00160FEA">
              <w:t>housekeeping</w:t>
            </w:r>
          </w:p>
          <w:p w:rsidR="00000000" w:rsidRPr="00160FEA" w:rsidP="00160FEA">
            <w:pPr>
              <w:pStyle w:val="ListBullet"/>
            </w:pPr>
            <w:r w:rsidRPr="00160FEA">
              <w:t>reporting accidents and incidents</w:t>
            </w:r>
          </w:p>
          <w:p w:rsidR="00000000" w:rsidRPr="00160FEA" w:rsidP="00160FEA">
            <w:pPr>
              <w:pStyle w:val="ListBullet"/>
            </w:pPr>
            <w:r w:rsidRPr="00160FEA">
              <w:t>other OHS practices relevant to the job and enterprise</w:t>
            </w:r>
          </w:p>
        </w:tc>
      </w:tr>
    </w:tbl>
    <w:p w:rsidR="00000000" w:rsidRPr="00160FEA" w:rsidP="00160FEA">
      <w:pPr>
        <w:pStyle w:val="BodyText"/>
      </w:pPr>
    </w:p>
    <w:p w:rsidR="00000000" w:rsidRPr="00160FEA" w:rsidP="00160FEA">
      <w:pPr>
        <w:pStyle w:val="AllowPageBreak"/>
      </w:pPr>
    </w:p>
    <w:p w:rsidR="00000000" w:rsidRPr="00160FEA" w:rsidP="00160FEA">
      <w:pPr>
        <w:pStyle w:val="Heading1"/>
      </w:pPr>
      <w:bookmarkStart w:id="12" w:name="O_94802"/>
      <w:bookmarkEnd w:id="12"/>
      <w:r w:rsidRPr="00160FEA">
        <w:t>Unit Sector(s)</w:t>
      </w:r>
    </w:p>
    <w:tbl>
      <w:tblPr>
        <w:tblW w:w="9260" w:type="dxa"/>
        <w:tblLayout w:type="fixed"/>
        <w:tblCellMar>
          <w:left w:w="62" w:type="dxa"/>
          <w:right w:w="62" w:type="dxa"/>
        </w:tblCellMar>
        <w:tblLook w:val="0000"/>
      </w:tblPr>
      <w:tblGrid>
        <w:gridCol w:w="2341"/>
        <w:gridCol w:w="6919"/>
      </w:tblGrid>
      <w:tr w:rsidTr="00B01E05">
        <w:tblPrEx>
          <w:tblW w:w="9260" w:type="dxa"/>
          <w:tblLayout w:type="fixed"/>
          <w:tblCellMar>
            <w:left w:w="62" w:type="dxa"/>
            <w:right w:w="62" w:type="dxa"/>
          </w:tblCellMar>
          <w:tblLook w:val="0000"/>
        </w:tblPrEx>
        <w:trPr>
          <w:tblHeader/>
        </w:trPr>
        <w:tc>
          <w:tcPr>
            <w:tcW w:w="2341" w:type="dxa"/>
            <w:tcBorders>
              <w:top w:val="nil"/>
              <w:left w:val="nil"/>
              <w:bottom w:val="nil"/>
              <w:right w:val="nil"/>
            </w:tcBorders>
            <w:tcMar>
              <w:top w:w="0" w:type="dxa"/>
              <w:left w:w="62" w:type="dxa"/>
              <w:bottom w:w="0" w:type="dxa"/>
              <w:right w:w="62" w:type="dxa"/>
            </w:tcMar>
          </w:tcPr>
          <w:p w:rsidR="00000000" w:rsidP="00160FEA">
            <w:pPr>
              <w:pStyle w:val="BodyText"/>
              <w:rPr>
                <w:lang w:val="en-NZ"/>
              </w:rPr>
            </w:pPr>
            <w:r w:rsidRPr="00160FEA">
              <w:rPr>
                <w:rStyle w:val="SpecialBold"/>
              </w:rPr>
              <w:t>Sector</w:t>
            </w:r>
            <w:r w:rsidRPr="00160FEA">
              <w:t xml:space="preserve"> </w:t>
            </w:r>
          </w:p>
        </w:tc>
        <w:tc>
          <w:tcPr>
            <w:tcW w:w="6919" w:type="dxa"/>
            <w:tcBorders>
              <w:top w:val="nil"/>
              <w:left w:val="nil"/>
              <w:bottom w:val="nil"/>
              <w:right w:val="nil"/>
            </w:tcBorders>
            <w:tcMar>
              <w:top w:w="0" w:type="dxa"/>
              <w:left w:w="62" w:type="dxa"/>
              <w:bottom w:w="0" w:type="dxa"/>
              <w:right w:w="62" w:type="dxa"/>
            </w:tcMar>
          </w:tcPr>
          <w:p w:rsidR="00000000" w:rsidRPr="00160FEA" w:rsidP="00160FEA">
            <w:pPr>
              <w:pStyle w:val="BodyText"/>
            </w:pPr>
            <w:r w:rsidRPr="00160FEA">
              <w:t>All</w:t>
            </w:r>
          </w:p>
        </w:tc>
      </w:tr>
    </w:tbl>
    <w:p w:rsidR="00000000" w:rsidRPr="00160FEA" w:rsidP="00160FEA">
      <w:pPr>
        <w:pStyle w:val="BodyText"/>
      </w:pPr>
    </w:p>
    <w:p w:rsidR="00000000" w:rsidRPr="00160FEA" w:rsidP="00160FEA"/>
    <w:sectPr w:rsidSect="00160F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E05" w:rsidP="00B01E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E05" w:rsidP="00160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1E05" w:rsidP="00160F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1E05" w:rsidP="00160F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E05" w:rsidP="00B01E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E05" w:rsidP="00160FEA">
    <w:pPr>
      <w:pStyle w:val="Header"/>
      <w:framePr w:wrap="around"/>
    </w:pPr>
    <w:r>
      <w:fldChar w:fldCharType="begin"/>
    </w:r>
    <w:r>
      <w:instrText xml:space="preserve"> TITLE   \* MERGEFORMAT </w:instrText>
    </w:r>
    <w:r>
      <w:fldChar w:fldCharType="separate"/>
    </w:r>
    <w:r>
      <w:t>LMTGN4011A Coordinate the quality system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1E05" w:rsidP="00160F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6E62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ACFE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F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0FEA"/>
    <w:pPr>
      <w:spacing w:before="360" w:after="60"/>
      <w:outlineLvl w:val="0"/>
    </w:pPr>
    <w:rPr>
      <w:sz w:val="32"/>
    </w:rPr>
  </w:style>
  <w:style w:type="paragraph" w:styleId="Heading2">
    <w:name w:val="heading 2"/>
    <w:basedOn w:val="HeadingBase"/>
    <w:next w:val="BodyText"/>
    <w:link w:val="Heading2Char"/>
    <w:qFormat/>
    <w:rsid w:val="00160FEA"/>
    <w:pPr>
      <w:keepLines/>
      <w:spacing w:before="240" w:after="120"/>
      <w:outlineLvl w:val="1"/>
    </w:pPr>
    <w:rPr>
      <w:sz w:val="28"/>
      <w:szCs w:val="40"/>
    </w:rPr>
  </w:style>
  <w:style w:type="paragraph" w:styleId="Heading3">
    <w:name w:val="heading 3"/>
    <w:basedOn w:val="HeadingBase"/>
    <w:next w:val="BodyText"/>
    <w:link w:val="Heading3Char"/>
    <w:qFormat/>
    <w:rsid w:val="00160FEA"/>
    <w:pPr>
      <w:spacing w:before="180" w:after="120"/>
      <w:outlineLvl w:val="2"/>
    </w:pPr>
    <w:rPr>
      <w:spacing w:val="-10"/>
      <w:kern w:val="32"/>
    </w:rPr>
  </w:style>
  <w:style w:type="paragraph" w:styleId="Heading4">
    <w:name w:val="heading 4"/>
    <w:basedOn w:val="HeadingBase"/>
    <w:next w:val="BodyText"/>
    <w:link w:val="Heading4Char"/>
    <w:qFormat/>
    <w:rsid w:val="00160FEA"/>
    <w:pPr>
      <w:spacing w:before="160" w:after="120"/>
      <w:outlineLvl w:val="3"/>
    </w:pPr>
    <w:rPr>
      <w:sz w:val="22"/>
    </w:rPr>
  </w:style>
  <w:style w:type="paragraph" w:styleId="Heading5">
    <w:name w:val="heading 5"/>
    <w:basedOn w:val="HeadingBase"/>
    <w:next w:val="Normal"/>
    <w:link w:val="Heading5Char"/>
    <w:qFormat/>
    <w:rsid w:val="00160FEA"/>
    <w:pPr>
      <w:spacing w:before="80"/>
      <w:outlineLvl w:val="4"/>
    </w:pPr>
    <w:rPr>
      <w:color w:val="918585"/>
      <w:sz w:val="20"/>
    </w:rPr>
  </w:style>
  <w:style w:type="paragraph" w:styleId="Heading6">
    <w:name w:val="heading 6"/>
    <w:basedOn w:val="HeadingBase"/>
    <w:next w:val="Normal"/>
    <w:link w:val="Heading6Char"/>
    <w:qFormat/>
    <w:rsid w:val="00160FEA"/>
    <w:pPr>
      <w:spacing w:before="60"/>
      <w:outlineLvl w:val="5"/>
    </w:pPr>
    <w:rPr>
      <w:color w:val="918585"/>
      <w:sz w:val="20"/>
    </w:rPr>
  </w:style>
  <w:style w:type="paragraph" w:styleId="Heading7">
    <w:name w:val="heading 7"/>
    <w:basedOn w:val="Normal"/>
    <w:next w:val="Normal"/>
    <w:link w:val="Heading7Char"/>
    <w:qFormat/>
    <w:rsid w:val="00160FEA"/>
    <w:pPr>
      <w:ind w:left="720"/>
      <w:outlineLvl w:val="6"/>
    </w:pPr>
    <w:rPr>
      <w:i/>
    </w:rPr>
  </w:style>
  <w:style w:type="paragraph" w:styleId="Heading8">
    <w:name w:val="heading 8"/>
    <w:basedOn w:val="Normal"/>
    <w:next w:val="Normal"/>
    <w:link w:val="Heading8Char"/>
    <w:qFormat/>
    <w:rsid w:val="00160FEA"/>
    <w:pPr>
      <w:ind w:left="720"/>
      <w:outlineLvl w:val="7"/>
    </w:pPr>
    <w:rPr>
      <w:i/>
    </w:rPr>
  </w:style>
  <w:style w:type="paragraph" w:styleId="Heading9">
    <w:name w:val="heading 9"/>
    <w:basedOn w:val="Normal"/>
    <w:next w:val="Normal"/>
    <w:link w:val="Heading9Char"/>
    <w:qFormat/>
    <w:rsid w:val="00160FEA"/>
    <w:pPr>
      <w:ind w:left="720"/>
      <w:outlineLvl w:val="8"/>
    </w:pPr>
    <w:rPr>
      <w:i/>
    </w:rPr>
  </w:style>
  <w:style w:type="character" w:default="1" w:styleId="DefaultParagraphFont">
    <w:name w:val="Default Paragraph Font"/>
    <w:uiPriority w:val="1"/>
    <w:unhideWhenUsed/>
    <w:rsid w:val="00160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FEA"/>
  </w:style>
  <w:style w:type="character" w:customStyle="1" w:styleId="Heading1Char">
    <w:name w:val="Heading 1 Char"/>
    <w:basedOn w:val="DefaultParagraphFont"/>
    <w:link w:val="Heading1"/>
    <w:rsid w:val="00160FEA"/>
    <w:rPr>
      <w:rFonts w:ascii="Times New Roman" w:eastAsia="Times New Roman" w:hAnsi="Times New Roman" w:cs="Times New Roman"/>
      <w:b/>
      <w:sz w:val="32"/>
      <w:szCs w:val="20"/>
      <w:lang w:eastAsia="en-US"/>
    </w:rPr>
  </w:style>
  <w:style w:type="paragraph" w:styleId="BodyText">
    <w:name w:val="Body Text"/>
    <w:basedOn w:val="Normal"/>
    <w:link w:val="BodyTextChar"/>
    <w:rsid w:val="00160F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0FEA"/>
    <w:rPr>
      <w:rFonts w:ascii="Times New Roman" w:eastAsia="Times New Roman" w:hAnsi="Times New Roman" w:cs="Times New Roman"/>
      <w:sz w:val="24"/>
      <w:lang w:val="en-US" w:eastAsia="en-US"/>
    </w:rPr>
  </w:style>
  <w:style w:type="paragraph" w:styleId="Footer">
    <w:name w:val="footer"/>
    <w:basedOn w:val="Normal"/>
    <w:link w:val="FooterChar"/>
    <w:rsid w:val="00160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FEA"/>
    <w:rPr>
      <w:rFonts w:ascii="Times New Roman" w:eastAsia="Times New Roman" w:hAnsi="Times New Roman" w:cs="Times New Roman"/>
      <w:sz w:val="16"/>
      <w:lang w:val="en-US" w:eastAsia="en-US"/>
    </w:rPr>
  </w:style>
  <w:style w:type="paragraph" w:styleId="List">
    <w:name w:val="List"/>
    <w:basedOn w:val="BodyText"/>
    <w:next w:val="BodyText"/>
    <w:rsid w:val="00160FEA"/>
    <w:pPr>
      <w:tabs>
        <w:tab w:val="left" w:pos="340"/>
      </w:tabs>
      <w:spacing w:before="60" w:after="60"/>
      <w:ind w:left="340" w:hanging="340"/>
    </w:pPr>
  </w:style>
  <w:style w:type="paragraph" w:styleId="ListBullet">
    <w:name w:val="List Bullet"/>
    <w:basedOn w:val="List"/>
    <w:rsid w:val="00160FEA"/>
    <w:pPr>
      <w:numPr>
        <w:numId w:val="12"/>
      </w:numPr>
      <w:tabs>
        <w:tab w:val="clear" w:pos="340"/>
      </w:tabs>
      <w:spacing w:before="40" w:after="40"/>
    </w:pPr>
  </w:style>
  <w:style w:type="character" w:customStyle="1" w:styleId="SpecialBold">
    <w:name w:val="Special Bold"/>
    <w:basedOn w:val="DefaultParagraphFont"/>
    <w:rsid w:val="00160FEA"/>
    <w:rPr>
      <w:b/>
      <w:spacing w:val="0"/>
    </w:rPr>
  </w:style>
  <w:style w:type="paragraph" w:styleId="Header">
    <w:name w:val="header"/>
    <w:basedOn w:val="Normal"/>
    <w:link w:val="HeaderChar"/>
    <w:rsid w:val="00160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F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0FEA"/>
    <w:pPr>
      <w:spacing w:before="240" w:after="120"/>
      <w:outlineLvl w:val="0"/>
    </w:pPr>
    <w:rPr>
      <w:rFonts w:ascii="Times New Roman" w:hAnsi="Times New Roman"/>
      <w:b/>
      <w:sz w:val="28"/>
    </w:rPr>
  </w:style>
  <w:style w:type="paragraph" w:customStyle="1" w:styleId="AllowPageBreak">
    <w:name w:val="AllowPageBreak"/>
    <w:rsid w:val="00160F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0FEA"/>
    <w:rPr>
      <w:b/>
      <w:i/>
      <w:u w:val="none"/>
    </w:rPr>
  </w:style>
  <w:style w:type="character" w:customStyle="1" w:styleId="Heading2Char">
    <w:name w:val="Heading 2 Char"/>
    <w:basedOn w:val="DefaultParagraphFont"/>
    <w:link w:val="Heading2"/>
    <w:rsid w:val="00160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F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0F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0FEA"/>
    <w:rPr>
      <w:rFonts w:ascii="Courier New" w:eastAsia="Times New Roman" w:hAnsi="Courier New" w:cs="Times New Roman"/>
      <w:i/>
      <w:szCs w:val="20"/>
      <w:lang w:val="en-US" w:eastAsia="en-US"/>
    </w:rPr>
  </w:style>
  <w:style w:type="paragraph" w:customStyle="1" w:styleId="HeadingBase">
    <w:name w:val="Heading Base"/>
    <w:rsid w:val="00160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FEA"/>
    <w:pPr>
      <w:tabs>
        <w:tab w:val="right" w:leader="dot" w:pos="9072"/>
      </w:tabs>
      <w:ind w:left="567"/>
    </w:pPr>
    <w:rPr>
      <w:szCs w:val="22"/>
    </w:rPr>
  </w:style>
  <w:style w:type="paragraph" w:customStyle="1" w:styleId="TOCBase">
    <w:name w:val="TOC Base"/>
    <w:rsid w:val="00160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FEA"/>
    <w:pPr>
      <w:tabs>
        <w:tab w:val="right" w:leader="dot" w:pos="9072"/>
      </w:tabs>
      <w:spacing w:before="40" w:after="40"/>
      <w:ind w:left="284"/>
    </w:pPr>
    <w:rPr>
      <w:rFonts w:ascii="Times New Roman" w:hAnsi="Times New Roman"/>
    </w:rPr>
  </w:style>
  <w:style w:type="paragraph" w:styleId="TOC1">
    <w:name w:val="toc 1"/>
    <w:basedOn w:val="TOCBase"/>
    <w:next w:val="Normal"/>
    <w:rsid w:val="00160F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0FEA"/>
    <w:pPr>
      <w:spacing w:before="5040"/>
      <w:jc w:val="center"/>
    </w:pPr>
    <w:rPr>
      <w:sz w:val="48"/>
      <w:szCs w:val="72"/>
      <w:lang w:val="en-US"/>
    </w:rPr>
  </w:style>
  <w:style w:type="character" w:customStyle="1" w:styleId="TitleChar">
    <w:name w:val="Title Char"/>
    <w:basedOn w:val="DefaultParagraphFont"/>
    <w:link w:val="Title"/>
    <w:rsid w:val="00160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FEA"/>
    <w:pPr>
      <w:tabs>
        <w:tab w:val="left" w:pos="3600"/>
        <w:tab w:val="left" w:pos="3958"/>
      </w:tabs>
    </w:pPr>
  </w:style>
  <w:style w:type="paragraph" w:customStyle="1" w:styleId="Note">
    <w:name w:val="Note"/>
    <w:basedOn w:val="BodyText"/>
    <w:rsid w:val="00160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FEA"/>
    <w:pPr>
      <w:framePr w:wrap="auto" w:hAnchor="text" w:y="6049"/>
    </w:pPr>
    <w:rPr>
      <w:color w:val="000000"/>
      <w:sz w:val="40"/>
    </w:rPr>
  </w:style>
  <w:style w:type="paragraph" w:customStyle="1" w:styleId="TOCTitle">
    <w:name w:val="TOCTitle"/>
    <w:basedOn w:val="Heading1"/>
    <w:rsid w:val="00160FEA"/>
    <w:pPr>
      <w:spacing w:after="240"/>
      <w:jc w:val="center"/>
      <w:outlineLvl w:val="9"/>
    </w:pPr>
    <w:rPr>
      <w:caps/>
    </w:rPr>
  </w:style>
  <w:style w:type="paragraph" w:customStyle="1" w:styleId="Version">
    <w:name w:val="Version"/>
    <w:rsid w:val="00160F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0FEA"/>
    <w:pPr>
      <w:numPr>
        <w:numId w:val="13"/>
      </w:numPr>
      <w:tabs>
        <w:tab w:val="clear" w:pos="680"/>
      </w:tabs>
    </w:pPr>
  </w:style>
  <w:style w:type="paragraph" w:styleId="Index1">
    <w:name w:val="index 1"/>
    <w:basedOn w:val="Normal"/>
    <w:next w:val="Normal"/>
    <w:semiHidden/>
    <w:rsid w:val="00160FEA"/>
    <w:pPr>
      <w:keepNext w:val="0"/>
      <w:tabs>
        <w:tab w:val="right" w:pos="4176"/>
      </w:tabs>
      <w:ind w:left="198" w:hanging="198"/>
    </w:pPr>
    <w:rPr>
      <w:rFonts w:ascii="Garamond" w:hAnsi="Garamond"/>
    </w:rPr>
  </w:style>
  <w:style w:type="paragraph" w:styleId="IndexHeading">
    <w:name w:val="index heading"/>
    <w:basedOn w:val="Normal"/>
    <w:next w:val="Index1"/>
    <w:semiHidden/>
    <w:rsid w:val="00160FEA"/>
    <w:pPr>
      <w:spacing w:before="120" w:after="120"/>
    </w:pPr>
    <w:rPr>
      <w:rFonts w:ascii="Arial" w:hAnsi="Arial"/>
      <w:b/>
      <w:color w:val="918585"/>
      <w:sz w:val="24"/>
    </w:rPr>
  </w:style>
  <w:style w:type="paragraph" w:customStyle="1" w:styleId="Chapter">
    <w:name w:val="Chapter"/>
    <w:basedOn w:val="Normal"/>
    <w:rsid w:val="00160FEA"/>
    <w:pPr>
      <w:spacing w:before="240"/>
    </w:pPr>
    <w:rPr>
      <w:rFonts w:ascii="Times New Roman" w:hAnsi="Times New Roman"/>
      <w:smallCaps/>
      <w:spacing w:val="80"/>
      <w:sz w:val="28"/>
    </w:rPr>
  </w:style>
  <w:style w:type="paragraph" w:customStyle="1" w:styleId="InChapter">
    <w:name w:val="InChapter"/>
    <w:basedOn w:val="Heading3"/>
    <w:rsid w:val="00160FEA"/>
    <w:pPr>
      <w:spacing w:after="240"/>
      <w:outlineLvl w:val="9"/>
    </w:pPr>
    <w:rPr>
      <w:noProof/>
    </w:rPr>
  </w:style>
  <w:style w:type="paragraph" w:styleId="Index2">
    <w:name w:val="index 2"/>
    <w:basedOn w:val="Normal"/>
    <w:next w:val="Normal"/>
    <w:semiHidden/>
    <w:rsid w:val="00160FEA"/>
    <w:pPr>
      <w:tabs>
        <w:tab w:val="right" w:pos="4176"/>
      </w:tabs>
      <w:ind w:left="568" w:hanging="284"/>
    </w:pPr>
    <w:rPr>
      <w:rFonts w:ascii="Garamond" w:hAnsi="Garamond"/>
    </w:rPr>
  </w:style>
  <w:style w:type="paragraph" w:customStyle="1" w:styleId="Byline">
    <w:name w:val="Byline"/>
    <w:rsid w:val="00160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FEA"/>
    <w:pPr>
      <w:tabs>
        <w:tab w:val="clear" w:pos="3600"/>
        <w:tab w:val="clear" w:pos="3958"/>
      </w:tabs>
      <w:jc w:val="right"/>
    </w:pPr>
  </w:style>
  <w:style w:type="character" w:styleId="Emphasis">
    <w:name w:val="Emphasis"/>
    <w:basedOn w:val="DefaultParagraphFont"/>
    <w:qFormat/>
    <w:rsid w:val="00160FEA"/>
    <w:rPr>
      <w:i/>
    </w:rPr>
  </w:style>
  <w:style w:type="paragraph" w:styleId="Caption">
    <w:name w:val="caption"/>
    <w:basedOn w:val="BodyText"/>
    <w:next w:val="Normal"/>
    <w:qFormat/>
    <w:rsid w:val="00160FEA"/>
    <w:pPr>
      <w:framePr w:w="2268" w:hSpace="181" w:vSpace="181" w:wrap="around" w:vAnchor="text" w:hAnchor="page" w:x="1135" w:y="285" w:anchorLock="1"/>
    </w:pPr>
    <w:rPr>
      <w:i/>
    </w:rPr>
  </w:style>
  <w:style w:type="paragraph" w:customStyle="1" w:styleId="MiniTOCTitle">
    <w:name w:val="MiniTOCTitle"/>
    <w:basedOn w:val="Heading4"/>
    <w:rsid w:val="00160FEA"/>
    <w:pPr>
      <w:spacing w:before="240"/>
      <w:outlineLvl w:val="9"/>
    </w:pPr>
    <w:rPr>
      <w:noProof/>
      <w:sz w:val="24"/>
    </w:rPr>
  </w:style>
  <w:style w:type="paragraph" w:customStyle="1" w:styleId="MiniTOCItem">
    <w:name w:val="MiniTOCItem"/>
    <w:basedOn w:val="ListBullet"/>
    <w:rsid w:val="00160FEA"/>
    <w:pPr>
      <w:numPr>
        <w:numId w:val="0"/>
      </w:numPr>
      <w:tabs>
        <w:tab w:val="right" w:leader="dot" w:pos="6521"/>
      </w:tabs>
      <w:spacing w:before="0" w:after="0"/>
    </w:pPr>
  </w:style>
  <w:style w:type="paragraph" w:customStyle="1" w:styleId="TOFTitle">
    <w:name w:val="TOFTitle"/>
    <w:basedOn w:val="TOCTitle"/>
    <w:rsid w:val="00160FEA"/>
  </w:style>
  <w:style w:type="paragraph" w:styleId="TableofFigures">
    <w:name w:val="table of figures"/>
    <w:basedOn w:val="Normal"/>
    <w:next w:val="Normal"/>
    <w:semiHidden/>
    <w:rsid w:val="00160FEA"/>
    <w:pPr>
      <w:tabs>
        <w:tab w:val="right" w:leader="dot" w:pos="9072"/>
      </w:tabs>
      <w:ind w:left="970" w:hanging="403"/>
    </w:pPr>
    <w:rPr>
      <w:rFonts w:ascii="Times New Roman" w:hAnsi="Times New Roman"/>
      <w:b/>
    </w:rPr>
  </w:style>
  <w:style w:type="paragraph" w:styleId="ListNumber">
    <w:name w:val="List Number"/>
    <w:basedOn w:val="List"/>
    <w:rsid w:val="00160FEA"/>
    <w:pPr>
      <w:numPr>
        <w:numId w:val="10"/>
      </w:numPr>
    </w:pPr>
  </w:style>
  <w:style w:type="character" w:customStyle="1" w:styleId="WingdingSymbols">
    <w:name w:val="Wingding Symbols"/>
    <w:rsid w:val="00160FEA"/>
    <w:rPr>
      <w:rFonts w:ascii="Wingdings" w:hAnsi="Wingdings"/>
    </w:rPr>
  </w:style>
  <w:style w:type="paragraph" w:customStyle="1" w:styleId="TableHeading">
    <w:name w:val="Table Heading"/>
    <w:basedOn w:val="HeadingBase"/>
    <w:rsid w:val="00160FEA"/>
    <w:pPr>
      <w:keepLines/>
      <w:pBdr>
        <w:bottom w:val="single" w:sz="6" w:space="1" w:color="918585"/>
      </w:pBdr>
      <w:spacing w:before="240"/>
    </w:pPr>
  </w:style>
  <w:style w:type="character" w:customStyle="1" w:styleId="HotSpot">
    <w:name w:val="HotSpot"/>
    <w:rsid w:val="00160FEA"/>
    <w:rPr>
      <w:color w:val="0033CC"/>
      <w:u w:val="none"/>
    </w:rPr>
  </w:style>
  <w:style w:type="paragraph" w:customStyle="1" w:styleId="BodyTextRight">
    <w:name w:val="Body Text Right"/>
    <w:basedOn w:val="BodyText"/>
    <w:rsid w:val="00160FEA"/>
    <w:pPr>
      <w:spacing w:before="0" w:after="0"/>
      <w:jc w:val="right"/>
    </w:pPr>
  </w:style>
  <w:style w:type="paragraph" w:styleId="Index3">
    <w:name w:val="index 3"/>
    <w:basedOn w:val="ListNumber2"/>
    <w:next w:val="Normal"/>
    <w:semiHidden/>
    <w:rsid w:val="00160FEA"/>
    <w:pPr>
      <w:numPr>
        <w:numId w:val="0"/>
      </w:numPr>
      <w:tabs>
        <w:tab w:val="right" w:leader="dot" w:pos="4176"/>
      </w:tabs>
    </w:pPr>
  </w:style>
  <w:style w:type="paragraph" w:styleId="ListNumber2">
    <w:name w:val="List Number 2"/>
    <w:basedOn w:val="List2"/>
    <w:rsid w:val="00160FEA"/>
    <w:pPr>
      <w:numPr>
        <w:numId w:val="9"/>
      </w:numPr>
      <w:tabs>
        <w:tab w:val="clear" w:pos="1060"/>
      </w:tabs>
    </w:pPr>
  </w:style>
  <w:style w:type="paragraph" w:customStyle="1" w:styleId="MarginNote">
    <w:name w:val="Margin Note"/>
    <w:basedOn w:val="BodyText"/>
    <w:rsid w:val="00160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F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0FEA"/>
    <w:rPr>
      <w:sz w:val="32"/>
    </w:rPr>
  </w:style>
  <w:style w:type="paragraph" w:customStyle="1" w:styleId="HeadingProcedure">
    <w:name w:val="Heading Procedure"/>
    <w:basedOn w:val="HeadingBase"/>
    <w:next w:val="Normal"/>
    <w:rsid w:val="00160FEA"/>
    <w:pPr>
      <w:tabs>
        <w:tab w:val="left" w:pos="0"/>
      </w:tabs>
      <w:spacing w:before="120" w:after="60"/>
    </w:pPr>
    <w:rPr>
      <w:i/>
      <w:color w:val="918585"/>
      <w:sz w:val="22"/>
    </w:rPr>
  </w:style>
  <w:style w:type="paragraph" w:customStyle="1" w:styleId="TableBodyText">
    <w:name w:val="Table Body Text"/>
    <w:basedOn w:val="BodyText"/>
    <w:rsid w:val="00160FEA"/>
    <w:pPr>
      <w:spacing w:before="60" w:after="60"/>
    </w:pPr>
  </w:style>
  <w:style w:type="paragraph" w:styleId="ListContinue">
    <w:name w:val="List Continue"/>
    <w:basedOn w:val="List"/>
    <w:rsid w:val="00160FEA"/>
    <w:pPr>
      <w:ind w:firstLine="0"/>
    </w:pPr>
  </w:style>
  <w:style w:type="paragraph" w:customStyle="1" w:styleId="ListNote">
    <w:name w:val="List Note"/>
    <w:basedOn w:val="List"/>
    <w:rsid w:val="00160FEA"/>
    <w:pPr>
      <w:pBdr>
        <w:top w:val="single" w:sz="6" w:space="2" w:color="918585"/>
        <w:bottom w:val="single" w:sz="6" w:space="2" w:color="918585"/>
      </w:pBdr>
      <w:tabs>
        <w:tab w:val="left" w:pos="1021"/>
      </w:tabs>
      <w:ind w:firstLine="0"/>
    </w:pPr>
  </w:style>
  <w:style w:type="paragraph" w:customStyle="1" w:styleId="Warning">
    <w:name w:val="Warning"/>
    <w:basedOn w:val="BodyText"/>
    <w:rsid w:val="00160FEA"/>
    <w:pPr>
      <w:shd w:val="clear" w:color="auto" w:fill="D9D9D9"/>
      <w:tabs>
        <w:tab w:val="left" w:pos="992"/>
      </w:tabs>
      <w:ind w:left="119" w:right="119"/>
    </w:pPr>
    <w:rPr>
      <w:sz w:val="20"/>
    </w:rPr>
  </w:style>
  <w:style w:type="paragraph" w:customStyle="1" w:styleId="MarginIcons">
    <w:name w:val="Margin Icons"/>
    <w:basedOn w:val="BodyText"/>
    <w:rsid w:val="00160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FEA"/>
    <w:rPr>
      <w:rFonts w:ascii="Courier New" w:hAnsi="Courier New"/>
    </w:rPr>
  </w:style>
  <w:style w:type="paragraph" w:customStyle="1" w:styleId="NoteBullet">
    <w:name w:val="Note Bullet"/>
    <w:basedOn w:val="Note"/>
    <w:rsid w:val="00160FEA"/>
    <w:pPr>
      <w:tabs>
        <w:tab w:val="clear" w:pos="680"/>
      </w:tabs>
      <w:spacing w:before="60" w:after="60"/>
    </w:pPr>
  </w:style>
  <w:style w:type="paragraph" w:customStyle="1" w:styleId="SubHeading2">
    <w:name w:val="SubHeading2"/>
    <w:basedOn w:val="HeadingBase"/>
    <w:rsid w:val="00160FEA"/>
    <w:pPr>
      <w:spacing w:before="240" w:after="60"/>
    </w:pPr>
    <w:rPr>
      <w:sz w:val="20"/>
    </w:rPr>
  </w:style>
  <w:style w:type="paragraph" w:customStyle="1" w:styleId="SubHeading1">
    <w:name w:val="SubHeading1"/>
    <w:basedOn w:val="HeadingBase"/>
    <w:rsid w:val="00160FEA"/>
    <w:pPr>
      <w:spacing w:before="240" w:after="60"/>
    </w:pPr>
    <w:rPr>
      <w:color w:val="918585"/>
      <w:sz w:val="22"/>
    </w:rPr>
  </w:style>
  <w:style w:type="paragraph" w:customStyle="1" w:styleId="SideHeading">
    <w:name w:val="Side Heading"/>
    <w:basedOn w:val="HeadingBase"/>
    <w:rsid w:val="00160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FEA"/>
    <w:pPr>
      <w:tabs>
        <w:tab w:val="num" w:pos="360"/>
      </w:tabs>
    </w:pPr>
  </w:style>
  <w:style w:type="paragraph" w:styleId="PlainText">
    <w:name w:val="Plain Text"/>
    <w:basedOn w:val="Normal"/>
    <w:link w:val="PlainTextChar"/>
    <w:rsid w:val="00160FEA"/>
    <w:rPr>
      <w:sz w:val="20"/>
    </w:rPr>
  </w:style>
  <w:style w:type="character" w:customStyle="1" w:styleId="PlainTextChar">
    <w:name w:val="Plain Text Char"/>
    <w:basedOn w:val="DefaultParagraphFont"/>
    <w:link w:val="PlainText"/>
    <w:rsid w:val="00160F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0FEA"/>
    <w:rPr>
      <w:b/>
      <w:smallCaps/>
    </w:rPr>
  </w:style>
  <w:style w:type="paragraph" w:customStyle="1" w:styleId="TableListNumber">
    <w:name w:val="Table List Number"/>
    <w:basedOn w:val="ListNumber"/>
    <w:rsid w:val="00160FEA"/>
    <w:pPr>
      <w:numPr>
        <w:numId w:val="0"/>
      </w:numPr>
    </w:pPr>
  </w:style>
  <w:style w:type="paragraph" w:styleId="TOC4">
    <w:name w:val="toc 4"/>
    <w:basedOn w:val="TOCBase"/>
    <w:next w:val="Normal"/>
    <w:semiHidden/>
    <w:rsid w:val="00160FEA"/>
    <w:pPr>
      <w:tabs>
        <w:tab w:val="right" w:leader="dot" w:pos="9071"/>
      </w:tabs>
      <w:ind w:left="1701"/>
    </w:pPr>
  </w:style>
  <w:style w:type="paragraph" w:customStyle="1" w:styleId="ListAlpha">
    <w:name w:val="List Alpha"/>
    <w:basedOn w:val="List"/>
    <w:rsid w:val="00160FEA"/>
    <w:pPr>
      <w:numPr>
        <w:numId w:val="8"/>
      </w:numPr>
    </w:pPr>
  </w:style>
  <w:style w:type="paragraph" w:customStyle="1" w:styleId="ListAlpha2">
    <w:name w:val="List Alpha 2"/>
    <w:basedOn w:val="List2"/>
    <w:rsid w:val="00160FEA"/>
    <w:pPr>
      <w:numPr>
        <w:numId w:val="7"/>
      </w:numPr>
    </w:pPr>
  </w:style>
  <w:style w:type="paragraph" w:styleId="List2">
    <w:name w:val="List 2"/>
    <w:basedOn w:val="BodyText"/>
    <w:rsid w:val="00160FEA"/>
    <w:pPr>
      <w:tabs>
        <w:tab w:val="left" w:pos="680"/>
      </w:tabs>
      <w:spacing w:before="60" w:after="60"/>
      <w:ind w:left="680" w:hanging="340"/>
    </w:pPr>
  </w:style>
  <w:style w:type="paragraph" w:styleId="List3">
    <w:name w:val="List 3"/>
    <w:basedOn w:val="BodyText"/>
    <w:rsid w:val="00160FEA"/>
    <w:pPr>
      <w:tabs>
        <w:tab w:val="left" w:pos="1021"/>
      </w:tabs>
      <w:spacing w:before="60" w:after="60"/>
      <w:ind w:left="1020" w:hanging="340"/>
    </w:pPr>
  </w:style>
  <w:style w:type="paragraph" w:styleId="List4">
    <w:name w:val="List 4"/>
    <w:basedOn w:val="BodyText"/>
    <w:rsid w:val="00160FEA"/>
    <w:pPr>
      <w:tabs>
        <w:tab w:val="left" w:pos="1361"/>
      </w:tabs>
      <w:spacing w:before="60" w:after="60"/>
      <w:ind w:left="1361" w:hanging="340"/>
    </w:pPr>
  </w:style>
  <w:style w:type="paragraph" w:styleId="List5">
    <w:name w:val="List 5"/>
    <w:basedOn w:val="BodyText"/>
    <w:rsid w:val="00160FEA"/>
    <w:pPr>
      <w:tabs>
        <w:tab w:val="left" w:pos="1701"/>
      </w:tabs>
      <w:spacing w:before="60" w:after="60"/>
      <w:ind w:left="1701" w:hanging="340"/>
    </w:pPr>
  </w:style>
  <w:style w:type="paragraph" w:styleId="ListBullet3">
    <w:name w:val="List Bullet 3"/>
    <w:basedOn w:val="List3"/>
    <w:rsid w:val="00160FEA"/>
    <w:pPr>
      <w:numPr>
        <w:numId w:val="14"/>
      </w:numPr>
      <w:tabs>
        <w:tab w:val="clear" w:pos="1021"/>
      </w:tabs>
      <w:ind w:left="1037" w:hanging="357"/>
    </w:pPr>
  </w:style>
  <w:style w:type="paragraph" w:styleId="ListBullet4">
    <w:name w:val="List Bullet 4"/>
    <w:basedOn w:val="List4"/>
    <w:rsid w:val="00160FEA"/>
    <w:pPr>
      <w:numPr>
        <w:numId w:val="2"/>
      </w:numPr>
    </w:pPr>
  </w:style>
  <w:style w:type="paragraph" w:styleId="ListBullet5">
    <w:name w:val="List Bullet 5"/>
    <w:basedOn w:val="List5"/>
    <w:rsid w:val="00160FEA"/>
    <w:pPr>
      <w:numPr>
        <w:numId w:val="3"/>
      </w:numPr>
    </w:pPr>
  </w:style>
  <w:style w:type="paragraph" w:styleId="ListContinue2">
    <w:name w:val="List Continue 2"/>
    <w:basedOn w:val="List2"/>
    <w:rsid w:val="00160FEA"/>
    <w:pPr>
      <w:ind w:firstLine="0"/>
    </w:pPr>
  </w:style>
  <w:style w:type="paragraph" w:styleId="ListContinue3">
    <w:name w:val="List Continue 3"/>
    <w:basedOn w:val="List3"/>
    <w:rsid w:val="00160FEA"/>
    <w:pPr>
      <w:ind w:left="1021" w:firstLine="0"/>
    </w:pPr>
  </w:style>
  <w:style w:type="paragraph" w:styleId="ListContinue4">
    <w:name w:val="List Continue 4"/>
    <w:basedOn w:val="List4"/>
    <w:rsid w:val="00160FEA"/>
    <w:pPr>
      <w:ind w:firstLine="0"/>
    </w:pPr>
  </w:style>
  <w:style w:type="paragraph" w:styleId="ListContinue5">
    <w:name w:val="List Continue 5"/>
    <w:basedOn w:val="List5"/>
    <w:rsid w:val="00160FEA"/>
    <w:pPr>
      <w:ind w:firstLine="0"/>
    </w:pPr>
  </w:style>
  <w:style w:type="paragraph" w:styleId="ListNumber3">
    <w:name w:val="List Number 3"/>
    <w:basedOn w:val="List3"/>
    <w:rsid w:val="00160FEA"/>
    <w:pPr>
      <w:numPr>
        <w:numId w:val="4"/>
      </w:numPr>
    </w:pPr>
  </w:style>
  <w:style w:type="paragraph" w:styleId="ListNumber4">
    <w:name w:val="List Number 4"/>
    <w:basedOn w:val="List4"/>
    <w:rsid w:val="00160FEA"/>
    <w:pPr>
      <w:numPr>
        <w:numId w:val="5"/>
      </w:numPr>
    </w:pPr>
  </w:style>
  <w:style w:type="paragraph" w:styleId="ListNumber5">
    <w:name w:val="List Number 5"/>
    <w:basedOn w:val="List5"/>
    <w:rsid w:val="00160FEA"/>
    <w:pPr>
      <w:numPr>
        <w:numId w:val="6"/>
      </w:numPr>
    </w:pPr>
  </w:style>
  <w:style w:type="paragraph" w:styleId="BlockText">
    <w:name w:val="Block Text"/>
    <w:basedOn w:val="Normal"/>
    <w:rsid w:val="00160FEA"/>
    <w:pPr>
      <w:spacing w:after="120"/>
      <w:ind w:left="1440" w:right="1440"/>
    </w:pPr>
  </w:style>
  <w:style w:type="character" w:customStyle="1" w:styleId="Subscript">
    <w:name w:val="Subscript"/>
    <w:basedOn w:val="DefaultParagraphFont"/>
    <w:rsid w:val="00160FEA"/>
    <w:rPr>
      <w:sz w:val="16"/>
      <w:vertAlign w:val="subscript"/>
    </w:rPr>
  </w:style>
  <w:style w:type="character" w:customStyle="1" w:styleId="Superscript">
    <w:name w:val="Superscript"/>
    <w:basedOn w:val="DefaultParagraphFont"/>
    <w:rsid w:val="00160FEA"/>
    <w:rPr>
      <w:sz w:val="16"/>
      <w:vertAlign w:val="superscript"/>
    </w:rPr>
  </w:style>
  <w:style w:type="character" w:customStyle="1" w:styleId="Symbols">
    <w:name w:val="Symbols"/>
    <w:basedOn w:val="DefaultParagraphFont"/>
    <w:rsid w:val="00160FEA"/>
    <w:rPr>
      <w:rFonts w:ascii="Symbol" w:hAnsi="Symbol"/>
    </w:rPr>
  </w:style>
  <w:style w:type="character" w:customStyle="1" w:styleId="MenuOptions">
    <w:name w:val="Menu Options"/>
    <w:basedOn w:val="DefaultParagraphFont"/>
    <w:rsid w:val="00160FEA"/>
    <w:rPr>
      <w:rFonts w:ascii="Arial Narrow" w:hAnsi="Arial Narrow"/>
      <w:smallCaps/>
    </w:rPr>
  </w:style>
  <w:style w:type="character" w:customStyle="1" w:styleId="Buttons">
    <w:name w:val="Buttons"/>
    <w:basedOn w:val="DefaultParagraphFont"/>
    <w:rsid w:val="00160FEA"/>
    <w:rPr>
      <w:b/>
    </w:rPr>
  </w:style>
  <w:style w:type="character" w:customStyle="1" w:styleId="Underlined">
    <w:name w:val="Underlined"/>
    <w:basedOn w:val="DefaultParagraphFont"/>
    <w:rsid w:val="00160FEA"/>
    <w:rPr>
      <w:u w:val="single"/>
    </w:rPr>
  </w:style>
  <w:style w:type="paragraph" w:customStyle="1" w:styleId="TableBodyTextRight">
    <w:name w:val="Table Body Text Right"/>
    <w:basedOn w:val="TableBodyText"/>
    <w:rsid w:val="00160FEA"/>
    <w:pPr>
      <w:widowControl w:val="0"/>
      <w:autoSpaceDE w:val="0"/>
      <w:autoSpaceDN w:val="0"/>
      <w:adjustRightInd w:val="0"/>
      <w:jc w:val="right"/>
    </w:pPr>
    <w:rPr>
      <w:rFonts w:cs="Arial"/>
      <w:szCs w:val="18"/>
    </w:rPr>
  </w:style>
  <w:style w:type="paragraph" w:customStyle="1" w:styleId="CopyrightText">
    <w:name w:val="Copyright Text"/>
    <w:basedOn w:val="BodyText"/>
    <w:rsid w:val="00160FEA"/>
    <w:rPr>
      <w:sz w:val="18"/>
    </w:rPr>
  </w:style>
  <w:style w:type="paragraph" w:customStyle="1" w:styleId="BodySmallRight">
    <w:name w:val="Body Small Right"/>
    <w:basedOn w:val="BodyTextRight"/>
    <w:rsid w:val="00160FEA"/>
    <w:rPr>
      <w:sz w:val="18"/>
      <w:szCs w:val="18"/>
    </w:rPr>
  </w:style>
  <w:style w:type="paragraph" w:customStyle="1" w:styleId="MarginEdition">
    <w:name w:val="Margin Edition"/>
    <w:basedOn w:val="MarginNote"/>
    <w:rsid w:val="00160FEA"/>
    <w:pPr>
      <w:spacing w:before="0" w:after="0"/>
    </w:pPr>
    <w:rPr>
      <w:rFonts w:ascii="Times New Roman" w:hAnsi="Times New Roman"/>
      <w:color w:val="999999"/>
    </w:rPr>
  </w:style>
  <w:style w:type="paragraph" w:customStyle="1" w:styleId="Spacer">
    <w:name w:val="Spacer"/>
    <w:basedOn w:val="Normal"/>
    <w:rsid w:val="00160FEA"/>
    <w:rPr>
      <w:sz w:val="2"/>
      <w:szCs w:val="2"/>
    </w:rPr>
  </w:style>
  <w:style w:type="character" w:customStyle="1" w:styleId="Small">
    <w:name w:val="Small"/>
    <w:basedOn w:val="DefaultParagraphFont"/>
    <w:rsid w:val="00160FEA"/>
    <w:rPr>
      <w:sz w:val="16"/>
    </w:rPr>
  </w:style>
  <w:style w:type="paragraph" w:customStyle="1" w:styleId="WideTable">
    <w:name w:val="Wide Table"/>
    <w:basedOn w:val="Normal"/>
    <w:rsid w:val="00160FEA"/>
    <w:pPr>
      <w:ind w:left="-1418"/>
    </w:pPr>
    <w:rPr>
      <w:sz w:val="2"/>
      <w:szCs w:val="2"/>
    </w:rPr>
  </w:style>
  <w:style w:type="character" w:styleId="PageNumber">
    <w:name w:val="page number"/>
    <w:basedOn w:val="DefaultParagraphFont"/>
    <w:rsid w:val="00160FEA"/>
  </w:style>
  <w:style w:type="paragraph" w:styleId="Quote">
    <w:name w:val="Quote"/>
    <w:basedOn w:val="Heading1"/>
    <w:link w:val="QuoteChar"/>
    <w:qFormat/>
    <w:rsid w:val="00160FEA"/>
    <w:rPr>
      <w:b w:val="0"/>
      <w:sz w:val="72"/>
      <w:szCs w:val="72"/>
      <w:lang w:val="en-NZ"/>
    </w:rPr>
  </w:style>
  <w:style w:type="character" w:customStyle="1" w:styleId="QuoteChar">
    <w:name w:val="Quote Char"/>
    <w:basedOn w:val="DefaultParagraphFont"/>
    <w:link w:val="Quote"/>
    <w:rsid w:val="00160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FEA"/>
    <w:pPr>
      <w:pageBreakBefore/>
    </w:pPr>
  </w:style>
  <w:style w:type="paragraph" w:customStyle="1" w:styleId="Border">
    <w:name w:val="Border"/>
    <w:basedOn w:val="Normal"/>
    <w:qFormat/>
    <w:rsid w:val="00160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FEA"/>
    <w:rPr>
      <w:b/>
      <w:bCs/>
      <w:i/>
      <w:iCs/>
      <w:color w:val="auto"/>
    </w:rPr>
  </w:style>
  <w:style w:type="paragraph" w:styleId="IntenseQuote">
    <w:name w:val="Intense Quote"/>
    <w:basedOn w:val="Normal"/>
    <w:next w:val="Normal"/>
    <w:link w:val="IntenseQuoteChar"/>
    <w:uiPriority w:val="30"/>
    <w:qFormat/>
    <w:rsid w:val="00160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F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0FEA"/>
    <w:rPr>
      <w:smallCaps/>
      <w:color w:val="auto"/>
      <w:u w:val="single"/>
    </w:rPr>
  </w:style>
  <w:style w:type="character" w:styleId="IntenseReference">
    <w:name w:val="Intense Reference"/>
    <w:basedOn w:val="DefaultParagraphFont"/>
    <w:uiPriority w:val="32"/>
    <w:qFormat/>
    <w:rsid w:val="00160FEA"/>
    <w:rPr>
      <w:b/>
      <w:bCs/>
      <w:smallCaps/>
      <w:color w:val="auto"/>
      <w:spacing w:val="5"/>
      <w:u w:val="single"/>
    </w:rPr>
  </w:style>
  <w:style w:type="paragraph" w:customStyle="1" w:styleId="2ColumnHeading">
    <w:name w:val="2Column Heading"/>
    <w:basedOn w:val="BodyText"/>
    <w:qFormat/>
    <w:rsid w:val="00160FEA"/>
    <w:pPr>
      <w:spacing w:after="60"/>
      <w:ind w:left="-2268"/>
    </w:pPr>
    <w:rPr>
      <w:b/>
    </w:rPr>
  </w:style>
  <w:style w:type="paragraph" w:customStyle="1" w:styleId="Heading1TOC">
    <w:name w:val="Heading1 TOC"/>
    <w:basedOn w:val="Normal"/>
    <w:qFormat/>
    <w:rsid w:val="00160FEA"/>
    <w:pPr>
      <w:spacing w:before="240" w:after="120"/>
    </w:pPr>
    <w:rPr>
      <w:rFonts w:ascii="Times New Roman" w:hAnsi="Times New Roman"/>
      <w:b/>
      <w:sz w:val="32"/>
    </w:rPr>
  </w:style>
  <w:style w:type="paragraph" w:customStyle="1" w:styleId="Heading2TOC">
    <w:name w:val="Heading2 TOC"/>
    <w:basedOn w:val="Normal"/>
    <w:qFormat/>
    <w:rsid w:val="00160FEA"/>
    <w:pPr>
      <w:spacing w:before="240" w:after="60"/>
    </w:pPr>
    <w:rPr>
      <w:rFonts w:ascii="Times New Roman" w:hAnsi="Times New Roman"/>
      <w:b/>
      <w:sz w:val="28"/>
    </w:rPr>
  </w:style>
  <w:style w:type="character" w:customStyle="1" w:styleId="Underline">
    <w:name w:val="Underline"/>
    <w:basedOn w:val="DefaultParagraphFont"/>
    <w:qFormat/>
    <w:rsid w:val="00160FEA"/>
    <w:rPr>
      <w:u w:val="single"/>
    </w:rPr>
  </w:style>
  <w:style w:type="paragraph" w:styleId="BalloonText">
    <w:name w:val="Balloon Text"/>
    <w:basedOn w:val="Normal"/>
    <w:link w:val="BalloonTextChar"/>
    <w:rsid w:val="00160FEA"/>
    <w:rPr>
      <w:rFonts w:ascii="Tahoma" w:hAnsi="Tahoma" w:cs="Tahoma"/>
      <w:sz w:val="16"/>
      <w:szCs w:val="16"/>
    </w:rPr>
  </w:style>
  <w:style w:type="character" w:customStyle="1" w:styleId="BalloonTextChar">
    <w:name w:val="Balloon Text Char"/>
    <w:basedOn w:val="DefaultParagraphFont"/>
    <w:link w:val="BalloonText"/>
    <w:rsid w:val="00160F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0F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0F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1241</Words>
  <Characters>7991</Characters>
  <Application>Microsoft Office Word</Application>
  <DocSecurity>0</DocSecurity>
  <Lines>253</Lines>
  <Paragraphs>151</Paragraphs>
  <ScaleCrop>false</ScaleCrop>
  <Company>Author-it Software Corporation Ltd.</Company>
  <LinksUpToDate>false</LinksUpToDate>
  <CharactersWithSpaces>9167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LMTGN4011A Coordinate the quality system and procedures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2012-05-26T18:03:00Z</dcterms:created>
  <dcterms:modified xsi:type="dcterms:W3CDTF">2012-05-26T18:03:00Z</dcterms:modified>
</cp:coreProperties>
</file>