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9F5" w:rsidP="00D939F5">
      <w:pPr>
        <w:pStyle w:val="Title"/>
      </w:pPr>
      <w:bookmarkStart w:id="0" w:name="_GoBack"/>
      <w:bookmarkEnd w:id="0"/>
      <w:r>
        <w:fldChar w:fldCharType="begin"/>
      </w:r>
      <w:r>
        <w:instrText xml:space="preserve"> TITLE   \* MERGEFORMAT </w:instrText>
      </w:r>
      <w:r>
        <w:fldChar w:fldCharType="separate"/>
      </w:r>
      <w:r>
        <w:t>LMTGN3001B Control production in a section of a textiles, clothing and footwear enterprise</w:t>
      </w:r>
      <w:r>
        <w:fldChar w:fldCharType="end"/>
      </w:r>
    </w:p>
    <w:p w:rsidR="00D939F5" w:rsidP="00D939F5">
      <w:pPr>
        <w:pStyle w:val="Version"/>
        <w:sectPr w:rsidSect="006D60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6094" w:rsidP="006D6094">
      <w:pPr>
        <w:pStyle w:val="SuperHeading"/>
      </w:pPr>
      <w:r w:rsidRPr="006D6094">
        <w:t xml:space="preserve">LMTGN3001B Control production in a section of a textiles, clothing and footwear enterprise </w:t>
      </w:r>
    </w:p>
    <w:p w:rsidR="00000000" w:rsidRPr="006D6094" w:rsidP="006D6094">
      <w:pPr>
        <w:pStyle w:val="Heading1"/>
      </w:pPr>
      <w:bookmarkStart w:id="1" w:name="O_94599"/>
      <w:bookmarkEnd w:id="1"/>
      <w:r w:rsidRPr="006D6094">
        <w:t>Modification History</w:t>
      </w:r>
    </w:p>
    <w:p w:rsidR="00000000" w:rsidRPr="006D6094" w:rsidP="006D6094">
      <w:pPr>
        <w:pStyle w:val="BodyText"/>
      </w:pPr>
      <w:r w:rsidRPr="006D6094">
        <w:t>Not applicable.</w:t>
      </w:r>
    </w:p>
    <w:p w:rsidR="00000000" w:rsidRPr="006D6094" w:rsidP="006D6094">
      <w:pPr>
        <w:pStyle w:val="AllowPageBreak"/>
      </w:pPr>
    </w:p>
    <w:p w:rsidR="00000000" w:rsidRPr="006D6094" w:rsidP="006D6094">
      <w:pPr>
        <w:pStyle w:val="Heading1"/>
      </w:pPr>
      <w:bookmarkStart w:id="2" w:name="O_94600"/>
      <w:bookmarkEnd w:id="2"/>
      <w:r w:rsidRPr="006D6094">
        <w:t>Unit Descriptor</w:t>
      </w:r>
    </w:p>
    <w:tbl>
      <w:tblPr>
        <w:tblW w:w="0" w:type="auto"/>
        <w:tblLayout w:type="fixed"/>
        <w:tblCellMar>
          <w:left w:w="62" w:type="dxa"/>
          <w:right w:w="62" w:type="dxa"/>
        </w:tblCellMar>
        <w:tblLook w:val="0000"/>
      </w:tblPr>
      <w:tblGrid>
        <w:gridCol w:w="2269"/>
        <w:gridCol w:w="6803"/>
      </w:tblGrid>
      <w:tr w:rsidTr="00D939F5">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6D6094">
            <w:pPr>
              <w:pStyle w:val="BodyText"/>
              <w:rPr>
                <w:lang w:val="en-NZ"/>
              </w:rPr>
            </w:pPr>
            <w:r w:rsidRPr="006D6094">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6D6094" w:rsidP="006D6094">
            <w:pPr>
              <w:pStyle w:val="BodyText"/>
            </w:pPr>
            <w:r w:rsidRPr="006D6094">
              <w:t>This unit covers the skills and knowled</w:t>
            </w:r>
            <w:r w:rsidRPr="006D6094">
              <w:t>ge to control operations within a section of a textiles, clothing and footwear (TCF) enterprise, to ensure production is efficient and meets established targets.</w:t>
            </w:r>
          </w:p>
        </w:tc>
      </w:tr>
    </w:tbl>
    <w:p w:rsidR="00000000" w:rsidRPr="006D6094" w:rsidP="006D6094">
      <w:pPr>
        <w:pStyle w:val="BodyText"/>
      </w:pPr>
    </w:p>
    <w:p w:rsidR="00000000" w:rsidRPr="006D6094" w:rsidP="006D6094">
      <w:pPr>
        <w:pStyle w:val="AllowPageBreak"/>
      </w:pPr>
    </w:p>
    <w:p w:rsidR="00000000" w:rsidRPr="006D6094" w:rsidP="006D6094">
      <w:pPr>
        <w:pStyle w:val="Heading1"/>
      </w:pPr>
      <w:bookmarkStart w:id="3" w:name="O_94601"/>
      <w:bookmarkEnd w:id="3"/>
      <w:r w:rsidRPr="006D6094">
        <w:t>Application of the Unit</w:t>
      </w:r>
    </w:p>
    <w:tbl>
      <w:tblPr>
        <w:tblW w:w="0" w:type="auto"/>
        <w:tblLayout w:type="fixed"/>
        <w:tblCellMar>
          <w:left w:w="62" w:type="dxa"/>
          <w:right w:w="62" w:type="dxa"/>
        </w:tblCellMar>
        <w:tblLook w:val="0000"/>
      </w:tblPr>
      <w:tblGrid>
        <w:gridCol w:w="2269"/>
        <w:gridCol w:w="6803"/>
      </w:tblGrid>
      <w:tr w:rsidTr="00D939F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D6094">
            <w:pPr>
              <w:pStyle w:val="BodyText"/>
              <w:rPr>
                <w:lang w:val="en-NZ"/>
              </w:rPr>
            </w:pPr>
            <w:r w:rsidRPr="006D6094">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6D6094" w:rsidP="006D6094">
            <w:pPr>
              <w:pStyle w:val="BodyText"/>
            </w:pPr>
            <w:r w:rsidRPr="006D6094">
              <w:t>The unit applies to schedul</w:t>
            </w:r>
            <w:r w:rsidRPr="006D6094">
              <w:t>ing activities, allocation of resources, monitoring productivity and addressing obstacles to efficiency. It applies to an area of production within an enterprise and within established guidelines.</w:t>
            </w:r>
          </w:p>
          <w:p w:rsidR="00000000" w:rsidRPr="006D6094" w:rsidP="006D6094">
            <w:pPr>
              <w:pStyle w:val="BodyText"/>
            </w:pPr>
            <w:r w:rsidRPr="006D6094">
              <w:t>Work would be conducted largely independently and with acco</w:t>
            </w:r>
            <w:r w:rsidRPr="006D6094">
              <w:t>untability for own results, including, carrying out assigned tasks, coordinating processes, and setting and working to deadlines.</w:t>
            </w:r>
          </w:p>
          <w:p w:rsidR="00000000" w:rsidRPr="006D6094" w:rsidP="006D6094">
            <w:pPr>
              <w:pStyle w:val="BodyText"/>
            </w:pPr>
            <w:r w:rsidRPr="006D6094">
              <w:t>Work may be self-directed and unsupervised.</w:t>
            </w:r>
          </w:p>
          <w:p w:rsidR="00000000" w:rsidRPr="006D6094" w:rsidP="006D6094">
            <w:pPr>
              <w:pStyle w:val="BodyText"/>
            </w:pPr>
            <w:r w:rsidRPr="006D6094">
              <w:t>Work may be conducted in small to large scale enterprises and may involve individu</w:t>
            </w:r>
            <w:r w:rsidRPr="006D6094">
              <w:t>al and team activities.</w:t>
            </w:r>
          </w:p>
          <w:p w:rsidR="00000000" w:rsidRPr="006D6094" w:rsidP="006D6094">
            <w:pPr>
              <w:pStyle w:val="BodyText"/>
            </w:pPr>
            <w:r w:rsidRPr="006D6094">
              <w:t>The application of this unit is according to OHS practices of the enterprise and workplace practices, which may include:</w:t>
            </w:r>
          </w:p>
          <w:p w:rsidR="00000000" w:rsidRPr="006D6094" w:rsidP="006D6094">
            <w:pPr>
              <w:pStyle w:val="ListBullet"/>
            </w:pPr>
            <w:r w:rsidRPr="006D6094">
              <w:t>requirements prescribed by legislation, awards, agreements and conditions of employment</w:t>
            </w:r>
          </w:p>
          <w:p w:rsidR="00000000" w:rsidRPr="006D6094" w:rsidP="006D6094">
            <w:pPr>
              <w:pStyle w:val="ListBullet"/>
            </w:pPr>
            <w:r w:rsidRPr="006D6094">
              <w:t>standard operating proc</w:t>
            </w:r>
            <w:r w:rsidRPr="006D6094">
              <w:t>edures</w:t>
            </w:r>
          </w:p>
          <w:p w:rsidR="00000000" w:rsidRPr="006D6094" w:rsidP="006D6094">
            <w:pPr>
              <w:pStyle w:val="ListBullet"/>
            </w:pPr>
            <w:r w:rsidRPr="006D6094">
              <w:t>work instructions</w:t>
            </w:r>
          </w:p>
          <w:p w:rsidR="00000000" w:rsidRPr="006D6094" w:rsidP="006D6094">
            <w:pPr>
              <w:pStyle w:val="ListBullet"/>
            </w:pPr>
            <w:r w:rsidRPr="006D6094">
              <w:t>oral, written and visual communication</w:t>
            </w:r>
          </w:p>
          <w:p w:rsidR="00000000" w:rsidRPr="006D6094" w:rsidP="006D6094">
            <w:pPr>
              <w:pStyle w:val="ListBullet"/>
            </w:pPr>
            <w:r w:rsidRPr="006D6094">
              <w:t>quality practices, including responsibility for maintenance of own work quality and contribution to quality improvement of team or section output</w:t>
            </w:r>
          </w:p>
          <w:p w:rsidR="00000000" w:rsidRPr="006D6094" w:rsidP="006D6094">
            <w:pPr>
              <w:pStyle w:val="ListBullet"/>
            </w:pPr>
            <w:r w:rsidRPr="006D6094">
              <w:t>housekeeping</w:t>
            </w:r>
          </w:p>
          <w:p w:rsidR="00000000" w:rsidRPr="006D6094" w:rsidP="006D6094">
            <w:pPr>
              <w:pStyle w:val="ListBullet"/>
            </w:pPr>
            <w:r w:rsidRPr="006D6094">
              <w:t>tasks related to environmental pr</w:t>
            </w:r>
            <w:r w:rsidRPr="006D6094">
              <w:t>otection, waste disposal, pollution control and recycling</w:t>
            </w:r>
          </w:p>
          <w:p w:rsidR="00000000" w:rsidRPr="006D6094" w:rsidP="006D6094">
            <w:pPr>
              <w:pStyle w:val="BodyText"/>
            </w:pPr>
            <w:r w:rsidRPr="006D6094">
              <w:t>This unit requires the application of skills associated with planning and organising of staff, resources and technology required for a range production tasks.  Team work and communication skills are</w:t>
            </w:r>
            <w:r w:rsidRPr="006D6094">
              <w:t xml:space="preserve"> also required to provide instruction on production requirements and interpret and complete production information.  This unit also requires an ability to apply problem solving strategies to rectify operational problems.</w:t>
            </w:r>
          </w:p>
        </w:tc>
      </w:tr>
    </w:tbl>
    <w:p w:rsidR="00000000" w:rsidRPr="006D6094" w:rsidP="006D6094">
      <w:pPr>
        <w:pStyle w:val="BodyText"/>
      </w:pPr>
    </w:p>
    <w:p w:rsidR="00000000" w:rsidRPr="006D6094" w:rsidP="006D6094">
      <w:pPr>
        <w:pStyle w:val="AllowPageBreak"/>
      </w:pPr>
    </w:p>
    <w:p w:rsidR="00000000" w:rsidRPr="006D6094" w:rsidP="006D6094">
      <w:pPr>
        <w:pStyle w:val="Heading1"/>
      </w:pPr>
      <w:bookmarkStart w:id="4" w:name="O_94602"/>
      <w:bookmarkEnd w:id="4"/>
      <w:r w:rsidRPr="006D6094">
        <w:t>Licensing/Regulatory Information</w:t>
      </w:r>
    </w:p>
    <w:p w:rsidR="00000000" w:rsidRPr="006D6094" w:rsidP="006D6094">
      <w:pPr>
        <w:pStyle w:val="BodyText"/>
      </w:pPr>
      <w:r w:rsidRPr="006D6094">
        <w:t>Not applicable.</w:t>
      </w:r>
    </w:p>
    <w:p w:rsidR="00000000" w:rsidRPr="006D6094" w:rsidP="006D6094">
      <w:pPr>
        <w:pStyle w:val="AllowPageBreak"/>
      </w:pPr>
    </w:p>
    <w:p w:rsidR="00000000" w:rsidRPr="006D6094" w:rsidP="006D6094">
      <w:pPr>
        <w:pStyle w:val="Heading1"/>
      </w:pPr>
      <w:bookmarkStart w:id="5" w:name="O_94604"/>
      <w:bookmarkEnd w:id="5"/>
      <w:r w:rsidRPr="006D6094">
        <w:t>Pre-Requisites</w:t>
      </w:r>
    </w:p>
    <w:tbl>
      <w:tblPr>
        <w:tblW w:w="0" w:type="auto"/>
        <w:tblLayout w:type="fixed"/>
        <w:tblCellMar>
          <w:left w:w="62" w:type="dxa"/>
          <w:right w:w="62" w:type="dxa"/>
        </w:tblCellMar>
        <w:tblLook w:val="0000"/>
      </w:tblPr>
      <w:tblGrid>
        <w:gridCol w:w="2604"/>
        <w:gridCol w:w="6468"/>
      </w:tblGrid>
      <w:tr w:rsidTr="00D939F5">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6D6094">
            <w:pPr>
              <w:pStyle w:val="BodyText"/>
              <w:rPr>
                <w:lang w:val="en-NZ"/>
              </w:rPr>
            </w:pPr>
            <w:r w:rsidRPr="006D6094">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6D6094" w:rsidP="006D6094">
            <w:pPr>
              <w:pStyle w:val="BodyText"/>
            </w:pPr>
          </w:p>
        </w:tc>
      </w:tr>
    </w:tbl>
    <w:p w:rsidR="00000000" w:rsidRPr="006D6094" w:rsidP="006D6094">
      <w:pPr>
        <w:pStyle w:val="BodyText"/>
      </w:pPr>
    </w:p>
    <w:p w:rsidR="00000000" w:rsidRPr="006D6094" w:rsidP="006D6094">
      <w:pPr>
        <w:pStyle w:val="AllowPageBreak"/>
      </w:pPr>
    </w:p>
    <w:p w:rsidR="00000000" w:rsidRPr="006D6094" w:rsidP="006D6094">
      <w:pPr>
        <w:pStyle w:val="Heading1"/>
      </w:pPr>
      <w:bookmarkStart w:id="6" w:name="O_94603"/>
      <w:bookmarkEnd w:id="6"/>
      <w:r w:rsidRPr="006D6094">
        <w:t>Employability Skills Information</w:t>
      </w:r>
    </w:p>
    <w:tbl>
      <w:tblPr>
        <w:tblW w:w="0" w:type="auto"/>
        <w:tblLayout w:type="fixed"/>
        <w:tblCellMar>
          <w:left w:w="62" w:type="dxa"/>
          <w:right w:w="62" w:type="dxa"/>
        </w:tblCellMar>
        <w:tblLook w:val="0000"/>
      </w:tblPr>
      <w:tblGrid>
        <w:gridCol w:w="2269"/>
        <w:gridCol w:w="6803"/>
      </w:tblGrid>
      <w:tr w:rsidTr="00D939F5">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6D6094">
            <w:pPr>
              <w:pStyle w:val="BodyText"/>
              <w:rPr>
                <w:lang w:val="en-NZ"/>
              </w:rPr>
            </w:pPr>
            <w:r w:rsidRPr="006D6094">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6D6094" w:rsidP="006D6094">
            <w:pPr>
              <w:pStyle w:val="BodyText"/>
            </w:pPr>
            <w:r w:rsidRPr="006D6094">
              <w:t>This unit contains employability skills.</w:t>
            </w:r>
          </w:p>
        </w:tc>
      </w:tr>
    </w:tbl>
    <w:p w:rsidR="00000000" w:rsidRPr="006D6094" w:rsidP="006D6094">
      <w:pPr>
        <w:pStyle w:val="BodyText"/>
      </w:pPr>
    </w:p>
    <w:p w:rsidR="00000000" w:rsidRPr="006D6094" w:rsidP="006D6094">
      <w:pPr>
        <w:pStyle w:val="AllowPageBreak"/>
      </w:pPr>
    </w:p>
    <w:p w:rsidR="00000000" w:rsidRPr="006D6094" w:rsidP="006D6094">
      <w:pPr>
        <w:pStyle w:val="Heading1"/>
      </w:pPr>
      <w:bookmarkStart w:id="7" w:name="O_94605"/>
      <w:bookmarkEnd w:id="7"/>
      <w:r w:rsidRPr="006D6094">
        <w:t>Elements and Performance Criteria Pre-Content</w:t>
      </w:r>
    </w:p>
    <w:p w:rsidR="00000000" w:rsidRPr="006D6094" w:rsidP="006D6094">
      <w:pPr>
        <w:pStyle w:val="BodyText"/>
      </w:pPr>
      <w:r w:rsidRPr="006D6094">
        <w:t>Not applicable.</w:t>
      </w:r>
    </w:p>
    <w:p w:rsidR="00000000" w:rsidRPr="006D6094" w:rsidP="006D6094">
      <w:pPr>
        <w:pStyle w:val="AllowPageBreak"/>
      </w:pPr>
    </w:p>
    <w:p w:rsidR="00000000" w:rsidRPr="006D6094" w:rsidP="006D6094">
      <w:pPr>
        <w:pStyle w:val="Heading1"/>
      </w:pPr>
      <w:bookmarkStart w:id="8" w:name="O_94606"/>
      <w:bookmarkEnd w:id="8"/>
      <w:r w:rsidRPr="006D6094">
        <w:t>Elements and Performance Criteria</w:t>
      </w:r>
    </w:p>
    <w:tbl>
      <w:tblPr>
        <w:tblW w:w="0" w:type="auto"/>
        <w:tblLayout w:type="fixed"/>
        <w:tblCellMar>
          <w:left w:w="62" w:type="dxa"/>
          <w:right w:w="62" w:type="dxa"/>
        </w:tblCellMar>
        <w:tblLook w:val="0000"/>
      </w:tblPr>
      <w:tblGrid>
        <w:gridCol w:w="2269"/>
        <w:gridCol w:w="6803"/>
      </w:tblGrid>
      <w:tr w:rsidTr="00D939F5">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6D6094" w:rsidP="006D6094">
            <w:pPr>
              <w:pStyle w:val="BodyText"/>
            </w:pPr>
            <w:r w:rsidRPr="006D6094">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6D6094">
            <w:pPr>
              <w:pStyle w:val="BodyText"/>
              <w:rPr>
                <w:lang w:val="en-NZ"/>
              </w:rPr>
            </w:pPr>
            <w:r w:rsidRPr="006D6094">
              <w:rPr>
                <w:rStyle w:val="SpecialBold"/>
              </w:rPr>
              <w:t>PERFORMANCE CRITERIA</w:t>
            </w:r>
          </w:p>
        </w:tc>
      </w:tr>
      <w:tr w:rsidTr="00D939F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D6094">
            <w:pPr>
              <w:pStyle w:val="List"/>
              <w:rPr>
                <w:lang w:val="en-NZ"/>
              </w:rPr>
            </w:pPr>
            <w:r w:rsidRPr="006D6094">
              <w:t>1</w:t>
            </w:r>
            <w:r w:rsidRPr="006D6094">
              <w:tab/>
              <w:t>Identify requirements for efficient production</w:t>
            </w:r>
          </w:p>
        </w:tc>
        <w:tc>
          <w:tcPr>
            <w:tcW w:w="6803" w:type="dxa"/>
            <w:tcBorders>
              <w:top w:val="nil"/>
              <w:left w:val="nil"/>
              <w:bottom w:val="nil"/>
              <w:right w:val="nil"/>
            </w:tcBorders>
            <w:tcMar>
              <w:top w:w="0" w:type="dxa"/>
              <w:left w:w="62" w:type="dxa"/>
              <w:bottom w:w="0" w:type="dxa"/>
              <w:right w:w="62" w:type="dxa"/>
            </w:tcMar>
          </w:tcPr>
          <w:p w:rsidR="00000000" w:rsidRPr="006D6094" w:rsidP="006D6094">
            <w:pPr>
              <w:pStyle w:val="List"/>
            </w:pPr>
            <w:r w:rsidRPr="006D6094">
              <w:t>1.1</w:t>
            </w:r>
            <w:r w:rsidRPr="006D6094">
              <w:tab/>
              <w:t>Ma</w:t>
            </w:r>
            <w:r w:rsidRPr="006D6094">
              <w:t>chine operations, staff, resources and production processes within work area are identified.</w:t>
            </w:r>
          </w:p>
          <w:p w:rsidR="00000000" w:rsidRPr="006D6094" w:rsidP="006D6094">
            <w:pPr>
              <w:pStyle w:val="List"/>
            </w:pPr>
            <w:r w:rsidRPr="006D6094">
              <w:t>1.2</w:t>
            </w:r>
            <w:r w:rsidRPr="006D6094">
              <w:tab/>
              <w:t>Production targets for work area are identified.</w:t>
            </w:r>
          </w:p>
          <w:p w:rsidR="00000000" w:rsidRPr="006D6094" w:rsidP="006D6094">
            <w:pPr>
              <w:pStyle w:val="List"/>
            </w:pPr>
            <w:r w:rsidRPr="006D6094">
              <w:t>1.3</w:t>
            </w:r>
            <w:r w:rsidRPr="006D6094">
              <w:tab/>
              <w:t xml:space="preserve">Quality standards and </w:t>
            </w:r>
            <w:r w:rsidRPr="006D6094">
              <w:rPr>
                <w:rStyle w:val="BoldandItalics"/>
              </w:rPr>
              <w:t>OHS practices</w:t>
            </w:r>
            <w:r w:rsidRPr="006D6094">
              <w:t xml:space="preserve"> for work area are identified.</w:t>
            </w:r>
          </w:p>
          <w:p w:rsidR="00000000" w:rsidRPr="006D6094" w:rsidP="006D6094">
            <w:pPr>
              <w:pStyle w:val="List"/>
            </w:pPr>
            <w:r w:rsidRPr="006D6094">
              <w:t>1.4</w:t>
            </w:r>
            <w:r w:rsidRPr="006D6094">
              <w:tab/>
            </w:r>
            <w:r w:rsidRPr="006D6094">
              <w:rPr>
                <w:rStyle w:val="BoldandItalics"/>
              </w:rPr>
              <w:t>Key conditions</w:t>
            </w:r>
            <w:r w:rsidRPr="006D6094">
              <w:t xml:space="preserve"> affecting production </w:t>
            </w:r>
            <w:r w:rsidRPr="006D6094">
              <w:t>are identified.</w:t>
            </w:r>
          </w:p>
          <w:p w:rsidR="00000000" w:rsidP="006D6094">
            <w:pPr>
              <w:pStyle w:val="List"/>
              <w:rPr>
                <w:lang w:val="en-NZ"/>
              </w:rPr>
            </w:pPr>
            <w:r w:rsidRPr="006D6094">
              <w:t>1.5</w:t>
            </w:r>
            <w:r w:rsidRPr="006D6094">
              <w:tab/>
              <w:t xml:space="preserve">Supply and </w:t>
            </w:r>
            <w:r w:rsidRPr="006D6094">
              <w:rPr>
                <w:rStyle w:val="BoldandItalics"/>
              </w:rPr>
              <w:t>production scheduling</w:t>
            </w:r>
            <w:r w:rsidRPr="006D6094">
              <w:t xml:space="preserve"> requirements for area are identified.</w:t>
            </w:r>
          </w:p>
        </w:tc>
      </w:tr>
      <w:tr w:rsidTr="00D939F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D6094">
            <w:pPr>
              <w:pStyle w:val="List"/>
              <w:rPr>
                <w:lang w:val="en-NZ"/>
              </w:rPr>
            </w:pPr>
            <w:r w:rsidRPr="006D6094">
              <w:t>2</w:t>
            </w:r>
            <w:r w:rsidRPr="006D6094">
              <w:tab/>
              <w:t>Monitor and assess production efficiency</w:t>
            </w:r>
          </w:p>
        </w:tc>
        <w:tc>
          <w:tcPr>
            <w:tcW w:w="6803" w:type="dxa"/>
            <w:tcBorders>
              <w:top w:val="nil"/>
              <w:left w:val="nil"/>
              <w:bottom w:val="nil"/>
              <w:right w:val="nil"/>
            </w:tcBorders>
            <w:tcMar>
              <w:top w:w="0" w:type="dxa"/>
              <w:left w:w="62" w:type="dxa"/>
              <w:bottom w:w="0" w:type="dxa"/>
              <w:right w:w="62" w:type="dxa"/>
            </w:tcMar>
          </w:tcPr>
          <w:p w:rsidR="00000000" w:rsidRPr="006D6094" w:rsidP="006D6094">
            <w:pPr>
              <w:pStyle w:val="List"/>
            </w:pPr>
            <w:r w:rsidRPr="006D6094">
              <w:t>2.1</w:t>
            </w:r>
            <w:r w:rsidRPr="006D6094">
              <w:tab/>
              <w:t>Compliance to specified requirements is checked to ensure efficiency is maintained.</w:t>
            </w:r>
          </w:p>
          <w:p w:rsidR="00000000" w:rsidRPr="006D6094" w:rsidP="006D6094">
            <w:pPr>
              <w:pStyle w:val="List"/>
            </w:pPr>
            <w:r w:rsidRPr="006D6094">
              <w:t>2.2</w:t>
            </w:r>
            <w:r w:rsidRPr="006D6094">
              <w:tab/>
              <w:t>N</w:t>
            </w:r>
            <w:r w:rsidRPr="006D6094">
              <w:t>on-compliance is identified, reported or recorded and investigated to determine causes.</w:t>
            </w:r>
          </w:p>
          <w:p w:rsidR="00000000" w:rsidRPr="006D6094" w:rsidP="006D6094">
            <w:pPr>
              <w:pStyle w:val="List"/>
            </w:pPr>
            <w:r w:rsidRPr="006D6094">
              <w:t>2.3</w:t>
            </w:r>
            <w:r w:rsidRPr="006D6094">
              <w:tab/>
              <w:t>Production outcomes are assessed against targets.</w:t>
            </w:r>
          </w:p>
          <w:p w:rsidR="00000000" w:rsidRPr="006D6094" w:rsidP="006D6094">
            <w:pPr>
              <w:pStyle w:val="List"/>
            </w:pPr>
            <w:r w:rsidRPr="006D6094">
              <w:t>2.4</w:t>
            </w:r>
            <w:r w:rsidRPr="006D6094">
              <w:tab/>
              <w:t>Ongoing monitoring activities are implemented to assess production efficiency.</w:t>
            </w:r>
          </w:p>
          <w:p w:rsidR="00000000" w:rsidP="006D6094">
            <w:pPr>
              <w:pStyle w:val="List"/>
              <w:rPr>
                <w:lang w:val="en-NZ"/>
              </w:rPr>
            </w:pPr>
            <w:r w:rsidRPr="006D6094">
              <w:t>2.5</w:t>
            </w:r>
            <w:r w:rsidRPr="006D6094">
              <w:tab/>
              <w:t>Additional information is s</w:t>
            </w:r>
            <w:r w:rsidRPr="006D6094">
              <w:t>ought as required to monitor efficiency.</w:t>
            </w:r>
          </w:p>
        </w:tc>
      </w:tr>
      <w:tr w:rsidTr="00D939F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D6094">
            <w:pPr>
              <w:pStyle w:val="List"/>
              <w:rPr>
                <w:lang w:val="en-NZ"/>
              </w:rPr>
            </w:pPr>
            <w:r w:rsidRPr="006D6094">
              <w:t>3</w:t>
            </w:r>
            <w:r w:rsidRPr="006D6094">
              <w:tab/>
              <w:t>Control production to achieve efficiency targets</w:t>
            </w:r>
          </w:p>
        </w:tc>
        <w:tc>
          <w:tcPr>
            <w:tcW w:w="6803" w:type="dxa"/>
            <w:tcBorders>
              <w:top w:val="nil"/>
              <w:left w:val="nil"/>
              <w:bottom w:val="nil"/>
              <w:right w:val="nil"/>
            </w:tcBorders>
            <w:tcMar>
              <w:top w:w="0" w:type="dxa"/>
              <w:left w:w="62" w:type="dxa"/>
              <w:bottom w:w="0" w:type="dxa"/>
              <w:right w:w="62" w:type="dxa"/>
            </w:tcMar>
          </w:tcPr>
          <w:p w:rsidR="00000000" w:rsidRPr="006D6094" w:rsidP="006D6094">
            <w:pPr>
              <w:pStyle w:val="List"/>
            </w:pPr>
            <w:r w:rsidRPr="006D6094">
              <w:t>3.1</w:t>
            </w:r>
            <w:r w:rsidRPr="006D6094">
              <w:tab/>
              <w:t>Production standards are set or interpreted to meet production targets.</w:t>
            </w:r>
          </w:p>
          <w:p w:rsidR="00000000" w:rsidRPr="006D6094" w:rsidP="006D6094">
            <w:pPr>
              <w:pStyle w:val="List"/>
            </w:pPr>
            <w:r w:rsidRPr="006D6094">
              <w:t>3.2</w:t>
            </w:r>
            <w:r w:rsidRPr="006D6094">
              <w:tab/>
              <w:t>Corrective or preventative action is recommended and implemented.</w:t>
            </w:r>
          </w:p>
          <w:p w:rsidR="00000000" w:rsidRPr="006D6094" w:rsidP="006D6094">
            <w:pPr>
              <w:pStyle w:val="List"/>
            </w:pPr>
            <w:r w:rsidRPr="006D6094">
              <w:t>3.3</w:t>
            </w:r>
            <w:r w:rsidRPr="006D6094">
              <w:tab/>
              <w:t>Targets and p</w:t>
            </w:r>
            <w:r w:rsidRPr="006D6094">
              <w:t>rocedures are communicated to relevant personnel in a logical and easily understood manner.</w:t>
            </w:r>
          </w:p>
          <w:p w:rsidR="00000000" w:rsidRPr="006D6094" w:rsidP="006D6094">
            <w:pPr>
              <w:pStyle w:val="List"/>
            </w:pPr>
            <w:r w:rsidRPr="006D6094">
              <w:t>3.4</w:t>
            </w:r>
            <w:r w:rsidRPr="006D6094">
              <w:tab/>
              <w:t>Supply of resources is managed and ensured as required.</w:t>
            </w:r>
          </w:p>
          <w:p w:rsidR="00000000" w:rsidRPr="006D6094" w:rsidP="006D6094">
            <w:pPr>
              <w:pStyle w:val="List"/>
            </w:pPr>
            <w:r w:rsidRPr="006D6094">
              <w:t>3.5</w:t>
            </w:r>
            <w:r w:rsidRPr="006D6094">
              <w:tab/>
              <w:t>Maintenance of machinery is scheduled as required.</w:t>
            </w:r>
          </w:p>
        </w:tc>
      </w:tr>
    </w:tbl>
    <w:p w:rsidR="00000000" w:rsidRPr="006D6094" w:rsidP="006D6094">
      <w:pPr>
        <w:pStyle w:val="BodyText"/>
      </w:pPr>
    </w:p>
    <w:p w:rsidR="00000000" w:rsidRPr="006D6094" w:rsidP="006D6094">
      <w:pPr>
        <w:pStyle w:val="AllowPageBreak"/>
      </w:pPr>
    </w:p>
    <w:p w:rsidR="00000000" w:rsidRPr="006D6094" w:rsidP="006D6094">
      <w:pPr>
        <w:pStyle w:val="Heading1"/>
      </w:pPr>
      <w:bookmarkStart w:id="9" w:name="O_94607"/>
      <w:bookmarkEnd w:id="9"/>
      <w:r w:rsidRPr="006D6094">
        <w:t>Required Skills and Knowledge</w:t>
      </w:r>
    </w:p>
    <w:tbl>
      <w:tblPr>
        <w:tblW w:w="0" w:type="auto"/>
        <w:tblLayout w:type="fixed"/>
        <w:tblCellMar>
          <w:left w:w="62" w:type="dxa"/>
          <w:right w:w="62" w:type="dxa"/>
        </w:tblCellMar>
        <w:tblLook w:val="0000"/>
      </w:tblPr>
      <w:tblGrid>
        <w:gridCol w:w="9072"/>
      </w:tblGrid>
      <w:tr w:rsidTr="00D939F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D6094">
            <w:pPr>
              <w:pStyle w:val="BodyText"/>
              <w:rPr>
                <w:lang w:val="en-NZ"/>
              </w:rPr>
            </w:pPr>
            <w:r w:rsidRPr="006D6094">
              <w:rPr>
                <w:rStyle w:val="SpecialBold"/>
              </w:rPr>
              <w:t>RE</w:t>
            </w:r>
            <w:r w:rsidRPr="006D6094">
              <w:rPr>
                <w:rStyle w:val="SpecialBold"/>
              </w:rPr>
              <w:t>QUIRED SKILLS AND KNOWLEDGE</w:t>
            </w:r>
          </w:p>
        </w:tc>
      </w:tr>
      <w:tr w:rsidTr="00D939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6094">
            <w:pPr>
              <w:pStyle w:val="BodyText"/>
              <w:rPr>
                <w:lang w:val="en-NZ"/>
              </w:rPr>
            </w:pPr>
            <w:r w:rsidRPr="006D6094">
              <w:t>This describes the essential skills and knowledge and their level, required for this unit</w:t>
            </w:r>
          </w:p>
        </w:tc>
      </w:tr>
      <w:tr w:rsidTr="00D939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D6094" w:rsidP="006D6094">
            <w:pPr>
              <w:pStyle w:val="BodyText"/>
            </w:pPr>
            <w:r w:rsidRPr="006D6094">
              <w:t>Demonstrates knowledge of:</w:t>
            </w:r>
          </w:p>
          <w:p w:rsidR="00000000" w:rsidRPr="006D6094" w:rsidP="006D6094">
            <w:pPr>
              <w:pStyle w:val="ListBullet"/>
            </w:pPr>
            <w:r w:rsidRPr="006D6094">
              <w:t>production and workflow system in the workplace</w:t>
            </w:r>
          </w:p>
          <w:p w:rsidR="00000000" w:rsidRPr="006D6094" w:rsidP="006D6094">
            <w:pPr>
              <w:pStyle w:val="ListBullet"/>
            </w:pPr>
            <w:r w:rsidRPr="006D6094">
              <w:t>factors and constraints that impact on effective workflow</w:t>
            </w:r>
          </w:p>
          <w:p w:rsidR="00000000" w:rsidRPr="006D6094" w:rsidP="006D6094">
            <w:pPr>
              <w:pStyle w:val="ListBullet"/>
            </w:pPr>
            <w:r w:rsidRPr="006D6094">
              <w:t>ways of controlling factors and constraints</w:t>
            </w:r>
          </w:p>
          <w:p w:rsidR="00000000" w:rsidRPr="006D6094" w:rsidP="006D6094">
            <w:pPr>
              <w:pStyle w:val="ListBullet"/>
            </w:pPr>
            <w:r w:rsidRPr="006D6094">
              <w:t>cost effective work methods to achieve production objectives and timelines</w:t>
            </w:r>
          </w:p>
          <w:p w:rsidR="00000000" w:rsidRPr="006D6094" w:rsidP="006D6094">
            <w:pPr>
              <w:pStyle w:val="ListBullet"/>
            </w:pPr>
            <w:r w:rsidRPr="006D6094">
              <w:t>methods for monitoring and controlling the use of resources</w:t>
            </w:r>
          </w:p>
          <w:p w:rsidR="00000000" w:rsidRPr="006D6094" w:rsidP="006D6094">
            <w:pPr>
              <w:pStyle w:val="ListBullet"/>
            </w:pPr>
            <w:r w:rsidRPr="006D6094">
              <w:t>quality standards and practices</w:t>
            </w:r>
          </w:p>
          <w:p w:rsidR="00000000" w:rsidRPr="006D6094" w:rsidP="006D6094">
            <w:pPr>
              <w:pStyle w:val="ListBullet"/>
            </w:pPr>
            <w:r w:rsidRPr="006D6094">
              <w:t>OHS practices, including hazard identificatio</w:t>
            </w:r>
            <w:r w:rsidRPr="006D6094">
              <w:t>n and control measures</w:t>
            </w:r>
          </w:p>
          <w:p w:rsidR="00000000" w:rsidRPr="006D6094" w:rsidP="006D6094">
            <w:pPr>
              <w:pStyle w:val="ListBullet"/>
            </w:pPr>
            <w:r w:rsidRPr="006D6094">
              <w:t>workplace practices</w:t>
            </w:r>
          </w:p>
          <w:p w:rsidR="00000000" w:rsidP="006D6094">
            <w:pPr>
              <w:pStyle w:val="ListBullet"/>
              <w:rPr>
                <w:lang w:val="en-NZ"/>
              </w:rPr>
            </w:pPr>
            <w:r w:rsidRPr="006D6094">
              <w:t>recording and reporting practices</w:t>
            </w:r>
          </w:p>
        </w:tc>
      </w:tr>
      <w:tr w:rsidTr="00D939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D6094" w:rsidP="006D6094">
            <w:pPr>
              <w:pStyle w:val="BodyText"/>
            </w:pPr>
            <w:r w:rsidRPr="006D6094">
              <w:t>Demonstrates skills to:</w:t>
            </w:r>
          </w:p>
          <w:p w:rsidR="00000000" w:rsidRPr="006D6094" w:rsidP="006D6094">
            <w:pPr>
              <w:pStyle w:val="ListBullet"/>
            </w:pPr>
            <w:r w:rsidRPr="006D6094">
              <w:t>interpret workflow plans</w:t>
            </w:r>
          </w:p>
          <w:p w:rsidR="00000000" w:rsidRPr="006D6094" w:rsidP="006D6094">
            <w:pPr>
              <w:pStyle w:val="ListBullet"/>
            </w:pPr>
            <w:r w:rsidRPr="006D6094">
              <w:t>schedule and prioritise resources (machines, staff, materials and production processes)</w:t>
            </w:r>
          </w:p>
          <w:p w:rsidR="00000000" w:rsidRPr="006D6094" w:rsidP="006D6094">
            <w:pPr>
              <w:pStyle w:val="ListBullet"/>
            </w:pPr>
            <w:r w:rsidRPr="006D6094">
              <w:t>clarify and communicate tasks, roles and responsibilities</w:t>
            </w:r>
          </w:p>
          <w:p w:rsidR="00000000" w:rsidRPr="006D6094" w:rsidP="006D6094">
            <w:pPr>
              <w:pStyle w:val="ListBullet"/>
            </w:pPr>
            <w:r w:rsidRPr="006D6094">
              <w:t>allocate work for team members</w:t>
            </w:r>
          </w:p>
          <w:p w:rsidR="00000000" w:rsidRPr="006D6094" w:rsidP="006D6094">
            <w:pPr>
              <w:pStyle w:val="ListBullet"/>
            </w:pPr>
            <w:r w:rsidRPr="006D6094">
              <w:t>identify and report problems with workflow</w:t>
            </w:r>
          </w:p>
          <w:p w:rsidR="00000000" w:rsidRPr="006D6094" w:rsidP="006D6094">
            <w:pPr>
              <w:pStyle w:val="ListBullet"/>
            </w:pPr>
            <w:r w:rsidRPr="006D6094">
              <w:t>establish, maintain and update monitoring procedures</w:t>
            </w:r>
          </w:p>
          <w:p w:rsidR="00000000" w:rsidRPr="006D6094" w:rsidP="006D6094">
            <w:pPr>
              <w:pStyle w:val="ListBullet"/>
            </w:pPr>
            <w:r w:rsidRPr="006D6094">
              <w:t>identify and interpret product specifications</w:t>
            </w:r>
          </w:p>
          <w:p w:rsidR="00000000" w:rsidRPr="006D6094" w:rsidP="006D6094">
            <w:pPr>
              <w:pStyle w:val="ListBullet"/>
            </w:pPr>
            <w:r w:rsidRPr="006D6094">
              <w:t>set and adjust machines a</w:t>
            </w:r>
            <w:r w:rsidRPr="006D6094">
              <w:t>ccording to workplace practices</w:t>
            </w:r>
          </w:p>
          <w:p w:rsidR="00000000" w:rsidRPr="006D6094" w:rsidP="006D6094">
            <w:pPr>
              <w:pStyle w:val="ListBullet"/>
            </w:pPr>
            <w:r w:rsidRPr="006D6094">
              <w:t>select, organise and weigh raw materials</w:t>
            </w:r>
          </w:p>
          <w:p w:rsidR="00000000" w:rsidRPr="006D6094" w:rsidP="006D6094">
            <w:pPr>
              <w:pStyle w:val="ListBullet"/>
            </w:pPr>
            <w:r w:rsidRPr="006D6094">
              <w:t>analyse and record results according to workplace practices</w:t>
            </w:r>
          </w:p>
          <w:p w:rsidR="00000000" w:rsidRPr="006D6094" w:rsidP="006D6094">
            <w:pPr>
              <w:pStyle w:val="ListBullet"/>
            </w:pPr>
            <w:r w:rsidRPr="006D6094">
              <w:t>read, interpret and follow information on work specifications, standard operating procedures and work instructions, and oth</w:t>
            </w:r>
            <w:r w:rsidRPr="006D6094">
              <w:t>er reference material</w:t>
            </w:r>
          </w:p>
          <w:p w:rsidR="00000000" w:rsidRPr="006D6094" w:rsidP="006D6094">
            <w:pPr>
              <w:pStyle w:val="ListBullet"/>
            </w:pPr>
            <w:r w:rsidRPr="006D6094">
              <w:t>maintain accurate records</w:t>
            </w:r>
          </w:p>
          <w:p w:rsidR="00000000" w:rsidRPr="006D6094" w:rsidP="006D6094">
            <w:pPr>
              <w:pStyle w:val="ListBullet"/>
            </w:pPr>
            <w:r w:rsidRPr="006D6094">
              <w:t>communicate within the workplace</w:t>
            </w:r>
          </w:p>
          <w:p w:rsidR="00000000" w:rsidRPr="006D6094" w:rsidP="006D6094">
            <w:pPr>
              <w:pStyle w:val="ListBullet"/>
            </w:pPr>
            <w:r w:rsidRPr="006D6094">
              <w:t>sequence operations</w:t>
            </w:r>
          </w:p>
          <w:p w:rsidR="00000000" w:rsidRPr="006D6094" w:rsidP="006D6094">
            <w:pPr>
              <w:pStyle w:val="ListBullet"/>
            </w:pPr>
            <w:r w:rsidRPr="006D6094">
              <w:t>meet specifications</w:t>
            </w:r>
          </w:p>
          <w:p w:rsidR="00000000" w:rsidRPr="006D6094" w:rsidP="006D6094">
            <w:pPr>
              <w:pStyle w:val="ListBullet"/>
            </w:pPr>
            <w:r w:rsidRPr="006D6094">
              <w:t>clarify and check task-related information</w:t>
            </w:r>
          </w:p>
          <w:p w:rsidR="00000000" w:rsidRPr="006D6094" w:rsidP="006D6094">
            <w:pPr>
              <w:pStyle w:val="ListBullet"/>
            </w:pPr>
            <w:r w:rsidRPr="006D6094">
              <w:t>carry out work according to OHS practices</w:t>
            </w:r>
          </w:p>
        </w:tc>
      </w:tr>
    </w:tbl>
    <w:p w:rsidR="00000000" w:rsidRPr="006D6094" w:rsidP="006D6094">
      <w:pPr>
        <w:pStyle w:val="BodyText"/>
      </w:pPr>
    </w:p>
    <w:p w:rsidR="00000000" w:rsidRPr="006D6094" w:rsidP="006D6094">
      <w:pPr>
        <w:pStyle w:val="AllowPageBreak"/>
      </w:pPr>
    </w:p>
    <w:p w:rsidR="00000000" w:rsidRPr="006D6094" w:rsidP="006D6094">
      <w:pPr>
        <w:pStyle w:val="Heading1"/>
      </w:pPr>
      <w:bookmarkStart w:id="10" w:name="O_94608"/>
      <w:bookmarkEnd w:id="10"/>
      <w:r w:rsidRPr="006D6094">
        <w:t>Evidence Guide</w:t>
      </w:r>
    </w:p>
    <w:tbl>
      <w:tblPr>
        <w:tblW w:w="0" w:type="auto"/>
        <w:tblLayout w:type="fixed"/>
        <w:tblCellMar>
          <w:left w:w="62" w:type="dxa"/>
          <w:right w:w="62" w:type="dxa"/>
        </w:tblCellMar>
        <w:tblLook w:val="0000"/>
      </w:tblPr>
      <w:tblGrid>
        <w:gridCol w:w="2269"/>
        <w:gridCol w:w="6803"/>
      </w:tblGrid>
      <w:tr w:rsidTr="00D939F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6D6094" w:rsidP="006D6094">
            <w:pPr>
              <w:pStyle w:val="BodyText"/>
              <w:rPr>
                <w:rStyle w:val="SpecialBold"/>
              </w:rPr>
            </w:pPr>
          </w:p>
          <w:p w:rsidR="00000000" w:rsidP="006D6094">
            <w:pPr>
              <w:pStyle w:val="BodyText"/>
              <w:rPr>
                <w:rFonts w:ascii="Tahoma" w:hAnsi="Tahoma"/>
                <w:lang w:val="en-NZ"/>
              </w:rPr>
            </w:pPr>
            <w:r w:rsidRPr="006D6094">
              <w:t>The Evidence Guide provides advice on assessment and must be read in conjunction with the Performance Criteria, Required Skills and Knowledge, the Range Statement and the Assessment Guidelines for the Training Package.</w:t>
            </w:r>
          </w:p>
        </w:tc>
      </w:tr>
      <w:tr w:rsidTr="00D939F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D6094">
            <w:pPr>
              <w:pStyle w:val="BodyText"/>
              <w:rPr>
                <w:lang w:val="en-NZ"/>
              </w:rPr>
            </w:pPr>
            <w:r w:rsidRPr="006D6094">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6D6094" w:rsidP="006D6094">
            <w:pPr>
              <w:pStyle w:val="BodyText"/>
            </w:pPr>
            <w:r w:rsidRPr="006D6094">
              <w:t>Demons</w:t>
            </w:r>
            <w:r w:rsidRPr="006D6094">
              <w:t>trates skills and knowledge to:</w:t>
            </w:r>
          </w:p>
          <w:p w:rsidR="00000000" w:rsidRPr="006D6094" w:rsidP="006D6094">
            <w:pPr>
              <w:pStyle w:val="ListBullet"/>
            </w:pPr>
            <w:r w:rsidRPr="006D6094">
              <w:t>organise machine operations, staff and production processes</w:t>
            </w:r>
          </w:p>
          <w:p w:rsidR="00000000" w:rsidRPr="006D6094" w:rsidP="006D6094">
            <w:pPr>
              <w:pStyle w:val="ListBullet"/>
            </w:pPr>
            <w:r w:rsidRPr="006D6094">
              <w:t>meet production processes efficiency standards</w:t>
            </w:r>
          </w:p>
          <w:p w:rsidR="00000000" w:rsidRPr="006D6094" w:rsidP="006D6094">
            <w:pPr>
              <w:pStyle w:val="ListBullet"/>
            </w:pPr>
            <w:r w:rsidRPr="006D6094">
              <w:t>implement appropriate ways of correcting non-compliance and inefficiencies</w:t>
            </w:r>
          </w:p>
          <w:p w:rsidR="00000000" w:rsidRPr="006D6094" w:rsidP="006D6094">
            <w:pPr>
              <w:pStyle w:val="ListBullet"/>
            </w:pPr>
            <w:r w:rsidRPr="006D6094">
              <w:t>apply techniques to monitor production wor</w:t>
            </w:r>
            <w:r w:rsidRPr="006D6094">
              <w:t>k</w:t>
            </w:r>
          </w:p>
          <w:p w:rsidR="00000000" w:rsidRPr="006D6094" w:rsidP="006D6094">
            <w:pPr>
              <w:pStyle w:val="ListBullet"/>
            </w:pPr>
            <w:r w:rsidRPr="006D6094">
              <w:t>monitor changes to production processes</w:t>
            </w:r>
          </w:p>
          <w:p w:rsidR="00000000" w:rsidRPr="006D6094" w:rsidP="006D6094">
            <w:pPr>
              <w:pStyle w:val="ListBullet"/>
            </w:pPr>
            <w:r w:rsidRPr="006D6094">
              <w:t>apply OHS practices in work operations</w:t>
            </w:r>
          </w:p>
          <w:p w:rsidR="00000000" w:rsidRPr="006D6094" w:rsidP="006D6094">
            <w:pPr>
              <w:pStyle w:val="ListBullet"/>
            </w:pPr>
            <w:r w:rsidRPr="006D6094">
              <w:t>check production outputs against specifications</w:t>
            </w:r>
          </w:p>
          <w:p w:rsidR="00000000" w:rsidP="006D6094">
            <w:pPr>
              <w:pStyle w:val="ListBullet"/>
              <w:rPr>
                <w:lang w:val="en-NZ"/>
              </w:rPr>
            </w:pPr>
            <w:r w:rsidRPr="006D6094">
              <w:t>maintain accurate records</w:t>
            </w:r>
          </w:p>
        </w:tc>
      </w:tr>
      <w:tr w:rsidTr="00D939F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D6094">
            <w:pPr>
              <w:pStyle w:val="BodyText"/>
              <w:rPr>
                <w:lang w:val="en-NZ"/>
              </w:rPr>
            </w:pPr>
            <w:r w:rsidRPr="006D6094">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6D6094" w:rsidP="006D6094">
            <w:pPr>
              <w:pStyle w:val="BodyText"/>
            </w:pPr>
            <w:r w:rsidRPr="006D6094">
              <w:t>Consistently applies skills and knowledge when:</w:t>
            </w:r>
          </w:p>
          <w:p w:rsidR="00000000" w:rsidRPr="006D6094" w:rsidP="006D6094">
            <w:pPr>
              <w:pStyle w:val="ListBullet"/>
            </w:pPr>
            <w:r w:rsidRPr="006D6094">
              <w:t>organising work</w:t>
            </w:r>
          </w:p>
          <w:p w:rsidR="00000000" w:rsidRPr="006D6094" w:rsidP="006D6094">
            <w:pPr>
              <w:pStyle w:val="ListBullet"/>
            </w:pPr>
            <w:r w:rsidRPr="006D6094">
              <w:t>completing tasks according to instructions</w:t>
            </w:r>
          </w:p>
          <w:p w:rsidR="00000000" w:rsidRPr="006D6094" w:rsidP="006D6094">
            <w:pPr>
              <w:pStyle w:val="ListBullet"/>
            </w:pPr>
            <w:r w:rsidRPr="006D6094">
              <w:t>working systematically with attention to detail</w:t>
            </w:r>
          </w:p>
          <w:p w:rsidR="00000000" w:rsidRPr="006D6094" w:rsidP="006D6094">
            <w:pPr>
              <w:pStyle w:val="ListBullet"/>
            </w:pPr>
            <w:r w:rsidRPr="006D6094">
              <w:t>identifying improvements and avoiding damage</w:t>
            </w:r>
          </w:p>
          <w:p w:rsidR="00000000" w:rsidRPr="006D6094" w:rsidP="006D6094">
            <w:pPr>
              <w:pStyle w:val="ListBullet"/>
            </w:pPr>
            <w:r w:rsidRPr="006D6094">
              <w:t>using workplace practices</w:t>
            </w:r>
          </w:p>
          <w:p w:rsidR="00000000" w:rsidRPr="006D6094" w:rsidP="006D6094">
            <w:pPr>
              <w:pStyle w:val="ListBullet"/>
            </w:pPr>
            <w:r w:rsidRPr="006D6094">
              <w:t>using OHS practices</w:t>
            </w:r>
          </w:p>
          <w:p w:rsidR="00000000" w:rsidRPr="006D6094" w:rsidP="006D6094">
            <w:pPr>
              <w:pStyle w:val="ListBullet"/>
            </w:pPr>
            <w:r w:rsidRPr="006D6094">
              <w:t>recording and reporting accidents and incidents</w:t>
            </w:r>
          </w:p>
          <w:p w:rsidR="00000000" w:rsidRPr="006D6094" w:rsidP="006D6094">
            <w:pPr>
              <w:pStyle w:val="ListBullet"/>
            </w:pPr>
            <w:r w:rsidRPr="006D6094">
              <w:t>assessing operational read</w:t>
            </w:r>
            <w:r w:rsidRPr="006D6094">
              <w:t>iness of equipment</w:t>
            </w:r>
          </w:p>
          <w:p w:rsidR="00000000" w:rsidP="006D6094">
            <w:pPr>
              <w:pStyle w:val="ListBullet"/>
              <w:rPr>
                <w:lang w:val="en-NZ"/>
              </w:rPr>
            </w:pPr>
            <w:r w:rsidRPr="006D6094">
              <w:t>recognising and adapting to cultural differences in the workplace, including modes of behaviour and interactions</w:t>
            </w:r>
          </w:p>
        </w:tc>
      </w:tr>
      <w:tr w:rsidTr="00D939F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D6094">
            <w:pPr>
              <w:pStyle w:val="BodyText"/>
              <w:rPr>
                <w:lang w:val="en-NZ"/>
              </w:rPr>
            </w:pPr>
            <w:r w:rsidRPr="006D6094">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6D6094">
            <w:pPr>
              <w:pStyle w:val="BodyText"/>
              <w:rPr>
                <w:lang w:val="en-NZ"/>
              </w:rPr>
            </w:pPr>
            <w:r w:rsidRPr="006D6094">
              <w:t>Access is required to real or appropriately simulated situations, including work areas, materials and</w:t>
            </w:r>
            <w:r w:rsidRPr="006D6094">
              <w:t xml:space="preserve"> equipment, and to information on workplace practices and OHS practices.</w:t>
            </w:r>
          </w:p>
        </w:tc>
      </w:tr>
      <w:tr w:rsidTr="00D939F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D6094">
            <w:pPr>
              <w:pStyle w:val="BodyText"/>
              <w:rPr>
                <w:lang w:val="en-NZ"/>
              </w:rPr>
            </w:pPr>
            <w:r w:rsidRPr="006D6094">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6D6094">
            <w:pPr>
              <w:pStyle w:val="BodyText"/>
              <w:rPr>
                <w:lang w:val="en-NZ"/>
              </w:rPr>
            </w:pPr>
            <w:r w:rsidRPr="006D6094">
              <w:t>Assessment may occur on the job or in an appropriately simulated environment.</w:t>
            </w:r>
          </w:p>
        </w:tc>
      </w:tr>
      <w:tr w:rsidTr="00D939F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D6094">
            <w:pPr>
              <w:pStyle w:val="BodyText"/>
              <w:rPr>
                <w:lang w:val="en-NZ"/>
              </w:rPr>
            </w:pPr>
            <w:r w:rsidRPr="006D6094">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6D6094" w:rsidP="006D6094">
            <w:pPr>
              <w:pStyle w:val="BodyText"/>
            </w:pPr>
            <w:r w:rsidRPr="006D6094">
              <w:t>This unit may be assessed independently or in combination with other relevant units.</w:t>
            </w:r>
          </w:p>
        </w:tc>
      </w:tr>
    </w:tbl>
    <w:p w:rsidR="00000000" w:rsidRPr="006D6094" w:rsidP="006D6094">
      <w:pPr>
        <w:pStyle w:val="BodyText"/>
      </w:pPr>
    </w:p>
    <w:p w:rsidR="00000000" w:rsidRPr="006D6094" w:rsidP="006D6094">
      <w:pPr>
        <w:pStyle w:val="AllowPageBreak"/>
      </w:pPr>
    </w:p>
    <w:p w:rsidR="00000000" w:rsidRPr="006D6094" w:rsidP="006D6094">
      <w:pPr>
        <w:pStyle w:val="Heading1"/>
      </w:pPr>
      <w:bookmarkStart w:id="11" w:name="O_94609"/>
      <w:bookmarkEnd w:id="11"/>
      <w:r w:rsidRPr="006D6094">
        <w:t>Range Statement</w:t>
      </w:r>
    </w:p>
    <w:tbl>
      <w:tblPr>
        <w:tblW w:w="0" w:type="auto"/>
        <w:tblLayout w:type="fixed"/>
        <w:tblCellMar>
          <w:left w:w="62" w:type="dxa"/>
          <w:right w:w="62" w:type="dxa"/>
        </w:tblCellMar>
        <w:tblLook w:val="0000"/>
      </w:tblPr>
      <w:tblGrid>
        <w:gridCol w:w="2269"/>
        <w:gridCol w:w="6803"/>
      </w:tblGrid>
      <w:tr w:rsidTr="00D939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6D6094" w:rsidP="006D6094">
            <w:pPr>
              <w:pStyle w:val="BodyText"/>
            </w:pPr>
            <w:r w:rsidRPr="006D6094">
              <w:rPr>
                <w:rStyle w:val="SpecialBold"/>
              </w:rPr>
              <w:t>RANGE STATEMENT</w:t>
            </w:r>
          </w:p>
          <w:p w:rsidR="00000000" w:rsidP="006D6094">
            <w:pPr>
              <w:pStyle w:val="BodyText"/>
              <w:rPr>
                <w:lang w:val="en-NZ"/>
              </w:rPr>
            </w:pPr>
            <w:r w:rsidRPr="006D6094">
              <w:t>The Range Statement relates to the unit of competency as a whole. It allows for different work environments and situations</w:t>
            </w:r>
            <w:r w:rsidRPr="006D6094">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6D6094">
              <w:t>accessibility of the item, and local industry and regional contexts.</w:t>
            </w:r>
          </w:p>
        </w:tc>
      </w:tr>
      <w:tr w:rsidTr="00D939F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D6094">
            <w:pPr>
              <w:pStyle w:val="BodyText"/>
              <w:rPr>
                <w:lang w:val="en-NZ"/>
              </w:rPr>
            </w:pPr>
            <w:r w:rsidRPr="006D6094">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6D6094">
            <w:pPr>
              <w:pStyle w:val="BodyText"/>
              <w:rPr>
                <w:lang w:val="en-NZ"/>
              </w:rPr>
            </w:pPr>
            <w:r w:rsidRPr="006D6094">
              <w:t>All work must comply with relevant Federal and State or Territory legislative or regulatory requirements.</w:t>
            </w:r>
          </w:p>
        </w:tc>
      </w:tr>
      <w:tr w:rsidTr="00D939F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D6094">
            <w:pPr>
              <w:pStyle w:val="BodyText"/>
              <w:rPr>
                <w:lang w:val="en-NZ"/>
              </w:rPr>
            </w:pPr>
            <w:r w:rsidRPr="006D6094">
              <w:t>Key conditions may include</w:t>
            </w:r>
          </w:p>
        </w:tc>
        <w:tc>
          <w:tcPr>
            <w:tcW w:w="6803" w:type="dxa"/>
            <w:tcBorders>
              <w:top w:val="nil"/>
              <w:left w:val="nil"/>
              <w:bottom w:val="nil"/>
              <w:right w:val="nil"/>
            </w:tcBorders>
            <w:tcMar>
              <w:top w:w="0" w:type="dxa"/>
              <w:left w:w="62" w:type="dxa"/>
              <w:bottom w:w="0" w:type="dxa"/>
              <w:right w:w="62" w:type="dxa"/>
            </w:tcMar>
          </w:tcPr>
          <w:p w:rsidR="00000000" w:rsidRPr="006D6094" w:rsidP="006D6094">
            <w:pPr>
              <w:pStyle w:val="ListBullet"/>
            </w:pPr>
            <w:r w:rsidRPr="006D6094">
              <w:t>seasonal</w:t>
            </w:r>
          </w:p>
          <w:p w:rsidR="00000000" w:rsidRPr="006D6094" w:rsidP="006D6094">
            <w:pPr>
              <w:pStyle w:val="ListBullet"/>
            </w:pPr>
            <w:r w:rsidRPr="006D6094">
              <w:t>employment patterns</w:t>
            </w:r>
          </w:p>
          <w:p w:rsidR="00000000" w:rsidRPr="006D6094" w:rsidP="006D6094">
            <w:pPr>
              <w:pStyle w:val="ListBullet"/>
            </w:pPr>
            <w:r w:rsidRPr="006D6094">
              <w:t>skill availability</w:t>
            </w:r>
          </w:p>
          <w:p w:rsidR="00000000" w:rsidRPr="006D6094" w:rsidP="006D6094">
            <w:pPr>
              <w:pStyle w:val="ListBullet"/>
            </w:pPr>
            <w:r w:rsidRPr="006D6094">
              <w:t>industry influences</w:t>
            </w:r>
          </w:p>
          <w:p w:rsidR="00000000" w:rsidRPr="006D6094" w:rsidP="006D6094">
            <w:pPr>
              <w:pStyle w:val="ListBullet"/>
            </w:pPr>
            <w:r w:rsidRPr="006D6094">
              <w:t>influences on raw materials quality or availability</w:t>
            </w:r>
          </w:p>
          <w:p w:rsidR="00000000" w:rsidP="006D6094">
            <w:pPr>
              <w:pStyle w:val="ListBullet"/>
              <w:rPr>
                <w:lang w:val="en-NZ"/>
              </w:rPr>
            </w:pPr>
            <w:r w:rsidRPr="006D6094">
              <w:t>safety issues</w:t>
            </w:r>
          </w:p>
        </w:tc>
      </w:tr>
      <w:tr w:rsidTr="00D939F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D6094">
            <w:pPr>
              <w:pStyle w:val="BodyText"/>
              <w:rPr>
                <w:lang w:val="en-NZ"/>
              </w:rPr>
            </w:pPr>
            <w:r w:rsidRPr="006D6094">
              <w:t>Production schedules may apply to</w:t>
            </w:r>
          </w:p>
        </w:tc>
        <w:tc>
          <w:tcPr>
            <w:tcW w:w="6803" w:type="dxa"/>
            <w:tcBorders>
              <w:top w:val="nil"/>
              <w:left w:val="nil"/>
              <w:bottom w:val="nil"/>
              <w:right w:val="nil"/>
            </w:tcBorders>
            <w:tcMar>
              <w:top w:w="0" w:type="dxa"/>
              <w:left w:w="62" w:type="dxa"/>
              <w:bottom w:w="0" w:type="dxa"/>
              <w:right w:w="62" w:type="dxa"/>
            </w:tcMar>
          </w:tcPr>
          <w:p w:rsidR="00000000" w:rsidP="006D6094">
            <w:pPr>
              <w:pStyle w:val="ListBullet"/>
              <w:rPr>
                <w:lang w:val="en-NZ"/>
              </w:rPr>
            </w:pPr>
            <w:r w:rsidRPr="006D6094">
              <w:t>daily or production runs, including repetitive production runs, short runs and quick changes</w:t>
            </w:r>
          </w:p>
        </w:tc>
      </w:tr>
      <w:tr w:rsidTr="00D939F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D6094">
            <w:pPr>
              <w:pStyle w:val="BodyText"/>
              <w:rPr>
                <w:lang w:val="en-NZ"/>
              </w:rPr>
            </w:pPr>
            <w:r w:rsidRPr="006D6094">
              <w:t>OH</w:t>
            </w:r>
            <w:r w:rsidRPr="006D6094">
              <w:t>S practices</w:t>
            </w:r>
          </w:p>
        </w:tc>
        <w:tc>
          <w:tcPr>
            <w:tcW w:w="6803" w:type="dxa"/>
            <w:tcBorders>
              <w:top w:val="nil"/>
              <w:left w:val="nil"/>
              <w:bottom w:val="nil"/>
              <w:right w:val="nil"/>
            </w:tcBorders>
            <w:tcMar>
              <w:top w:w="0" w:type="dxa"/>
              <w:left w:w="62" w:type="dxa"/>
              <w:bottom w:w="0" w:type="dxa"/>
              <w:right w:w="62" w:type="dxa"/>
            </w:tcMar>
          </w:tcPr>
          <w:p w:rsidR="00000000" w:rsidRPr="006D6094" w:rsidP="006D6094">
            <w:pPr>
              <w:pStyle w:val="BodyText"/>
            </w:pPr>
            <w:r w:rsidRPr="006D6094">
              <w:t>OHS practices include hazard identification and control, risk assessment and implementation of risk reduction measures specific to the tasks described by this unit, and may relate to:</w:t>
            </w:r>
          </w:p>
          <w:p w:rsidR="00000000" w:rsidRPr="006D6094" w:rsidP="006D6094">
            <w:pPr>
              <w:pStyle w:val="ListBullet"/>
            </w:pPr>
            <w:r w:rsidRPr="006D6094">
              <w:t>manual handling techniques</w:t>
            </w:r>
          </w:p>
          <w:p w:rsidR="00000000" w:rsidRPr="006D6094" w:rsidP="006D6094">
            <w:pPr>
              <w:pStyle w:val="ListBullet"/>
            </w:pPr>
            <w:r w:rsidRPr="006D6094">
              <w:t>standard operating procedures</w:t>
            </w:r>
          </w:p>
          <w:p w:rsidR="00000000" w:rsidRPr="006D6094" w:rsidP="006D6094">
            <w:pPr>
              <w:pStyle w:val="ListBullet"/>
            </w:pPr>
            <w:r w:rsidRPr="006D6094">
              <w:t>per</w:t>
            </w:r>
            <w:r w:rsidRPr="006D6094">
              <w:t>sonal protective equipment</w:t>
            </w:r>
          </w:p>
          <w:p w:rsidR="00000000" w:rsidRPr="006D6094" w:rsidP="006D6094">
            <w:pPr>
              <w:pStyle w:val="ListBullet"/>
            </w:pPr>
            <w:r w:rsidRPr="006D6094">
              <w:t>safe materials handling</w:t>
            </w:r>
          </w:p>
          <w:p w:rsidR="00000000" w:rsidRPr="006D6094" w:rsidP="006D6094">
            <w:pPr>
              <w:pStyle w:val="ListBullet"/>
            </w:pPr>
            <w:r w:rsidRPr="006D6094">
              <w:t>taking of rest breaks</w:t>
            </w:r>
          </w:p>
          <w:p w:rsidR="00000000" w:rsidRPr="006D6094" w:rsidP="006D6094">
            <w:pPr>
              <w:pStyle w:val="ListBullet"/>
            </w:pPr>
            <w:r w:rsidRPr="006D6094">
              <w:t>ergonomic arrangement of workplaces</w:t>
            </w:r>
          </w:p>
          <w:p w:rsidR="00000000" w:rsidRPr="006D6094" w:rsidP="006D6094">
            <w:pPr>
              <w:pStyle w:val="ListBullet"/>
            </w:pPr>
            <w:r w:rsidRPr="006D6094">
              <w:t>following marked walkways</w:t>
            </w:r>
          </w:p>
          <w:p w:rsidR="00000000" w:rsidRPr="006D6094" w:rsidP="006D6094">
            <w:pPr>
              <w:pStyle w:val="ListBullet"/>
            </w:pPr>
            <w:r w:rsidRPr="006D6094">
              <w:t>safe storage of equipment</w:t>
            </w:r>
          </w:p>
          <w:p w:rsidR="00000000" w:rsidRPr="006D6094" w:rsidP="006D6094">
            <w:pPr>
              <w:pStyle w:val="ListBullet"/>
            </w:pPr>
            <w:r w:rsidRPr="006D6094">
              <w:t>housekeeping</w:t>
            </w:r>
          </w:p>
          <w:p w:rsidR="00000000" w:rsidRPr="006D6094" w:rsidP="006D6094">
            <w:pPr>
              <w:pStyle w:val="ListBullet"/>
            </w:pPr>
            <w:r w:rsidRPr="006D6094">
              <w:t>reporting accidents and incidents</w:t>
            </w:r>
          </w:p>
          <w:p w:rsidR="00000000" w:rsidRPr="006D6094" w:rsidP="006D6094">
            <w:pPr>
              <w:pStyle w:val="ListBullet"/>
            </w:pPr>
            <w:r w:rsidRPr="006D6094">
              <w:t>environmental practices</w:t>
            </w:r>
          </w:p>
        </w:tc>
      </w:tr>
    </w:tbl>
    <w:p w:rsidR="00000000" w:rsidRPr="006D6094" w:rsidP="006D6094">
      <w:pPr>
        <w:pStyle w:val="BodyText"/>
      </w:pPr>
    </w:p>
    <w:p w:rsidR="00000000" w:rsidRPr="006D6094" w:rsidP="006D6094">
      <w:pPr>
        <w:pStyle w:val="AllowPageBreak"/>
      </w:pPr>
    </w:p>
    <w:p w:rsidR="00000000" w:rsidRPr="006D6094" w:rsidP="006D6094">
      <w:pPr>
        <w:pStyle w:val="Heading1"/>
      </w:pPr>
      <w:bookmarkStart w:id="12" w:name="O_94610"/>
      <w:bookmarkEnd w:id="12"/>
      <w:r w:rsidRPr="006D6094">
        <w:t>Unit Sector(s)</w:t>
      </w:r>
    </w:p>
    <w:tbl>
      <w:tblPr>
        <w:tblW w:w="0" w:type="auto"/>
        <w:tblLayout w:type="fixed"/>
        <w:tblCellMar>
          <w:left w:w="62" w:type="dxa"/>
          <w:right w:w="62" w:type="dxa"/>
        </w:tblCellMar>
        <w:tblLook w:val="0000"/>
      </w:tblPr>
      <w:tblGrid>
        <w:gridCol w:w="2269"/>
        <w:gridCol w:w="6803"/>
      </w:tblGrid>
      <w:tr w:rsidTr="00D939F5">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6D6094">
            <w:pPr>
              <w:pStyle w:val="BodyText"/>
              <w:rPr>
                <w:lang w:val="en-NZ"/>
              </w:rPr>
            </w:pPr>
            <w:r w:rsidRPr="006D6094">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RPr="006D6094" w:rsidP="006D6094">
            <w:pPr>
              <w:pStyle w:val="BodyText"/>
            </w:pPr>
            <w:r w:rsidRPr="006D6094">
              <w:t>All</w:t>
            </w:r>
          </w:p>
        </w:tc>
      </w:tr>
    </w:tbl>
    <w:p w:rsidR="00000000" w:rsidRPr="006D6094" w:rsidP="006D6094">
      <w:pPr>
        <w:pStyle w:val="BodyText"/>
      </w:pPr>
    </w:p>
    <w:p w:rsidR="00000000" w:rsidRPr="006D6094" w:rsidP="006D6094"/>
    <w:sectPr w:rsidSect="006D60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0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39F5" w:rsidP="00D939F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0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9F5" w:rsidP="006D609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939F5" w:rsidP="006D60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939F5" w:rsidP="006D60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0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094" w:rsidRPr="00D939F5" w:rsidP="00D939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0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9F5" w:rsidRPr="002D2AF8" w:rsidP="006D6094">
    <w:pPr>
      <w:pStyle w:val="Header"/>
      <w:framePr w:wrap="around"/>
    </w:pPr>
    <w:r>
      <w:fldChar w:fldCharType="begin"/>
    </w:r>
    <w:r>
      <w:instrText xml:space="preserve"> TITLE   \* MERGEFORMAT </w:instrText>
    </w:r>
    <w:r>
      <w:fldChar w:fldCharType="separate"/>
    </w:r>
    <w:r>
      <w:t>LMTGN3001B Control production in a section of a textiles, clothing and footwear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939F5" w:rsidP="006D60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B45B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0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6094"/>
    <w:pPr>
      <w:spacing w:before="360" w:after="60"/>
      <w:outlineLvl w:val="0"/>
    </w:pPr>
    <w:rPr>
      <w:sz w:val="32"/>
    </w:rPr>
  </w:style>
  <w:style w:type="paragraph" w:styleId="Heading2">
    <w:name w:val="heading 2"/>
    <w:basedOn w:val="HeadingBase"/>
    <w:next w:val="BodyText"/>
    <w:link w:val="Heading2Char"/>
    <w:qFormat/>
    <w:rsid w:val="006D6094"/>
    <w:pPr>
      <w:keepLines/>
      <w:spacing w:before="240" w:after="120"/>
      <w:outlineLvl w:val="1"/>
    </w:pPr>
    <w:rPr>
      <w:sz w:val="28"/>
      <w:szCs w:val="40"/>
    </w:rPr>
  </w:style>
  <w:style w:type="paragraph" w:styleId="Heading3">
    <w:name w:val="heading 3"/>
    <w:basedOn w:val="HeadingBase"/>
    <w:next w:val="BodyText"/>
    <w:link w:val="Heading3Char"/>
    <w:qFormat/>
    <w:rsid w:val="006D6094"/>
    <w:pPr>
      <w:spacing w:before="180" w:after="120"/>
      <w:outlineLvl w:val="2"/>
    </w:pPr>
    <w:rPr>
      <w:spacing w:val="-10"/>
      <w:kern w:val="32"/>
    </w:rPr>
  </w:style>
  <w:style w:type="paragraph" w:styleId="Heading4">
    <w:name w:val="heading 4"/>
    <w:basedOn w:val="HeadingBase"/>
    <w:next w:val="BodyText"/>
    <w:link w:val="Heading4Char"/>
    <w:qFormat/>
    <w:rsid w:val="006D6094"/>
    <w:pPr>
      <w:spacing w:before="160" w:after="120"/>
      <w:outlineLvl w:val="3"/>
    </w:pPr>
    <w:rPr>
      <w:sz w:val="22"/>
    </w:rPr>
  </w:style>
  <w:style w:type="paragraph" w:styleId="Heading5">
    <w:name w:val="heading 5"/>
    <w:basedOn w:val="HeadingBase"/>
    <w:next w:val="Normal"/>
    <w:link w:val="Heading5Char"/>
    <w:qFormat/>
    <w:rsid w:val="006D6094"/>
    <w:pPr>
      <w:spacing w:before="80"/>
      <w:outlineLvl w:val="4"/>
    </w:pPr>
    <w:rPr>
      <w:color w:val="918585"/>
      <w:sz w:val="20"/>
    </w:rPr>
  </w:style>
  <w:style w:type="paragraph" w:styleId="Heading6">
    <w:name w:val="heading 6"/>
    <w:basedOn w:val="HeadingBase"/>
    <w:next w:val="Normal"/>
    <w:link w:val="Heading6Char"/>
    <w:qFormat/>
    <w:rsid w:val="006D6094"/>
    <w:pPr>
      <w:spacing w:before="60"/>
      <w:outlineLvl w:val="5"/>
    </w:pPr>
    <w:rPr>
      <w:color w:val="918585"/>
      <w:sz w:val="20"/>
    </w:rPr>
  </w:style>
  <w:style w:type="paragraph" w:styleId="Heading7">
    <w:name w:val="heading 7"/>
    <w:basedOn w:val="Normal"/>
    <w:next w:val="Normal"/>
    <w:link w:val="Heading7Char"/>
    <w:qFormat/>
    <w:rsid w:val="006D6094"/>
    <w:pPr>
      <w:ind w:left="720"/>
      <w:outlineLvl w:val="6"/>
    </w:pPr>
    <w:rPr>
      <w:i/>
    </w:rPr>
  </w:style>
  <w:style w:type="paragraph" w:styleId="Heading8">
    <w:name w:val="heading 8"/>
    <w:basedOn w:val="Normal"/>
    <w:next w:val="Normal"/>
    <w:link w:val="Heading8Char"/>
    <w:qFormat/>
    <w:rsid w:val="006D6094"/>
    <w:pPr>
      <w:ind w:left="720"/>
      <w:outlineLvl w:val="7"/>
    </w:pPr>
    <w:rPr>
      <w:i/>
    </w:rPr>
  </w:style>
  <w:style w:type="paragraph" w:styleId="Heading9">
    <w:name w:val="heading 9"/>
    <w:basedOn w:val="Normal"/>
    <w:next w:val="Normal"/>
    <w:link w:val="Heading9Char"/>
    <w:qFormat/>
    <w:rsid w:val="006D6094"/>
    <w:pPr>
      <w:ind w:left="720"/>
      <w:outlineLvl w:val="8"/>
    </w:pPr>
    <w:rPr>
      <w:i/>
    </w:rPr>
  </w:style>
  <w:style w:type="character" w:default="1" w:styleId="DefaultParagraphFont">
    <w:name w:val="Default Paragraph Font"/>
    <w:uiPriority w:val="1"/>
    <w:unhideWhenUsed/>
    <w:rsid w:val="006D60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094"/>
  </w:style>
  <w:style w:type="character" w:customStyle="1" w:styleId="Heading1Char">
    <w:name w:val="Heading 1 Char"/>
    <w:basedOn w:val="DefaultParagraphFont"/>
    <w:link w:val="Heading1"/>
    <w:rsid w:val="006D6094"/>
    <w:rPr>
      <w:rFonts w:ascii="Times New Roman" w:eastAsia="Times New Roman" w:hAnsi="Times New Roman" w:cs="Times New Roman"/>
      <w:b/>
      <w:sz w:val="32"/>
      <w:szCs w:val="20"/>
      <w:lang w:eastAsia="en-US"/>
    </w:rPr>
  </w:style>
  <w:style w:type="paragraph" w:styleId="BodyText">
    <w:name w:val="Body Text"/>
    <w:basedOn w:val="Normal"/>
    <w:link w:val="BodyTextChar"/>
    <w:rsid w:val="006D60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6094"/>
    <w:rPr>
      <w:rFonts w:ascii="Times New Roman" w:eastAsia="Times New Roman" w:hAnsi="Times New Roman" w:cs="Times New Roman"/>
      <w:sz w:val="24"/>
      <w:lang w:eastAsia="en-US"/>
    </w:rPr>
  </w:style>
  <w:style w:type="paragraph" w:styleId="Footer">
    <w:name w:val="footer"/>
    <w:basedOn w:val="Normal"/>
    <w:link w:val="FooterChar"/>
    <w:rsid w:val="006D60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6094"/>
    <w:rPr>
      <w:rFonts w:ascii="Times New Roman" w:eastAsia="Times New Roman" w:hAnsi="Times New Roman" w:cs="Times New Roman"/>
      <w:sz w:val="16"/>
      <w:lang w:eastAsia="en-US"/>
    </w:rPr>
  </w:style>
  <w:style w:type="paragraph" w:styleId="List">
    <w:name w:val="List"/>
    <w:basedOn w:val="BodyText"/>
    <w:next w:val="BodyText"/>
    <w:rsid w:val="006D6094"/>
    <w:pPr>
      <w:tabs>
        <w:tab w:val="left" w:pos="340"/>
      </w:tabs>
      <w:spacing w:before="60" w:after="60"/>
      <w:ind w:left="340" w:hanging="340"/>
    </w:pPr>
  </w:style>
  <w:style w:type="paragraph" w:styleId="ListBullet">
    <w:name w:val="List Bullet"/>
    <w:basedOn w:val="List"/>
    <w:rsid w:val="006D6094"/>
    <w:pPr>
      <w:numPr>
        <w:numId w:val="12"/>
      </w:numPr>
      <w:tabs>
        <w:tab w:val="clear" w:pos="340"/>
      </w:tabs>
      <w:spacing w:before="40" w:after="40"/>
    </w:pPr>
  </w:style>
  <w:style w:type="character" w:customStyle="1" w:styleId="SpecialBold">
    <w:name w:val="Special Bold"/>
    <w:basedOn w:val="DefaultParagraphFont"/>
    <w:rsid w:val="006D6094"/>
    <w:rPr>
      <w:b/>
      <w:spacing w:val="0"/>
    </w:rPr>
  </w:style>
  <w:style w:type="paragraph" w:customStyle="1" w:styleId="SuperHeading">
    <w:name w:val="SuperHeading"/>
    <w:basedOn w:val="Normal"/>
    <w:rsid w:val="006D6094"/>
    <w:pPr>
      <w:spacing w:before="240" w:after="120"/>
      <w:outlineLvl w:val="0"/>
    </w:pPr>
    <w:rPr>
      <w:rFonts w:ascii="Times New Roman" w:hAnsi="Times New Roman"/>
      <w:b/>
      <w:sz w:val="28"/>
    </w:rPr>
  </w:style>
  <w:style w:type="paragraph" w:customStyle="1" w:styleId="AllowPageBreak">
    <w:name w:val="AllowPageBreak"/>
    <w:rsid w:val="006D60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6094"/>
    <w:rPr>
      <w:b/>
      <w:i/>
      <w:u w:val="none"/>
    </w:rPr>
  </w:style>
  <w:style w:type="character" w:customStyle="1" w:styleId="Heading2Char">
    <w:name w:val="Heading 2 Char"/>
    <w:basedOn w:val="DefaultParagraphFont"/>
    <w:link w:val="Heading2"/>
    <w:rsid w:val="006D60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60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60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60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60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0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60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6094"/>
    <w:rPr>
      <w:rFonts w:ascii="Courier New" w:eastAsia="Times New Roman" w:hAnsi="Courier New" w:cs="Times New Roman"/>
      <w:i/>
      <w:szCs w:val="20"/>
      <w:lang w:eastAsia="en-US"/>
    </w:rPr>
  </w:style>
  <w:style w:type="paragraph" w:customStyle="1" w:styleId="HeadingBase">
    <w:name w:val="Heading Base"/>
    <w:rsid w:val="006D60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094"/>
    <w:pPr>
      <w:tabs>
        <w:tab w:val="right" w:leader="dot" w:pos="9072"/>
      </w:tabs>
      <w:ind w:left="567"/>
    </w:pPr>
    <w:rPr>
      <w:szCs w:val="22"/>
    </w:rPr>
  </w:style>
  <w:style w:type="paragraph" w:customStyle="1" w:styleId="TOCBase">
    <w:name w:val="TOC Base"/>
    <w:rsid w:val="006D60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094"/>
    <w:pPr>
      <w:tabs>
        <w:tab w:val="right" w:leader="dot" w:pos="9072"/>
      </w:tabs>
      <w:spacing w:before="40" w:after="40"/>
      <w:ind w:left="284"/>
    </w:pPr>
    <w:rPr>
      <w:rFonts w:ascii="Times New Roman" w:hAnsi="Times New Roman"/>
    </w:rPr>
  </w:style>
  <w:style w:type="paragraph" w:styleId="TOC1">
    <w:name w:val="toc 1"/>
    <w:basedOn w:val="TOCBase"/>
    <w:next w:val="Normal"/>
    <w:rsid w:val="006D60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6094"/>
    <w:pPr>
      <w:spacing w:before="5040"/>
      <w:jc w:val="center"/>
    </w:pPr>
    <w:rPr>
      <w:sz w:val="48"/>
      <w:szCs w:val="72"/>
      <w:lang w:val="en-US"/>
    </w:rPr>
  </w:style>
  <w:style w:type="character" w:customStyle="1" w:styleId="TitleChar">
    <w:name w:val="Title Char"/>
    <w:basedOn w:val="DefaultParagraphFont"/>
    <w:link w:val="Title"/>
    <w:rsid w:val="006D60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094"/>
    <w:pPr>
      <w:tabs>
        <w:tab w:val="left" w:pos="3600"/>
        <w:tab w:val="left" w:pos="3958"/>
      </w:tabs>
    </w:pPr>
  </w:style>
  <w:style w:type="paragraph" w:customStyle="1" w:styleId="Note">
    <w:name w:val="Note"/>
    <w:basedOn w:val="BodyText"/>
    <w:rsid w:val="006D60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6094"/>
    <w:pPr>
      <w:framePr w:wrap="auto" w:hAnchor="text" w:y="6049"/>
    </w:pPr>
    <w:rPr>
      <w:color w:val="000000"/>
      <w:sz w:val="40"/>
    </w:rPr>
  </w:style>
  <w:style w:type="paragraph" w:customStyle="1" w:styleId="TOCTitle">
    <w:name w:val="TOCTitle"/>
    <w:basedOn w:val="Heading1"/>
    <w:rsid w:val="006D6094"/>
    <w:pPr>
      <w:spacing w:after="240"/>
      <w:jc w:val="center"/>
      <w:outlineLvl w:val="9"/>
    </w:pPr>
    <w:rPr>
      <w:caps/>
    </w:rPr>
  </w:style>
  <w:style w:type="paragraph" w:customStyle="1" w:styleId="Version">
    <w:name w:val="Version"/>
    <w:rsid w:val="006D60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6094"/>
    <w:pPr>
      <w:numPr>
        <w:numId w:val="13"/>
      </w:numPr>
      <w:tabs>
        <w:tab w:val="clear" w:pos="680"/>
      </w:tabs>
    </w:pPr>
  </w:style>
  <w:style w:type="paragraph" w:styleId="Index1">
    <w:name w:val="index 1"/>
    <w:basedOn w:val="Normal"/>
    <w:next w:val="Normal"/>
    <w:semiHidden/>
    <w:rsid w:val="006D6094"/>
    <w:pPr>
      <w:keepNext w:val="0"/>
      <w:tabs>
        <w:tab w:val="right" w:pos="4176"/>
      </w:tabs>
      <w:ind w:left="198" w:hanging="198"/>
    </w:pPr>
    <w:rPr>
      <w:rFonts w:ascii="Garamond" w:hAnsi="Garamond"/>
    </w:rPr>
  </w:style>
  <w:style w:type="paragraph" w:styleId="IndexHeading">
    <w:name w:val="index heading"/>
    <w:basedOn w:val="Normal"/>
    <w:next w:val="Index1"/>
    <w:semiHidden/>
    <w:rsid w:val="006D6094"/>
    <w:pPr>
      <w:spacing w:before="120" w:after="120"/>
    </w:pPr>
    <w:rPr>
      <w:rFonts w:ascii="Arial" w:hAnsi="Arial"/>
      <w:b/>
      <w:color w:val="918585"/>
      <w:sz w:val="24"/>
    </w:rPr>
  </w:style>
  <w:style w:type="paragraph" w:styleId="Header">
    <w:name w:val="header"/>
    <w:basedOn w:val="Normal"/>
    <w:link w:val="HeaderChar"/>
    <w:rsid w:val="006D60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6094"/>
    <w:rPr>
      <w:rFonts w:ascii="Times New Roman" w:eastAsia="Times New Roman" w:hAnsi="Times New Roman" w:cs="Times New Roman"/>
      <w:sz w:val="16"/>
      <w:szCs w:val="20"/>
      <w:lang w:val="en-GB" w:eastAsia="en-US"/>
    </w:rPr>
  </w:style>
  <w:style w:type="paragraph" w:customStyle="1" w:styleId="Chapter">
    <w:name w:val="Chapter"/>
    <w:basedOn w:val="Normal"/>
    <w:rsid w:val="006D6094"/>
    <w:pPr>
      <w:spacing w:before="240"/>
    </w:pPr>
    <w:rPr>
      <w:rFonts w:ascii="Times New Roman" w:hAnsi="Times New Roman"/>
      <w:smallCaps/>
      <w:spacing w:val="80"/>
      <w:sz w:val="28"/>
    </w:rPr>
  </w:style>
  <w:style w:type="paragraph" w:customStyle="1" w:styleId="InChapter">
    <w:name w:val="InChapter"/>
    <w:basedOn w:val="Heading3"/>
    <w:rsid w:val="006D6094"/>
    <w:pPr>
      <w:spacing w:after="240"/>
      <w:outlineLvl w:val="9"/>
    </w:pPr>
    <w:rPr>
      <w:noProof/>
    </w:rPr>
  </w:style>
  <w:style w:type="paragraph" w:styleId="Index2">
    <w:name w:val="index 2"/>
    <w:basedOn w:val="Normal"/>
    <w:next w:val="Normal"/>
    <w:semiHidden/>
    <w:rsid w:val="006D6094"/>
    <w:pPr>
      <w:tabs>
        <w:tab w:val="right" w:pos="4176"/>
      </w:tabs>
      <w:ind w:left="568" w:hanging="284"/>
    </w:pPr>
    <w:rPr>
      <w:rFonts w:ascii="Garamond" w:hAnsi="Garamond"/>
    </w:rPr>
  </w:style>
  <w:style w:type="paragraph" w:customStyle="1" w:styleId="Byline">
    <w:name w:val="Byline"/>
    <w:rsid w:val="006D60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094"/>
    <w:pPr>
      <w:tabs>
        <w:tab w:val="clear" w:pos="3600"/>
        <w:tab w:val="clear" w:pos="3958"/>
      </w:tabs>
      <w:jc w:val="right"/>
    </w:pPr>
  </w:style>
  <w:style w:type="character" w:styleId="Emphasis">
    <w:name w:val="Emphasis"/>
    <w:basedOn w:val="DefaultParagraphFont"/>
    <w:qFormat/>
    <w:rsid w:val="006D6094"/>
    <w:rPr>
      <w:i/>
    </w:rPr>
  </w:style>
  <w:style w:type="paragraph" w:styleId="Caption">
    <w:name w:val="caption"/>
    <w:basedOn w:val="BodyText"/>
    <w:next w:val="Normal"/>
    <w:qFormat/>
    <w:rsid w:val="006D6094"/>
    <w:pPr>
      <w:framePr w:w="2268" w:hSpace="181" w:vSpace="181" w:wrap="around" w:vAnchor="text" w:hAnchor="page" w:x="1135" w:y="285" w:anchorLock="1"/>
    </w:pPr>
    <w:rPr>
      <w:i/>
    </w:rPr>
  </w:style>
  <w:style w:type="paragraph" w:customStyle="1" w:styleId="MiniTOCTitle">
    <w:name w:val="MiniTOCTitle"/>
    <w:basedOn w:val="Heading4"/>
    <w:rsid w:val="006D6094"/>
    <w:pPr>
      <w:spacing w:before="240"/>
      <w:outlineLvl w:val="9"/>
    </w:pPr>
    <w:rPr>
      <w:noProof/>
      <w:sz w:val="24"/>
    </w:rPr>
  </w:style>
  <w:style w:type="paragraph" w:customStyle="1" w:styleId="MiniTOCItem">
    <w:name w:val="MiniTOCItem"/>
    <w:basedOn w:val="ListBullet"/>
    <w:rsid w:val="006D6094"/>
    <w:pPr>
      <w:numPr>
        <w:numId w:val="0"/>
      </w:numPr>
      <w:tabs>
        <w:tab w:val="right" w:leader="dot" w:pos="6521"/>
      </w:tabs>
      <w:spacing w:before="0" w:after="0"/>
    </w:pPr>
  </w:style>
  <w:style w:type="paragraph" w:customStyle="1" w:styleId="TOFTitle">
    <w:name w:val="TOFTitle"/>
    <w:basedOn w:val="TOCTitle"/>
    <w:rsid w:val="006D6094"/>
  </w:style>
  <w:style w:type="paragraph" w:styleId="TableofFigures">
    <w:name w:val="table of figures"/>
    <w:basedOn w:val="Normal"/>
    <w:next w:val="Normal"/>
    <w:semiHidden/>
    <w:rsid w:val="006D6094"/>
    <w:pPr>
      <w:tabs>
        <w:tab w:val="right" w:leader="dot" w:pos="9072"/>
      </w:tabs>
      <w:ind w:left="970" w:hanging="403"/>
    </w:pPr>
    <w:rPr>
      <w:rFonts w:ascii="Times New Roman" w:hAnsi="Times New Roman"/>
      <w:b/>
    </w:rPr>
  </w:style>
  <w:style w:type="paragraph" w:styleId="ListNumber">
    <w:name w:val="List Number"/>
    <w:basedOn w:val="List"/>
    <w:rsid w:val="006D6094"/>
    <w:pPr>
      <w:numPr>
        <w:numId w:val="10"/>
      </w:numPr>
    </w:pPr>
  </w:style>
  <w:style w:type="character" w:customStyle="1" w:styleId="WingdingSymbols">
    <w:name w:val="Wingding Symbols"/>
    <w:rsid w:val="006D6094"/>
    <w:rPr>
      <w:rFonts w:ascii="Wingdings" w:hAnsi="Wingdings"/>
    </w:rPr>
  </w:style>
  <w:style w:type="paragraph" w:customStyle="1" w:styleId="TableHeading">
    <w:name w:val="Table Heading"/>
    <w:basedOn w:val="HeadingBase"/>
    <w:rsid w:val="006D6094"/>
    <w:pPr>
      <w:keepLines/>
      <w:pBdr>
        <w:bottom w:val="single" w:sz="6" w:space="1" w:color="918585"/>
      </w:pBdr>
      <w:spacing w:before="240"/>
    </w:pPr>
  </w:style>
  <w:style w:type="character" w:customStyle="1" w:styleId="HotSpot">
    <w:name w:val="HotSpot"/>
    <w:rsid w:val="006D6094"/>
    <w:rPr>
      <w:color w:val="0033CC"/>
      <w:u w:val="none"/>
    </w:rPr>
  </w:style>
  <w:style w:type="paragraph" w:customStyle="1" w:styleId="BodyTextRight">
    <w:name w:val="Body Text Right"/>
    <w:basedOn w:val="BodyText"/>
    <w:rsid w:val="006D6094"/>
    <w:pPr>
      <w:spacing w:before="0" w:after="0"/>
      <w:jc w:val="right"/>
    </w:pPr>
  </w:style>
  <w:style w:type="paragraph" w:styleId="Index3">
    <w:name w:val="index 3"/>
    <w:basedOn w:val="ListNumber2"/>
    <w:next w:val="Normal"/>
    <w:semiHidden/>
    <w:rsid w:val="006D6094"/>
    <w:pPr>
      <w:numPr>
        <w:numId w:val="0"/>
      </w:numPr>
      <w:tabs>
        <w:tab w:val="right" w:leader="dot" w:pos="4176"/>
      </w:tabs>
    </w:pPr>
  </w:style>
  <w:style w:type="paragraph" w:styleId="ListNumber2">
    <w:name w:val="List Number 2"/>
    <w:basedOn w:val="List2"/>
    <w:rsid w:val="006D6094"/>
    <w:pPr>
      <w:numPr>
        <w:numId w:val="9"/>
      </w:numPr>
      <w:tabs>
        <w:tab w:val="clear" w:pos="1060"/>
      </w:tabs>
    </w:pPr>
  </w:style>
  <w:style w:type="paragraph" w:customStyle="1" w:styleId="MarginNote">
    <w:name w:val="Margin Note"/>
    <w:basedOn w:val="BodyText"/>
    <w:rsid w:val="006D60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0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60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6094"/>
    <w:rPr>
      <w:sz w:val="32"/>
    </w:rPr>
  </w:style>
  <w:style w:type="paragraph" w:customStyle="1" w:styleId="HeadingProcedure">
    <w:name w:val="Heading Procedure"/>
    <w:basedOn w:val="HeadingBase"/>
    <w:next w:val="Normal"/>
    <w:rsid w:val="006D6094"/>
    <w:pPr>
      <w:tabs>
        <w:tab w:val="left" w:pos="0"/>
      </w:tabs>
      <w:spacing w:before="120" w:after="60"/>
    </w:pPr>
    <w:rPr>
      <w:i/>
      <w:color w:val="918585"/>
      <w:sz w:val="22"/>
    </w:rPr>
  </w:style>
  <w:style w:type="paragraph" w:customStyle="1" w:styleId="TableBodyText">
    <w:name w:val="Table Body Text"/>
    <w:basedOn w:val="BodyText"/>
    <w:rsid w:val="006D6094"/>
    <w:pPr>
      <w:spacing w:before="60" w:after="60"/>
    </w:pPr>
  </w:style>
  <w:style w:type="paragraph" w:styleId="ListContinue">
    <w:name w:val="List Continue"/>
    <w:basedOn w:val="List"/>
    <w:rsid w:val="006D6094"/>
    <w:pPr>
      <w:ind w:firstLine="0"/>
    </w:pPr>
  </w:style>
  <w:style w:type="paragraph" w:customStyle="1" w:styleId="ListNote">
    <w:name w:val="List Note"/>
    <w:basedOn w:val="List"/>
    <w:rsid w:val="006D6094"/>
    <w:pPr>
      <w:pBdr>
        <w:top w:val="single" w:sz="6" w:space="2" w:color="918585"/>
        <w:bottom w:val="single" w:sz="6" w:space="2" w:color="918585"/>
      </w:pBdr>
      <w:tabs>
        <w:tab w:val="left" w:pos="1021"/>
      </w:tabs>
      <w:ind w:firstLine="0"/>
    </w:pPr>
  </w:style>
  <w:style w:type="paragraph" w:customStyle="1" w:styleId="Warning">
    <w:name w:val="Warning"/>
    <w:basedOn w:val="BodyText"/>
    <w:rsid w:val="006D6094"/>
    <w:pPr>
      <w:shd w:val="clear" w:color="auto" w:fill="D9D9D9"/>
      <w:tabs>
        <w:tab w:val="left" w:pos="992"/>
      </w:tabs>
      <w:ind w:left="119" w:right="119"/>
    </w:pPr>
    <w:rPr>
      <w:sz w:val="20"/>
    </w:rPr>
  </w:style>
  <w:style w:type="paragraph" w:customStyle="1" w:styleId="MarginIcons">
    <w:name w:val="Margin Icons"/>
    <w:basedOn w:val="BodyText"/>
    <w:rsid w:val="006D60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6094"/>
    <w:rPr>
      <w:rFonts w:ascii="Courier New" w:hAnsi="Courier New"/>
    </w:rPr>
  </w:style>
  <w:style w:type="paragraph" w:customStyle="1" w:styleId="NoteBullet">
    <w:name w:val="Note Bullet"/>
    <w:basedOn w:val="Note"/>
    <w:rsid w:val="006D6094"/>
    <w:pPr>
      <w:tabs>
        <w:tab w:val="clear" w:pos="680"/>
      </w:tabs>
      <w:spacing w:before="60" w:after="60"/>
    </w:pPr>
  </w:style>
  <w:style w:type="paragraph" w:customStyle="1" w:styleId="SubHeading2">
    <w:name w:val="SubHeading2"/>
    <w:basedOn w:val="HeadingBase"/>
    <w:rsid w:val="006D6094"/>
    <w:pPr>
      <w:spacing w:before="240" w:after="60"/>
    </w:pPr>
    <w:rPr>
      <w:sz w:val="20"/>
    </w:rPr>
  </w:style>
  <w:style w:type="paragraph" w:customStyle="1" w:styleId="SubHeading1">
    <w:name w:val="SubHeading1"/>
    <w:basedOn w:val="HeadingBase"/>
    <w:rsid w:val="006D6094"/>
    <w:pPr>
      <w:spacing w:before="240" w:after="60"/>
    </w:pPr>
    <w:rPr>
      <w:color w:val="918585"/>
      <w:sz w:val="22"/>
    </w:rPr>
  </w:style>
  <w:style w:type="paragraph" w:customStyle="1" w:styleId="SideHeading">
    <w:name w:val="Side Heading"/>
    <w:basedOn w:val="HeadingBase"/>
    <w:rsid w:val="006D60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094"/>
    <w:pPr>
      <w:tabs>
        <w:tab w:val="num" w:pos="360"/>
      </w:tabs>
    </w:pPr>
  </w:style>
  <w:style w:type="paragraph" w:styleId="PlainText">
    <w:name w:val="Plain Text"/>
    <w:basedOn w:val="Normal"/>
    <w:link w:val="PlainTextChar"/>
    <w:rsid w:val="006D6094"/>
    <w:rPr>
      <w:sz w:val="20"/>
    </w:rPr>
  </w:style>
  <w:style w:type="character" w:customStyle="1" w:styleId="PlainTextChar">
    <w:name w:val="Plain Text Char"/>
    <w:basedOn w:val="DefaultParagraphFont"/>
    <w:link w:val="PlainText"/>
    <w:rsid w:val="006D6094"/>
    <w:rPr>
      <w:rFonts w:ascii="Courier New" w:eastAsia="Times New Roman" w:hAnsi="Courier New" w:cs="Times New Roman"/>
      <w:sz w:val="20"/>
      <w:szCs w:val="20"/>
      <w:lang w:eastAsia="en-US"/>
    </w:rPr>
  </w:style>
  <w:style w:type="character" w:customStyle="1" w:styleId="MenuOption">
    <w:name w:val="Menu Option"/>
    <w:basedOn w:val="DefaultParagraphFont"/>
    <w:rsid w:val="006D6094"/>
    <w:rPr>
      <w:b/>
      <w:smallCaps/>
    </w:rPr>
  </w:style>
  <w:style w:type="paragraph" w:customStyle="1" w:styleId="TableListNumber">
    <w:name w:val="Table List Number"/>
    <w:basedOn w:val="ListNumber"/>
    <w:rsid w:val="006D6094"/>
    <w:pPr>
      <w:numPr>
        <w:numId w:val="0"/>
      </w:numPr>
    </w:pPr>
  </w:style>
  <w:style w:type="paragraph" w:styleId="TOC4">
    <w:name w:val="toc 4"/>
    <w:basedOn w:val="TOCBase"/>
    <w:next w:val="Normal"/>
    <w:semiHidden/>
    <w:rsid w:val="006D6094"/>
    <w:pPr>
      <w:tabs>
        <w:tab w:val="right" w:leader="dot" w:pos="9071"/>
      </w:tabs>
      <w:ind w:left="1701"/>
    </w:pPr>
  </w:style>
  <w:style w:type="paragraph" w:customStyle="1" w:styleId="ListAlpha">
    <w:name w:val="List Alpha"/>
    <w:basedOn w:val="List"/>
    <w:rsid w:val="006D6094"/>
    <w:pPr>
      <w:numPr>
        <w:numId w:val="8"/>
      </w:numPr>
    </w:pPr>
  </w:style>
  <w:style w:type="paragraph" w:customStyle="1" w:styleId="ListAlpha2">
    <w:name w:val="List Alpha 2"/>
    <w:basedOn w:val="List2"/>
    <w:rsid w:val="006D6094"/>
    <w:pPr>
      <w:numPr>
        <w:numId w:val="7"/>
      </w:numPr>
    </w:pPr>
  </w:style>
  <w:style w:type="paragraph" w:styleId="List2">
    <w:name w:val="List 2"/>
    <w:basedOn w:val="BodyText"/>
    <w:rsid w:val="006D6094"/>
    <w:pPr>
      <w:tabs>
        <w:tab w:val="left" w:pos="680"/>
      </w:tabs>
      <w:spacing w:before="60" w:after="60"/>
      <w:ind w:left="680" w:hanging="340"/>
    </w:pPr>
  </w:style>
  <w:style w:type="paragraph" w:styleId="List3">
    <w:name w:val="List 3"/>
    <w:basedOn w:val="BodyText"/>
    <w:rsid w:val="006D6094"/>
    <w:pPr>
      <w:tabs>
        <w:tab w:val="left" w:pos="1021"/>
      </w:tabs>
      <w:spacing w:before="60" w:after="60"/>
      <w:ind w:left="1020" w:hanging="340"/>
    </w:pPr>
  </w:style>
  <w:style w:type="paragraph" w:styleId="List4">
    <w:name w:val="List 4"/>
    <w:basedOn w:val="BodyText"/>
    <w:rsid w:val="006D6094"/>
    <w:pPr>
      <w:tabs>
        <w:tab w:val="left" w:pos="1361"/>
      </w:tabs>
      <w:spacing w:before="60" w:after="60"/>
      <w:ind w:left="1361" w:hanging="340"/>
    </w:pPr>
  </w:style>
  <w:style w:type="paragraph" w:styleId="List5">
    <w:name w:val="List 5"/>
    <w:basedOn w:val="BodyText"/>
    <w:rsid w:val="006D6094"/>
    <w:pPr>
      <w:tabs>
        <w:tab w:val="left" w:pos="1701"/>
      </w:tabs>
      <w:spacing w:before="60" w:after="60"/>
      <w:ind w:left="1701" w:hanging="340"/>
    </w:pPr>
  </w:style>
  <w:style w:type="paragraph" w:styleId="ListBullet3">
    <w:name w:val="List Bullet 3"/>
    <w:basedOn w:val="List3"/>
    <w:rsid w:val="006D6094"/>
    <w:pPr>
      <w:numPr>
        <w:numId w:val="14"/>
      </w:numPr>
      <w:tabs>
        <w:tab w:val="clear" w:pos="1021"/>
      </w:tabs>
      <w:ind w:left="1037" w:hanging="357"/>
    </w:pPr>
  </w:style>
  <w:style w:type="paragraph" w:styleId="ListBullet4">
    <w:name w:val="List Bullet 4"/>
    <w:basedOn w:val="List4"/>
    <w:rsid w:val="006D6094"/>
    <w:pPr>
      <w:numPr>
        <w:numId w:val="2"/>
      </w:numPr>
    </w:pPr>
  </w:style>
  <w:style w:type="paragraph" w:styleId="ListBullet5">
    <w:name w:val="List Bullet 5"/>
    <w:basedOn w:val="List5"/>
    <w:rsid w:val="006D6094"/>
    <w:pPr>
      <w:numPr>
        <w:numId w:val="3"/>
      </w:numPr>
    </w:pPr>
  </w:style>
  <w:style w:type="paragraph" w:styleId="ListContinue2">
    <w:name w:val="List Continue 2"/>
    <w:basedOn w:val="List2"/>
    <w:rsid w:val="006D6094"/>
    <w:pPr>
      <w:ind w:firstLine="0"/>
    </w:pPr>
  </w:style>
  <w:style w:type="paragraph" w:styleId="ListContinue3">
    <w:name w:val="List Continue 3"/>
    <w:basedOn w:val="List3"/>
    <w:rsid w:val="006D6094"/>
    <w:pPr>
      <w:ind w:left="1021" w:firstLine="0"/>
    </w:pPr>
  </w:style>
  <w:style w:type="paragraph" w:styleId="ListContinue4">
    <w:name w:val="List Continue 4"/>
    <w:basedOn w:val="List4"/>
    <w:rsid w:val="006D6094"/>
    <w:pPr>
      <w:ind w:firstLine="0"/>
    </w:pPr>
  </w:style>
  <w:style w:type="paragraph" w:styleId="ListContinue5">
    <w:name w:val="List Continue 5"/>
    <w:basedOn w:val="List5"/>
    <w:rsid w:val="006D6094"/>
    <w:pPr>
      <w:ind w:firstLine="0"/>
    </w:pPr>
  </w:style>
  <w:style w:type="paragraph" w:styleId="ListNumber3">
    <w:name w:val="List Number 3"/>
    <w:basedOn w:val="List3"/>
    <w:rsid w:val="006D6094"/>
    <w:pPr>
      <w:numPr>
        <w:numId w:val="4"/>
      </w:numPr>
    </w:pPr>
  </w:style>
  <w:style w:type="paragraph" w:styleId="ListNumber4">
    <w:name w:val="List Number 4"/>
    <w:basedOn w:val="List4"/>
    <w:rsid w:val="006D6094"/>
    <w:pPr>
      <w:numPr>
        <w:numId w:val="5"/>
      </w:numPr>
    </w:pPr>
  </w:style>
  <w:style w:type="paragraph" w:styleId="ListNumber5">
    <w:name w:val="List Number 5"/>
    <w:basedOn w:val="List5"/>
    <w:rsid w:val="006D6094"/>
    <w:pPr>
      <w:numPr>
        <w:numId w:val="6"/>
      </w:numPr>
    </w:pPr>
  </w:style>
  <w:style w:type="paragraph" w:styleId="BlockText">
    <w:name w:val="Block Text"/>
    <w:basedOn w:val="Normal"/>
    <w:rsid w:val="006D6094"/>
    <w:pPr>
      <w:spacing w:after="120"/>
      <w:ind w:left="1440" w:right="1440"/>
    </w:pPr>
  </w:style>
  <w:style w:type="character" w:customStyle="1" w:styleId="Subscript">
    <w:name w:val="Subscript"/>
    <w:basedOn w:val="DefaultParagraphFont"/>
    <w:rsid w:val="006D6094"/>
    <w:rPr>
      <w:sz w:val="16"/>
      <w:vertAlign w:val="subscript"/>
    </w:rPr>
  </w:style>
  <w:style w:type="character" w:customStyle="1" w:styleId="Superscript">
    <w:name w:val="Superscript"/>
    <w:basedOn w:val="DefaultParagraphFont"/>
    <w:rsid w:val="006D6094"/>
    <w:rPr>
      <w:sz w:val="16"/>
      <w:vertAlign w:val="superscript"/>
    </w:rPr>
  </w:style>
  <w:style w:type="character" w:customStyle="1" w:styleId="Symbols">
    <w:name w:val="Symbols"/>
    <w:basedOn w:val="DefaultParagraphFont"/>
    <w:rsid w:val="006D6094"/>
    <w:rPr>
      <w:rFonts w:ascii="Symbol" w:hAnsi="Symbol"/>
    </w:rPr>
  </w:style>
  <w:style w:type="character" w:customStyle="1" w:styleId="MenuOptions">
    <w:name w:val="Menu Options"/>
    <w:basedOn w:val="DefaultParagraphFont"/>
    <w:rsid w:val="006D6094"/>
    <w:rPr>
      <w:rFonts w:ascii="Arial Narrow" w:hAnsi="Arial Narrow"/>
      <w:smallCaps/>
    </w:rPr>
  </w:style>
  <w:style w:type="character" w:customStyle="1" w:styleId="Buttons">
    <w:name w:val="Buttons"/>
    <w:basedOn w:val="DefaultParagraphFont"/>
    <w:rsid w:val="006D6094"/>
    <w:rPr>
      <w:b/>
    </w:rPr>
  </w:style>
  <w:style w:type="character" w:customStyle="1" w:styleId="Underlined">
    <w:name w:val="Underlined"/>
    <w:basedOn w:val="DefaultParagraphFont"/>
    <w:rsid w:val="006D6094"/>
    <w:rPr>
      <w:u w:val="single"/>
    </w:rPr>
  </w:style>
  <w:style w:type="paragraph" w:customStyle="1" w:styleId="TableBodyTextRight">
    <w:name w:val="Table Body Text Right"/>
    <w:basedOn w:val="TableBodyText"/>
    <w:rsid w:val="006D6094"/>
    <w:pPr>
      <w:widowControl w:val="0"/>
      <w:autoSpaceDE w:val="0"/>
      <w:autoSpaceDN w:val="0"/>
      <w:adjustRightInd w:val="0"/>
      <w:jc w:val="right"/>
    </w:pPr>
    <w:rPr>
      <w:rFonts w:cs="Arial"/>
      <w:szCs w:val="18"/>
    </w:rPr>
  </w:style>
  <w:style w:type="paragraph" w:customStyle="1" w:styleId="CopyrightText">
    <w:name w:val="Copyright Text"/>
    <w:basedOn w:val="BodyText"/>
    <w:rsid w:val="006D6094"/>
    <w:rPr>
      <w:sz w:val="18"/>
    </w:rPr>
  </w:style>
  <w:style w:type="paragraph" w:customStyle="1" w:styleId="BodySmallRight">
    <w:name w:val="Body Small Right"/>
    <w:basedOn w:val="BodyTextRight"/>
    <w:rsid w:val="006D6094"/>
    <w:rPr>
      <w:sz w:val="18"/>
      <w:szCs w:val="18"/>
    </w:rPr>
  </w:style>
  <w:style w:type="paragraph" w:customStyle="1" w:styleId="MarginEdition">
    <w:name w:val="Margin Edition"/>
    <w:basedOn w:val="MarginNote"/>
    <w:rsid w:val="006D6094"/>
    <w:pPr>
      <w:spacing w:before="0" w:after="0"/>
    </w:pPr>
    <w:rPr>
      <w:rFonts w:ascii="Times New Roman" w:hAnsi="Times New Roman"/>
      <w:color w:val="999999"/>
    </w:rPr>
  </w:style>
  <w:style w:type="paragraph" w:customStyle="1" w:styleId="Spacer">
    <w:name w:val="Spacer"/>
    <w:basedOn w:val="Normal"/>
    <w:rsid w:val="006D6094"/>
    <w:rPr>
      <w:sz w:val="2"/>
      <w:szCs w:val="2"/>
    </w:rPr>
  </w:style>
  <w:style w:type="character" w:customStyle="1" w:styleId="Small">
    <w:name w:val="Small"/>
    <w:basedOn w:val="DefaultParagraphFont"/>
    <w:rsid w:val="006D6094"/>
    <w:rPr>
      <w:sz w:val="16"/>
    </w:rPr>
  </w:style>
  <w:style w:type="paragraph" w:customStyle="1" w:styleId="WideTable">
    <w:name w:val="Wide Table"/>
    <w:basedOn w:val="Normal"/>
    <w:rsid w:val="006D6094"/>
    <w:pPr>
      <w:ind w:left="-1418"/>
    </w:pPr>
    <w:rPr>
      <w:sz w:val="2"/>
      <w:szCs w:val="2"/>
    </w:rPr>
  </w:style>
  <w:style w:type="character" w:styleId="PageNumber">
    <w:name w:val="page number"/>
    <w:basedOn w:val="DefaultParagraphFont"/>
    <w:rsid w:val="006D6094"/>
  </w:style>
  <w:style w:type="paragraph" w:styleId="Quote">
    <w:name w:val="Quote"/>
    <w:basedOn w:val="Heading1"/>
    <w:link w:val="QuoteChar"/>
    <w:qFormat/>
    <w:rsid w:val="006D6094"/>
    <w:rPr>
      <w:b w:val="0"/>
      <w:sz w:val="72"/>
      <w:szCs w:val="72"/>
      <w:lang w:val="en-NZ"/>
    </w:rPr>
  </w:style>
  <w:style w:type="character" w:customStyle="1" w:styleId="QuoteChar">
    <w:name w:val="Quote Char"/>
    <w:basedOn w:val="DefaultParagraphFont"/>
    <w:link w:val="Quote"/>
    <w:rsid w:val="006D60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094"/>
    <w:pPr>
      <w:pageBreakBefore/>
    </w:pPr>
  </w:style>
  <w:style w:type="paragraph" w:customStyle="1" w:styleId="Border">
    <w:name w:val="Border"/>
    <w:basedOn w:val="Normal"/>
    <w:qFormat/>
    <w:rsid w:val="006D60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6094"/>
    <w:rPr>
      <w:b/>
      <w:bCs/>
      <w:i/>
      <w:iCs/>
      <w:color w:val="auto"/>
    </w:rPr>
  </w:style>
  <w:style w:type="paragraph" w:styleId="IntenseQuote">
    <w:name w:val="Intense Quote"/>
    <w:basedOn w:val="Normal"/>
    <w:next w:val="Normal"/>
    <w:link w:val="IntenseQuoteChar"/>
    <w:uiPriority w:val="30"/>
    <w:qFormat/>
    <w:rsid w:val="006D60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60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6094"/>
    <w:rPr>
      <w:smallCaps/>
      <w:color w:val="auto"/>
      <w:u w:val="single"/>
    </w:rPr>
  </w:style>
  <w:style w:type="character" w:styleId="IntenseReference">
    <w:name w:val="Intense Reference"/>
    <w:basedOn w:val="DefaultParagraphFont"/>
    <w:uiPriority w:val="32"/>
    <w:qFormat/>
    <w:rsid w:val="006D6094"/>
    <w:rPr>
      <w:b/>
      <w:bCs/>
      <w:smallCaps/>
      <w:color w:val="auto"/>
      <w:spacing w:val="5"/>
      <w:u w:val="single"/>
    </w:rPr>
  </w:style>
  <w:style w:type="paragraph" w:customStyle="1" w:styleId="2ColumnHeading">
    <w:name w:val="2Column Heading"/>
    <w:basedOn w:val="BodyText"/>
    <w:qFormat/>
    <w:rsid w:val="006D6094"/>
    <w:pPr>
      <w:spacing w:after="60"/>
      <w:ind w:left="-2268"/>
    </w:pPr>
    <w:rPr>
      <w:b/>
    </w:rPr>
  </w:style>
  <w:style w:type="paragraph" w:customStyle="1" w:styleId="Heading1TOC">
    <w:name w:val="Heading1 TOC"/>
    <w:basedOn w:val="Normal"/>
    <w:qFormat/>
    <w:rsid w:val="006D6094"/>
    <w:pPr>
      <w:spacing w:before="240" w:after="120"/>
    </w:pPr>
    <w:rPr>
      <w:rFonts w:ascii="Times New Roman" w:hAnsi="Times New Roman"/>
      <w:b/>
      <w:sz w:val="32"/>
    </w:rPr>
  </w:style>
  <w:style w:type="paragraph" w:customStyle="1" w:styleId="Heading2TOC">
    <w:name w:val="Heading2 TOC"/>
    <w:basedOn w:val="Normal"/>
    <w:qFormat/>
    <w:rsid w:val="006D6094"/>
    <w:pPr>
      <w:spacing w:before="240" w:after="60"/>
    </w:pPr>
    <w:rPr>
      <w:rFonts w:ascii="Times New Roman" w:hAnsi="Times New Roman"/>
      <w:b/>
      <w:sz w:val="28"/>
    </w:rPr>
  </w:style>
  <w:style w:type="character" w:customStyle="1" w:styleId="Underline">
    <w:name w:val="Underline"/>
    <w:basedOn w:val="DefaultParagraphFont"/>
    <w:qFormat/>
    <w:rsid w:val="006D6094"/>
    <w:rPr>
      <w:u w:val="single"/>
    </w:rPr>
  </w:style>
  <w:style w:type="paragraph" w:styleId="BalloonText">
    <w:name w:val="Balloon Text"/>
    <w:basedOn w:val="Normal"/>
    <w:link w:val="BalloonTextChar"/>
    <w:rsid w:val="006D6094"/>
    <w:rPr>
      <w:rFonts w:ascii="Tahoma" w:hAnsi="Tahoma" w:cs="Tahoma"/>
      <w:sz w:val="16"/>
      <w:szCs w:val="16"/>
    </w:rPr>
  </w:style>
  <w:style w:type="character" w:customStyle="1" w:styleId="BalloonTextChar">
    <w:name w:val="Balloon Text Char"/>
    <w:basedOn w:val="DefaultParagraphFont"/>
    <w:link w:val="BalloonText"/>
    <w:rsid w:val="006D60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60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60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6094"/>
    <w:rPr>
      <w:b/>
      <w:color w:val="660033"/>
      <w:spacing w:val="0"/>
    </w:rPr>
  </w:style>
  <w:style w:type="paragraph" w:customStyle="1" w:styleId="Nameditemlist">
    <w:name w:val="Named item list"/>
    <w:basedOn w:val="BodyText"/>
    <w:qFormat/>
    <w:rsid w:val="006D60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1072</Words>
  <Characters>7050</Characters>
  <Application>Microsoft Office Word</Application>
  <DocSecurity>0</DocSecurity>
  <Lines>231</Lines>
  <Paragraphs>143</Paragraphs>
  <ScaleCrop>false</ScaleCrop>
  <Company>Author-it Software Corporation Ltd.</Company>
  <LinksUpToDate>false</LinksUpToDate>
  <CharactersWithSpaces>8049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LMTGN3001B Control production in a section of a textiles, clothing and footwear enterprise</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2012-10-05T13:45:00Z</dcterms:created>
  <dcterms:modified xsi:type="dcterms:W3CDTF">2012-10-05T13:46:00Z</dcterms:modified>
</cp:coreProperties>
</file>