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7C0A" w:rsidP="00807C0A">
      <w:pPr>
        <w:pStyle w:val="Title"/>
      </w:pPr>
      <w:r>
        <w:fldChar w:fldCharType="begin"/>
      </w:r>
      <w:r>
        <w:instrText xml:space="preserve"> TITLE   \* MERGEFORMAT </w:instrText>
      </w:r>
      <w:r>
        <w:fldChar w:fldCharType="separate"/>
      </w:r>
      <w:r>
        <w:t>LMTGN2010B Perform tasks to support production</w:t>
      </w:r>
      <w:r>
        <w:fldChar w:fldCharType="end"/>
      </w:r>
    </w:p>
    <w:p w:rsidR="00807C0A" w:rsidP="00807C0A">
      <w:pPr>
        <w:pStyle w:val="Version"/>
        <w:sectPr w:rsidSect="00CB1E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B1E9C" w:rsidP="00CB1E9C">
      <w:pPr>
        <w:pStyle w:val="SuperHeading"/>
      </w:pPr>
      <w:r w:rsidRPr="00CB1E9C">
        <w:t xml:space="preserve">LMTGN2010B Perform tasks to support production </w:t>
      </w:r>
    </w:p>
    <w:p w:rsidR="00000000" w:rsidRPr="00CB1E9C" w:rsidP="00CB1E9C">
      <w:pPr>
        <w:pStyle w:val="SuperHeading"/>
      </w:pPr>
    </w:p>
    <w:p w:rsidR="00000000" w:rsidRPr="00CB1E9C" w:rsidP="00CB1E9C">
      <w:pPr>
        <w:pStyle w:val="Heading1"/>
      </w:pPr>
      <w:bookmarkStart w:id="1" w:name="O_94587"/>
      <w:bookmarkEnd w:id="1"/>
      <w:r w:rsidRPr="00CB1E9C">
        <w:t>Modification History</w:t>
      </w:r>
    </w:p>
    <w:p w:rsidR="00000000" w:rsidRPr="00CB1E9C" w:rsidP="00CB1E9C">
      <w:pPr>
        <w:pStyle w:val="BodyText"/>
      </w:pPr>
      <w:r w:rsidRPr="00CB1E9C">
        <w:t>Not applicable.</w:t>
      </w:r>
    </w:p>
    <w:p w:rsidR="00000000" w:rsidRPr="00CB1E9C" w:rsidP="00CB1E9C">
      <w:pPr>
        <w:pStyle w:val="AllowPageBreak"/>
      </w:pPr>
    </w:p>
    <w:p w:rsidR="00000000" w:rsidRPr="00CB1E9C" w:rsidP="00CB1E9C">
      <w:pPr>
        <w:pStyle w:val="Heading1"/>
      </w:pPr>
      <w:bookmarkStart w:id="2" w:name="O_94588"/>
      <w:bookmarkEnd w:id="2"/>
      <w:r w:rsidRPr="00CB1E9C">
        <w:t>Unit Descriptor</w:t>
      </w:r>
    </w:p>
    <w:tbl>
      <w:tblPr>
        <w:tblW w:w="0" w:type="auto"/>
        <w:tblLayout w:type="fixed"/>
        <w:tblCellMar>
          <w:left w:w="62" w:type="dxa"/>
          <w:right w:w="62" w:type="dxa"/>
        </w:tblCellMar>
        <w:tblLook w:val="0000"/>
      </w:tblPr>
      <w:tblGrid>
        <w:gridCol w:w="2269"/>
        <w:gridCol w:w="6803"/>
      </w:tblGrid>
      <w:tr w:rsidTr="00807C0A">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CB1E9C">
            <w:pPr>
              <w:pStyle w:val="BodyText"/>
              <w:rPr>
                <w:lang w:val="en-NZ"/>
              </w:rPr>
            </w:pPr>
            <w:r w:rsidRPr="00CB1E9C">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CB1E9C" w:rsidP="00CB1E9C">
            <w:pPr>
              <w:pStyle w:val="BodyText"/>
            </w:pPr>
            <w:r w:rsidRPr="00CB1E9C">
              <w:t>This unit covers the skills and knowledge to perform tasks to support production.</w:t>
            </w:r>
          </w:p>
        </w:tc>
      </w:tr>
    </w:tbl>
    <w:p w:rsidR="00000000" w:rsidRPr="00CB1E9C" w:rsidP="00CB1E9C">
      <w:pPr>
        <w:pStyle w:val="BodyText"/>
      </w:pPr>
    </w:p>
    <w:p w:rsidR="00000000" w:rsidRPr="00CB1E9C" w:rsidP="00CB1E9C">
      <w:pPr>
        <w:pStyle w:val="AllowPageBreak"/>
      </w:pPr>
    </w:p>
    <w:p w:rsidR="00000000" w:rsidRPr="00CB1E9C" w:rsidP="00CB1E9C">
      <w:pPr>
        <w:pStyle w:val="Heading1"/>
      </w:pPr>
      <w:bookmarkStart w:id="3" w:name="O_94589"/>
      <w:bookmarkEnd w:id="3"/>
      <w:r w:rsidRPr="00CB1E9C">
        <w:t>Application of the Unit</w:t>
      </w:r>
    </w:p>
    <w:tbl>
      <w:tblPr>
        <w:tblW w:w="0" w:type="auto"/>
        <w:tblLayout w:type="fixed"/>
        <w:tblCellMar>
          <w:left w:w="62" w:type="dxa"/>
          <w:right w:w="62" w:type="dxa"/>
        </w:tblCellMar>
        <w:tblLook w:val="0000"/>
      </w:tblPr>
      <w:tblGrid>
        <w:gridCol w:w="2269"/>
        <w:gridCol w:w="6803"/>
      </w:tblGrid>
      <w:tr w:rsidTr="00807C0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1E9C">
            <w:pPr>
              <w:pStyle w:val="BodyText"/>
              <w:rPr>
                <w:lang w:val="en-NZ"/>
              </w:rPr>
            </w:pPr>
            <w:r w:rsidRPr="00CB1E9C">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CB1E9C" w:rsidP="00CB1E9C">
            <w:pPr>
              <w:pStyle w:val="BodyText"/>
            </w:pPr>
            <w:r w:rsidRPr="00CB1E9C">
              <w:t xml:space="preserve">The unit applies to a range of manual tasks that support production processes and which are not covered by a specific unit of competency. Production support tasks include cleaning and housekeeping, assisting </w:t>
            </w:r>
            <w:r w:rsidRPr="00CB1E9C">
              <w:t xml:space="preserve">in loading, feeding and unloading of transporting equipment, loading and unloading of materials from machines,  storing materials, and recording and documenting.  </w:t>
            </w:r>
          </w:p>
          <w:p w:rsidR="00000000" w:rsidRPr="00CB1E9C" w:rsidP="00CB1E9C">
            <w:pPr>
              <w:pStyle w:val="BodyText"/>
            </w:pPr>
            <w:r w:rsidRPr="00CB1E9C">
              <w:t>Work may be conducted in a variety of environments, including operational workplace activiti</w:t>
            </w:r>
            <w:r w:rsidRPr="00CB1E9C">
              <w:t>es, restricted space and hazardous, controlled or exposed conditions.</w:t>
            </w:r>
          </w:p>
          <w:p w:rsidR="00000000" w:rsidRPr="00CB1E9C" w:rsidP="00CB1E9C">
            <w:pPr>
              <w:pStyle w:val="BodyText"/>
            </w:pPr>
            <w:r w:rsidRPr="00CB1E9C">
              <w:t>Work is conducted according to defined procedures.</w:t>
            </w:r>
          </w:p>
          <w:p w:rsidR="00000000" w:rsidRPr="00CB1E9C" w:rsidP="00CB1E9C">
            <w:pPr>
              <w:pStyle w:val="BodyText"/>
            </w:pPr>
            <w:r w:rsidRPr="00CB1E9C">
              <w:t>Work may be conducted in small to large scale enterprises and may involve individual and team activities.</w:t>
            </w:r>
          </w:p>
          <w:p w:rsidR="00000000" w:rsidRPr="00CB1E9C" w:rsidP="00CB1E9C">
            <w:pPr>
              <w:pStyle w:val="BodyText"/>
            </w:pPr>
            <w:r w:rsidRPr="00CB1E9C">
              <w:t xml:space="preserve">The application of this unit </w:t>
            </w:r>
            <w:r w:rsidRPr="00CB1E9C">
              <w:t>is according to OHS practices of the enterprise and workplace practices, which may include:</w:t>
            </w:r>
          </w:p>
          <w:p w:rsidR="00000000" w:rsidRPr="00CB1E9C" w:rsidP="00CB1E9C">
            <w:pPr>
              <w:pStyle w:val="ListBullet"/>
            </w:pPr>
            <w:r w:rsidRPr="00CB1E9C">
              <w:t>requirements prescribed by legislation, awards, agreements and conditions of employment</w:t>
            </w:r>
          </w:p>
          <w:p w:rsidR="00000000" w:rsidRPr="00CB1E9C" w:rsidP="00CB1E9C">
            <w:pPr>
              <w:pStyle w:val="ListBullet"/>
            </w:pPr>
            <w:r w:rsidRPr="00CB1E9C">
              <w:t>standard operating procedures</w:t>
            </w:r>
          </w:p>
          <w:p w:rsidR="00000000" w:rsidRPr="00CB1E9C" w:rsidP="00CB1E9C">
            <w:pPr>
              <w:pStyle w:val="ListBullet"/>
            </w:pPr>
            <w:r w:rsidRPr="00CB1E9C">
              <w:t>work instructions</w:t>
            </w:r>
          </w:p>
          <w:p w:rsidR="00000000" w:rsidRPr="00CB1E9C" w:rsidP="00CB1E9C">
            <w:pPr>
              <w:pStyle w:val="ListBullet"/>
            </w:pPr>
            <w:r w:rsidRPr="00CB1E9C">
              <w:t>oral, written and visual co</w:t>
            </w:r>
            <w:r w:rsidRPr="00CB1E9C">
              <w:t>mmunication</w:t>
            </w:r>
          </w:p>
          <w:p w:rsidR="00000000" w:rsidRPr="00CB1E9C" w:rsidP="00CB1E9C">
            <w:pPr>
              <w:pStyle w:val="ListBullet"/>
            </w:pPr>
            <w:r w:rsidRPr="00CB1E9C">
              <w:t>quality practices, including responsibility for maintenance of own work quality and contribution to quality improvement of team or section output</w:t>
            </w:r>
          </w:p>
          <w:p w:rsidR="00000000" w:rsidRPr="00CB1E9C" w:rsidP="00CB1E9C">
            <w:pPr>
              <w:pStyle w:val="ListBullet"/>
            </w:pPr>
            <w:r w:rsidRPr="00CB1E9C">
              <w:t>housekeeping</w:t>
            </w:r>
          </w:p>
          <w:p w:rsidR="00000000" w:rsidRPr="00CB1E9C" w:rsidP="00CB1E9C">
            <w:pPr>
              <w:pStyle w:val="ListBullet"/>
            </w:pPr>
            <w:r w:rsidRPr="00CB1E9C">
              <w:t>tasks related to environmental protection, waste disposal, pollution control and recycling</w:t>
            </w:r>
          </w:p>
          <w:p w:rsidR="00000000" w:rsidRPr="00CB1E9C" w:rsidP="00CB1E9C">
            <w:pPr>
              <w:pStyle w:val="BodyText"/>
            </w:pPr>
            <w:r w:rsidRPr="00CB1E9C">
              <w:t>This unit requires the application of skills associated with self management to follow instructions when performing a range of production tasks. Team work and commun</w:t>
            </w:r>
            <w:r w:rsidRPr="00CB1E9C">
              <w:t>ication skills are also required to understand what is required to provide support to others in a production environment.  This unit also requires an ability to plan and organise own duties and use basic tools and equipment.</w:t>
            </w:r>
          </w:p>
        </w:tc>
      </w:tr>
    </w:tbl>
    <w:p w:rsidR="00000000" w:rsidRPr="00CB1E9C" w:rsidP="00CB1E9C">
      <w:pPr>
        <w:pStyle w:val="BodyText"/>
      </w:pPr>
    </w:p>
    <w:p w:rsidR="00000000" w:rsidRPr="00CB1E9C" w:rsidP="00CB1E9C">
      <w:pPr>
        <w:pStyle w:val="AllowPageBreak"/>
      </w:pPr>
    </w:p>
    <w:p w:rsidR="00000000" w:rsidRPr="00CB1E9C" w:rsidP="00CB1E9C">
      <w:pPr>
        <w:pStyle w:val="Heading1"/>
      </w:pPr>
      <w:bookmarkStart w:id="4" w:name="O_94590"/>
      <w:bookmarkEnd w:id="4"/>
      <w:r w:rsidRPr="00CB1E9C">
        <w:t>Licensing/Regu</w:t>
      </w:r>
      <w:r w:rsidRPr="00CB1E9C">
        <w:t>latory Information</w:t>
      </w:r>
    </w:p>
    <w:p w:rsidR="00000000" w:rsidRPr="00CB1E9C" w:rsidP="00CB1E9C">
      <w:pPr>
        <w:pStyle w:val="BodyText"/>
      </w:pPr>
      <w:r w:rsidRPr="00CB1E9C">
        <w:t>Not applicable.</w:t>
      </w:r>
    </w:p>
    <w:p w:rsidR="00000000" w:rsidRPr="00CB1E9C" w:rsidP="00CB1E9C">
      <w:pPr>
        <w:pStyle w:val="AllowPageBreak"/>
      </w:pPr>
    </w:p>
    <w:p w:rsidR="00000000" w:rsidRPr="00CB1E9C" w:rsidP="00CB1E9C">
      <w:pPr>
        <w:pStyle w:val="Heading1"/>
      </w:pPr>
      <w:bookmarkStart w:id="5" w:name="O_94592"/>
      <w:bookmarkEnd w:id="5"/>
      <w:r w:rsidRPr="00CB1E9C">
        <w:t>Pre-Requisites</w:t>
      </w:r>
    </w:p>
    <w:tbl>
      <w:tblPr>
        <w:tblW w:w="0" w:type="auto"/>
        <w:tblLayout w:type="fixed"/>
        <w:tblCellMar>
          <w:left w:w="62" w:type="dxa"/>
          <w:right w:w="62" w:type="dxa"/>
        </w:tblCellMar>
        <w:tblLook w:val="0000"/>
      </w:tblPr>
      <w:tblGrid>
        <w:gridCol w:w="2604"/>
        <w:gridCol w:w="6468"/>
      </w:tblGrid>
      <w:tr w:rsidTr="00807C0A">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CB1E9C">
            <w:pPr>
              <w:pStyle w:val="BodyText"/>
              <w:rPr>
                <w:lang w:val="en-NZ"/>
              </w:rPr>
            </w:pPr>
            <w:r w:rsidRPr="00CB1E9C">
              <w:rPr>
                <w:rStyle w:val="SpecialBold"/>
              </w:rPr>
              <w:t>Prerequisites</w:t>
            </w:r>
            <w:r w:rsidRPr="00CB1E9C">
              <w:t xml:space="preserve"> </w:t>
            </w:r>
          </w:p>
        </w:tc>
        <w:tc>
          <w:tcPr>
            <w:tcW w:w="6468" w:type="dxa"/>
            <w:tcBorders>
              <w:top w:val="nil"/>
              <w:left w:val="nil"/>
              <w:bottom w:val="nil"/>
              <w:right w:val="nil"/>
            </w:tcBorders>
            <w:tcMar>
              <w:top w:w="0" w:type="dxa"/>
              <w:left w:w="62" w:type="dxa"/>
              <w:bottom w:w="0" w:type="dxa"/>
              <w:right w:w="62" w:type="dxa"/>
            </w:tcMar>
          </w:tcPr>
          <w:p w:rsidR="00000000" w:rsidRPr="00CB1E9C" w:rsidP="00CB1E9C">
            <w:pPr>
              <w:pStyle w:val="BodyText"/>
            </w:pPr>
          </w:p>
        </w:tc>
      </w:tr>
    </w:tbl>
    <w:p w:rsidR="00000000" w:rsidRPr="00CB1E9C" w:rsidP="00CB1E9C">
      <w:pPr>
        <w:pStyle w:val="BodyText"/>
      </w:pPr>
    </w:p>
    <w:p w:rsidR="00000000" w:rsidRPr="00CB1E9C" w:rsidP="00CB1E9C">
      <w:pPr>
        <w:pStyle w:val="AllowPageBreak"/>
      </w:pPr>
    </w:p>
    <w:p w:rsidR="00000000" w:rsidRPr="00CB1E9C" w:rsidP="00CB1E9C">
      <w:pPr>
        <w:pStyle w:val="Heading1"/>
      </w:pPr>
      <w:bookmarkStart w:id="6" w:name="O_94591"/>
      <w:bookmarkEnd w:id="6"/>
      <w:r w:rsidRPr="00CB1E9C">
        <w:t>Employability Skills Information</w:t>
      </w:r>
    </w:p>
    <w:tbl>
      <w:tblPr>
        <w:tblW w:w="0" w:type="auto"/>
        <w:tblLayout w:type="fixed"/>
        <w:tblCellMar>
          <w:left w:w="62" w:type="dxa"/>
          <w:right w:w="62" w:type="dxa"/>
        </w:tblCellMar>
        <w:tblLook w:val="0000"/>
      </w:tblPr>
      <w:tblGrid>
        <w:gridCol w:w="2269"/>
        <w:gridCol w:w="6803"/>
      </w:tblGrid>
      <w:tr w:rsidTr="00807C0A">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CB1E9C">
            <w:pPr>
              <w:pStyle w:val="BodyText"/>
              <w:rPr>
                <w:lang w:val="en-NZ"/>
              </w:rPr>
            </w:pPr>
            <w:r w:rsidRPr="00CB1E9C">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CB1E9C" w:rsidP="00CB1E9C">
            <w:pPr>
              <w:pStyle w:val="BodyText"/>
            </w:pPr>
            <w:r w:rsidRPr="00CB1E9C">
              <w:t>This unit contains employability skills.</w:t>
            </w:r>
          </w:p>
        </w:tc>
      </w:tr>
    </w:tbl>
    <w:p w:rsidR="00000000" w:rsidRPr="00CB1E9C" w:rsidP="00CB1E9C">
      <w:pPr>
        <w:pStyle w:val="BodyText"/>
      </w:pPr>
    </w:p>
    <w:p w:rsidR="00000000" w:rsidRPr="00CB1E9C" w:rsidP="00CB1E9C">
      <w:pPr>
        <w:pStyle w:val="AllowPageBreak"/>
      </w:pPr>
    </w:p>
    <w:p w:rsidR="00000000" w:rsidRPr="00CB1E9C" w:rsidP="00CB1E9C">
      <w:pPr>
        <w:pStyle w:val="Heading1"/>
      </w:pPr>
      <w:bookmarkStart w:id="7" w:name="O_94593"/>
      <w:bookmarkEnd w:id="7"/>
      <w:r w:rsidRPr="00CB1E9C">
        <w:t>Elements and Performance Criteria Pre-Content</w:t>
      </w:r>
    </w:p>
    <w:p w:rsidR="00000000" w:rsidRPr="00CB1E9C" w:rsidP="00CB1E9C">
      <w:pPr>
        <w:pStyle w:val="BodyText"/>
      </w:pPr>
      <w:r w:rsidRPr="00CB1E9C">
        <w:t>Not applicable.</w:t>
      </w:r>
    </w:p>
    <w:p w:rsidR="00000000" w:rsidRPr="00CB1E9C" w:rsidP="00CB1E9C">
      <w:pPr>
        <w:pStyle w:val="AllowPageBreak"/>
      </w:pPr>
    </w:p>
    <w:p w:rsidR="00000000" w:rsidRPr="00CB1E9C" w:rsidP="00CB1E9C">
      <w:pPr>
        <w:pStyle w:val="Heading1"/>
      </w:pPr>
      <w:bookmarkStart w:id="8" w:name="O_94594"/>
      <w:bookmarkEnd w:id="8"/>
      <w:r w:rsidRPr="00CB1E9C">
        <w:t>Elements and Performance Criteria</w:t>
      </w:r>
    </w:p>
    <w:tbl>
      <w:tblPr>
        <w:tblW w:w="0" w:type="auto"/>
        <w:tblLayout w:type="fixed"/>
        <w:tblCellMar>
          <w:left w:w="62" w:type="dxa"/>
          <w:right w:w="62" w:type="dxa"/>
        </w:tblCellMar>
        <w:tblLook w:val="0000"/>
      </w:tblPr>
      <w:tblGrid>
        <w:gridCol w:w="2269"/>
        <w:gridCol w:w="6803"/>
      </w:tblGrid>
      <w:tr w:rsidTr="00807C0A">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CB1E9C" w:rsidP="00CB1E9C">
            <w:pPr>
              <w:pStyle w:val="BodyText"/>
            </w:pPr>
            <w:r w:rsidRPr="00CB1E9C">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CB1E9C">
            <w:pPr>
              <w:pStyle w:val="BodyText"/>
              <w:rPr>
                <w:lang w:val="en-NZ"/>
              </w:rPr>
            </w:pPr>
            <w:r w:rsidRPr="00CB1E9C">
              <w:rPr>
                <w:rStyle w:val="SpecialBold"/>
              </w:rPr>
              <w:t>PERFORMANCE CRITERIA</w:t>
            </w:r>
          </w:p>
        </w:tc>
      </w:tr>
      <w:tr w:rsidTr="00807C0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1E9C">
            <w:pPr>
              <w:pStyle w:val="List"/>
              <w:rPr>
                <w:lang w:val="en-NZ"/>
              </w:rPr>
            </w:pPr>
            <w:r w:rsidRPr="00CB1E9C">
              <w:t>1</w:t>
            </w:r>
            <w:r w:rsidRPr="00CB1E9C">
              <w:tab/>
              <w:t>Perform general production-related duties and tasks</w:t>
            </w:r>
          </w:p>
        </w:tc>
        <w:tc>
          <w:tcPr>
            <w:tcW w:w="6803" w:type="dxa"/>
            <w:tcBorders>
              <w:top w:val="nil"/>
              <w:left w:val="nil"/>
              <w:bottom w:val="nil"/>
              <w:right w:val="nil"/>
            </w:tcBorders>
            <w:tcMar>
              <w:top w:w="0" w:type="dxa"/>
              <w:left w:w="62" w:type="dxa"/>
              <w:bottom w:w="0" w:type="dxa"/>
              <w:right w:w="62" w:type="dxa"/>
            </w:tcMar>
          </w:tcPr>
          <w:p w:rsidR="00000000" w:rsidRPr="00CB1E9C" w:rsidP="00CB1E9C">
            <w:pPr>
              <w:pStyle w:val="List"/>
            </w:pPr>
            <w:r w:rsidRPr="00CB1E9C">
              <w:t>1.1</w:t>
            </w:r>
            <w:r w:rsidRPr="00CB1E9C">
              <w:tab/>
              <w:t>Required duties and tasks are clarified with a supervisor or team member.</w:t>
            </w:r>
          </w:p>
          <w:p w:rsidR="00000000" w:rsidRPr="00CB1E9C" w:rsidP="00CB1E9C">
            <w:pPr>
              <w:pStyle w:val="List"/>
            </w:pPr>
            <w:r w:rsidRPr="00CB1E9C">
              <w:t>1.2</w:t>
            </w:r>
            <w:r w:rsidRPr="00CB1E9C">
              <w:tab/>
              <w:t xml:space="preserve">Required </w:t>
            </w:r>
            <w:r w:rsidRPr="00CB1E9C">
              <w:rPr>
                <w:rStyle w:val="BoldandItalics"/>
              </w:rPr>
              <w:t>equipment and tools</w:t>
            </w:r>
            <w:r w:rsidRPr="00CB1E9C">
              <w:t xml:space="preserve"> are organised, and checked to confirm good working condition.</w:t>
            </w:r>
          </w:p>
          <w:p w:rsidR="00000000" w:rsidRPr="00CB1E9C" w:rsidP="00CB1E9C">
            <w:pPr>
              <w:pStyle w:val="List"/>
            </w:pPr>
            <w:r w:rsidRPr="00CB1E9C">
              <w:t>1.3</w:t>
            </w:r>
            <w:r w:rsidRPr="00CB1E9C">
              <w:tab/>
              <w:t>Questions are asked to confirm procedures and ensure own knowledge and skill is adequate to perform tasks.</w:t>
            </w:r>
          </w:p>
          <w:p w:rsidR="00000000" w:rsidP="00CB1E9C">
            <w:pPr>
              <w:pStyle w:val="List"/>
              <w:rPr>
                <w:lang w:val="en-NZ"/>
              </w:rPr>
            </w:pPr>
            <w:r w:rsidRPr="00CB1E9C">
              <w:t>1.4</w:t>
            </w:r>
            <w:r w:rsidRPr="00CB1E9C">
              <w:tab/>
              <w:t xml:space="preserve">Tasks are performed to meet requirements. </w:t>
            </w:r>
          </w:p>
        </w:tc>
      </w:tr>
      <w:tr w:rsidTr="00807C0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1E9C">
            <w:pPr>
              <w:pStyle w:val="List"/>
              <w:rPr>
                <w:lang w:val="en-NZ"/>
              </w:rPr>
            </w:pPr>
            <w:r w:rsidRPr="00CB1E9C">
              <w:t>2</w:t>
            </w:r>
            <w:r w:rsidRPr="00CB1E9C">
              <w:tab/>
              <w:t>Perform gener</w:t>
            </w:r>
            <w:r w:rsidRPr="00CB1E9C">
              <w:t>al cleaning duties</w:t>
            </w:r>
          </w:p>
        </w:tc>
        <w:tc>
          <w:tcPr>
            <w:tcW w:w="6803" w:type="dxa"/>
            <w:tcBorders>
              <w:top w:val="nil"/>
              <w:left w:val="nil"/>
              <w:bottom w:val="nil"/>
              <w:right w:val="nil"/>
            </w:tcBorders>
            <w:tcMar>
              <w:top w:w="0" w:type="dxa"/>
              <w:left w:w="62" w:type="dxa"/>
              <w:bottom w:w="0" w:type="dxa"/>
              <w:right w:w="62" w:type="dxa"/>
            </w:tcMar>
          </w:tcPr>
          <w:p w:rsidR="00000000" w:rsidRPr="00CB1E9C" w:rsidP="00CB1E9C">
            <w:pPr>
              <w:pStyle w:val="List"/>
            </w:pPr>
            <w:r w:rsidRPr="00CB1E9C">
              <w:t>2.1</w:t>
            </w:r>
            <w:r w:rsidRPr="00CB1E9C">
              <w:tab/>
              <w:t>Cleaning duties are clarified to establish requirements.</w:t>
            </w:r>
          </w:p>
          <w:p w:rsidR="00000000" w:rsidRPr="00CB1E9C" w:rsidP="00CB1E9C">
            <w:pPr>
              <w:pStyle w:val="List"/>
            </w:pPr>
            <w:r w:rsidRPr="00CB1E9C">
              <w:t>2.2</w:t>
            </w:r>
            <w:r w:rsidRPr="00CB1E9C">
              <w:tab/>
              <w:t xml:space="preserve">Personal safety equipment, where needed, is selected and used correctly according to </w:t>
            </w:r>
            <w:r w:rsidRPr="00CB1E9C">
              <w:rPr>
                <w:rStyle w:val="BoldandItalics"/>
              </w:rPr>
              <w:t>OHS practices</w:t>
            </w:r>
            <w:r w:rsidRPr="00CB1E9C">
              <w:t>.</w:t>
            </w:r>
          </w:p>
          <w:p w:rsidR="00000000" w:rsidRPr="00CB1E9C" w:rsidP="00CB1E9C">
            <w:pPr>
              <w:pStyle w:val="List"/>
            </w:pPr>
            <w:r w:rsidRPr="00CB1E9C">
              <w:t>2.3</w:t>
            </w:r>
            <w:r w:rsidRPr="00CB1E9C">
              <w:tab/>
              <w:t>Appropriate cleaning equipment for specific tasks is determined, pre</w:t>
            </w:r>
            <w:r w:rsidRPr="00CB1E9C">
              <w:t>pared and used.</w:t>
            </w:r>
          </w:p>
          <w:p w:rsidR="00000000" w:rsidRPr="00CB1E9C" w:rsidP="00CB1E9C">
            <w:pPr>
              <w:pStyle w:val="List"/>
            </w:pPr>
            <w:r w:rsidRPr="00CB1E9C">
              <w:t>2.4</w:t>
            </w:r>
            <w:r w:rsidRPr="00CB1E9C">
              <w:tab/>
              <w:t>Procedures for handling, storage and disposal of cleaning liquids are implemented according to manufacturer specifications.</w:t>
            </w:r>
          </w:p>
          <w:p w:rsidR="00000000" w:rsidP="00CB1E9C">
            <w:pPr>
              <w:pStyle w:val="List"/>
              <w:rPr>
                <w:lang w:val="en-NZ"/>
              </w:rPr>
            </w:pPr>
            <w:r w:rsidRPr="00CB1E9C">
              <w:t>2.5</w:t>
            </w:r>
            <w:r w:rsidRPr="00CB1E9C">
              <w:tab/>
              <w:t>Cleaning is assessed against housekeeping requirements.</w:t>
            </w:r>
          </w:p>
        </w:tc>
      </w:tr>
      <w:tr w:rsidTr="00807C0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1E9C">
            <w:pPr>
              <w:pStyle w:val="List"/>
              <w:rPr>
                <w:lang w:val="en-NZ"/>
              </w:rPr>
            </w:pPr>
            <w:r w:rsidRPr="00CB1E9C">
              <w:t>3</w:t>
            </w:r>
            <w:r w:rsidRPr="00CB1E9C">
              <w:tab/>
            </w:r>
            <w:r w:rsidRPr="00CB1E9C">
              <w:t>Assist in transfer or removal of materials or products where required</w:t>
            </w:r>
          </w:p>
        </w:tc>
        <w:tc>
          <w:tcPr>
            <w:tcW w:w="6803" w:type="dxa"/>
            <w:tcBorders>
              <w:top w:val="nil"/>
              <w:left w:val="nil"/>
              <w:bottom w:val="nil"/>
              <w:right w:val="nil"/>
            </w:tcBorders>
            <w:tcMar>
              <w:top w:w="0" w:type="dxa"/>
              <w:left w:w="62" w:type="dxa"/>
              <w:bottom w:w="0" w:type="dxa"/>
              <w:right w:w="62" w:type="dxa"/>
            </w:tcMar>
          </w:tcPr>
          <w:p w:rsidR="00000000" w:rsidRPr="00CB1E9C" w:rsidP="00CB1E9C">
            <w:pPr>
              <w:pStyle w:val="List"/>
            </w:pPr>
            <w:r w:rsidRPr="00CB1E9C">
              <w:t>3.1</w:t>
            </w:r>
            <w:r w:rsidRPr="00CB1E9C">
              <w:tab/>
              <w:t>Requests are received and, where relevant, tasks are organised, confirmed and recorded according to specified procedures.</w:t>
            </w:r>
          </w:p>
          <w:p w:rsidR="00000000" w:rsidRPr="00CB1E9C" w:rsidP="00CB1E9C">
            <w:pPr>
              <w:pStyle w:val="List"/>
            </w:pPr>
            <w:r w:rsidRPr="00CB1E9C">
              <w:t>3.2</w:t>
            </w:r>
            <w:r w:rsidRPr="00CB1E9C">
              <w:tab/>
              <w:t>Assistance is provided in transfer or removal of materia</w:t>
            </w:r>
            <w:r w:rsidRPr="00CB1E9C">
              <w:t>ls or products as required.</w:t>
            </w:r>
          </w:p>
          <w:p w:rsidR="00000000" w:rsidP="00CB1E9C">
            <w:pPr>
              <w:pStyle w:val="List"/>
              <w:rPr>
                <w:lang w:val="en-NZ"/>
              </w:rPr>
            </w:pPr>
            <w:r w:rsidRPr="00CB1E9C">
              <w:t>3.3</w:t>
            </w:r>
            <w:r w:rsidRPr="00CB1E9C">
              <w:tab/>
              <w:t xml:space="preserve">Appropriate methods and manual handling techniques are used. </w:t>
            </w:r>
          </w:p>
        </w:tc>
      </w:tr>
      <w:tr w:rsidTr="00807C0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1E9C">
            <w:pPr>
              <w:pStyle w:val="List"/>
              <w:rPr>
                <w:lang w:val="en-NZ"/>
              </w:rPr>
            </w:pPr>
            <w:r w:rsidRPr="00CB1E9C">
              <w:t>4</w:t>
            </w:r>
            <w:r w:rsidRPr="00CB1E9C">
              <w:tab/>
              <w:t>Complete documentation</w:t>
            </w:r>
          </w:p>
        </w:tc>
        <w:tc>
          <w:tcPr>
            <w:tcW w:w="6803" w:type="dxa"/>
            <w:tcBorders>
              <w:top w:val="nil"/>
              <w:left w:val="nil"/>
              <w:bottom w:val="nil"/>
              <w:right w:val="nil"/>
            </w:tcBorders>
            <w:tcMar>
              <w:top w:w="0" w:type="dxa"/>
              <w:left w:w="62" w:type="dxa"/>
              <w:bottom w:w="0" w:type="dxa"/>
              <w:right w:w="62" w:type="dxa"/>
            </w:tcMar>
          </w:tcPr>
          <w:p w:rsidR="00000000" w:rsidRPr="00CB1E9C" w:rsidP="00CB1E9C">
            <w:pPr>
              <w:pStyle w:val="List"/>
            </w:pPr>
            <w:r w:rsidRPr="00CB1E9C">
              <w:t>4.1</w:t>
            </w:r>
            <w:r w:rsidRPr="00CB1E9C">
              <w:tab/>
              <w:t xml:space="preserve">Documentation associated with tasks, where relevant, is accurately completed. </w:t>
            </w:r>
          </w:p>
        </w:tc>
      </w:tr>
    </w:tbl>
    <w:p w:rsidR="00000000" w:rsidRPr="00CB1E9C" w:rsidP="00CB1E9C">
      <w:pPr>
        <w:pStyle w:val="BodyText"/>
      </w:pPr>
    </w:p>
    <w:p w:rsidR="00000000" w:rsidRPr="00CB1E9C" w:rsidP="00CB1E9C">
      <w:pPr>
        <w:pStyle w:val="AllowPageBreak"/>
      </w:pPr>
    </w:p>
    <w:p w:rsidR="00000000" w:rsidRPr="00CB1E9C" w:rsidP="00CB1E9C">
      <w:pPr>
        <w:pStyle w:val="Heading1"/>
      </w:pPr>
      <w:bookmarkStart w:id="9" w:name="O_94595"/>
      <w:bookmarkEnd w:id="9"/>
      <w:r w:rsidRPr="00CB1E9C">
        <w:t>Required Skills and Knowledge</w:t>
      </w:r>
    </w:p>
    <w:tbl>
      <w:tblPr>
        <w:tblW w:w="0" w:type="auto"/>
        <w:tblLayout w:type="fixed"/>
        <w:tblCellMar>
          <w:left w:w="62" w:type="dxa"/>
          <w:right w:w="62" w:type="dxa"/>
        </w:tblCellMar>
        <w:tblLook w:val="0000"/>
      </w:tblPr>
      <w:tblGrid>
        <w:gridCol w:w="9072"/>
      </w:tblGrid>
      <w:tr w:rsidTr="00807C0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B1E9C">
            <w:pPr>
              <w:pStyle w:val="BodyText"/>
              <w:rPr>
                <w:lang w:val="en-NZ"/>
              </w:rPr>
            </w:pPr>
            <w:r w:rsidRPr="00CB1E9C">
              <w:rPr>
                <w:rStyle w:val="SpecialBold"/>
              </w:rPr>
              <w:t>REQUIR</w:t>
            </w:r>
            <w:r w:rsidRPr="00CB1E9C">
              <w:rPr>
                <w:rStyle w:val="SpecialBold"/>
              </w:rPr>
              <w:t>ED SKILLS AND KNOWLEDGE</w:t>
            </w:r>
          </w:p>
        </w:tc>
      </w:tr>
      <w:tr w:rsidTr="00807C0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B1E9C">
            <w:pPr>
              <w:pStyle w:val="BodyText"/>
              <w:rPr>
                <w:lang w:val="en-NZ"/>
              </w:rPr>
            </w:pPr>
            <w:r w:rsidRPr="00CB1E9C">
              <w:t>This describes the essential skills and knowledge and their level, required for this unit</w:t>
            </w:r>
          </w:p>
        </w:tc>
      </w:tr>
      <w:tr w:rsidTr="00807C0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B1E9C" w:rsidP="00CB1E9C">
            <w:pPr>
              <w:pStyle w:val="BodyText"/>
            </w:pPr>
            <w:r w:rsidRPr="00CB1E9C">
              <w:t>Demonstrates knowledge of:</w:t>
            </w:r>
          </w:p>
          <w:p w:rsidR="00000000" w:rsidRPr="00CB1E9C" w:rsidP="00CB1E9C">
            <w:pPr>
              <w:pStyle w:val="ListBullet"/>
            </w:pPr>
            <w:r w:rsidRPr="00CB1E9C">
              <w:t>procedures and requirements for cleaning and housekeeping</w:t>
            </w:r>
          </w:p>
          <w:p w:rsidR="00000000" w:rsidRPr="00CB1E9C" w:rsidP="00CB1E9C">
            <w:pPr>
              <w:pStyle w:val="ListBullet"/>
            </w:pPr>
            <w:r w:rsidRPr="00CB1E9C">
              <w:t>use of products and materials</w:t>
            </w:r>
          </w:p>
          <w:p w:rsidR="00000000" w:rsidRPr="00CB1E9C" w:rsidP="00CB1E9C">
            <w:pPr>
              <w:pStyle w:val="ListBullet"/>
            </w:pPr>
            <w:r w:rsidRPr="00CB1E9C">
              <w:t>maintenance planning and workplace practices</w:t>
            </w:r>
          </w:p>
          <w:p w:rsidR="00000000" w:rsidRPr="00CB1E9C" w:rsidP="00CB1E9C">
            <w:pPr>
              <w:pStyle w:val="ListBullet"/>
            </w:pPr>
            <w:r w:rsidRPr="00CB1E9C">
              <w:t>quality standards and practices</w:t>
            </w:r>
          </w:p>
          <w:p w:rsidR="00000000" w:rsidRPr="00CB1E9C" w:rsidP="00CB1E9C">
            <w:pPr>
              <w:pStyle w:val="ListBullet"/>
            </w:pPr>
            <w:r w:rsidRPr="00CB1E9C">
              <w:t>OHS practices, including hazard identification and control measures</w:t>
            </w:r>
          </w:p>
          <w:p w:rsidR="00000000" w:rsidRPr="00CB1E9C" w:rsidP="00CB1E9C">
            <w:pPr>
              <w:pStyle w:val="ListBullet"/>
            </w:pPr>
            <w:r w:rsidRPr="00CB1E9C">
              <w:t>workplace practices</w:t>
            </w:r>
          </w:p>
          <w:p w:rsidR="00000000" w:rsidP="00CB1E9C">
            <w:pPr>
              <w:pStyle w:val="ListBullet"/>
              <w:rPr>
                <w:lang w:val="en-NZ"/>
              </w:rPr>
            </w:pPr>
            <w:r w:rsidRPr="00CB1E9C">
              <w:t>recording and reporting practices</w:t>
            </w:r>
          </w:p>
        </w:tc>
      </w:tr>
      <w:tr w:rsidTr="00807C0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B1E9C" w:rsidP="00CB1E9C">
            <w:pPr>
              <w:pStyle w:val="BodyText"/>
            </w:pPr>
            <w:r w:rsidRPr="00CB1E9C">
              <w:t>Demonstrates skills to:</w:t>
            </w:r>
          </w:p>
          <w:p w:rsidR="00000000" w:rsidRPr="00CB1E9C" w:rsidP="00CB1E9C">
            <w:pPr>
              <w:pStyle w:val="ListBullet"/>
            </w:pPr>
            <w:r w:rsidRPr="00CB1E9C">
              <w:t>use and dispose of a range of chemical cleaning agents, sealants and lubricants, where required</w:t>
            </w:r>
          </w:p>
          <w:p w:rsidR="00000000" w:rsidRPr="00CB1E9C" w:rsidP="00CB1E9C">
            <w:pPr>
              <w:pStyle w:val="ListBullet"/>
            </w:pPr>
            <w:r w:rsidRPr="00CB1E9C">
              <w:t>interpret and apply established procedures</w:t>
            </w:r>
          </w:p>
          <w:p w:rsidR="00000000" w:rsidRPr="00CB1E9C" w:rsidP="00CB1E9C">
            <w:pPr>
              <w:pStyle w:val="ListBullet"/>
            </w:pPr>
            <w:r w:rsidRPr="00CB1E9C">
              <w:t>document and transfer information</w:t>
            </w:r>
          </w:p>
          <w:p w:rsidR="00000000" w:rsidRPr="00CB1E9C" w:rsidP="00CB1E9C">
            <w:pPr>
              <w:pStyle w:val="ListBullet"/>
            </w:pPr>
            <w:r w:rsidRPr="00CB1E9C">
              <w:t>read, interpret and follow information on work specifications, standard operating p</w:t>
            </w:r>
            <w:r w:rsidRPr="00CB1E9C">
              <w:t>rocedures and work instructions, and other reference material</w:t>
            </w:r>
          </w:p>
          <w:p w:rsidR="00000000" w:rsidRPr="00CB1E9C" w:rsidP="00CB1E9C">
            <w:pPr>
              <w:pStyle w:val="ListBullet"/>
            </w:pPr>
            <w:r w:rsidRPr="00CB1E9C">
              <w:t>maintain accurate records</w:t>
            </w:r>
          </w:p>
          <w:p w:rsidR="00000000" w:rsidRPr="00CB1E9C" w:rsidP="00CB1E9C">
            <w:pPr>
              <w:pStyle w:val="ListBullet"/>
            </w:pPr>
            <w:r w:rsidRPr="00CB1E9C">
              <w:t>communicate within the workplace</w:t>
            </w:r>
          </w:p>
          <w:p w:rsidR="00000000" w:rsidRPr="00CB1E9C" w:rsidP="00CB1E9C">
            <w:pPr>
              <w:pStyle w:val="ListBullet"/>
            </w:pPr>
            <w:r w:rsidRPr="00CB1E9C">
              <w:t>sequence operations</w:t>
            </w:r>
          </w:p>
          <w:p w:rsidR="00000000" w:rsidRPr="00CB1E9C" w:rsidP="00CB1E9C">
            <w:pPr>
              <w:pStyle w:val="ListBullet"/>
            </w:pPr>
            <w:r w:rsidRPr="00CB1E9C">
              <w:t>meet specifications</w:t>
            </w:r>
          </w:p>
          <w:p w:rsidR="00000000" w:rsidRPr="00CB1E9C" w:rsidP="00CB1E9C">
            <w:pPr>
              <w:pStyle w:val="ListBullet"/>
            </w:pPr>
            <w:r w:rsidRPr="00CB1E9C">
              <w:t>clarify and check task-related information</w:t>
            </w:r>
          </w:p>
          <w:p w:rsidR="00000000" w:rsidRPr="00CB1E9C" w:rsidP="00CB1E9C">
            <w:pPr>
              <w:pStyle w:val="ListBullet"/>
            </w:pPr>
            <w:r w:rsidRPr="00CB1E9C">
              <w:t>carry out work according to OHS practices</w:t>
            </w:r>
          </w:p>
        </w:tc>
      </w:tr>
    </w:tbl>
    <w:p w:rsidR="00000000" w:rsidRPr="00CB1E9C" w:rsidP="00CB1E9C">
      <w:pPr>
        <w:pStyle w:val="BodyText"/>
      </w:pPr>
    </w:p>
    <w:p w:rsidR="00000000" w:rsidRPr="00CB1E9C" w:rsidP="00CB1E9C">
      <w:pPr>
        <w:pStyle w:val="AllowPageBreak"/>
      </w:pPr>
    </w:p>
    <w:p w:rsidR="00000000" w:rsidRPr="00CB1E9C" w:rsidP="00CB1E9C">
      <w:pPr>
        <w:pStyle w:val="Heading1"/>
      </w:pPr>
      <w:bookmarkStart w:id="10" w:name="O_94596"/>
      <w:bookmarkEnd w:id="10"/>
      <w:r w:rsidRPr="00CB1E9C">
        <w:t>Evidence Guide</w:t>
      </w:r>
    </w:p>
    <w:tbl>
      <w:tblPr>
        <w:tblW w:w="0" w:type="auto"/>
        <w:tblLayout w:type="fixed"/>
        <w:tblCellMar>
          <w:left w:w="62" w:type="dxa"/>
          <w:right w:w="62" w:type="dxa"/>
        </w:tblCellMar>
        <w:tblLook w:val="0000"/>
      </w:tblPr>
      <w:tblGrid>
        <w:gridCol w:w="2269"/>
        <w:gridCol w:w="6803"/>
      </w:tblGrid>
      <w:tr w:rsidTr="00807C0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CB1E9C" w:rsidP="00CB1E9C">
            <w:pPr>
              <w:pStyle w:val="BodyText"/>
              <w:rPr>
                <w:rStyle w:val="SpecialBold"/>
              </w:rPr>
            </w:pPr>
          </w:p>
          <w:p w:rsidR="00000000" w:rsidP="00CB1E9C">
            <w:pPr>
              <w:pStyle w:val="BodyText"/>
              <w:rPr>
                <w:rFonts w:ascii="Tahoma" w:hAnsi="Tahoma"/>
                <w:lang w:val="en-NZ"/>
              </w:rPr>
            </w:pPr>
            <w:r w:rsidRPr="00CB1E9C">
              <w:t>The Evidence Guide provides advice on assessment and must be read in conjunction with the Performance Criteria, Required Skills and Knowledge, the Range Statement and the Assessment Guidelines for the Training Package.</w:t>
            </w:r>
          </w:p>
        </w:tc>
      </w:tr>
      <w:tr w:rsidTr="00807C0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1E9C">
            <w:pPr>
              <w:pStyle w:val="BodyText"/>
              <w:rPr>
                <w:lang w:val="en-NZ"/>
              </w:rPr>
            </w:pPr>
            <w:r w:rsidRPr="00CB1E9C">
              <w:rPr>
                <w:rStyle w:val="SpecialBold"/>
              </w:rPr>
              <w:t>Critical asp</w:t>
            </w:r>
            <w:r w:rsidRPr="00CB1E9C">
              <w:rPr>
                <w:rStyle w:val="SpecialBold"/>
              </w:rPr>
              <w:t>ects of evidence</w:t>
            </w:r>
          </w:p>
        </w:tc>
        <w:tc>
          <w:tcPr>
            <w:tcW w:w="6803" w:type="dxa"/>
            <w:tcBorders>
              <w:top w:val="nil"/>
              <w:left w:val="nil"/>
              <w:bottom w:val="nil"/>
              <w:right w:val="nil"/>
            </w:tcBorders>
            <w:tcMar>
              <w:top w:w="0" w:type="dxa"/>
              <w:left w:w="62" w:type="dxa"/>
              <w:bottom w:w="0" w:type="dxa"/>
              <w:right w:w="62" w:type="dxa"/>
            </w:tcMar>
          </w:tcPr>
          <w:p w:rsidR="00000000" w:rsidRPr="00CB1E9C" w:rsidP="00CB1E9C">
            <w:pPr>
              <w:pStyle w:val="BodyText"/>
            </w:pPr>
            <w:r w:rsidRPr="00CB1E9C">
              <w:t>Demonstrates skills and knowledge to:</w:t>
            </w:r>
          </w:p>
          <w:p w:rsidR="00000000" w:rsidRPr="00CB1E9C" w:rsidP="00CB1E9C">
            <w:pPr>
              <w:pStyle w:val="ListBullet"/>
            </w:pPr>
            <w:r w:rsidRPr="00CB1E9C">
              <w:t>undertake basic production tasks</w:t>
            </w:r>
          </w:p>
          <w:p w:rsidR="00000000" w:rsidRPr="00CB1E9C" w:rsidP="00CB1E9C">
            <w:pPr>
              <w:pStyle w:val="ListBullet"/>
            </w:pPr>
            <w:r w:rsidRPr="00CB1E9C">
              <w:t>handle materials and products</w:t>
            </w:r>
          </w:p>
          <w:p w:rsidR="00000000" w:rsidRPr="00CB1E9C" w:rsidP="00CB1E9C">
            <w:pPr>
              <w:pStyle w:val="ListBullet"/>
            </w:pPr>
            <w:r w:rsidRPr="00CB1E9C">
              <w:t>clean equipment, machines and work environment</w:t>
            </w:r>
          </w:p>
          <w:p w:rsidR="00000000" w:rsidRPr="00CB1E9C" w:rsidP="00CB1E9C">
            <w:pPr>
              <w:pStyle w:val="ListBullet"/>
            </w:pPr>
            <w:r w:rsidRPr="00CB1E9C">
              <w:t>document work and maintain records as required</w:t>
            </w:r>
          </w:p>
          <w:p w:rsidR="00000000" w:rsidP="00CB1E9C">
            <w:pPr>
              <w:pStyle w:val="ListBullet"/>
              <w:rPr>
                <w:lang w:val="en-NZ"/>
              </w:rPr>
            </w:pPr>
            <w:r w:rsidRPr="00CB1E9C">
              <w:t>apply OHS practices in work operations</w:t>
            </w:r>
          </w:p>
        </w:tc>
      </w:tr>
      <w:tr w:rsidTr="00807C0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1E9C">
            <w:pPr>
              <w:pStyle w:val="BodyText"/>
              <w:rPr>
                <w:lang w:val="en-NZ"/>
              </w:rPr>
            </w:pPr>
            <w:r w:rsidRPr="00CB1E9C">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CB1E9C" w:rsidP="00CB1E9C">
            <w:pPr>
              <w:pStyle w:val="BodyText"/>
            </w:pPr>
            <w:r w:rsidRPr="00CB1E9C">
              <w:t>Consistently applies skills and knowledge when:</w:t>
            </w:r>
          </w:p>
          <w:p w:rsidR="00000000" w:rsidRPr="00CB1E9C" w:rsidP="00CB1E9C">
            <w:pPr>
              <w:pStyle w:val="ListBullet"/>
            </w:pPr>
            <w:r w:rsidRPr="00CB1E9C">
              <w:t>organising work</w:t>
            </w:r>
          </w:p>
          <w:p w:rsidR="00000000" w:rsidRPr="00CB1E9C" w:rsidP="00CB1E9C">
            <w:pPr>
              <w:pStyle w:val="ListBullet"/>
            </w:pPr>
            <w:r w:rsidRPr="00CB1E9C">
              <w:t>completing tasks according to instructions</w:t>
            </w:r>
          </w:p>
          <w:p w:rsidR="00000000" w:rsidRPr="00CB1E9C" w:rsidP="00CB1E9C">
            <w:pPr>
              <w:pStyle w:val="ListBullet"/>
            </w:pPr>
            <w:r w:rsidRPr="00CB1E9C">
              <w:t>working systematically with attention to detail</w:t>
            </w:r>
          </w:p>
          <w:p w:rsidR="00000000" w:rsidRPr="00CB1E9C" w:rsidP="00CB1E9C">
            <w:pPr>
              <w:pStyle w:val="ListBullet"/>
            </w:pPr>
            <w:r w:rsidRPr="00CB1E9C">
              <w:t>identifying improvements and avoiding damage</w:t>
            </w:r>
          </w:p>
          <w:p w:rsidR="00000000" w:rsidRPr="00CB1E9C" w:rsidP="00CB1E9C">
            <w:pPr>
              <w:pStyle w:val="ListBullet"/>
            </w:pPr>
            <w:r w:rsidRPr="00CB1E9C">
              <w:t>using workplace practices</w:t>
            </w:r>
          </w:p>
          <w:p w:rsidR="00000000" w:rsidRPr="00CB1E9C" w:rsidP="00CB1E9C">
            <w:pPr>
              <w:pStyle w:val="ListBullet"/>
            </w:pPr>
            <w:r w:rsidRPr="00CB1E9C">
              <w:t>us</w:t>
            </w:r>
            <w:r w:rsidRPr="00CB1E9C">
              <w:t>ing OHS practices</w:t>
            </w:r>
          </w:p>
          <w:p w:rsidR="00000000" w:rsidRPr="00CB1E9C" w:rsidP="00CB1E9C">
            <w:pPr>
              <w:pStyle w:val="ListBullet"/>
            </w:pPr>
            <w:r w:rsidRPr="00CB1E9C">
              <w:t>recording and reporting accidents and incidents</w:t>
            </w:r>
          </w:p>
          <w:p w:rsidR="00000000" w:rsidRPr="00CB1E9C" w:rsidP="00CB1E9C">
            <w:pPr>
              <w:pStyle w:val="ListBullet"/>
            </w:pPr>
            <w:r w:rsidRPr="00CB1E9C">
              <w:t>assessing operational readiness of equipment</w:t>
            </w:r>
          </w:p>
          <w:p w:rsidR="00000000" w:rsidP="00CB1E9C">
            <w:pPr>
              <w:pStyle w:val="ListBullet"/>
              <w:rPr>
                <w:lang w:val="en-NZ"/>
              </w:rPr>
            </w:pPr>
            <w:r w:rsidRPr="00CB1E9C">
              <w:t>recognising and adapting to cultural differences in the workplace, including modes of behaviour and interactions</w:t>
            </w:r>
          </w:p>
        </w:tc>
      </w:tr>
      <w:tr w:rsidTr="00807C0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1E9C">
            <w:pPr>
              <w:pStyle w:val="BodyText"/>
              <w:rPr>
                <w:lang w:val="en-NZ"/>
              </w:rPr>
            </w:pPr>
            <w:r w:rsidRPr="00CB1E9C">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CB1E9C">
            <w:pPr>
              <w:pStyle w:val="BodyText"/>
              <w:rPr>
                <w:lang w:val="en-NZ"/>
              </w:rPr>
            </w:pPr>
            <w:r w:rsidRPr="00CB1E9C">
              <w:t>Access is</w:t>
            </w:r>
            <w:r w:rsidRPr="00CB1E9C">
              <w:t xml:space="preserve"> required to real or appropriately simulated situations, including work areas, materials and equipment, and to information on workplace practices and OHS practices.</w:t>
            </w:r>
          </w:p>
        </w:tc>
      </w:tr>
      <w:tr w:rsidTr="00807C0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1E9C">
            <w:pPr>
              <w:pStyle w:val="BodyText"/>
              <w:rPr>
                <w:lang w:val="en-NZ"/>
              </w:rPr>
            </w:pPr>
            <w:r w:rsidRPr="00CB1E9C">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CB1E9C">
            <w:pPr>
              <w:pStyle w:val="BodyText"/>
              <w:rPr>
                <w:lang w:val="en-NZ"/>
              </w:rPr>
            </w:pPr>
            <w:r w:rsidRPr="00CB1E9C">
              <w:t>Assessment may occur on the job or in an appropriately simulated environment.</w:t>
            </w:r>
          </w:p>
        </w:tc>
      </w:tr>
      <w:tr w:rsidTr="00807C0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1E9C">
            <w:pPr>
              <w:pStyle w:val="BodyText"/>
              <w:rPr>
                <w:lang w:val="en-NZ"/>
              </w:rPr>
            </w:pPr>
            <w:r w:rsidRPr="00CB1E9C">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CB1E9C" w:rsidP="00CB1E9C">
            <w:pPr>
              <w:pStyle w:val="BodyText"/>
            </w:pPr>
            <w:r w:rsidRPr="00CB1E9C">
              <w:t>This unit may be assessed independently or in combination with other relevant units.</w:t>
            </w:r>
          </w:p>
        </w:tc>
      </w:tr>
    </w:tbl>
    <w:p w:rsidR="00000000" w:rsidRPr="00CB1E9C" w:rsidP="00CB1E9C">
      <w:pPr>
        <w:pStyle w:val="BodyText"/>
      </w:pPr>
    </w:p>
    <w:p w:rsidR="00000000" w:rsidRPr="00CB1E9C" w:rsidP="00CB1E9C">
      <w:pPr>
        <w:pStyle w:val="AllowPageBreak"/>
      </w:pPr>
    </w:p>
    <w:p w:rsidR="00000000" w:rsidRPr="00CB1E9C" w:rsidP="00CB1E9C">
      <w:pPr>
        <w:pStyle w:val="Heading1"/>
      </w:pPr>
      <w:bookmarkStart w:id="11" w:name="O_94597"/>
      <w:bookmarkEnd w:id="11"/>
      <w:r w:rsidRPr="00CB1E9C">
        <w:t>Range Statement</w:t>
      </w:r>
    </w:p>
    <w:tbl>
      <w:tblPr>
        <w:tblW w:w="0" w:type="auto"/>
        <w:tblLayout w:type="fixed"/>
        <w:tblCellMar>
          <w:left w:w="62" w:type="dxa"/>
          <w:right w:w="62" w:type="dxa"/>
        </w:tblCellMar>
        <w:tblLook w:val="0000"/>
      </w:tblPr>
      <w:tblGrid>
        <w:gridCol w:w="2269"/>
        <w:gridCol w:w="6803"/>
      </w:tblGrid>
      <w:tr w:rsidTr="00807C0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CB1E9C" w:rsidP="00CB1E9C">
            <w:pPr>
              <w:pStyle w:val="BodyText"/>
            </w:pPr>
            <w:r w:rsidRPr="00CB1E9C">
              <w:rPr>
                <w:rStyle w:val="SpecialBold"/>
              </w:rPr>
              <w:t>RANGE STATEMENT</w:t>
            </w:r>
          </w:p>
          <w:p w:rsidR="00000000" w:rsidP="00CB1E9C">
            <w:pPr>
              <w:pStyle w:val="BodyText"/>
              <w:rPr>
                <w:lang w:val="en-NZ"/>
              </w:rPr>
            </w:pPr>
            <w:r w:rsidRPr="00CB1E9C">
              <w:t>The Range Stateme</w:t>
            </w:r>
            <w:r w:rsidRPr="00CB1E9C">
              <w:t>nt relates to the unit of competency as a whole. It allows for different work environments and situations that may affect performance. Bold italicised wording, if used in the Performance Criteria, is detailed below. Add any essential operating conditions t</w:t>
            </w:r>
            <w:r w:rsidRPr="00CB1E9C">
              <w:t>hat may be present with training and assessment depending on the work situation, needs if the candidate, accessibility of the item, and local industry and regional contexts.</w:t>
            </w:r>
          </w:p>
        </w:tc>
      </w:tr>
      <w:tr w:rsidTr="00807C0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1E9C">
            <w:pPr>
              <w:pStyle w:val="BodyText"/>
              <w:rPr>
                <w:lang w:val="en-NZ"/>
              </w:rPr>
            </w:pPr>
            <w:r w:rsidRPr="00CB1E9C">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CB1E9C">
            <w:pPr>
              <w:pStyle w:val="BodyText"/>
              <w:rPr>
                <w:lang w:val="en-NZ"/>
              </w:rPr>
            </w:pPr>
            <w:r w:rsidRPr="00CB1E9C">
              <w:t>All work must comply with relevant Federal and State or Territory legislative or regulatory requirements.</w:t>
            </w:r>
          </w:p>
        </w:tc>
      </w:tr>
      <w:tr w:rsidTr="00807C0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1E9C">
            <w:pPr>
              <w:pStyle w:val="BodyText"/>
              <w:rPr>
                <w:lang w:val="en-NZ"/>
              </w:rPr>
            </w:pPr>
            <w:r w:rsidRPr="00CB1E9C">
              <w:t>Equipment and tools may include:</w:t>
            </w:r>
          </w:p>
        </w:tc>
        <w:tc>
          <w:tcPr>
            <w:tcW w:w="6803" w:type="dxa"/>
            <w:tcBorders>
              <w:top w:val="nil"/>
              <w:left w:val="nil"/>
              <w:bottom w:val="nil"/>
              <w:right w:val="nil"/>
            </w:tcBorders>
            <w:tcMar>
              <w:top w:w="0" w:type="dxa"/>
              <w:left w:w="62" w:type="dxa"/>
              <w:bottom w:w="0" w:type="dxa"/>
              <w:right w:w="62" w:type="dxa"/>
            </w:tcMar>
          </w:tcPr>
          <w:p w:rsidR="00000000" w:rsidRPr="00CB1E9C" w:rsidP="00CB1E9C">
            <w:pPr>
              <w:pStyle w:val="ListBullet"/>
            </w:pPr>
            <w:r w:rsidRPr="00CB1E9C">
              <w:t>cleaning equipment</w:t>
            </w:r>
          </w:p>
          <w:p w:rsidR="00000000" w:rsidRPr="00CB1E9C" w:rsidP="00CB1E9C">
            <w:pPr>
              <w:pStyle w:val="ListBullet"/>
            </w:pPr>
            <w:r w:rsidRPr="00CB1E9C">
              <w:t>chemicals and detergents</w:t>
            </w:r>
          </w:p>
          <w:p w:rsidR="00000000" w:rsidRPr="00CB1E9C" w:rsidP="00CB1E9C">
            <w:pPr>
              <w:pStyle w:val="ListBullet"/>
            </w:pPr>
            <w:r w:rsidRPr="00CB1E9C">
              <w:t>use of hand tools</w:t>
            </w:r>
          </w:p>
          <w:p w:rsidR="00000000" w:rsidRPr="00CB1E9C" w:rsidP="00CB1E9C">
            <w:pPr>
              <w:pStyle w:val="ListBullet"/>
            </w:pPr>
            <w:r w:rsidRPr="00CB1E9C">
              <w:t>pallet truck</w:t>
            </w:r>
          </w:p>
          <w:p w:rsidR="00000000" w:rsidRPr="00CB1E9C" w:rsidP="00CB1E9C">
            <w:pPr>
              <w:pStyle w:val="ListBullet"/>
            </w:pPr>
            <w:r w:rsidRPr="00CB1E9C">
              <w:t>hand trolleys</w:t>
            </w:r>
          </w:p>
          <w:p w:rsidR="00000000" w:rsidP="00CB1E9C">
            <w:pPr>
              <w:pStyle w:val="ListBullet"/>
              <w:rPr>
                <w:lang w:val="en-NZ"/>
              </w:rPr>
            </w:pPr>
            <w:r w:rsidRPr="00CB1E9C">
              <w:t>weighing equipment</w:t>
            </w:r>
          </w:p>
        </w:tc>
      </w:tr>
      <w:tr w:rsidTr="00807C0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1E9C">
            <w:pPr>
              <w:pStyle w:val="BodyText"/>
              <w:rPr>
                <w:lang w:val="en-NZ"/>
              </w:rPr>
            </w:pPr>
            <w:r w:rsidRPr="00CB1E9C">
              <w:t>OHS pr</w:t>
            </w:r>
            <w:r w:rsidRPr="00CB1E9C">
              <w:t>actices</w:t>
            </w:r>
          </w:p>
        </w:tc>
        <w:tc>
          <w:tcPr>
            <w:tcW w:w="6803" w:type="dxa"/>
            <w:tcBorders>
              <w:top w:val="nil"/>
              <w:left w:val="nil"/>
              <w:bottom w:val="nil"/>
              <w:right w:val="nil"/>
            </w:tcBorders>
            <w:tcMar>
              <w:top w:w="0" w:type="dxa"/>
              <w:left w:w="62" w:type="dxa"/>
              <w:bottom w:w="0" w:type="dxa"/>
              <w:right w:w="62" w:type="dxa"/>
            </w:tcMar>
          </w:tcPr>
          <w:p w:rsidR="00000000" w:rsidRPr="00CB1E9C" w:rsidP="00CB1E9C">
            <w:pPr>
              <w:pStyle w:val="BodyText"/>
            </w:pPr>
            <w:r w:rsidRPr="00CB1E9C">
              <w:t>OHS practices include hazard identification and control, risk assessment and implementation of risk reduction measures specific to the tasks described by this unit, and may relate to:</w:t>
            </w:r>
          </w:p>
          <w:p w:rsidR="00000000" w:rsidRPr="00CB1E9C" w:rsidP="00CB1E9C">
            <w:pPr>
              <w:pStyle w:val="ListBullet"/>
            </w:pPr>
            <w:r w:rsidRPr="00CB1E9C">
              <w:t>manual handling techniques</w:t>
            </w:r>
          </w:p>
          <w:p w:rsidR="00000000" w:rsidRPr="00CB1E9C" w:rsidP="00CB1E9C">
            <w:pPr>
              <w:pStyle w:val="ListBullet"/>
            </w:pPr>
            <w:r w:rsidRPr="00CB1E9C">
              <w:t>standard operating procedures</w:t>
            </w:r>
          </w:p>
          <w:p w:rsidR="00000000" w:rsidRPr="00CB1E9C" w:rsidP="00CB1E9C">
            <w:pPr>
              <w:pStyle w:val="ListBullet"/>
            </w:pPr>
            <w:r w:rsidRPr="00CB1E9C">
              <w:t>person</w:t>
            </w:r>
            <w:r w:rsidRPr="00CB1E9C">
              <w:t>al protective equipment</w:t>
            </w:r>
          </w:p>
          <w:p w:rsidR="00000000" w:rsidRPr="00CB1E9C" w:rsidP="00CB1E9C">
            <w:pPr>
              <w:pStyle w:val="ListBullet"/>
            </w:pPr>
            <w:r w:rsidRPr="00CB1E9C">
              <w:t>safe materials handling</w:t>
            </w:r>
          </w:p>
          <w:p w:rsidR="00000000" w:rsidRPr="00CB1E9C" w:rsidP="00CB1E9C">
            <w:pPr>
              <w:pStyle w:val="ListBullet"/>
            </w:pPr>
            <w:r w:rsidRPr="00CB1E9C">
              <w:t>taking of rest breaks</w:t>
            </w:r>
          </w:p>
          <w:p w:rsidR="00000000" w:rsidRPr="00CB1E9C" w:rsidP="00CB1E9C">
            <w:pPr>
              <w:pStyle w:val="ListBullet"/>
            </w:pPr>
            <w:r w:rsidRPr="00CB1E9C">
              <w:t>ergonomic arrangement of workplaces</w:t>
            </w:r>
          </w:p>
          <w:p w:rsidR="00000000" w:rsidRPr="00CB1E9C" w:rsidP="00CB1E9C">
            <w:pPr>
              <w:pStyle w:val="ListBullet"/>
            </w:pPr>
            <w:r w:rsidRPr="00CB1E9C">
              <w:t>following marked walkways</w:t>
            </w:r>
          </w:p>
          <w:p w:rsidR="00000000" w:rsidRPr="00CB1E9C" w:rsidP="00CB1E9C">
            <w:pPr>
              <w:pStyle w:val="ListBullet"/>
            </w:pPr>
            <w:r w:rsidRPr="00CB1E9C">
              <w:t>safe storage of equipment</w:t>
            </w:r>
          </w:p>
          <w:p w:rsidR="00000000" w:rsidRPr="00CB1E9C" w:rsidP="00CB1E9C">
            <w:pPr>
              <w:pStyle w:val="ListBullet"/>
            </w:pPr>
            <w:r w:rsidRPr="00CB1E9C">
              <w:t>housekeeping</w:t>
            </w:r>
          </w:p>
          <w:p w:rsidR="00000000" w:rsidRPr="00CB1E9C" w:rsidP="00CB1E9C">
            <w:pPr>
              <w:pStyle w:val="ListBullet"/>
            </w:pPr>
            <w:r w:rsidRPr="00CB1E9C">
              <w:t>reporting accidents and incidents</w:t>
            </w:r>
          </w:p>
          <w:p w:rsidR="00000000" w:rsidRPr="00CB1E9C" w:rsidP="00CB1E9C">
            <w:pPr>
              <w:pStyle w:val="ListBullet"/>
            </w:pPr>
            <w:r w:rsidRPr="00CB1E9C">
              <w:t>environmental practices</w:t>
            </w:r>
          </w:p>
        </w:tc>
      </w:tr>
    </w:tbl>
    <w:p w:rsidR="00000000" w:rsidRPr="00CB1E9C" w:rsidP="00CB1E9C">
      <w:pPr>
        <w:pStyle w:val="BodyText"/>
      </w:pPr>
    </w:p>
    <w:p w:rsidR="00000000" w:rsidRPr="00CB1E9C" w:rsidP="00CB1E9C">
      <w:pPr>
        <w:pStyle w:val="AllowPageBreak"/>
      </w:pPr>
    </w:p>
    <w:p w:rsidR="00000000" w:rsidRPr="00CB1E9C" w:rsidP="00CB1E9C">
      <w:pPr>
        <w:pStyle w:val="Heading1"/>
      </w:pPr>
      <w:bookmarkStart w:id="12" w:name="O_94598"/>
      <w:bookmarkEnd w:id="12"/>
      <w:r w:rsidRPr="00CB1E9C">
        <w:t>Unit Sector(s)</w:t>
      </w:r>
    </w:p>
    <w:tbl>
      <w:tblPr>
        <w:tblW w:w="0" w:type="auto"/>
        <w:tblLayout w:type="fixed"/>
        <w:tblCellMar>
          <w:left w:w="62" w:type="dxa"/>
          <w:right w:w="62" w:type="dxa"/>
        </w:tblCellMar>
        <w:tblLook w:val="0000"/>
      </w:tblPr>
      <w:tblGrid>
        <w:gridCol w:w="2269"/>
        <w:gridCol w:w="6803"/>
      </w:tblGrid>
      <w:tr w:rsidTr="00807C0A">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CB1E9C">
            <w:pPr>
              <w:pStyle w:val="BodyText"/>
              <w:rPr>
                <w:lang w:val="en-NZ"/>
              </w:rPr>
            </w:pPr>
            <w:r w:rsidRPr="00CB1E9C">
              <w:rPr>
                <w:rStyle w:val="SpecialBold"/>
              </w:rPr>
              <w:t>Sector</w:t>
            </w:r>
            <w:r w:rsidRPr="00CB1E9C">
              <w:t xml:space="preserve"> </w:t>
            </w:r>
          </w:p>
        </w:tc>
        <w:tc>
          <w:tcPr>
            <w:tcW w:w="6803" w:type="dxa"/>
            <w:tcBorders>
              <w:top w:val="nil"/>
              <w:left w:val="nil"/>
              <w:bottom w:val="nil"/>
              <w:right w:val="nil"/>
            </w:tcBorders>
            <w:tcMar>
              <w:top w:w="0" w:type="dxa"/>
              <w:left w:w="62" w:type="dxa"/>
              <w:bottom w:w="0" w:type="dxa"/>
              <w:right w:w="62" w:type="dxa"/>
            </w:tcMar>
          </w:tcPr>
          <w:p w:rsidR="00000000" w:rsidRPr="00CB1E9C" w:rsidP="00CB1E9C">
            <w:pPr>
              <w:pStyle w:val="BodyText"/>
            </w:pPr>
            <w:r w:rsidRPr="00CB1E9C">
              <w:t>All</w:t>
            </w:r>
          </w:p>
        </w:tc>
      </w:tr>
    </w:tbl>
    <w:p w:rsidR="00000000" w:rsidRPr="00CB1E9C" w:rsidP="00CB1E9C">
      <w:pPr>
        <w:pStyle w:val="BodyText"/>
      </w:pPr>
    </w:p>
    <w:p w:rsidR="00000000" w:rsidRPr="00CB1E9C" w:rsidP="00CB1E9C"/>
    <w:sectPr w:rsidSect="00CB1E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E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7C0A" w:rsidP="00807C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E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C0A" w:rsidP="00CB1E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07C0A" w:rsidP="00CB1E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07C0A" w:rsidP="00CB1E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E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7C0A" w:rsidP="00807C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E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C0A" w:rsidP="00CB1E9C">
    <w:pPr>
      <w:pStyle w:val="Header"/>
      <w:framePr w:wrap="around"/>
    </w:pPr>
    <w:r>
      <w:fldChar w:fldCharType="begin"/>
    </w:r>
    <w:r>
      <w:instrText xml:space="preserve"> TITLE   \* MERGEFORMAT </w:instrText>
    </w:r>
    <w:r>
      <w:fldChar w:fldCharType="separate"/>
    </w:r>
    <w:r>
      <w:t>LMTGN2010B Perform tasks to support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07C0A" w:rsidP="00CB1E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7A5A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9EE1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E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1E9C"/>
    <w:pPr>
      <w:spacing w:before="360" w:after="60"/>
      <w:outlineLvl w:val="0"/>
    </w:pPr>
    <w:rPr>
      <w:sz w:val="32"/>
    </w:rPr>
  </w:style>
  <w:style w:type="paragraph" w:styleId="Heading2">
    <w:name w:val="heading 2"/>
    <w:basedOn w:val="HeadingBase"/>
    <w:next w:val="BodyText"/>
    <w:link w:val="Heading2Char"/>
    <w:qFormat/>
    <w:rsid w:val="00CB1E9C"/>
    <w:pPr>
      <w:keepLines/>
      <w:spacing w:before="240" w:after="120"/>
      <w:outlineLvl w:val="1"/>
    </w:pPr>
    <w:rPr>
      <w:sz w:val="28"/>
      <w:szCs w:val="40"/>
    </w:rPr>
  </w:style>
  <w:style w:type="paragraph" w:styleId="Heading3">
    <w:name w:val="heading 3"/>
    <w:basedOn w:val="HeadingBase"/>
    <w:next w:val="BodyText"/>
    <w:link w:val="Heading3Char"/>
    <w:qFormat/>
    <w:rsid w:val="00CB1E9C"/>
    <w:pPr>
      <w:spacing w:before="180" w:after="120"/>
      <w:outlineLvl w:val="2"/>
    </w:pPr>
    <w:rPr>
      <w:spacing w:val="-10"/>
      <w:kern w:val="32"/>
    </w:rPr>
  </w:style>
  <w:style w:type="paragraph" w:styleId="Heading4">
    <w:name w:val="heading 4"/>
    <w:basedOn w:val="HeadingBase"/>
    <w:next w:val="BodyText"/>
    <w:link w:val="Heading4Char"/>
    <w:qFormat/>
    <w:rsid w:val="00CB1E9C"/>
    <w:pPr>
      <w:spacing w:before="160" w:after="120"/>
      <w:outlineLvl w:val="3"/>
    </w:pPr>
    <w:rPr>
      <w:sz w:val="22"/>
    </w:rPr>
  </w:style>
  <w:style w:type="paragraph" w:styleId="Heading5">
    <w:name w:val="heading 5"/>
    <w:basedOn w:val="HeadingBase"/>
    <w:next w:val="Normal"/>
    <w:link w:val="Heading5Char"/>
    <w:qFormat/>
    <w:rsid w:val="00CB1E9C"/>
    <w:pPr>
      <w:spacing w:before="80"/>
      <w:outlineLvl w:val="4"/>
    </w:pPr>
    <w:rPr>
      <w:color w:val="918585"/>
      <w:sz w:val="20"/>
    </w:rPr>
  </w:style>
  <w:style w:type="paragraph" w:styleId="Heading6">
    <w:name w:val="heading 6"/>
    <w:basedOn w:val="HeadingBase"/>
    <w:next w:val="Normal"/>
    <w:link w:val="Heading6Char"/>
    <w:qFormat/>
    <w:rsid w:val="00CB1E9C"/>
    <w:pPr>
      <w:spacing w:before="60"/>
      <w:outlineLvl w:val="5"/>
    </w:pPr>
    <w:rPr>
      <w:color w:val="918585"/>
      <w:sz w:val="20"/>
    </w:rPr>
  </w:style>
  <w:style w:type="paragraph" w:styleId="Heading7">
    <w:name w:val="heading 7"/>
    <w:basedOn w:val="Normal"/>
    <w:next w:val="Normal"/>
    <w:link w:val="Heading7Char"/>
    <w:qFormat/>
    <w:rsid w:val="00CB1E9C"/>
    <w:pPr>
      <w:ind w:left="720"/>
      <w:outlineLvl w:val="6"/>
    </w:pPr>
    <w:rPr>
      <w:i/>
    </w:rPr>
  </w:style>
  <w:style w:type="paragraph" w:styleId="Heading8">
    <w:name w:val="heading 8"/>
    <w:basedOn w:val="Normal"/>
    <w:next w:val="Normal"/>
    <w:link w:val="Heading8Char"/>
    <w:qFormat/>
    <w:rsid w:val="00CB1E9C"/>
    <w:pPr>
      <w:ind w:left="720"/>
      <w:outlineLvl w:val="7"/>
    </w:pPr>
    <w:rPr>
      <w:i/>
    </w:rPr>
  </w:style>
  <w:style w:type="paragraph" w:styleId="Heading9">
    <w:name w:val="heading 9"/>
    <w:basedOn w:val="Normal"/>
    <w:next w:val="Normal"/>
    <w:link w:val="Heading9Char"/>
    <w:qFormat/>
    <w:rsid w:val="00CB1E9C"/>
    <w:pPr>
      <w:ind w:left="720"/>
      <w:outlineLvl w:val="8"/>
    </w:pPr>
    <w:rPr>
      <w:i/>
    </w:rPr>
  </w:style>
  <w:style w:type="character" w:default="1" w:styleId="DefaultParagraphFont">
    <w:name w:val="Default Paragraph Font"/>
    <w:uiPriority w:val="1"/>
    <w:unhideWhenUsed/>
    <w:rsid w:val="00CB1E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E9C"/>
  </w:style>
  <w:style w:type="character" w:customStyle="1" w:styleId="Heading1Char">
    <w:name w:val="Heading 1 Char"/>
    <w:basedOn w:val="DefaultParagraphFont"/>
    <w:link w:val="Heading1"/>
    <w:rsid w:val="00CB1E9C"/>
    <w:rPr>
      <w:rFonts w:ascii="Times New Roman" w:eastAsia="Times New Roman" w:hAnsi="Times New Roman" w:cs="Times New Roman"/>
      <w:b/>
      <w:sz w:val="32"/>
      <w:szCs w:val="20"/>
      <w:lang w:eastAsia="en-US"/>
    </w:rPr>
  </w:style>
  <w:style w:type="paragraph" w:styleId="BodyText">
    <w:name w:val="Body Text"/>
    <w:basedOn w:val="Normal"/>
    <w:link w:val="BodyTextChar"/>
    <w:rsid w:val="00CB1E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1E9C"/>
    <w:rPr>
      <w:rFonts w:ascii="Times New Roman" w:eastAsia="Times New Roman" w:hAnsi="Times New Roman" w:cs="Times New Roman"/>
      <w:sz w:val="24"/>
      <w:lang w:val="en-US" w:eastAsia="en-US"/>
    </w:rPr>
  </w:style>
  <w:style w:type="paragraph" w:styleId="Footer">
    <w:name w:val="footer"/>
    <w:basedOn w:val="Normal"/>
    <w:link w:val="FooterChar"/>
    <w:rsid w:val="00CB1E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1E9C"/>
    <w:rPr>
      <w:rFonts w:ascii="Times New Roman" w:eastAsia="Times New Roman" w:hAnsi="Times New Roman" w:cs="Times New Roman"/>
      <w:sz w:val="16"/>
      <w:lang w:val="en-US" w:eastAsia="en-US"/>
    </w:rPr>
  </w:style>
  <w:style w:type="paragraph" w:styleId="List">
    <w:name w:val="List"/>
    <w:basedOn w:val="BodyText"/>
    <w:next w:val="BodyText"/>
    <w:rsid w:val="00CB1E9C"/>
    <w:pPr>
      <w:tabs>
        <w:tab w:val="left" w:pos="340"/>
      </w:tabs>
      <w:spacing w:before="60" w:after="60"/>
      <w:ind w:left="340" w:hanging="340"/>
    </w:pPr>
  </w:style>
  <w:style w:type="paragraph" w:styleId="ListBullet">
    <w:name w:val="List Bullet"/>
    <w:basedOn w:val="List"/>
    <w:rsid w:val="00CB1E9C"/>
    <w:pPr>
      <w:numPr>
        <w:numId w:val="12"/>
      </w:numPr>
      <w:tabs>
        <w:tab w:val="clear" w:pos="340"/>
      </w:tabs>
      <w:spacing w:before="40" w:after="40"/>
    </w:pPr>
  </w:style>
  <w:style w:type="character" w:customStyle="1" w:styleId="SpecialBold">
    <w:name w:val="Special Bold"/>
    <w:basedOn w:val="DefaultParagraphFont"/>
    <w:rsid w:val="00CB1E9C"/>
    <w:rPr>
      <w:b/>
      <w:spacing w:val="0"/>
    </w:rPr>
  </w:style>
  <w:style w:type="paragraph" w:styleId="Header">
    <w:name w:val="header"/>
    <w:basedOn w:val="Normal"/>
    <w:link w:val="HeaderChar"/>
    <w:rsid w:val="00CB1E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1E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1E9C"/>
    <w:pPr>
      <w:spacing w:before="240" w:after="120"/>
      <w:outlineLvl w:val="0"/>
    </w:pPr>
    <w:rPr>
      <w:rFonts w:ascii="Times New Roman" w:hAnsi="Times New Roman"/>
      <w:b/>
      <w:sz w:val="28"/>
    </w:rPr>
  </w:style>
  <w:style w:type="paragraph" w:customStyle="1" w:styleId="AllowPageBreak">
    <w:name w:val="AllowPageBreak"/>
    <w:rsid w:val="00CB1E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B1E9C"/>
    <w:rPr>
      <w:b/>
      <w:i/>
      <w:u w:val="none"/>
    </w:rPr>
  </w:style>
  <w:style w:type="character" w:customStyle="1" w:styleId="Heading2Char">
    <w:name w:val="Heading 2 Char"/>
    <w:basedOn w:val="DefaultParagraphFont"/>
    <w:link w:val="Heading2"/>
    <w:rsid w:val="00CB1E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1E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1E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1E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1E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1E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1E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1E9C"/>
    <w:rPr>
      <w:rFonts w:ascii="Courier New" w:eastAsia="Times New Roman" w:hAnsi="Courier New" w:cs="Times New Roman"/>
      <w:i/>
      <w:szCs w:val="20"/>
      <w:lang w:val="en-US" w:eastAsia="en-US"/>
    </w:rPr>
  </w:style>
  <w:style w:type="paragraph" w:customStyle="1" w:styleId="HeadingBase">
    <w:name w:val="Heading Base"/>
    <w:rsid w:val="00CB1E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1E9C"/>
    <w:pPr>
      <w:tabs>
        <w:tab w:val="right" w:leader="dot" w:pos="9072"/>
      </w:tabs>
      <w:ind w:left="567"/>
    </w:pPr>
    <w:rPr>
      <w:szCs w:val="22"/>
    </w:rPr>
  </w:style>
  <w:style w:type="paragraph" w:customStyle="1" w:styleId="TOCBase">
    <w:name w:val="TOC Base"/>
    <w:rsid w:val="00CB1E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1E9C"/>
    <w:pPr>
      <w:tabs>
        <w:tab w:val="right" w:leader="dot" w:pos="9072"/>
      </w:tabs>
      <w:spacing w:before="40" w:after="40"/>
      <w:ind w:left="284"/>
    </w:pPr>
    <w:rPr>
      <w:rFonts w:ascii="Times New Roman" w:hAnsi="Times New Roman"/>
    </w:rPr>
  </w:style>
  <w:style w:type="paragraph" w:styleId="TOC1">
    <w:name w:val="toc 1"/>
    <w:basedOn w:val="TOCBase"/>
    <w:next w:val="Normal"/>
    <w:rsid w:val="00CB1E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1E9C"/>
    <w:pPr>
      <w:spacing w:before="5040"/>
      <w:jc w:val="center"/>
    </w:pPr>
    <w:rPr>
      <w:sz w:val="48"/>
      <w:szCs w:val="72"/>
      <w:lang w:val="en-US"/>
    </w:rPr>
  </w:style>
  <w:style w:type="character" w:customStyle="1" w:styleId="TitleChar">
    <w:name w:val="Title Char"/>
    <w:basedOn w:val="DefaultParagraphFont"/>
    <w:link w:val="Title"/>
    <w:rsid w:val="00CB1E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1E9C"/>
    <w:pPr>
      <w:tabs>
        <w:tab w:val="left" w:pos="3600"/>
        <w:tab w:val="left" w:pos="3958"/>
      </w:tabs>
    </w:pPr>
  </w:style>
  <w:style w:type="paragraph" w:customStyle="1" w:styleId="Note">
    <w:name w:val="Note"/>
    <w:basedOn w:val="BodyText"/>
    <w:rsid w:val="00CB1E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1E9C"/>
    <w:pPr>
      <w:framePr w:wrap="auto" w:hAnchor="text" w:y="6049"/>
    </w:pPr>
    <w:rPr>
      <w:color w:val="000000"/>
      <w:sz w:val="40"/>
    </w:rPr>
  </w:style>
  <w:style w:type="paragraph" w:customStyle="1" w:styleId="TOCTitle">
    <w:name w:val="TOCTitle"/>
    <w:basedOn w:val="Heading1"/>
    <w:rsid w:val="00CB1E9C"/>
    <w:pPr>
      <w:spacing w:after="240"/>
      <w:jc w:val="center"/>
      <w:outlineLvl w:val="9"/>
    </w:pPr>
    <w:rPr>
      <w:caps/>
    </w:rPr>
  </w:style>
  <w:style w:type="paragraph" w:customStyle="1" w:styleId="Version">
    <w:name w:val="Version"/>
    <w:rsid w:val="00CB1E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1E9C"/>
    <w:pPr>
      <w:numPr>
        <w:numId w:val="13"/>
      </w:numPr>
      <w:tabs>
        <w:tab w:val="clear" w:pos="680"/>
      </w:tabs>
    </w:pPr>
  </w:style>
  <w:style w:type="paragraph" w:styleId="Index1">
    <w:name w:val="index 1"/>
    <w:basedOn w:val="Normal"/>
    <w:next w:val="Normal"/>
    <w:semiHidden/>
    <w:rsid w:val="00CB1E9C"/>
    <w:pPr>
      <w:keepNext w:val="0"/>
      <w:tabs>
        <w:tab w:val="right" w:pos="4176"/>
      </w:tabs>
      <w:ind w:left="198" w:hanging="198"/>
    </w:pPr>
    <w:rPr>
      <w:rFonts w:ascii="Garamond" w:hAnsi="Garamond"/>
    </w:rPr>
  </w:style>
  <w:style w:type="paragraph" w:styleId="IndexHeading">
    <w:name w:val="index heading"/>
    <w:basedOn w:val="Normal"/>
    <w:next w:val="Index1"/>
    <w:semiHidden/>
    <w:rsid w:val="00CB1E9C"/>
    <w:pPr>
      <w:spacing w:before="120" w:after="120"/>
    </w:pPr>
    <w:rPr>
      <w:rFonts w:ascii="Arial" w:hAnsi="Arial"/>
      <w:b/>
      <w:color w:val="918585"/>
      <w:sz w:val="24"/>
    </w:rPr>
  </w:style>
  <w:style w:type="paragraph" w:customStyle="1" w:styleId="Chapter">
    <w:name w:val="Chapter"/>
    <w:basedOn w:val="Normal"/>
    <w:rsid w:val="00CB1E9C"/>
    <w:pPr>
      <w:spacing w:before="240"/>
    </w:pPr>
    <w:rPr>
      <w:rFonts w:ascii="Times New Roman" w:hAnsi="Times New Roman"/>
      <w:smallCaps/>
      <w:spacing w:val="80"/>
      <w:sz w:val="28"/>
    </w:rPr>
  </w:style>
  <w:style w:type="paragraph" w:customStyle="1" w:styleId="InChapter">
    <w:name w:val="InChapter"/>
    <w:basedOn w:val="Heading3"/>
    <w:rsid w:val="00CB1E9C"/>
    <w:pPr>
      <w:spacing w:after="240"/>
      <w:outlineLvl w:val="9"/>
    </w:pPr>
    <w:rPr>
      <w:noProof/>
    </w:rPr>
  </w:style>
  <w:style w:type="paragraph" w:styleId="Index2">
    <w:name w:val="index 2"/>
    <w:basedOn w:val="Normal"/>
    <w:next w:val="Normal"/>
    <w:semiHidden/>
    <w:rsid w:val="00CB1E9C"/>
    <w:pPr>
      <w:tabs>
        <w:tab w:val="right" w:pos="4176"/>
      </w:tabs>
      <w:ind w:left="568" w:hanging="284"/>
    </w:pPr>
    <w:rPr>
      <w:rFonts w:ascii="Garamond" w:hAnsi="Garamond"/>
    </w:rPr>
  </w:style>
  <w:style w:type="paragraph" w:customStyle="1" w:styleId="Byline">
    <w:name w:val="Byline"/>
    <w:rsid w:val="00CB1E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1E9C"/>
    <w:pPr>
      <w:tabs>
        <w:tab w:val="clear" w:pos="3600"/>
        <w:tab w:val="clear" w:pos="3958"/>
      </w:tabs>
      <w:jc w:val="right"/>
    </w:pPr>
  </w:style>
  <w:style w:type="character" w:styleId="Emphasis">
    <w:name w:val="Emphasis"/>
    <w:basedOn w:val="DefaultParagraphFont"/>
    <w:qFormat/>
    <w:rsid w:val="00CB1E9C"/>
    <w:rPr>
      <w:i/>
    </w:rPr>
  </w:style>
  <w:style w:type="paragraph" w:styleId="Caption">
    <w:name w:val="caption"/>
    <w:basedOn w:val="BodyText"/>
    <w:next w:val="Normal"/>
    <w:qFormat/>
    <w:rsid w:val="00CB1E9C"/>
    <w:pPr>
      <w:framePr w:w="2268" w:hSpace="181" w:vSpace="181" w:wrap="around" w:vAnchor="text" w:hAnchor="page" w:x="1135" w:y="285" w:anchorLock="1"/>
    </w:pPr>
    <w:rPr>
      <w:i/>
    </w:rPr>
  </w:style>
  <w:style w:type="paragraph" w:customStyle="1" w:styleId="MiniTOCTitle">
    <w:name w:val="MiniTOCTitle"/>
    <w:basedOn w:val="Heading4"/>
    <w:rsid w:val="00CB1E9C"/>
    <w:pPr>
      <w:spacing w:before="240"/>
      <w:outlineLvl w:val="9"/>
    </w:pPr>
    <w:rPr>
      <w:noProof/>
      <w:sz w:val="24"/>
    </w:rPr>
  </w:style>
  <w:style w:type="paragraph" w:customStyle="1" w:styleId="MiniTOCItem">
    <w:name w:val="MiniTOCItem"/>
    <w:basedOn w:val="ListBullet"/>
    <w:rsid w:val="00CB1E9C"/>
    <w:pPr>
      <w:numPr>
        <w:numId w:val="0"/>
      </w:numPr>
      <w:tabs>
        <w:tab w:val="right" w:leader="dot" w:pos="6521"/>
      </w:tabs>
      <w:spacing w:before="0" w:after="0"/>
    </w:pPr>
  </w:style>
  <w:style w:type="paragraph" w:customStyle="1" w:styleId="TOFTitle">
    <w:name w:val="TOFTitle"/>
    <w:basedOn w:val="TOCTitle"/>
    <w:rsid w:val="00CB1E9C"/>
  </w:style>
  <w:style w:type="paragraph" w:styleId="TableofFigures">
    <w:name w:val="table of figures"/>
    <w:basedOn w:val="Normal"/>
    <w:next w:val="Normal"/>
    <w:semiHidden/>
    <w:rsid w:val="00CB1E9C"/>
    <w:pPr>
      <w:tabs>
        <w:tab w:val="right" w:leader="dot" w:pos="9072"/>
      </w:tabs>
      <w:ind w:left="970" w:hanging="403"/>
    </w:pPr>
    <w:rPr>
      <w:rFonts w:ascii="Times New Roman" w:hAnsi="Times New Roman"/>
      <w:b/>
    </w:rPr>
  </w:style>
  <w:style w:type="paragraph" w:styleId="ListNumber">
    <w:name w:val="List Number"/>
    <w:basedOn w:val="List"/>
    <w:rsid w:val="00CB1E9C"/>
    <w:pPr>
      <w:numPr>
        <w:numId w:val="10"/>
      </w:numPr>
    </w:pPr>
  </w:style>
  <w:style w:type="character" w:customStyle="1" w:styleId="WingdingSymbols">
    <w:name w:val="Wingding Symbols"/>
    <w:rsid w:val="00CB1E9C"/>
    <w:rPr>
      <w:rFonts w:ascii="Wingdings" w:hAnsi="Wingdings"/>
    </w:rPr>
  </w:style>
  <w:style w:type="paragraph" w:customStyle="1" w:styleId="TableHeading">
    <w:name w:val="Table Heading"/>
    <w:basedOn w:val="HeadingBase"/>
    <w:rsid w:val="00CB1E9C"/>
    <w:pPr>
      <w:keepLines/>
      <w:pBdr>
        <w:bottom w:val="single" w:sz="6" w:space="1" w:color="918585"/>
      </w:pBdr>
      <w:spacing w:before="240"/>
    </w:pPr>
  </w:style>
  <w:style w:type="character" w:customStyle="1" w:styleId="HotSpot">
    <w:name w:val="HotSpot"/>
    <w:rsid w:val="00CB1E9C"/>
    <w:rPr>
      <w:color w:val="0033CC"/>
      <w:u w:val="none"/>
    </w:rPr>
  </w:style>
  <w:style w:type="paragraph" w:customStyle="1" w:styleId="BodyTextRight">
    <w:name w:val="Body Text Right"/>
    <w:basedOn w:val="BodyText"/>
    <w:rsid w:val="00CB1E9C"/>
    <w:pPr>
      <w:spacing w:before="0" w:after="0"/>
      <w:jc w:val="right"/>
    </w:pPr>
  </w:style>
  <w:style w:type="paragraph" w:styleId="Index3">
    <w:name w:val="index 3"/>
    <w:basedOn w:val="ListNumber2"/>
    <w:next w:val="Normal"/>
    <w:semiHidden/>
    <w:rsid w:val="00CB1E9C"/>
    <w:pPr>
      <w:numPr>
        <w:numId w:val="0"/>
      </w:numPr>
      <w:tabs>
        <w:tab w:val="right" w:leader="dot" w:pos="4176"/>
      </w:tabs>
    </w:pPr>
  </w:style>
  <w:style w:type="paragraph" w:styleId="ListNumber2">
    <w:name w:val="List Number 2"/>
    <w:basedOn w:val="List2"/>
    <w:rsid w:val="00CB1E9C"/>
    <w:pPr>
      <w:numPr>
        <w:numId w:val="9"/>
      </w:numPr>
      <w:tabs>
        <w:tab w:val="clear" w:pos="1060"/>
      </w:tabs>
    </w:pPr>
  </w:style>
  <w:style w:type="paragraph" w:customStyle="1" w:styleId="MarginNote">
    <w:name w:val="Margin Note"/>
    <w:basedOn w:val="BodyText"/>
    <w:rsid w:val="00CB1E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1E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1E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1E9C"/>
    <w:rPr>
      <w:sz w:val="32"/>
    </w:rPr>
  </w:style>
  <w:style w:type="paragraph" w:customStyle="1" w:styleId="HeadingProcedure">
    <w:name w:val="Heading Procedure"/>
    <w:basedOn w:val="HeadingBase"/>
    <w:next w:val="Normal"/>
    <w:rsid w:val="00CB1E9C"/>
    <w:pPr>
      <w:tabs>
        <w:tab w:val="left" w:pos="0"/>
      </w:tabs>
      <w:spacing w:before="120" w:after="60"/>
    </w:pPr>
    <w:rPr>
      <w:i/>
      <w:color w:val="918585"/>
      <w:sz w:val="22"/>
    </w:rPr>
  </w:style>
  <w:style w:type="paragraph" w:customStyle="1" w:styleId="TableBodyText">
    <w:name w:val="Table Body Text"/>
    <w:basedOn w:val="BodyText"/>
    <w:rsid w:val="00CB1E9C"/>
    <w:pPr>
      <w:spacing w:before="60" w:after="60"/>
    </w:pPr>
  </w:style>
  <w:style w:type="paragraph" w:styleId="ListContinue">
    <w:name w:val="List Continue"/>
    <w:basedOn w:val="List"/>
    <w:rsid w:val="00CB1E9C"/>
    <w:pPr>
      <w:ind w:firstLine="0"/>
    </w:pPr>
  </w:style>
  <w:style w:type="paragraph" w:customStyle="1" w:styleId="ListNote">
    <w:name w:val="List Note"/>
    <w:basedOn w:val="List"/>
    <w:rsid w:val="00CB1E9C"/>
    <w:pPr>
      <w:pBdr>
        <w:top w:val="single" w:sz="6" w:space="2" w:color="918585"/>
        <w:bottom w:val="single" w:sz="6" w:space="2" w:color="918585"/>
      </w:pBdr>
      <w:tabs>
        <w:tab w:val="left" w:pos="1021"/>
      </w:tabs>
      <w:ind w:firstLine="0"/>
    </w:pPr>
  </w:style>
  <w:style w:type="paragraph" w:customStyle="1" w:styleId="Warning">
    <w:name w:val="Warning"/>
    <w:basedOn w:val="BodyText"/>
    <w:rsid w:val="00CB1E9C"/>
    <w:pPr>
      <w:shd w:val="clear" w:color="auto" w:fill="D9D9D9"/>
      <w:tabs>
        <w:tab w:val="left" w:pos="992"/>
      </w:tabs>
      <w:ind w:left="119" w:right="119"/>
    </w:pPr>
    <w:rPr>
      <w:sz w:val="20"/>
    </w:rPr>
  </w:style>
  <w:style w:type="paragraph" w:customStyle="1" w:styleId="MarginIcons">
    <w:name w:val="Margin Icons"/>
    <w:basedOn w:val="BodyText"/>
    <w:rsid w:val="00CB1E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1E9C"/>
    <w:rPr>
      <w:rFonts w:ascii="Courier New" w:hAnsi="Courier New"/>
    </w:rPr>
  </w:style>
  <w:style w:type="paragraph" w:customStyle="1" w:styleId="NoteBullet">
    <w:name w:val="Note Bullet"/>
    <w:basedOn w:val="Note"/>
    <w:rsid w:val="00CB1E9C"/>
    <w:pPr>
      <w:tabs>
        <w:tab w:val="clear" w:pos="680"/>
      </w:tabs>
      <w:spacing w:before="60" w:after="60"/>
    </w:pPr>
  </w:style>
  <w:style w:type="paragraph" w:customStyle="1" w:styleId="SubHeading2">
    <w:name w:val="SubHeading2"/>
    <w:basedOn w:val="HeadingBase"/>
    <w:rsid w:val="00CB1E9C"/>
    <w:pPr>
      <w:spacing w:before="240" w:after="60"/>
    </w:pPr>
    <w:rPr>
      <w:sz w:val="20"/>
    </w:rPr>
  </w:style>
  <w:style w:type="paragraph" w:customStyle="1" w:styleId="SubHeading1">
    <w:name w:val="SubHeading1"/>
    <w:basedOn w:val="HeadingBase"/>
    <w:rsid w:val="00CB1E9C"/>
    <w:pPr>
      <w:spacing w:before="240" w:after="60"/>
    </w:pPr>
    <w:rPr>
      <w:color w:val="918585"/>
      <w:sz w:val="22"/>
    </w:rPr>
  </w:style>
  <w:style w:type="paragraph" w:customStyle="1" w:styleId="SideHeading">
    <w:name w:val="Side Heading"/>
    <w:basedOn w:val="HeadingBase"/>
    <w:rsid w:val="00CB1E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1E9C"/>
    <w:pPr>
      <w:tabs>
        <w:tab w:val="num" w:pos="360"/>
      </w:tabs>
    </w:pPr>
  </w:style>
  <w:style w:type="paragraph" w:styleId="PlainText">
    <w:name w:val="Plain Text"/>
    <w:basedOn w:val="Normal"/>
    <w:link w:val="PlainTextChar"/>
    <w:rsid w:val="00CB1E9C"/>
    <w:rPr>
      <w:sz w:val="20"/>
    </w:rPr>
  </w:style>
  <w:style w:type="character" w:customStyle="1" w:styleId="PlainTextChar">
    <w:name w:val="Plain Text Char"/>
    <w:basedOn w:val="DefaultParagraphFont"/>
    <w:link w:val="PlainText"/>
    <w:rsid w:val="00CB1E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1E9C"/>
    <w:rPr>
      <w:b/>
      <w:smallCaps/>
    </w:rPr>
  </w:style>
  <w:style w:type="paragraph" w:customStyle="1" w:styleId="TableListNumber">
    <w:name w:val="Table List Number"/>
    <w:basedOn w:val="ListNumber"/>
    <w:rsid w:val="00CB1E9C"/>
    <w:pPr>
      <w:numPr>
        <w:numId w:val="0"/>
      </w:numPr>
    </w:pPr>
  </w:style>
  <w:style w:type="paragraph" w:styleId="TOC4">
    <w:name w:val="toc 4"/>
    <w:basedOn w:val="TOCBase"/>
    <w:next w:val="Normal"/>
    <w:semiHidden/>
    <w:rsid w:val="00CB1E9C"/>
    <w:pPr>
      <w:tabs>
        <w:tab w:val="right" w:leader="dot" w:pos="9071"/>
      </w:tabs>
      <w:ind w:left="1701"/>
    </w:pPr>
  </w:style>
  <w:style w:type="paragraph" w:customStyle="1" w:styleId="ListAlpha">
    <w:name w:val="List Alpha"/>
    <w:basedOn w:val="List"/>
    <w:rsid w:val="00CB1E9C"/>
    <w:pPr>
      <w:numPr>
        <w:numId w:val="8"/>
      </w:numPr>
    </w:pPr>
  </w:style>
  <w:style w:type="paragraph" w:customStyle="1" w:styleId="ListAlpha2">
    <w:name w:val="List Alpha 2"/>
    <w:basedOn w:val="List2"/>
    <w:rsid w:val="00CB1E9C"/>
    <w:pPr>
      <w:numPr>
        <w:numId w:val="7"/>
      </w:numPr>
    </w:pPr>
  </w:style>
  <w:style w:type="paragraph" w:styleId="List2">
    <w:name w:val="List 2"/>
    <w:basedOn w:val="BodyText"/>
    <w:rsid w:val="00CB1E9C"/>
    <w:pPr>
      <w:tabs>
        <w:tab w:val="left" w:pos="680"/>
      </w:tabs>
      <w:spacing w:before="60" w:after="60"/>
      <w:ind w:left="680" w:hanging="340"/>
    </w:pPr>
  </w:style>
  <w:style w:type="paragraph" w:styleId="List3">
    <w:name w:val="List 3"/>
    <w:basedOn w:val="BodyText"/>
    <w:rsid w:val="00CB1E9C"/>
    <w:pPr>
      <w:tabs>
        <w:tab w:val="left" w:pos="1021"/>
      </w:tabs>
      <w:spacing w:before="60" w:after="60"/>
      <w:ind w:left="1020" w:hanging="340"/>
    </w:pPr>
  </w:style>
  <w:style w:type="paragraph" w:styleId="List4">
    <w:name w:val="List 4"/>
    <w:basedOn w:val="BodyText"/>
    <w:rsid w:val="00CB1E9C"/>
    <w:pPr>
      <w:tabs>
        <w:tab w:val="left" w:pos="1361"/>
      </w:tabs>
      <w:spacing w:before="60" w:after="60"/>
      <w:ind w:left="1361" w:hanging="340"/>
    </w:pPr>
  </w:style>
  <w:style w:type="paragraph" w:styleId="List5">
    <w:name w:val="List 5"/>
    <w:basedOn w:val="BodyText"/>
    <w:rsid w:val="00CB1E9C"/>
    <w:pPr>
      <w:tabs>
        <w:tab w:val="left" w:pos="1701"/>
      </w:tabs>
      <w:spacing w:before="60" w:after="60"/>
      <w:ind w:left="1701" w:hanging="340"/>
    </w:pPr>
  </w:style>
  <w:style w:type="paragraph" w:styleId="ListBullet3">
    <w:name w:val="List Bullet 3"/>
    <w:basedOn w:val="List3"/>
    <w:rsid w:val="00CB1E9C"/>
    <w:pPr>
      <w:numPr>
        <w:numId w:val="14"/>
      </w:numPr>
      <w:tabs>
        <w:tab w:val="clear" w:pos="1021"/>
      </w:tabs>
      <w:ind w:left="1037" w:hanging="357"/>
    </w:pPr>
  </w:style>
  <w:style w:type="paragraph" w:styleId="ListBullet4">
    <w:name w:val="List Bullet 4"/>
    <w:basedOn w:val="List4"/>
    <w:rsid w:val="00CB1E9C"/>
    <w:pPr>
      <w:numPr>
        <w:numId w:val="2"/>
      </w:numPr>
    </w:pPr>
  </w:style>
  <w:style w:type="paragraph" w:styleId="ListBullet5">
    <w:name w:val="List Bullet 5"/>
    <w:basedOn w:val="List5"/>
    <w:rsid w:val="00CB1E9C"/>
    <w:pPr>
      <w:numPr>
        <w:numId w:val="3"/>
      </w:numPr>
    </w:pPr>
  </w:style>
  <w:style w:type="paragraph" w:styleId="ListContinue2">
    <w:name w:val="List Continue 2"/>
    <w:basedOn w:val="List2"/>
    <w:rsid w:val="00CB1E9C"/>
    <w:pPr>
      <w:ind w:firstLine="0"/>
    </w:pPr>
  </w:style>
  <w:style w:type="paragraph" w:styleId="ListContinue3">
    <w:name w:val="List Continue 3"/>
    <w:basedOn w:val="List3"/>
    <w:rsid w:val="00CB1E9C"/>
    <w:pPr>
      <w:ind w:left="1021" w:firstLine="0"/>
    </w:pPr>
  </w:style>
  <w:style w:type="paragraph" w:styleId="ListContinue4">
    <w:name w:val="List Continue 4"/>
    <w:basedOn w:val="List4"/>
    <w:rsid w:val="00CB1E9C"/>
    <w:pPr>
      <w:ind w:firstLine="0"/>
    </w:pPr>
  </w:style>
  <w:style w:type="paragraph" w:styleId="ListContinue5">
    <w:name w:val="List Continue 5"/>
    <w:basedOn w:val="List5"/>
    <w:rsid w:val="00CB1E9C"/>
    <w:pPr>
      <w:ind w:firstLine="0"/>
    </w:pPr>
  </w:style>
  <w:style w:type="paragraph" w:styleId="ListNumber3">
    <w:name w:val="List Number 3"/>
    <w:basedOn w:val="List3"/>
    <w:rsid w:val="00CB1E9C"/>
    <w:pPr>
      <w:numPr>
        <w:numId w:val="4"/>
      </w:numPr>
    </w:pPr>
  </w:style>
  <w:style w:type="paragraph" w:styleId="ListNumber4">
    <w:name w:val="List Number 4"/>
    <w:basedOn w:val="List4"/>
    <w:rsid w:val="00CB1E9C"/>
    <w:pPr>
      <w:numPr>
        <w:numId w:val="5"/>
      </w:numPr>
    </w:pPr>
  </w:style>
  <w:style w:type="paragraph" w:styleId="ListNumber5">
    <w:name w:val="List Number 5"/>
    <w:basedOn w:val="List5"/>
    <w:rsid w:val="00CB1E9C"/>
    <w:pPr>
      <w:numPr>
        <w:numId w:val="6"/>
      </w:numPr>
    </w:pPr>
  </w:style>
  <w:style w:type="paragraph" w:styleId="BlockText">
    <w:name w:val="Block Text"/>
    <w:basedOn w:val="Normal"/>
    <w:rsid w:val="00CB1E9C"/>
    <w:pPr>
      <w:spacing w:after="120"/>
      <w:ind w:left="1440" w:right="1440"/>
    </w:pPr>
  </w:style>
  <w:style w:type="character" w:customStyle="1" w:styleId="Subscript">
    <w:name w:val="Subscript"/>
    <w:basedOn w:val="DefaultParagraphFont"/>
    <w:rsid w:val="00CB1E9C"/>
    <w:rPr>
      <w:sz w:val="16"/>
      <w:vertAlign w:val="subscript"/>
    </w:rPr>
  </w:style>
  <w:style w:type="character" w:customStyle="1" w:styleId="Superscript">
    <w:name w:val="Superscript"/>
    <w:basedOn w:val="DefaultParagraphFont"/>
    <w:rsid w:val="00CB1E9C"/>
    <w:rPr>
      <w:sz w:val="16"/>
      <w:vertAlign w:val="superscript"/>
    </w:rPr>
  </w:style>
  <w:style w:type="character" w:customStyle="1" w:styleId="Symbols">
    <w:name w:val="Symbols"/>
    <w:basedOn w:val="DefaultParagraphFont"/>
    <w:rsid w:val="00CB1E9C"/>
    <w:rPr>
      <w:rFonts w:ascii="Symbol" w:hAnsi="Symbol"/>
    </w:rPr>
  </w:style>
  <w:style w:type="character" w:customStyle="1" w:styleId="MenuOptions">
    <w:name w:val="Menu Options"/>
    <w:basedOn w:val="DefaultParagraphFont"/>
    <w:rsid w:val="00CB1E9C"/>
    <w:rPr>
      <w:rFonts w:ascii="Arial Narrow" w:hAnsi="Arial Narrow"/>
      <w:smallCaps/>
    </w:rPr>
  </w:style>
  <w:style w:type="character" w:customStyle="1" w:styleId="Buttons">
    <w:name w:val="Buttons"/>
    <w:basedOn w:val="DefaultParagraphFont"/>
    <w:rsid w:val="00CB1E9C"/>
    <w:rPr>
      <w:b/>
    </w:rPr>
  </w:style>
  <w:style w:type="character" w:customStyle="1" w:styleId="Underlined">
    <w:name w:val="Underlined"/>
    <w:basedOn w:val="DefaultParagraphFont"/>
    <w:rsid w:val="00CB1E9C"/>
    <w:rPr>
      <w:u w:val="single"/>
    </w:rPr>
  </w:style>
  <w:style w:type="paragraph" w:customStyle="1" w:styleId="TableBodyTextRight">
    <w:name w:val="Table Body Text Right"/>
    <w:basedOn w:val="TableBodyText"/>
    <w:rsid w:val="00CB1E9C"/>
    <w:pPr>
      <w:widowControl w:val="0"/>
      <w:autoSpaceDE w:val="0"/>
      <w:autoSpaceDN w:val="0"/>
      <w:adjustRightInd w:val="0"/>
      <w:jc w:val="right"/>
    </w:pPr>
    <w:rPr>
      <w:rFonts w:cs="Arial"/>
      <w:szCs w:val="18"/>
    </w:rPr>
  </w:style>
  <w:style w:type="paragraph" w:customStyle="1" w:styleId="CopyrightText">
    <w:name w:val="Copyright Text"/>
    <w:basedOn w:val="BodyText"/>
    <w:rsid w:val="00CB1E9C"/>
    <w:rPr>
      <w:sz w:val="18"/>
    </w:rPr>
  </w:style>
  <w:style w:type="paragraph" w:customStyle="1" w:styleId="BodySmallRight">
    <w:name w:val="Body Small Right"/>
    <w:basedOn w:val="BodyTextRight"/>
    <w:rsid w:val="00CB1E9C"/>
    <w:rPr>
      <w:sz w:val="18"/>
      <w:szCs w:val="18"/>
    </w:rPr>
  </w:style>
  <w:style w:type="paragraph" w:customStyle="1" w:styleId="MarginEdition">
    <w:name w:val="Margin Edition"/>
    <w:basedOn w:val="MarginNote"/>
    <w:rsid w:val="00CB1E9C"/>
    <w:pPr>
      <w:spacing w:before="0" w:after="0"/>
    </w:pPr>
    <w:rPr>
      <w:rFonts w:ascii="Times New Roman" w:hAnsi="Times New Roman"/>
      <w:color w:val="999999"/>
    </w:rPr>
  </w:style>
  <w:style w:type="paragraph" w:customStyle="1" w:styleId="Spacer">
    <w:name w:val="Spacer"/>
    <w:basedOn w:val="Normal"/>
    <w:rsid w:val="00CB1E9C"/>
    <w:rPr>
      <w:sz w:val="2"/>
      <w:szCs w:val="2"/>
    </w:rPr>
  </w:style>
  <w:style w:type="character" w:customStyle="1" w:styleId="Small">
    <w:name w:val="Small"/>
    <w:basedOn w:val="DefaultParagraphFont"/>
    <w:rsid w:val="00CB1E9C"/>
    <w:rPr>
      <w:sz w:val="16"/>
    </w:rPr>
  </w:style>
  <w:style w:type="paragraph" w:customStyle="1" w:styleId="WideTable">
    <w:name w:val="Wide Table"/>
    <w:basedOn w:val="Normal"/>
    <w:rsid w:val="00CB1E9C"/>
    <w:pPr>
      <w:ind w:left="-1418"/>
    </w:pPr>
    <w:rPr>
      <w:sz w:val="2"/>
      <w:szCs w:val="2"/>
    </w:rPr>
  </w:style>
  <w:style w:type="character" w:styleId="PageNumber">
    <w:name w:val="page number"/>
    <w:basedOn w:val="DefaultParagraphFont"/>
    <w:rsid w:val="00CB1E9C"/>
  </w:style>
  <w:style w:type="paragraph" w:styleId="Quote">
    <w:name w:val="Quote"/>
    <w:basedOn w:val="Heading1"/>
    <w:link w:val="QuoteChar"/>
    <w:qFormat/>
    <w:rsid w:val="00CB1E9C"/>
    <w:rPr>
      <w:b w:val="0"/>
      <w:sz w:val="72"/>
      <w:szCs w:val="72"/>
      <w:lang w:val="en-NZ"/>
    </w:rPr>
  </w:style>
  <w:style w:type="character" w:customStyle="1" w:styleId="QuoteChar">
    <w:name w:val="Quote Char"/>
    <w:basedOn w:val="DefaultParagraphFont"/>
    <w:link w:val="Quote"/>
    <w:rsid w:val="00CB1E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1E9C"/>
    <w:pPr>
      <w:pageBreakBefore/>
    </w:pPr>
  </w:style>
  <w:style w:type="paragraph" w:customStyle="1" w:styleId="Border">
    <w:name w:val="Border"/>
    <w:basedOn w:val="Normal"/>
    <w:qFormat/>
    <w:rsid w:val="00CB1E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1E9C"/>
    <w:rPr>
      <w:b/>
      <w:bCs/>
      <w:i/>
      <w:iCs/>
      <w:color w:val="auto"/>
    </w:rPr>
  </w:style>
  <w:style w:type="paragraph" w:styleId="IntenseQuote">
    <w:name w:val="Intense Quote"/>
    <w:basedOn w:val="Normal"/>
    <w:next w:val="Normal"/>
    <w:link w:val="IntenseQuoteChar"/>
    <w:uiPriority w:val="30"/>
    <w:qFormat/>
    <w:rsid w:val="00CB1E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1E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1E9C"/>
    <w:rPr>
      <w:smallCaps/>
      <w:color w:val="auto"/>
      <w:u w:val="single"/>
    </w:rPr>
  </w:style>
  <w:style w:type="character" w:styleId="IntenseReference">
    <w:name w:val="Intense Reference"/>
    <w:basedOn w:val="DefaultParagraphFont"/>
    <w:uiPriority w:val="32"/>
    <w:qFormat/>
    <w:rsid w:val="00CB1E9C"/>
    <w:rPr>
      <w:b/>
      <w:bCs/>
      <w:smallCaps/>
      <w:color w:val="auto"/>
      <w:spacing w:val="5"/>
      <w:u w:val="single"/>
    </w:rPr>
  </w:style>
  <w:style w:type="paragraph" w:customStyle="1" w:styleId="2ColumnHeading">
    <w:name w:val="2Column Heading"/>
    <w:basedOn w:val="BodyText"/>
    <w:qFormat/>
    <w:rsid w:val="00CB1E9C"/>
    <w:pPr>
      <w:spacing w:after="60"/>
      <w:ind w:left="-2268"/>
    </w:pPr>
    <w:rPr>
      <w:b/>
    </w:rPr>
  </w:style>
  <w:style w:type="paragraph" w:customStyle="1" w:styleId="Heading1TOC">
    <w:name w:val="Heading1 TOC"/>
    <w:basedOn w:val="Normal"/>
    <w:qFormat/>
    <w:rsid w:val="00CB1E9C"/>
    <w:pPr>
      <w:spacing w:before="240" w:after="120"/>
    </w:pPr>
    <w:rPr>
      <w:rFonts w:ascii="Times New Roman" w:hAnsi="Times New Roman"/>
      <w:b/>
      <w:sz w:val="32"/>
    </w:rPr>
  </w:style>
  <w:style w:type="paragraph" w:customStyle="1" w:styleId="Heading2TOC">
    <w:name w:val="Heading2 TOC"/>
    <w:basedOn w:val="Normal"/>
    <w:qFormat/>
    <w:rsid w:val="00CB1E9C"/>
    <w:pPr>
      <w:spacing w:before="240" w:after="60"/>
    </w:pPr>
    <w:rPr>
      <w:rFonts w:ascii="Times New Roman" w:hAnsi="Times New Roman"/>
      <w:b/>
      <w:sz w:val="28"/>
    </w:rPr>
  </w:style>
  <w:style w:type="character" w:customStyle="1" w:styleId="Underline">
    <w:name w:val="Underline"/>
    <w:basedOn w:val="DefaultParagraphFont"/>
    <w:qFormat/>
    <w:rsid w:val="00CB1E9C"/>
    <w:rPr>
      <w:u w:val="single"/>
    </w:rPr>
  </w:style>
  <w:style w:type="paragraph" w:styleId="BalloonText">
    <w:name w:val="Balloon Text"/>
    <w:basedOn w:val="Normal"/>
    <w:link w:val="BalloonTextChar"/>
    <w:rsid w:val="00CB1E9C"/>
    <w:rPr>
      <w:rFonts w:ascii="Tahoma" w:hAnsi="Tahoma" w:cs="Tahoma"/>
      <w:sz w:val="16"/>
      <w:szCs w:val="16"/>
    </w:rPr>
  </w:style>
  <w:style w:type="character" w:customStyle="1" w:styleId="BalloonTextChar">
    <w:name w:val="Balloon Text Char"/>
    <w:basedOn w:val="DefaultParagraphFont"/>
    <w:link w:val="BalloonText"/>
    <w:rsid w:val="00CB1E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1E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1E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980</Words>
  <Characters>6277</Characters>
  <Application>Microsoft Office Word</Application>
  <DocSecurity>0</DocSecurity>
  <Lines>213</Lines>
  <Paragraphs>128</Paragraphs>
  <ScaleCrop>false</ScaleCrop>
  <Company>Author-it Software Corporation Ltd.</Company>
  <LinksUpToDate>false</LinksUpToDate>
  <CharactersWithSpaces>7193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LMTGN2010B Perform tasks to support production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2012-05-26T18:02:00Z</dcterms:created>
  <dcterms:modified xsi:type="dcterms:W3CDTF">2012-05-26T18:02:00Z</dcterms:modified>
</cp:coreProperties>
</file>