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86242" w:rsidP="00086242">
      <w:pPr>
        <w:pStyle w:val="Title"/>
      </w:pPr>
      <w:r>
        <w:fldChar w:fldCharType="begin"/>
      </w:r>
      <w:r>
        <w:instrText xml:space="preserve"> TITLE   \* MERGEFORMAT </w:instrText>
      </w:r>
      <w:r>
        <w:fldChar w:fldCharType="separate"/>
      </w:r>
      <w:r>
        <w:t>LMTGN2007B Select, transfer and remove materials and products</w:t>
      </w:r>
      <w:r>
        <w:fldChar w:fldCharType="end"/>
      </w:r>
    </w:p>
    <w:p w:rsidR="00086242" w:rsidP="00086242">
      <w:pPr>
        <w:pStyle w:val="Version"/>
        <w:sectPr w:rsidSect="0053771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537714" w:rsidP="00537714">
      <w:pPr>
        <w:pStyle w:val="SuperHeading"/>
      </w:pPr>
      <w:r w:rsidRPr="00537714">
        <w:t xml:space="preserve">LMTGN2007B Select, transfer and remove materials and products </w:t>
      </w:r>
    </w:p>
    <w:p w:rsidR="00000000" w:rsidRPr="00537714" w:rsidP="00537714">
      <w:pPr>
        <w:pStyle w:val="SuperHeading"/>
      </w:pPr>
    </w:p>
    <w:p w:rsidR="00000000" w:rsidRPr="00537714" w:rsidP="00537714">
      <w:pPr>
        <w:pStyle w:val="Heading1"/>
      </w:pPr>
      <w:bookmarkStart w:id="1" w:name="O_94551"/>
      <w:bookmarkEnd w:id="1"/>
      <w:r w:rsidRPr="00537714">
        <w:t>Modification History</w:t>
      </w:r>
    </w:p>
    <w:p w:rsidR="00000000" w:rsidRPr="00537714" w:rsidP="00537714">
      <w:pPr>
        <w:pStyle w:val="BodyText"/>
      </w:pPr>
      <w:r w:rsidRPr="00537714">
        <w:t>Not applicable.</w:t>
      </w:r>
    </w:p>
    <w:p w:rsidR="00000000" w:rsidRPr="00537714" w:rsidP="00537714">
      <w:pPr>
        <w:pStyle w:val="AllowPageBreak"/>
      </w:pPr>
    </w:p>
    <w:p w:rsidR="00000000" w:rsidRPr="00537714" w:rsidP="00537714">
      <w:pPr>
        <w:pStyle w:val="Heading1"/>
      </w:pPr>
      <w:bookmarkStart w:id="2" w:name="O_94552"/>
      <w:bookmarkEnd w:id="2"/>
      <w:r w:rsidRPr="00537714">
        <w:t>Unit Descriptor</w:t>
      </w:r>
    </w:p>
    <w:tbl>
      <w:tblPr>
        <w:tblW w:w="0" w:type="auto"/>
        <w:tblLayout w:type="fixed"/>
        <w:tblCellMar>
          <w:left w:w="62" w:type="dxa"/>
          <w:right w:w="62" w:type="dxa"/>
        </w:tblCellMar>
        <w:tblLook w:val="0000"/>
      </w:tblPr>
      <w:tblGrid>
        <w:gridCol w:w="2269"/>
        <w:gridCol w:w="6803"/>
      </w:tblGrid>
      <w:tr w:rsidTr="00086242">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537714">
            <w:pPr>
              <w:pStyle w:val="BodyText"/>
              <w:rPr>
                <w:lang w:val="en-NZ"/>
              </w:rPr>
            </w:pPr>
            <w:r w:rsidRPr="00537714">
              <w:rPr>
                <w:rStyle w:val="SpecialBold"/>
              </w:rPr>
              <w:t>Unit descriptor</w:t>
            </w:r>
          </w:p>
        </w:tc>
        <w:tc>
          <w:tcPr>
            <w:tcW w:w="6803" w:type="dxa"/>
            <w:tcBorders>
              <w:top w:val="nil"/>
              <w:left w:val="nil"/>
              <w:bottom w:val="nil"/>
              <w:right w:val="nil"/>
            </w:tcBorders>
            <w:tcMar>
              <w:top w:w="0" w:type="dxa"/>
              <w:left w:w="62" w:type="dxa"/>
              <w:bottom w:w="0" w:type="dxa"/>
              <w:right w:w="62" w:type="dxa"/>
            </w:tcMar>
          </w:tcPr>
          <w:p w:rsidR="00000000" w:rsidRPr="00537714" w:rsidP="00537714">
            <w:pPr>
              <w:pStyle w:val="BodyText"/>
            </w:pPr>
            <w:r w:rsidRPr="00537714">
              <w:t>This unit covers the skills and knowledge to select, transfer and remove materials and pro</w:t>
            </w:r>
            <w:r w:rsidRPr="00537714">
              <w:t>ducts in support of the production processes.</w:t>
            </w:r>
          </w:p>
        </w:tc>
      </w:tr>
    </w:tbl>
    <w:p w:rsidR="00000000" w:rsidRPr="00537714" w:rsidP="00537714">
      <w:pPr>
        <w:pStyle w:val="BodyText"/>
      </w:pPr>
    </w:p>
    <w:p w:rsidR="00000000" w:rsidRPr="00537714" w:rsidP="00537714">
      <w:pPr>
        <w:pStyle w:val="AllowPageBreak"/>
      </w:pPr>
    </w:p>
    <w:p w:rsidR="00000000" w:rsidRPr="00537714" w:rsidP="00537714">
      <w:pPr>
        <w:pStyle w:val="Heading1"/>
      </w:pPr>
      <w:bookmarkStart w:id="3" w:name="O_94553"/>
      <w:bookmarkEnd w:id="3"/>
      <w:r w:rsidRPr="00537714">
        <w:t>Application of the Unit</w:t>
      </w:r>
    </w:p>
    <w:tbl>
      <w:tblPr>
        <w:tblW w:w="0" w:type="auto"/>
        <w:tblLayout w:type="fixed"/>
        <w:tblCellMar>
          <w:left w:w="62" w:type="dxa"/>
          <w:right w:w="62" w:type="dxa"/>
        </w:tblCellMar>
        <w:tblLook w:val="0000"/>
      </w:tblPr>
      <w:tblGrid>
        <w:gridCol w:w="2269"/>
        <w:gridCol w:w="6803"/>
      </w:tblGrid>
      <w:tr w:rsidTr="00086242">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537714">
            <w:pPr>
              <w:pStyle w:val="BodyText"/>
              <w:rPr>
                <w:lang w:val="en-NZ"/>
              </w:rPr>
            </w:pPr>
            <w:r w:rsidRPr="00537714">
              <w:rPr>
                <w:rStyle w:val="SpecialBold"/>
              </w:rPr>
              <w:t>Application of the Unit</w:t>
            </w:r>
          </w:p>
        </w:tc>
        <w:tc>
          <w:tcPr>
            <w:tcW w:w="6803" w:type="dxa"/>
            <w:tcBorders>
              <w:top w:val="nil"/>
              <w:left w:val="nil"/>
              <w:bottom w:val="nil"/>
              <w:right w:val="nil"/>
            </w:tcBorders>
            <w:tcMar>
              <w:top w:w="0" w:type="dxa"/>
              <w:left w:w="62" w:type="dxa"/>
              <w:bottom w:w="0" w:type="dxa"/>
              <w:right w:w="62" w:type="dxa"/>
            </w:tcMar>
          </w:tcPr>
          <w:p w:rsidR="00000000" w:rsidRPr="00537714" w:rsidP="00537714">
            <w:pPr>
              <w:pStyle w:val="BodyText"/>
            </w:pPr>
            <w:r w:rsidRPr="00537714">
              <w:t>The unit applies to selection, transfer and removal of materials and products to support the production process.</w:t>
            </w:r>
          </w:p>
          <w:p w:rsidR="00000000" w:rsidRPr="00537714" w:rsidP="00537714">
            <w:pPr>
              <w:pStyle w:val="BodyText"/>
            </w:pPr>
            <w:r w:rsidRPr="00537714">
              <w:t>Discretion, initiative, judgement must be demonstrated on the job in own work. Work may be conducted in a variety of environments such as operational workplace activities, restricted space, hazardous, controlled or exposed conditions.</w:t>
            </w:r>
          </w:p>
          <w:p w:rsidR="00000000" w:rsidRPr="00537714" w:rsidP="00537714">
            <w:pPr>
              <w:pStyle w:val="BodyText"/>
            </w:pPr>
            <w:r w:rsidRPr="00537714">
              <w:t>This unit does not co</w:t>
            </w:r>
            <w:r w:rsidRPr="00537714">
              <w:t xml:space="preserve">ver the use of a forklift. If forklifts are used, then </w:t>
            </w:r>
            <w:r w:rsidRPr="00537714">
              <w:rPr>
                <w:rStyle w:val="Emphasis"/>
              </w:rPr>
              <w:t>MEM1101B Operate mobile load shifting equipment</w:t>
            </w:r>
            <w:r w:rsidRPr="00537714">
              <w:t xml:space="preserve"> should be selected.</w:t>
            </w:r>
          </w:p>
          <w:p w:rsidR="00000000" w:rsidRPr="00537714" w:rsidP="00537714">
            <w:pPr>
              <w:pStyle w:val="BodyText"/>
            </w:pPr>
            <w:r w:rsidRPr="00537714">
              <w:t>Work may be conducted in small to large scale enterprises and may involve individual and team activities.</w:t>
            </w:r>
          </w:p>
          <w:p w:rsidR="00000000" w:rsidRPr="00537714" w:rsidP="00537714">
            <w:pPr>
              <w:pStyle w:val="BodyText"/>
            </w:pPr>
            <w:r w:rsidRPr="00537714">
              <w:t>The application of this unit is according to OHS practices of the enterprise and workplace practices, which may include:</w:t>
            </w:r>
          </w:p>
          <w:p w:rsidR="00000000" w:rsidRPr="00537714" w:rsidP="00537714">
            <w:pPr>
              <w:pStyle w:val="ListBullet"/>
            </w:pPr>
            <w:r w:rsidRPr="00537714">
              <w:t>requirements prescribed by legislation, awards, agreements and conditions of employment</w:t>
            </w:r>
          </w:p>
          <w:p w:rsidR="00000000" w:rsidRPr="00537714" w:rsidP="00537714">
            <w:pPr>
              <w:pStyle w:val="ListBullet"/>
            </w:pPr>
            <w:r w:rsidRPr="00537714">
              <w:t>standard operating procedures</w:t>
            </w:r>
          </w:p>
          <w:p w:rsidR="00000000" w:rsidRPr="00537714" w:rsidP="00537714">
            <w:pPr>
              <w:pStyle w:val="ListBullet"/>
            </w:pPr>
            <w:r w:rsidRPr="00537714">
              <w:t>work instruction</w:t>
            </w:r>
            <w:r w:rsidRPr="00537714">
              <w:t>s</w:t>
            </w:r>
          </w:p>
          <w:p w:rsidR="00000000" w:rsidRPr="00537714" w:rsidP="00537714">
            <w:pPr>
              <w:pStyle w:val="ListBullet"/>
            </w:pPr>
            <w:r w:rsidRPr="00537714">
              <w:t>oral, written and visual communication</w:t>
            </w:r>
          </w:p>
          <w:p w:rsidR="00000000" w:rsidRPr="00537714" w:rsidP="00537714">
            <w:pPr>
              <w:pStyle w:val="ListBullet"/>
            </w:pPr>
            <w:r w:rsidRPr="00537714">
              <w:t>quality practices, including responsibility for maintenance of own work quality and contribution to quality improvement of team or section output</w:t>
            </w:r>
          </w:p>
          <w:p w:rsidR="00000000" w:rsidRPr="00537714" w:rsidP="00537714">
            <w:pPr>
              <w:pStyle w:val="ListBullet"/>
            </w:pPr>
            <w:r w:rsidRPr="00537714">
              <w:t>housekeeping</w:t>
            </w:r>
          </w:p>
          <w:p w:rsidR="00000000" w:rsidRPr="00537714" w:rsidP="00537714">
            <w:pPr>
              <w:pStyle w:val="ListBullet"/>
            </w:pPr>
            <w:r w:rsidRPr="00537714">
              <w:t>tasks related to environmental protection, waste disposal, pollution control and recycling</w:t>
            </w:r>
          </w:p>
          <w:p w:rsidR="00000000" w:rsidRPr="00537714" w:rsidP="00537714">
            <w:pPr>
              <w:pStyle w:val="BodyText"/>
            </w:pPr>
            <w:r w:rsidRPr="00537714">
              <w:t xml:space="preserve">This unit requires the application of skills associated with planning and organising for the safe and efficient use of transfer or removal processes and technology. </w:t>
            </w:r>
            <w:r w:rsidRPr="00537714">
              <w:t>Communication skills are also required to identify and determine job requirements and complete workplace documentation. Self management is particularly important to ensure movement of materials is undertaken in accordance with manual handling and OHS proce</w:t>
            </w:r>
            <w:r w:rsidRPr="00537714">
              <w:t>dures.</w:t>
            </w:r>
          </w:p>
        </w:tc>
      </w:tr>
    </w:tbl>
    <w:p w:rsidR="00000000" w:rsidRPr="00537714" w:rsidP="00537714">
      <w:pPr>
        <w:pStyle w:val="BodyText"/>
      </w:pPr>
    </w:p>
    <w:p w:rsidR="00000000" w:rsidRPr="00537714" w:rsidP="00537714">
      <w:pPr>
        <w:pStyle w:val="AllowPageBreak"/>
      </w:pPr>
    </w:p>
    <w:p w:rsidR="00000000" w:rsidRPr="00537714" w:rsidP="00537714">
      <w:pPr>
        <w:pStyle w:val="Heading1"/>
      </w:pPr>
      <w:bookmarkStart w:id="4" w:name="O_94554"/>
      <w:bookmarkEnd w:id="4"/>
      <w:r w:rsidRPr="00537714">
        <w:t>Licensing/Regulatory Information</w:t>
      </w:r>
    </w:p>
    <w:p w:rsidR="00000000" w:rsidRPr="00537714" w:rsidP="00537714">
      <w:pPr>
        <w:pStyle w:val="BodyText"/>
      </w:pPr>
      <w:r w:rsidRPr="00537714">
        <w:t>Not applicable.</w:t>
      </w:r>
    </w:p>
    <w:p w:rsidR="00000000" w:rsidRPr="00537714" w:rsidP="00537714">
      <w:pPr>
        <w:pStyle w:val="AllowPageBreak"/>
      </w:pPr>
    </w:p>
    <w:p w:rsidR="00000000" w:rsidRPr="00537714" w:rsidP="00537714">
      <w:pPr>
        <w:pStyle w:val="Heading1"/>
      </w:pPr>
      <w:bookmarkStart w:id="5" w:name="O_94555"/>
      <w:bookmarkEnd w:id="5"/>
      <w:r w:rsidRPr="00537714">
        <w:t>Pre-Requisites</w:t>
      </w:r>
    </w:p>
    <w:tbl>
      <w:tblPr>
        <w:tblW w:w="0" w:type="auto"/>
        <w:tblLayout w:type="fixed"/>
        <w:tblCellMar>
          <w:left w:w="62" w:type="dxa"/>
          <w:right w:w="62" w:type="dxa"/>
        </w:tblCellMar>
        <w:tblLook w:val="0000"/>
      </w:tblPr>
      <w:tblGrid>
        <w:gridCol w:w="2269"/>
        <w:gridCol w:w="6803"/>
      </w:tblGrid>
      <w:tr w:rsidTr="00086242">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537714">
            <w:pPr>
              <w:pStyle w:val="BodyText"/>
              <w:rPr>
                <w:lang w:val="en-NZ"/>
              </w:rPr>
            </w:pPr>
            <w:r w:rsidRPr="00537714">
              <w:rPr>
                <w:rStyle w:val="SpecialBold"/>
              </w:rPr>
              <w:t>Prerequisites</w:t>
            </w:r>
            <w:r w:rsidRPr="00537714">
              <w:t xml:space="preserve"> </w:t>
            </w:r>
          </w:p>
        </w:tc>
        <w:tc>
          <w:tcPr>
            <w:tcW w:w="6803" w:type="dxa"/>
            <w:tcBorders>
              <w:top w:val="nil"/>
              <w:left w:val="nil"/>
              <w:bottom w:val="nil"/>
              <w:right w:val="nil"/>
            </w:tcBorders>
            <w:tcMar>
              <w:top w:w="0" w:type="dxa"/>
              <w:left w:w="62" w:type="dxa"/>
              <w:bottom w:w="0" w:type="dxa"/>
              <w:right w:w="62" w:type="dxa"/>
            </w:tcMar>
          </w:tcPr>
          <w:p w:rsidR="00000000" w:rsidRPr="00537714" w:rsidP="00537714">
            <w:pPr>
              <w:pStyle w:val="BodyText"/>
            </w:pPr>
          </w:p>
        </w:tc>
      </w:tr>
    </w:tbl>
    <w:p w:rsidR="00000000" w:rsidRPr="00537714" w:rsidP="00537714">
      <w:pPr>
        <w:pStyle w:val="BodyText"/>
      </w:pPr>
    </w:p>
    <w:p w:rsidR="00000000" w:rsidRPr="00537714" w:rsidP="00537714">
      <w:pPr>
        <w:pStyle w:val="AllowPageBreak"/>
      </w:pPr>
    </w:p>
    <w:p w:rsidR="00000000" w:rsidRPr="00537714" w:rsidP="00537714">
      <w:pPr>
        <w:pStyle w:val="Heading1"/>
      </w:pPr>
      <w:bookmarkStart w:id="6" w:name="O_94556"/>
      <w:bookmarkEnd w:id="6"/>
      <w:r w:rsidRPr="00537714">
        <w:t>Employability Skills Information</w:t>
      </w:r>
    </w:p>
    <w:tbl>
      <w:tblPr>
        <w:tblW w:w="0" w:type="auto"/>
        <w:tblLayout w:type="fixed"/>
        <w:tblCellMar>
          <w:left w:w="62" w:type="dxa"/>
          <w:right w:w="62" w:type="dxa"/>
        </w:tblCellMar>
        <w:tblLook w:val="0000"/>
      </w:tblPr>
      <w:tblGrid>
        <w:gridCol w:w="2269"/>
        <w:gridCol w:w="6803"/>
      </w:tblGrid>
      <w:tr w:rsidTr="00086242">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537714">
            <w:pPr>
              <w:pStyle w:val="BodyText"/>
              <w:rPr>
                <w:lang w:val="en-NZ"/>
              </w:rPr>
            </w:pPr>
            <w:r w:rsidRPr="00537714">
              <w:rPr>
                <w:rStyle w:val="SpecialBold"/>
              </w:rPr>
              <w:t>Employability Skills</w:t>
            </w:r>
          </w:p>
        </w:tc>
        <w:tc>
          <w:tcPr>
            <w:tcW w:w="6803" w:type="dxa"/>
            <w:tcBorders>
              <w:top w:val="nil"/>
              <w:left w:val="nil"/>
              <w:bottom w:val="nil"/>
              <w:right w:val="nil"/>
            </w:tcBorders>
            <w:tcMar>
              <w:top w:w="0" w:type="dxa"/>
              <w:left w:w="62" w:type="dxa"/>
              <w:bottom w:w="0" w:type="dxa"/>
              <w:right w:w="62" w:type="dxa"/>
            </w:tcMar>
          </w:tcPr>
          <w:p w:rsidR="00000000" w:rsidRPr="00537714" w:rsidP="00537714">
            <w:pPr>
              <w:pStyle w:val="BodyText"/>
            </w:pPr>
            <w:r w:rsidRPr="00537714">
              <w:t>This unit contains employability skills.</w:t>
            </w:r>
          </w:p>
        </w:tc>
      </w:tr>
    </w:tbl>
    <w:p w:rsidR="00000000" w:rsidRPr="00537714" w:rsidP="00537714">
      <w:pPr>
        <w:pStyle w:val="BodyText"/>
      </w:pPr>
    </w:p>
    <w:p w:rsidR="00000000" w:rsidRPr="00537714" w:rsidP="00537714">
      <w:pPr>
        <w:pStyle w:val="AllowPageBreak"/>
      </w:pPr>
    </w:p>
    <w:p w:rsidR="00000000" w:rsidRPr="00537714" w:rsidP="00537714">
      <w:pPr>
        <w:pStyle w:val="Heading1"/>
      </w:pPr>
      <w:bookmarkStart w:id="7" w:name="O_94557"/>
      <w:bookmarkEnd w:id="7"/>
      <w:r w:rsidRPr="00537714">
        <w:t>Elements and Performance Criteria Pre-Content</w:t>
      </w:r>
    </w:p>
    <w:p w:rsidR="00000000" w:rsidRPr="00537714" w:rsidP="00537714">
      <w:pPr>
        <w:pStyle w:val="BodyText"/>
      </w:pPr>
      <w:r w:rsidRPr="00537714">
        <w:t>Not applicable.</w:t>
      </w:r>
    </w:p>
    <w:p w:rsidR="00000000" w:rsidRPr="00537714" w:rsidP="00537714">
      <w:pPr>
        <w:pStyle w:val="AllowPageBreak"/>
      </w:pPr>
    </w:p>
    <w:p w:rsidR="00000000" w:rsidRPr="00537714" w:rsidP="00537714">
      <w:pPr>
        <w:pStyle w:val="Heading1"/>
      </w:pPr>
      <w:bookmarkStart w:id="8" w:name="O_94558"/>
      <w:bookmarkEnd w:id="8"/>
      <w:r w:rsidRPr="00537714">
        <w:t>Elements and Performance Criteria</w:t>
      </w:r>
    </w:p>
    <w:tbl>
      <w:tblPr>
        <w:tblW w:w="0" w:type="auto"/>
        <w:tblLayout w:type="fixed"/>
        <w:tblCellMar>
          <w:left w:w="62" w:type="dxa"/>
          <w:right w:w="62" w:type="dxa"/>
        </w:tblCellMar>
        <w:tblLook w:val="0000"/>
      </w:tblPr>
      <w:tblGrid>
        <w:gridCol w:w="2269"/>
        <w:gridCol w:w="6803"/>
      </w:tblGrid>
      <w:tr w:rsidTr="00086242">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RPr="00537714" w:rsidP="00537714">
            <w:pPr>
              <w:pStyle w:val="BodyText"/>
            </w:pPr>
            <w:r w:rsidRPr="00537714">
              <w:rPr>
                <w:rStyle w:val="SpecialBold"/>
              </w:rPr>
              <w:t>ELEMENT</w:t>
            </w:r>
          </w:p>
        </w:tc>
        <w:tc>
          <w:tcPr>
            <w:tcW w:w="6803" w:type="dxa"/>
            <w:tcBorders>
              <w:top w:val="nil"/>
              <w:left w:val="nil"/>
              <w:bottom w:val="nil"/>
              <w:right w:val="nil"/>
            </w:tcBorders>
            <w:tcMar>
              <w:top w:w="0" w:type="dxa"/>
              <w:left w:w="62" w:type="dxa"/>
              <w:bottom w:w="0" w:type="dxa"/>
              <w:right w:w="62" w:type="dxa"/>
            </w:tcMar>
          </w:tcPr>
          <w:p w:rsidR="00000000" w:rsidP="00537714">
            <w:pPr>
              <w:pStyle w:val="BodyText"/>
              <w:rPr>
                <w:lang w:val="en-NZ"/>
              </w:rPr>
            </w:pPr>
            <w:r w:rsidRPr="00537714">
              <w:rPr>
                <w:rStyle w:val="SpecialBold"/>
              </w:rPr>
              <w:t>PERFORMANCE CRITERIA</w:t>
            </w:r>
          </w:p>
        </w:tc>
      </w:tr>
      <w:tr w:rsidTr="00086242">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537714">
            <w:pPr>
              <w:pStyle w:val="List"/>
              <w:rPr>
                <w:lang w:val="en-NZ"/>
              </w:rPr>
            </w:pPr>
            <w:r w:rsidRPr="00537714">
              <w:t>1</w:t>
            </w:r>
            <w:r w:rsidRPr="00537714">
              <w:tab/>
              <w:t>Determine requirements</w:t>
            </w:r>
          </w:p>
        </w:tc>
        <w:tc>
          <w:tcPr>
            <w:tcW w:w="6803" w:type="dxa"/>
            <w:tcBorders>
              <w:top w:val="nil"/>
              <w:left w:val="nil"/>
              <w:bottom w:val="nil"/>
              <w:right w:val="nil"/>
            </w:tcBorders>
            <w:tcMar>
              <w:top w:w="0" w:type="dxa"/>
              <w:left w:w="62" w:type="dxa"/>
              <w:bottom w:w="0" w:type="dxa"/>
              <w:right w:w="62" w:type="dxa"/>
            </w:tcMar>
          </w:tcPr>
          <w:p w:rsidR="00000000" w:rsidRPr="00537714" w:rsidP="00537714">
            <w:pPr>
              <w:pStyle w:val="List"/>
            </w:pPr>
            <w:r w:rsidRPr="00537714">
              <w:t>1.1</w:t>
            </w:r>
            <w:r w:rsidRPr="00537714">
              <w:tab/>
              <w:t>Requests are received or requirements are confirmed.</w:t>
            </w:r>
          </w:p>
          <w:p w:rsidR="00000000" w:rsidRPr="00537714" w:rsidP="00537714">
            <w:pPr>
              <w:pStyle w:val="List"/>
            </w:pPr>
            <w:r w:rsidRPr="00537714">
              <w:t>1.2</w:t>
            </w:r>
            <w:r w:rsidRPr="00537714">
              <w:tab/>
            </w:r>
            <w:r w:rsidRPr="00537714">
              <w:rPr>
                <w:rStyle w:val="BoldandItalics"/>
              </w:rPr>
              <w:t>Tasks</w:t>
            </w:r>
            <w:r w:rsidRPr="00537714">
              <w:t xml:space="preserve"> are organised, confirme</w:t>
            </w:r>
            <w:r w:rsidRPr="00537714">
              <w:t>d and recorded according to specified procedures.</w:t>
            </w:r>
          </w:p>
          <w:p w:rsidR="00000000" w:rsidRPr="00537714" w:rsidP="00537714">
            <w:pPr>
              <w:pStyle w:val="List"/>
            </w:pPr>
            <w:r w:rsidRPr="00537714">
              <w:t>1.3</w:t>
            </w:r>
            <w:r w:rsidRPr="00537714">
              <w:tab/>
              <w:t xml:space="preserve">Personal and other safety equipment, where needed, is selected, checked and used correctly according to </w:t>
            </w:r>
            <w:r w:rsidRPr="00537714">
              <w:rPr>
                <w:rStyle w:val="BoldandItalics"/>
              </w:rPr>
              <w:t>OHS practices</w:t>
            </w:r>
            <w:r w:rsidRPr="00537714">
              <w:t>.</w:t>
            </w:r>
          </w:p>
          <w:p w:rsidR="00000000" w:rsidP="00537714">
            <w:pPr>
              <w:pStyle w:val="List"/>
              <w:rPr>
                <w:lang w:val="en-NZ"/>
              </w:rPr>
            </w:pPr>
            <w:r w:rsidRPr="00537714">
              <w:t>1.4</w:t>
            </w:r>
            <w:r w:rsidRPr="00537714">
              <w:tab/>
              <w:t xml:space="preserve">Appropriate </w:t>
            </w:r>
            <w:r w:rsidRPr="00537714">
              <w:rPr>
                <w:rStyle w:val="BoldandItalics"/>
              </w:rPr>
              <w:t>equipment</w:t>
            </w:r>
            <w:r w:rsidRPr="00537714">
              <w:t xml:space="preserve"> for transferring materials is identified and organised.</w:t>
            </w:r>
          </w:p>
        </w:tc>
      </w:tr>
      <w:tr w:rsidTr="00086242">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537714">
            <w:pPr>
              <w:pStyle w:val="List"/>
              <w:rPr>
                <w:lang w:val="en-NZ"/>
              </w:rPr>
            </w:pPr>
            <w:r w:rsidRPr="00537714">
              <w:t>2</w:t>
            </w:r>
            <w:r w:rsidRPr="00537714">
              <w:tab/>
              <w:t>Select materials and products</w:t>
            </w:r>
          </w:p>
        </w:tc>
        <w:tc>
          <w:tcPr>
            <w:tcW w:w="6803" w:type="dxa"/>
            <w:tcBorders>
              <w:top w:val="nil"/>
              <w:left w:val="nil"/>
              <w:bottom w:val="nil"/>
              <w:right w:val="nil"/>
            </w:tcBorders>
            <w:tcMar>
              <w:top w:w="0" w:type="dxa"/>
              <w:left w:w="62" w:type="dxa"/>
              <w:bottom w:w="0" w:type="dxa"/>
              <w:right w:w="62" w:type="dxa"/>
            </w:tcMar>
          </w:tcPr>
          <w:p w:rsidR="00000000" w:rsidRPr="00537714" w:rsidP="00537714">
            <w:pPr>
              <w:pStyle w:val="List"/>
            </w:pPr>
            <w:r w:rsidRPr="00537714">
              <w:t>2.1</w:t>
            </w:r>
            <w:r w:rsidRPr="00537714">
              <w:tab/>
              <w:t>Documentation is interpreted correctly and, where appropriate, codes and references indicating source, customer, storage location or batch are correctly identified.</w:t>
            </w:r>
          </w:p>
          <w:p w:rsidR="00000000" w:rsidRPr="00537714" w:rsidP="00537714">
            <w:pPr>
              <w:pStyle w:val="List"/>
            </w:pPr>
            <w:r w:rsidRPr="00537714">
              <w:t>2.2</w:t>
            </w:r>
            <w:r w:rsidRPr="00537714">
              <w:tab/>
              <w:t xml:space="preserve">Materials or products to be loaded or unloaded are </w:t>
            </w:r>
            <w:r w:rsidRPr="00537714">
              <w:t>identified and selected.</w:t>
            </w:r>
          </w:p>
          <w:p w:rsidR="00000000" w:rsidRPr="00537714" w:rsidP="00537714">
            <w:pPr>
              <w:pStyle w:val="List"/>
            </w:pPr>
            <w:r w:rsidRPr="00537714">
              <w:t>2.3</w:t>
            </w:r>
            <w:r w:rsidRPr="00537714">
              <w:tab/>
              <w:t>Non-conforming materials and products are reported, and documented.</w:t>
            </w:r>
          </w:p>
          <w:p w:rsidR="00000000" w:rsidP="00537714">
            <w:pPr>
              <w:pStyle w:val="List"/>
              <w:rPr>
                <w:lang w:val="en-NZ"/>
              </w:rPr>
            </w:pPr>
            <w:r w:rsidRPr="00537714">
              <w:t>2.4</w:t>
            </w:r>
            <w:r w:rsidRPr="00537714">
              <w:tab/>
              <w:t>Transfer and store documentation is updated.</w:t>
            </w:r>
          </w:p>
        </w:tc>
      </w:tr>
      <w:tr w:rsidTr="00086242">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537714">
            <w:pPr>
              <w:pStyle w:val="List"/>
              <w:rPr>
                <w:lang w:val="en-NZ"/>
              </w:rPr>
            </w:pPr>
            <w:r w:rsidRPr="00537714">
              <w:t>3</w:t>
            </w:r>
            <w:r w:rsidRPr="00537714">
              <w:tab/>
              <w:t>Load, unload and transfer materials or products</w:t>
            </w:r>
          </w:p>
        </w:tc>
        <w:tc>
          <w:tcPr>
            <w:tcW w:w="6803" w:type="dxa"/>
            <w:tcBorders>
              <w:top w:val="nil"/>
              <w:left w:val="nil"/>
              <w:bottom w:val="nil"/>
              <w:right w:val="nil"/>
            </w:tcBorders>
            <w:tcMar>
              <w:top w:w="0" w:type="dxa"/>
              <w:left w:w="62" w:type="dxa"/>
              <w:bottom w:w="0" w:type="dxa"/>
              <w:right w:w="62" w:type="dxa"/>
            </w:tcMar>
          </w:tcPr>
          <w:p w:rsidR="00000000" w:rsidRPr="00537714" w:rsidP="00537714">
            <w:pPr>
              <w:pStyle w:val="List"/>
            </w:pPr>
            <w:r w:rsidRPr="00537714">
              <w:t>3.1</w:t>
            </w:r>
            <w:r w:rsidRPr="00537714">
              <w:tab/>
              <w:t>Materials are loaded and unloaded using suitable equipm</w:t>
            </w:r>
            <w:r w:rsidRPr="00537714">
              <w:t>ent (other than by forklift) according to materials handling requirements, safe work practices and correct manual handling techniques.</w:t>
            </w:r>
          </w:p>
          <w:p w:rsidR="00000000" w:rsidRPr="00537714" w:rsidP="00537714">
            <w:pPr>
              <w:pStyle w:val="List"/>
            </w:pPr>
            <w:r w:rsidRPr="00537714">
              <w:t>3.2</w:t>
            </w:r>
            <w:r w:rsidRPr="00537714">
              <w:tab/>
              <w:t>Materials are transferred to correct destination.</w:t>
            </w:r>
          </w:p>
          <w:p w:rsidR="00000000" w:rsidP="00537714">
            <w:pPr>
              <w:pStyle w:val="List"/>
              <w:rPr>
                <w:lang w:val="en-NZ"/>
              </w:rPr>
            </w:pPr>
            <w:r w:rsidRPr="00537714">
              <w:t>3.3</w:t>
            </w:r>
            <w:r w:rsidRPr="00537714">
              <w:tab/>
              <w:t>Environmental requirements and procedures concerned with waste,</w:t>
            </w:r>
            <w:r w:rsidRPr="00537714">
              <w:t xml:space="preserve"> pollution, and recycling of materials are correctly applied at all stages of the process.</w:t>
            </w:r>
          </w:p>
        </w:tc>
      </w:tr>
      <w:tr w:rsidTr="00086242">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537714">
            <w:pPr>
              <w:pStyle w:val="List"/>
              <w:rPr>
                <w:lang w:val="en-NZ"/>
              </w:rPr>
            </w:pPr>
            <w:r w:rsidRPr="00537714">
              <w:t>4</w:t>
            </w:r>
            <w:r w:rsidRPr="00537714">
              <w:tab/>
              <w:t>Complete documentation</w:t>
            </w:r>
          </w:p>
        </w:tc>
        <w:tc>
          <w:tcPr>
            <w:tcW w:w="6803" w:type="dxa"/>
            <w:tcBorders>
              <w:top w:val="nil"/>
              <w:left w:val="nil"/>
              <w:bottom w:val="nil"/>
              <w:right w:val="nil"/>
            </w:tcBorders>
            <w:tcMar>
              <w:top w:w="0" w:type="dxa"/>
              <w:left w:w="62" w:type="dxa"/>
              <w:bottom w:w="0" w:type="dxa"/>
              <w:right w:w="62" w:type="dxa"/>
            </w:tcMar>
          </w:tcPr>
          <w:p w:rsidR="00000000" w:rsidRPr="00537714" w:rsidP="00537714">
            <w:pPr>
              <w:pStyle w:val="List"/>
            </w:pPr>
            <w:r w:rsidRPr="00537714">
              <w:t>4.1</w:t>
            </w:r>
            <w:r w:rsidRPr="00537714">
              <w:tab/>
              <w:t>Documentation associated with tasks is accurately completed.</w:t>
            </w:r>
          </w:p>
        </w:tc>
      </w:tr>
    </w:tbl>
    <w:p w:rsidR="00000000" w:rsidRPr="00537714" w:rsidP="00537714">
      <w:pPr>
        <w:pStyle w:val="BodyText"/>
      </w:pPr>
    </w:p>
    <w:p w:rsidR="00000000" w:rsidRPr="00537714" w:rsidP="00537714">
      <w:pPr>
        <w:pStyle w:val="AllowPageBreak"/>
      </w:pPr>
    </w:p>
    <w:p w:rsidR="00000000" w:rsidRPr="00537714" w:rsidP="00537714">
      <w:pPr>
        <w:pStyle w:val="Heading1"/>
      </w:pPr>
      <w:bookmarkStart w:id="9" w:name="O_94559"/>
      <w:bookmarkEnd w:id="9"/>
      <w:r w:rsidRPr="00537714">
        <w:t>Required Skills and Knowledge</w:t>
      </w:r>
    </w:p>
    <w:tbl>
      <w:tblPr>
        <w:tblW w:w="0" w:type="auto"/>
        <w:tblLayout w:type="fixed"/>
        <w:tblCellMar>
          <w:left w:w="62" w:type="dxa"/>
          <w:right w:w="62" w:type="dxa"/>
        </w:tblCellMar>
        <w:tblLook w:val="0000"/>
      </w:tblPr>
      <w:tblGrid>
        <w:gridCol w:w="9072"/>
      </w:tblGrid>
      <w:tr w:rsidTr="00086242">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537714">
            <w:pPr>
              <w:pStyle w:val="BodyText"/>
              <w:rPr>
                <w:lang w:val="en-NZ"/>
              </w:rPr>
            </w:pPr>
            <w:r w:rsidRPr="00537714">
              <w:rPr>
                <w:rStyle w:val="SpecialBold"/>
              </w:rPr>
              <w:t>REQUIRED SKILLS AND KNOWLEDGE</w:t>
            </w:r>
          </w:p>
        </w:tc>
      </w:tr>
      <w:tr w:rsidTr="0008624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37714">
            <w:pPr>
              <w:pStyle w:val="BodyText"/>
              <w:rPr>
                <w:lang w:val="en-NZ"/>
              </w:rPr>
            </w:pPr>
            <w:r w:rsidRPr="00537714">
              <w:t>This describes the essential skills and knowledge and their level, required for this unit</w:t>
            </w:r>
          </w:p>
        </w:tc>
      </w:tr>
      <w:tr w:rsidTr="0008624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37714" w:rsidP="00537714">
            <w:pPr>
              <w:pStyle w:val="BodyText"/>
            </w:pPr>
            <w:r w:rsidRPr="00537714">
              <w:t>Demonstrates knowledge of:</w:t>
            </w:r>
          </w:p>
          <w:p w:rsidR="00000000" w:rsidRPr="00537714" w:rsidP="00537714">
            <w:pPr>
              <w:pStyle w:val="ListBullet"/>
            </w:pPr>
            <w:r w:rsidRPr="00537714">
              <w:t>use of products and materials</w:t>
            </w:r>
          </w:p>
          <w:p w:rsidR="00000000" w:rsidRPr="00537714" w:rsidP="00537714">
            <w:pPr>
              <w:pStyle w:val="ListBullet"/>
            </w:pPr>
            <w:r w:rsidRPr="00537714">
              <w:t>procedures to handle products and materials</w:t>
            </w:r>
          </w:p>
          <w:p w:rsidR="00000000" w:rsidRPr="00537714" w:rsidP="00537714">
            <w:pPr>
              <w:pStyle w:val="ListBullet"/>
            </w:pPr>
            <w:r w:rsidRPr="00537714">
              <w:t>procedures to use required equip</w:t>
            </w:r>
            <w:r w:rsidRPr="00537714">
              <w:t>ment</w:t>
            </w:r>
          </w:p>
          <w:p w:rsidR="00000000" w:rsidRPr="00537714" w:rsidP="00537714">
            <w:pPr>
              <w:pStyle w:val="ListBullet"/>
            </w:pPr>
            <w:r w:rsidRPr="00537714">
              <w:t>despatch and receival procedures</w:t>
            </w:r>
          </w:p>
          <w:p w:rsidR="00000000" w:rsidRPr="00537714" w:rsidP="00537714">
            <w:pPr>
              <w:pStyle w:val="ListBullet"/>
            </w:pPr>
            <w:r w:rsidRPr="00537714">
              <w:t>quality standards and practices</w:t>
            </w:r>
          </w:p>
          <w:p w:rsidR="00000000" w:rsidRPr="00537714" w:rsidP="00537714">
            <w:pPr>
              <w:pStyle w:val="ListBullet"/>
            </w:pPr>
            <w:r w:rsidRPr="00537714">
              <w:t>OHS practices, including hazard identification and control measures</w:t>
            </w:r>
          </w:p>
          <w:p w:rsidR="00000000" w:rsidRPr="00537714" w:rsidP="00537714">
            <w:pPr>
              <w:pStyle w:val="ListBullet"/>
            </w:pPr>
            <w:r w:rsidRPr="00537714">
              <w:t>workplace practices</w:t>
            </w:r>
          </w:p>
          <w:p w:rsidR="00000000" w:rsidP="00537714">
            <w:pPr>
              <w:pStyle w:val="ListBullet"/>
              <w:rPr>
                <w:lang w:val="en-NZ"/>
              </w:rPr>
            </w:pPr>
            <w:r w:rsidRPr="00537714">
              <w:t>recording and reporting practices</w:t>
            </w:r>
          </w:p>
        </w:tc>
      </w:tr>
      <w:tr w:rsidTr="0008624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37714" w:rsidP="00537714">
            <w:pPr>
              <w:pStyle w:val="BodyText"/>
            </w:pPr>
            <w:r w:rsidRPr="00537714">
              <w:t>Demonstrates skills to:</w:t>
            </w:r>
          </w:p>
          <w:p w:rsidR="00000000" w:rsidRPr="00537714" w:rsidP="00537714">
            <w:pPr>
              <w:pStyle w:val="ListBullet"/>
            </w:pPr>
            <w:r w:rsidRPr="00537714">
              <w:t>load and unload materials</w:t>
            </w:r>
          </w:p>
          <w:p w:rsidR="00000000" w:rsidRPr="00537714" w:rsidP="00537714">
            <w:pPr>
              <w:pStyle w:val="ListBullet"/>
            </w:pPr>
            <w:r w:rsidRPr="00537714">
              <w:t>identify and select relevant materials and products</w:t>
            </w:r>
          </w:p>
          <w:p w:rsidR="00000000" w:rsidRPr="00537714" w:rsidP="00537714">
            <w:pPr>
              <w:pStyle w:val="ListBullet"/>
            </w:pPr>
            <w:r w:rsidRPr="00537714">
              <w:t>interpret and apply established procedures</w:t>
            </w:r>
          </w:p>
          <w:p w:rsidR="00000000" w:rsidRPr="00537714" w:rsidP="00537714">
            <w:pPr>
              <w:pStyle w:val="ListBullet"/>
            </w:pPr>
            <w:r w:rsidRPr="00537714">
              <w:t>document and transfer information</w:t>
            </w:r>
          </w:p>
          <w:p w:rsidR="00000000" w:rsidRPr="00537714" w:rsidP="00537714">
            <w:pPr>
              <w:pStyle w:val="ListBullet"/>
            </w:pPr>
            <w:r w:rsidRPr="00537714">
              <w:t>read, interpret and follow information on work specifications, standard operating procedures and work instructions, and other r</w:t>
            </w:r>
            <w:r w:rsidRPr="00537714">
              <w:t>eference material</w:t>
            </w:r>
          </w:p>
          <w:p w:rsidR="00000000" w:rsidRPr="00537714" w:rsidP="00537714">
            <w:pPr>
              <w:pStyle w:val="ListBullet"/>
            </w:pPr>
            <w:r w:rsidRPr="00537714">
              <w:t>maintain accurate records</w:t>
            </w:r>
          </w:p>
          <w:p w:rsidR="00000000" w:rsidRPr="00537714" w:rsidP="00537714">
            <w:pPr>
              <w:pStyle w:val="ListBullet"/>
            </w:pPr>
            <w:r w:rsidRPr="00537714">
              <w:t>communicate within the workplace</w:t>
            </w:r>
          </w:p>
          <w:p w:rsidR="00000000" w:rsidRPr="00537714" w:rsidP="00537714">
            <w:pPr>
              <w:pStyle w:val="ListBullet"/>
            </w:pPr>
            <w:r w:rsidRPr="00537714">
              <w:t>sequence operations</w:t>
            </w:r>
          </w:p>
          <w:p w:rsidR="00000000" w:rsidRPr="00537714" w:rsidP="00537714">
            <w:pPr>
              <w:pStyle w:val="ListBullet"/>
            </w:pPr>
            <w:r w:rsidRPr="00537714">
              <w:t>meet specifications</w:t>
            </w:r>
          </w:p>
          <w:p w:rsidR="00000000" w:rsidRPr="00537714" w:rsidP="00537714">
            <w:pPr>
              <w:pStyle w:val="ListBullet"/>
            </w:pPr>
            <w:r w:rsidRPr="00537714">
              <w:t>clarify and check task-related information</w:t>
            </w:r>
          </w:p>
          <w:p w:rsidR="00000000" w:rsidRPr="00537714" w:rsidP="00537714">
            <w:pPr>
              <w:pStyle w:val="ListBullet"/>
            </w:pPr>
            <w:r w:rsidRPr="00537714">
              <w:t>carry out work according to OHS practices</w:t>
            </w:r>
          </w:p>
        </w:tc>
      </w:tr>
    </w:tbl>
    <w:p w:rsidR="00000000" w:rsidRPr="00537714" w:rsidP="00537714">
      <w:pPr>
        <w:pStyle w:val="BodyText"/>
      </w:pPr>
    </w:p>
    <w:p w:rsidR="00000000" w:rsidRPr="00537714" w:rsidP="00537714">
      <w:pPr>
        <w:pStyle w:val="AllowPageBreak"/>
      </w:pPr>
    </w:p>
    <w:p w:rsidR="00000000" w:rsidRPr="00537714" w:rsidP="00537714">
      <w:pPr>
        <w:pStyle w:val="Heading1"/>
      </w:pPr>
      <w:bookmarkStart w:id="10" w:name="O_94560"/>
      <w:bookmarkEnd w:id="10"/>
      <w:r w:rsidRPr="00537714">
        <w:t>Evidence Guide</w:t>
      </w:r>
    </w:p>
    <w:tbl>
      <w:tblPr>
        <w:tblW w:w="0" w:type="auto"/>
        <w:tblLayout w:type="fixed"/>
        <w:tblCellMar>
          <w:left w:w="62" w:type="dxa"/>
          <w:right w:w="62" w:type="dxa"/>
        </w:tblCellMar>
        <w:tblLook w:val="0000"/>
      </w:tblPr>
      <w:tblGrid>
        <w:gridCol w:w="2269"/>
        <w:gridCol w:w="6803"/>
      </w:tblGrid>
      <w:tr w:rsidTr="00086242">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RPr="00537714" w:rsidP="00537714">
            <w:pPr>
              <w:pStyle w:val="BodyText"/>
              <w:rPr>
                <w:rStyle w:val="SpecialBold"/>
              </w:rPr>
            </w:pPr>
          </w:p>
          <w:p w:rsidR="00000000" w:rsidP="00537714">
            <w:pPr>
              <w:pStyle w:val="BodyText"/>
              <w:rPr>
                <w:rFonts w:ascii="Tahoma" w:hAnsi="Tahoma"/>
                <w:lang w:val="en-NZ"/>
              </w:rPr>
            </w:pPr>
            <w:r w:rsidRPr="00537714">
              <w:t>The Evidence Guide provides advice on assessment and must be read in conjunction with the Performance Criteria, Required Skills and Knowledge, the Range Statement and the Assessment Guidelines for the Training Package.</w:t>
            </w:r>
          </w:p>
        </w:tc>
      </w:tr>
      <w:tr w:rsidTr="00086242">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537714">
            <w:pPr>
              <w:pStyle w:val="BodyText"/>
              <w:rPr>
                <w:lang w:val="en-NZ"/>
              </w:rPr>
            </w:pPr>
            <w:r w:rsidRPr="00537714">
              <w:rPr>
                <w:rStyle w:val="SpecialBold"/>
              </w:rPr>
              <w:t>Critical aspects of evidence</w:t>
            </w:r>
          </w:p>
        </w:tc>
        <w:tc>
          <w:tcPr>
            <w:tcW w:w="6803" w:type="dxa"/>
            <w:tcBorders>
              <w:top w:val="nil"/>
              <w:left w:val="nil"/>
              <w:bottom w:val="nil"/>
              <w:right w:val="nil"/>
            </w:tcBorders>
            <w:tcMar>
              <w:top w:w="0" w:type="dxa"/>
              <w:left w:w="62" w:type="dxa"/>
              <w:bottom w:w="0" w:type="dxa"/>
              <w:right w:w="62" w:type="dxa"/>
            </w:tcMar>
          </w:tcPr>
          <w:p w:rsidR="00000000" w:rsidRPr="00537714" w:rsidP="00537714">
            <w:pPr>
              <w:pStyle w:val="BodyText"/>
            </w:pPr>
            <w:r w:rsidRPr="00537714">
              <w:t>Demonstrates skills and knowledge to:</w:t>
            </w:r>
          </w:p>
          <w:p w:rsidR="00000000" w:rsidRPr="00537714" w:rsidP="00537714">
            <w:pPr>
              <w:pStyle w:val="ListBullet"/>
            </w:pPr>
            <w:r w:rsidRPr="00537714">
              <w:t>interpret work orders</w:t>
            </w:r>
          </w:p>
          <w:p w:rsidR="00000000" w:rsidRPr="00537714" w:rsidP="00537714">
            <w:pPr>
              <w:pStyle w:val="ListBullet"/>
            </w:pPr>
            <w:r w:rsidRPr="00537714">
              <w:t>identify and locate materials and products</w:t>
            </w:r>
          </w:p>
          <w:p w:rsidR="00000000" w:rsidRPr="00537714" w:rsidP="00537714">
            <w:pPr>
              <w:pStyle w:val="ListBullet"/>
            </w:pPr>
            <w:r w:rsidRPr="00537714">
              <w:t>handle materials and products</w:t>
            </w:r>
          </w:p>
          <w:p w:rsidR="00000000" w:rsidRPr="00537714" w:rsidP="00537714">
            <w:pPr>
              <w:pStyle w:val="ListBullet"/>
            </w:pPr>
            <w:r w:rsidRPr="00537714">
              <w:t>load/unload and transport materials and products</w:t>
            </w:r>
          </w:p>
          <w:p w:rsidR="00000000" w:rsidRPr="00537714" w:rsidP="00537714">
            <w:pPr>
              <w:pStyle w:val="ListBullet"/>
            </w:pPr>
            <w:r w:rsidRPr="00537714">
              <w:t>clean equipment, machines and work environment</w:t>
            </w:r>
          </w:p>
          <w:p w:rsidR="00000000" w:rsidRPr="00537714" w:rsidP="00537714">
            <w:pPr>
              <w:pStyle w:val="ListBullet"/>
            </w:pPr>
            <w:r w:rsidRPr="00537714">
              <w:t>document work and maintain</w:t>
            </w:r>
            <w:r w:rsidRPr="00537714">
              <w:t xml:space="preserve"> records as required</w:t>
            </w:r>
          </w:p>
          <w:p w:rsidR="00000000" w:rsidP="00537714">
            <w:pPr>
              <w:pStyle w:val="ListBullet"/>
              <w:rPr>
                <w:lang w:val="en-NZ"/>
              </w:rPr>
            </w:pPr>
            <w:r w:rsidRPr="00537714">
              <w:t>apply OHS practices in work operations</w:t>
            </w:r>
          </w:p>
        </w:tc>
      </w:tr>
      <w:tr w:rsidTr="00086242">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537714">
            <w:pPr>
              <w:pStyle w:val="BodyText"/>
              <w:rPr>
                <w:lang w:val="en-NZ"/>
              </w:rPr>
            </w:pPr>
            <w:r w:rsidRPr="00537714">
              <w:rPr>
                <w:rStyle w:val="SpecialBold"/>
              </w:rPr>
              <w:t>Consistency in performance</w:t>
            </w:r>
          </w:p>
        </w:tc>
        <w:tc>
          <w:tcPr>
            <w:tcW w:w="6803" w:type="dxa"/>
            <w:tcBorders>
              <w:top w:val="nil"/>
              <w:left w:val="nil"/>
              <w:bottom w:val="nil"/>
              <w:right w:val="nil"/>
            </w:tcBorders>
            <w:tcMar>
              <w:top w:w="0" w:type="dxa"/>
              <w:left w:w="62" w:type="dxa"/>
              <w:bottom w:w="0" w:type="dxa"/>
              <w:right w:w="62" w:type="dxa"/>
            </w:tcMar>
          </w:tcPr>
          <w:p w:rsidR="00000000" w:rsidRPr="00537714" w:rsidP="00537714">
            <w:pPr>
              <w:pStyle w:val="BodyText"/>
            </w:pPr>
            <w:r w:rsidRPr="00537714">
              <w:t>Consistently applies skills and knowledge when:</w:t>
            </w:r>
          </w:p>
          <w:p w:rsidR="00000000" w:rsidRPr="00537714" w:rsidP="00537714">
            <w:pPr>
              <w:pStyle w:val="ListBullet"/>
            </w:pPr>
            <w:r w:rsidRPr="00537714">
              <w:t>organising work</w:t>
            </w:r>
          </w:p>
          <w:p w:rsidR="00000000" w:rsidRPr="00537714" w:rsidP="00537714">
            <w:pPr>
              <w:pStyle w:val="ListBullet"/>
            </w:pPr>
            <w:r w:rsidRPr="00537714">
              <w:t>completing tasks according to instructions</w:t>
            </w:r>
          </w:p>
          <w:p w:rsidR="00000000" w:rsidRPr="00537714" w:rsidP="00537714">
            <w:pPr>
              <w:pStyle w:val="ListBullet"/>
            </w:pPr>
            <w:r w:rsidRPr="00537714">
              <w:t>working systematically with attention to detail</w:t>
            </w:r>
          </w:p>
          <w:p w:rsidR="00000000" w:rsidRPr="00537714" w:rsidP="00537714">
            <w:pPr>
              <w:pStyle w:val="ListBullet"/>
            </w:pPr>
            <w:r w:rsidRPr="00537714">
              <w:t>identifying improvements and avoiding damage</w:t>
            </w:r>
          </w:p>
          <w:p w:rsidR="00000000" w:rsidRPr="00537714" w:rsidP="00537714">
            <w:pPr>
              <w:pStyle w:val="ListBullet"/>
            </w:pPr>
            <w:r w:rsidRPr="00537714">
              <w:t>using workplace practices</w:t>
            </w:r>
          </w:p>
          <w:p w:rsidR="00000000" w:rsidRPr="00537714" w:rsidP="00537714">
            <w:pPr>
              <w:pStyle w:val="ListBullet"/>
            </w:pPr>
            <w:r w:rsidRPr="00537714">
              <w:t>using OHS practices</w:t>
            </w:r>
          </w:p>
          <w:p w:rsidR="00000000" w:rsidRPr="00537714" w:rsidP="00537714">
            <w:pPr>
              <w:pStyle w:val="ListBullet"/>
            </w:pPr>
            <w:r w:rsidRPr="00537714">
              <w:t>recording and reporting accidents and incidents</w:t>
            </w:r>
          </w:p>
          <w:p w:rsidR="00000000" w:rsidRPr="00537714" w:rsidP="00537714">
            <w:pPr>
              <w:pStyle w:val="ListBullet"/>
            </w:pPr>
            <w:r w:rsidRPr="00537714">
              <w:t>assessing operational readiness of equipment</w:t>
            </w:r>
          </w:p>
          <w:p w:rsidR="00000000" w:rsidP="00537714">
            <w:pPr>
              <w:pStyle w:val="ListBullet"/>
              <w:rPr>
                <w:lang w:val="en-NZ"/>
              </w:rPr>
            </w:pPr>
            <w:r w:rsidRPr="00537714">
              <w:t>recognising and adapting to cultural differences in the workplace, inclu</w:t>
            </w:r>
            <w:r w:rsidRPr="00537714">
              <w:t>ding modes of behaviour and interactions</w:t>
            </w:r>
          </w:p>
        </w:tc>
      </w:tr>
      <w:tr w:rsidTr="00086242">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537714">
            <w:pPr>
              <w:pStyle w:val="BodyText"/>
              <w:rPr>
                <w:lang w:val="en-NZ"/>
              </w:rPr>
            </w:pPr>
            <w:r w:rsidRPr="00537714">
              <w:rPr>
                <w:rStyle w:val="SpecialBold"/>
              </w:rPr>
              <w:t>Resource implications</w:t>
            </w:r>
          </w:p>
        </w:tc>
        <w:tc>
          <w:tcPr>
            <w:tcW w:w="6803" w:type="dxa"/>
            <w:tcBorders>
              <w:top w:val="nil"/>
              <w:left w:val="nil"/>
              <w:bottom w:val="nil"/>
              <w:right w:val="nil"/>
            </w:tcBorders>
            <w:tcMar>
              <w:top w:w="0" w:type="dxa"/>
              <w:left w:w="62" w:type="dxa"/>
              <w:bottom w:w="0" w:type="dxa"/>
              <w:right w:w="62" w:type="dxa"/>
            </w:tcMar>
          </w:tcPr>
          <w:p w:rsidR="00000000" w:rsidP="00537714">
            <w:pPr>
              <w:pStyle w:val="BodyText"/>
              <w:rPr>
                <w:lang w:val="en-NZ"/>
              </w:rPr>
            </w:pPr>
            <w:r w:rsidRPr="00537714">
              <w:t>Access is required to real or appropriately simulated situations, including work areas, materials and equipment, and to information on workplace practices and OHS practices.</w:t>
            </w:r>
          </w:p>
        </w:tc>
      </w:tr>
      <w:tr w:rsidTr="00086242">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537714">
            <w:pPr>
              <w:pStyle w:val="BodyText"/>
              <w:rPr>
                <w:lang w:val="en-NZ"/>
              </w:rPr>
            </w:pPr>
            <w:r w:rsidRPr="00537714">
              <w:rPr>
                <w:rStyle w:val="SpecialBold"/>
              </w:rPr>
              <w:t>Context for assessment</w:t>
            </w:r>
          </w:p>
        </w:tc>
        <w:tc>
          <w:tcPr>
            <w:tcW w:w="6803" w:type="dxa"/>
            <w:tcBorders>
              <w:top w:val="nil"/>
              <w:left w:val="nil"/>
              <w:bottom w:val="nil"/>
              <w:right w:val="nil"/>
            </w:tcBorders>
            <w:tcMar>
              <w:top w:w="0" w:type="dxa"/>
              <w:left w:w="62" w:type="dxa"/>
              <w:bottom w:w="0" w:type="dxa"/>
              <w:right w:w="62" w:type="dxa"/>
            </w:tcMar>
          </w:tcPr>
          <w:p w:rsidR="00000000" w:rsidP="00537714">
            <w:pPr>
              <w:pStyle w:val="BodyText"/>
              <w:rPr>
                <w:lang w:val="en-NZ"/>
              </w:rPr>
            </w:pPr>
            <w:r w:rsidRPr="00537714">
              <w:t>Assessment may occur on the job or in an appropriately simulated environment.</w:t>
            </w:r>
          </w:p>
        </w:tc>
      </w:tr>
      <w:tr w:rsidTr="00086242">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537714">
            <w:pPr>
              <w:pStyle w:val="BodyText"/>
              <w:rPr>
                <w:lang w:val="en-NZ"/>
              </w:rPr>
            </w:pPr>
            <w:r w:rsidRPr="00537714">
              <w:rPr>
                <w:rStyle w:val="SpecialBold"/>
              </w:rPr>
              <w:t>Interdependent assessment</w:t>
            </w:r>
          </w:p>
        </w:tc>
        <w:tc>
          <w:tcPr>
            <w:tcW w:w="6803" w:type="dxa"/>
            <w:tcBorders>
              <w:top w:val="nil"/>
              <w:left w:val="nil"/>
              <w:bottom w:val="nil"/>
              <w:right w:val="nil"/>
            </w:tcBorders>
            <w:tcMar>
              <w:top w:w="0" w:type="dxa"/>
              <w:left w:w="62" w:type="dxa"/>
              <w:bottom w:w="0" w:type="dxa"/>
              <w:right w:w="62" w:type="dxa"/>
            </w:tcMar>
          </w:tcPr>
          <w:p w:rsidR="00000000" w:rsidRPr="00537714" w:rsidP="00537714">
            <w:pPr>
              <w:pStyle w:val="BodyText"/>
            </w:pPr>
            <w:r w:rsidRPr="00537714">
              <w:t>This unit may be assessed independently or in combination with other relevant units.</w:t>
            </w:r>
          </w:p>
        </w:tc>
      </w:tr>
    </w:tbl>
    <w:p w:rsidR="00000000" w:rsidRPr="00537714" w:rsidP="00537714">
      <w:pPr>
        <w:pStyle w:val="BodyText"/>
      </w:pPr>
    </w:p>
    <w:p w:rsidR="00000000" w:rsidRPr="00537714" w:rsidP="00537714">
      <w:pPr>
        <w:pStyle w:val="AllowPageBreak"/>
      </w:pPr>
    </w:p>
    <w:p w:rsidR="00000000" w:rsidRPr="00537714" w:rsidP="00537714">
      <w:pPr>
        <w:pStyle w:val="Heading1"/>
      </w:pPr>
      <w:bookmarkStart w:id="11" w:name="O_94561"/>
      <w:bookmarkEnd w:id="11"/>
      <w:r w:rsidRPr="00537714">
        <w:t>Range Statement</w:t>
      </w:r>
    </w:p>
    <w:tbl>
      <w:tblPr>
        <w:tblW w:w="0" w:type="auto"/>
        <w:tblLayout w:type="fixed"/>
        <w:tblCellMar>
          <w:left w:w="62" w:type="dxa"/>
          <w:right w:w="62" w:type="dxa"/>
        </w:tblCellMar>
        <w:tblLook w:val="0000"/>
      </w:tblPr>
      <w:tblGrid>
        <w:gridCol w:w="2269"/>
        <w:gridCol w:w="6803"/>
      </w:tblGrid>
      <w:tr w:rsidTr="0008624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RPr="00537714" w:rsidP="00537714">
            <w:pPr>
              <w:pStyle w:val="BodyText"/>
            </w:pPr>
            <w:r w:rsidRPr="00537714">
              <w:rPr>
                <w:rStyle w:val="SpecialBold"/>
              </w:rPr>
              <w:t>RANGE STAT</w:t>
            </w:r>
            <w:r w:rsidRPr="00537714">
              <w:rPr>
                <w:rStyle w:val="SpecialBold"/>
              </w:rPr>
              <w:t>EMENT</w:t>
            </w:r>
          </w:p>
          <w:p w:rsidR="00000000" w:rsidP="00537714">
            <w:pPr>
              <w:pStyle w:val="BodyText"/>
              <w:rPr>
                <w:lang w:val="en-NZ"/>
              </w:rPr>
            </w:pPr>
            <w:r w:rsidRPr="00537714">
              <w:t>The Range Statement relates to the unit of competency as a whole. It allows for different work environments and situations that may affect performance. Bold italicised wording, if used in the Performance Criteria, is detailed below. Add any essential</w:t>
            </w:r>
            <w:r w:rsidRPr="00537714">
              <w:t xml:space="preserve"> operating conditions that may be present with training and assessment depending on the work situation, needs if the candidate, accessibility of the item, and local industry and regional contexts.</w:t>
            </w:r>
          </w:p>
        </w:tc>
      </w:tr>
      <w:tr w:rsidTr="00086242">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537714">
            <w:pPr>
              <w:pStyle w:val="BodyText"/>
              <w:rPr>
                <w:lang w:val="en-NZ"/>
              </w:rPr>
            </w:pPr>
            <w:r w:rsidRPr="00537714">
              <w:t>Legislative/regulatory requirements</w:t>
            </w:r>
          </w:p>
        </w:tc>
        <w:tc>
          <w:tcPr>
            <w:tcW w:w="6803" w:type="dxa"/>
            <w:tcBorders>
              <w:top w:val="nil"/>
              <w:left w:val="nil"/>
              <w:bottom w:val="nil"/>
              <w:right w:val="nil"/>
            </w:tcBorders>
            <w:tcMar>
              <w:top w:w="0" w:type="dxa"/>
              <w:left w:w="62" w:type="dxa"/>
              <w:bottom w:w="0" w:type="dxa"/>
              <w:right w:w="62" w:type="dxa"/>
            </w:tcMar>
          </w:tcPr>
          <w:p w:rsidR="00000000" w:rsidP="00537714">
            <w:pPr>
              <w:pStyle w:val="BodyText"/>
              <w:rPr>
                <w:lang w:val="en-NZ"/>
              </w:rPr>
            </w:pPr>
            <w:r w:rsidRPr="00537714">
              <w:t xml:space="preserve">All work must comply </w:t>
            </w:r>
            <w:r w:rsidRPr="00537714">
              <w:t>with relevant Federal and State or Territory legislative or regulatory requirements.</w:t>
            </w:r>
          </w:p>
        </w:tc>
      </w:tr>
      <w:tr w:rsidTr="00086242">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537714">
            <w:pPr>
              <w:pStyle w:val="BodyText"/>
              <w:rPr>
                <w:lang w:val="en-NZ"/>
              </w:rPr>
            </w:pPr>
            <w:r w:rsidRPr="00537714">
              <w:t>Tasks may include:</w:t>
            </w:r>
          </w:p>
        </w:tc>
        <w:tc>
          <w:tcPr>
            <w:tcW w:w="6803" w:type="dxa"/>
            <w:tcBorders>
              <w:top w:val="nil"/>
              <w:left w:val="nil"/>
              <w:bottom w:val="nil"/>
              <w:right w:val="nil"/>
            </w:tcBorders>
            <w:tcMar>
              <w:top w:w="0" w:type="dxa"/>
              <w:left w:w="62" w:type="dxa"/>
              <w:bottom w:w="0" w:type="dxa"/>
              <w:right w:w="62" w:type="dxa"/>
            </w:tcMar>
          </w:tcPr>
          <w:p w:rsidR="00000000" w:rsidRPr="00537714" w:rsidP="00537714">
            <w:pPr>
              <w:pStyle w:val="ListBullet"/>
            </w:pPr>
            <w:r w:rsidRPr="00537714">
              <w:t>transporting and transferring materials or waste</w:t>
            </w:r>
          </w:p>
          <w:p w:rsidR="00000000" w:rsidRPr="00537714" w:rsidP="00537714">
            <w:pPr>
              <w:pStyle w:val="ListBullet"/>
            </w:pPr>
            <w:r w:rsidRPr="00537714">
              <w:t>loading, feeding, unloading, transporting materials or equipment</w:t>
            </w:r>
          </w:p>
          <w:p w:rsidR="00000000" w:rsidRPr="00537714" w:rsidP="00537714">
            <w:pPr>
              <w:pStyle w:val="ListBullet"/>
            </w:pPr>
            <w:r w:rsidRPr="00537714">
              <w:t>selection and storage of materials, products, equipment</w:t>
            </w:r>
          </w:p>
          <w:p w:rsidR="00000000" w:rsidRPr="00537714" w:rsidP="00537714">
            <w:pPr>
              <w:pStyle w:val="ListBullet"/>
            </w:pPr>
            <w:r w:rsidRPr="00537714">
              <w:t>completion of records and documentation</w:t>
            </w:r>
          </w:p>
          <w:p w:rsidR="00000000" w:rsidP="00537714">
            <w:pPr>
              <w:pStyle w:val="ListBullet"/>
              <w:rPr>
                <w:lang w:val="en-NZ"/>
              </w:rPr>
            </w:pPr>
            <w:r w:rsidRPr="00537714">
              <w:t>housekeeping</w:t>
            </w:r>
          </w:p>
        </w:tc>
      </w:tr>
      <w:tr w:rsidTr="00086242">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537714">
            <w:pPr>
              <w:pStyle w:val="BodyText"/>
              <w:rPr>
                <w:lang w:val="en-NZ"/>
              </w:rPr>
            </w:pPr>
            <w:r w:rsidRPr="00537714">
              <w:t>Equipment may include:</w:t>
            </w:r>
          </w:p>
        </w:tc>
        <w:tc>
          <w:tcPr>
            <w:tcW w:w="6803" w:type="dxa"/>
            <w:tcBorders>
              <w:top w:val="nil"/>
              <w:left w:val="nil"/>
              <w:bottom w:val="nil"/>
              <w:right w:val="nil"/>
            </w:tcBorders>
            <w:tcMar>
              <w:top w:w="0" w:type="dxa"/>
              <w:left w:w="62" w:type="dxa"/>
              <w:bottom w:w="0" w:type="dxa"/>
              <w:right w:w="62" w:type="dxa"/>
            </w:tcMar>
          </w:tcPr>
          <w:p w:rsidR="00000000" w:rsidRPr="00537714" w:rsidP="00537714">
            <w:pPr>
              <w:pStyle w:val="ListBullet"/>
            </w:pPr>
            <w:r w:rsidRPr="00537714">
              <w:t>hand and power tools</w:t>
            </w:r>
          </w:p>
          <w:p w:rsidR="00000000" w:rsidRPr="00537714" w:rsidP="00537714">
            <w:pPr>
              <w:pStyle w:val="ListBullet"/>
            </w:pPr>
            <w:r w:rsidRPr="00537714">
              <w:t>pallet truck, hand trolleys</w:t>
            </w:r>
          </w:p>
          <w:p w:rsidR="00000000" w:rsidP="00537714">
            <w:pPr>
              <w:pStyle w:val="ListBullet"/>
              <w:rPr>
                <w:lang w:val="en-NZ"/>
              </w:rPr>
            </w:pPr>
            <w:r w:rsidRPr="00537714">
              <w:t>overhead cranes</w:t>
            </w:r>
          </w:p>
        </w:tc>
      </w:tr>
      <w:tr w:rsidTr="00086242">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537714">
            <w:pPr>
              <w:pStyle w:val="BodyText"/>
              <w:rPr>
                <w:lang w:val="en-NZ"/>
              </w:rPr>
            </w:pPr>
            <w:r w:rsidRPr="00537714">
              <w:t>OHS practices</w:t>
            </w:r>
          </w:p>
        </w:tc>
        <w:tc>
          <w:tcPr>
            <w:tcW w:w="6803" w:type="dxa"/>
            <w:tcBorders>
              <w:top w:val="nil"/>
              <w:left w:val="nil"/>
              <w:bottom w:val="nil"/>
              <w:right w:val="nil"/>
            </w:tcBorders>
            <w:tcMar>
              <w:top w:w="0" w:type="dxa"/>
              <w:left w:w="62" w:type="dxa"/>
              <w:bottom w:w="0" w:type="dxa"/>
              <w:right w:w="62" w:type="dxa"/>
            </w:tcMar>
          </w:tcPr>
          <w:p w:rsidR="00000000" w:rsidRPr="00537714" w:rsidP="00537714">
            <w:pPr>
              <w:pStyle w:val="BodyText"/>
            </w:pPr>
            <w:r w:rsidRPr="00537714">
              <w:t>OHS practices include hazard identificatio</w:t>
            </w:r>
            <w:r w:rsidRPr="00537714">
              <w:t>n and control, risk assessment and implementation of risk reduction measures specific to the tasks described by this unit, and may relate to:</w:t>
            </w:r>
          </w:p>
          <w:p w:rsidR="00000000" w:rsidRPr="00537714" w:rsidP="00537714">
            <w:pPr>
              <w:pStyle w:val="ListBullet"/>
            </w:pPr>
            <w:r w:rsidRPr="00537714">
              <w:t>manual handling techniques</w:t>
            </w:r>
          </w:p>
          <w:p w:rsidR="00000000" w:rsidRPr="00537714" w:rsidP="00537714">
            <w:pPr>
              <w:pStyle w:val="ListBullet"/>
            </w:pPr>
            <w:r w:rsidRPr="00537714">
              <w:t>standard operating procedures</w:t>
            </w:r>
          </w:p>
          <w:p w:rsidR="00000000" w:rsidRPr="00537714" w:rsidP="00537714">
            <w:pPr>
              <w:pStyle w:val="ListBullet"/>
            </w:pPr>
            <w:r w:rsidRPr="00537714">
              <w:t>personal protective equipment</w:t>
            </w:r>
          </w:p>
          <w:p w:rsidR="00000000" w:rsidRPr="00537714" w:rsidP="00537714">
            <w:pPr>
              <w:pStyle w:val="ListBullet"/>
            </w:pPr>
            <w:r w:rsidRPr="00537714">
              <w:t>safe materials handling</w:t>
            </w:r>
          </w:p>
          <w:p w:rsidR="00000000" w:rsidRPr="00537714" w:rsidP="00537714">
            <w:pPr>
              <w:pStyle w:val="ListBullet"/>
            </w:pPr>
            <w:r w:rsidRPr="00537714">
              <w:t>taking of rest breaks</w:t>
            </w:r>
          </w:p>
          <w:p w:rsidR="00000000" w:rsidRPr="00537714" w:rsidP="00537714">
            <w:pPr>
              <w:pStyle w:val="ListBullet"/>
            </w:pPr>
            <w:r w:rsidRPr="00537714">
              <w:t>ergonomic arrangement of workplaces</w:t>
            </w:r>
          </w:p>
          <w:p w:rsidR="00000000" w:rsidRPr="00537714" w:rsidP="00537714">
            <w:pPr>
              <w:pStyle w:val="ListBullet"/>
            </w:pPr>
            <w:r w:rsidRPr="00537714">
              <w:t>following marked walkways</w:t>
            </w:r>
          </w:p>
          <w:p w:rsidR="00000000" w:rsidRPr="00537714" w:rsidP="00537714">
            <w:pPr>
              <w:pStyle w:val="ListBullet"/>
            </w:pPr>
            <w:r w:rsidRPr="00537714">
              <w:t>safe storage of equipment</w:t>
            </w:r>
          </w:p>
          <w:p w:rsidR="00000000" w:rsidRPr="00537714" w:rsidP="00537714">
            <w:pPr>
              <w:pStyle w:val="ListBullet"/>
            </w:pPr>
            <w:r w:rsidRPr="00537714">
              <w:t>housekeeping</w:t>
            </w:r>
          </w:p>
          <w:p w:rsidR="00000000" w:rsidRPr="00537714" w:rsidP="00537714">
            <w:pPr>
              <w:pStyle w:val="ListBullet"/>
            </w:pPr>
            <w:r w:rsidRPr="00537714">
              <w:t>reporting accidents and incidents</w:t>
            </w:r>
          </w:p>
          <w:p w:rsidR="00000000" w:rsidRPr="00537714" w:rsidP="00537714">
            <w:pPr>
              <w:pStyle w:val="ListBullet"/>
            </w:pPr>
            <w:r w:rsidRPr="00537714">
              <w:t>environmental practices</w:t>
            </w:r>
          </w:p>
        </w:tc>
      </w:tr>
    </w:tbl>
    <w:p w:rsidR="00000000" w:rsidRPr="00537714" w:rsidP="00537714">
      <w:pPr>
        <w:pStyle w:val="BodyText"/>
      </w:pPr>
    </w:p>
    <w:p w:rsidR="00000000" w:rsidRPr="00537714" w:rsidP="00537714">
      <w:pPr>
        <w:pStyle w:val="AllowPageBreak"/>
      </w:pPr>
    </w:p>
    <w:p w:rsidR="00000000" w:rsidRPr="00537714" w:rsidP="00537714">
      <w:pPr>
        <w:pStyle w:val="Heading1"/>
      </w:pPr>
      <w:bookmarkStart w:id="12" w:name="O_94562"/>
      <w:bookmarkEnd w:id="12"/>
      <w:r w:rsidRPr="00537714">
        <w:t>Unit Sector(s)</w:t>
      </w:r>
    </w:p>
    <w:tbl>
      <w:tblPr>
        <w:tblW w:w="0" w:type="auto"/>
        <w:tblLayout w:type="fixed"/>
        <w:tblCellMar>
          <w:left w:w="62" w:type="dxa"/>
          <w:right w:w="62" w:type="dxa"/>
        </w:tblCellMar>
        <w:tblLook w:val="0000"/>
      </w:tblPr>
      <w:tblGrid>
        <w:gridCol w:w="2269"/>
        <w:gridCol w:w="6803"/>
      </w:tblGrid>
      <w:tr w:rsidTr="00086242">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537714">
            <w:pPr>
              <w:pStyle w:val="BodyText"/>
              <w:rPr>
                <w:lang w:val="en-NZ"/>
              </w:rPr>
            </w:pPr>
            <w:r w:rsidRPr="00537714">
              <w:rPr>
                <w:rStyle w:val="SpecialBold"/>
              </w:rPr>
              <w:t>Sector</w:t>
            </w:r>
            <w:r w:rsidRPr="00537714">
              <w:t xml:space="preserve"> </w:t>
            </w:r>
          </w:p>
        </w:tc>
        <w:tc>
          <w:tcPr>
            <w:tcW w:w="6803" w:type="dxa"/>
            <w:tcBorders>
              <w:top w:val="nil"/>
              <w:left w:val="nil"/>
              <w:bottom w:val="nil"/>
              <w:right w:val="nil"/>
            </w:tcBorders>
            <w:tcMar>
              <w:top w:w="0" w:type="dxa"/>
              <w:left w:w="62" w:type="dxa"/>
              <w:bottom w:w="0" w:type="dxa"/>
              <w:right w:w="62" w:type="dxa"/>
            </w:tcMar>
          </w:tcPr>
          <w:p w:rsidR="00000000" w:rsidP="00537714">
            <w:pPr>
              <w:pStyle w:val="BodyText"/>
              <w:rPr>
                <w:lang w:val="en-NZ"/>
              </w:rPr>
            </w:pPr>
            <w:r w:rsidRPr="00537714">
              <w:t>All</w:t>
            </w:r>
          </w:p>
        </w:tc>
      </w:tr>
      <w:tr w:rsidTr="00086242">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03" w:type="dxa"/>
            <w:tcBorders>
              <w:top w:val="nil"/>
              <w:left w:val="nil"/>
              <w:bottom w:val="nil"/>
              <w:right w:val="nil"/>
            </w:tcBorders>
            <w:tcMar>
              <w:top w:w="0" w:type="dxa"/>
              <w:left w:w="62" w:type="dxa"/>
              <w:bottom w:w="0" w:type="dxa"/>
              <w:right w:w="62" w:type="dxa"/>
            </w:tcMar>
          </w:tcPr>
          <w:p w:rsidR="00000000" w:rsidRPr="00537714" w:rsidP="00537714">
            <w:pPr>
              <w:pStyle w:val="BodyText"/>
            </w:pPr>
          </w:p>
        </w:tc>
      </w:tr>
    </w:tbl>
    <w:p w:rsidR="00000000" w:rsidRPr="00537714" w:rsidP="00537714">
      <w:pPr>
        <w:pStyle w:val="BodyText"/>
      </w:pPr>
    </w:p>
    <w:p w:rsidR="00000000" w:rsidRPr="00537714" w:rsidP="00537714"/>
    <w:sectPr w:rsidSect="0053771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771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86242" w:rsidP="0008624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771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6242" w:rsidP="0053771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086242" w:rsidP="0053771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086242" w:rsidP="0053771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771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86242" w:rsidP="0008624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771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6242" w:rsidP="00537714">
    <w:pPr>
      <w:pStyle w:val="Header"/>
      <w:framePr w:wrap="around"/>
    </w:pPr>
    <w:r>
      <w:fldChar w:fldCharType="begin"/>
    </w:r>
    <w:r>
      <w:instrText xml:space="preserve"> TITLE   \* MERGEFORMAT </w:instrText>
    </w:r>
    <w:r>
      <w:fldChar w:fldCharType="separate"/>
    </w:r>
    <w:r>
      <w:t>LMTGN2007B Select, transfer and remove materials and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86242" w:rsidP="0053771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628232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B78355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771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37714"/>
    <w:pPr>
      <w:spacing w:before="360" w:after="60"/>
      <w:outlineLvl w:val="0"/>
    </w:pPr>
    <w:rPr>
      <w:sz w:val="32"/>
    </w:rPr>
  </w:style>
  <w:style w:type="paragraph" w:styleId="Heading2">
    <w:name w:val="heading 2"/>
    <w:basedOn w:val="HeadingBase"/>
    <w:next w:val="BodyText"/>
    <w:link w:val="Heading2Char"/>
    <w:qFormat/>
    <w:rsid w:val="00537714"/>
    <w:pPr>
      <w:keepLines/>
      <w:spacing w:before="240" w:after="120"/>
      <w:outlineLvl w:val="1"/>
    </w:pPr>
    <w:rPr>
      <w:sz w:val="28"/>
      <w:szCs w:val="40"/>
    </w:rPr>
  </w:style>
  <w:style w:type="paragraph" w:styleId="Heading3">
    <w:name w:val="heading 3"/>
    <w:basedOn w:val="HeadingBase"/>
    <w:next w:val="BodyText"/>
    <w:link w:val="Heading3Char"/>
    <w:qFormat/>
    <w:rsid w:val="00537714"/>
    <w:pPr>
      <w:spacing w:before="180" w:after="120"/>
      <w:outlineLvl w:val="2"/>
    </w:pPr>
    <w:rPr>
      <w:spacing w:val="-10"/>
      <w:kern w:val="32"/>
    </w:rPr>
  </w:style>
  <w:style w:type="paragraph" w:styleId="Heading4">
    <w:name w:val="heading 4"/>
    <w:basedOn w:val="HeadingBase"/>
    <w:next w:val="BodyText"/>
    <w:link w:val="Heading4Char"/>
    <w:qFormat/>
    <w:rsid w:val="00537714"/>
    <w:pPr>
      <w:spacing w:before="160" w:after="120"/>
      <w:outlineLvl w:val="3"/>
    </w:pPr>
    <w:rPr>
      <w:sz w:val="22"/>
    </w:rPr>
  </w:style>
  <w:style w:type="paragraph" w:styleId="Heading5">
    <w:name w:val="heading 5"/>
    <w:basedOn w:val="HeadingBase"/>
    <w:next w:val="Normal"/>
    <w:link w:val="Heading5Char"/>
    <w:qFormat/>
    <w:rsid w:val="00537714"/>
    <w:pPr>
      <w:spacing w:before="80"/>
      <w:outlineLvl w:val="4"/>
    </w:pPr>
    <w:rPr>
      <w:color w:val="918585"/>
      <w:sz w:val="20"/>
    </w:rPr>
  </w:style>
  <w:style w:type="paragraph" w:styleId="Heading6">
    <w:name w:val="heading 6"/>
    <w:basedOn w:val="HeadingBase"/>
    <w:next w:val="Normal"/>
    <w:link w:val="Heading6Char"/>
    <w:qFormat/>
    <w:rsid w:val="00537714"/>
    <w:pPr>
      <w:spacing w:before="60"/>
      <w:outlineLvl w:val="5"/>
    </w:pPr>
    <w:rPr>
      <w:color w:val="918585"/>
      <w:sz w:val="20"/>
    </w:rPr>
  </w:style>
  <w:style w:type="paragraph" w:styleId="Heading7">
    <w:name w:val="heading 7"/>
    <w:basedOn w:val="Normal"/>
    <w:next w:val="Normal"/>
    <w:link w:val="Heading7Char"/>
    <w:qFormat/>
    <w:rsid w:val="00537714"/>
    <w:pPr>
      <w:ind w:left="720"/>
      <w:outlineLvl w:val="6"/>
    </w:pPr>
    <w:rPr>
      <w:i/>
    </w:rPr>
  </w:style>
  <w:style w:type="paragraph" w:styleId="Heading8">
    <w:name w:val="heading 8"/>
    <w:basedOn w:val="Normal"/>
    <w:next w:val="Normal"/>
    <w:link w:val="Heading8Char"/>
    <w:qFormat/>
    <w:rsid w:val="00537714"/>
    <w:pPr>
      <w:ind w:left="720"/>
      <w:outlineLvl w:val="7"/>
    </w:pPr>
    <w:rPr>
      <w:i/>
    </w:rPr>
  </w:style>
  <w:style w:type="paragraph" w:styleId="Heading9">
    <w:name w:val="heading 9"/>
    <w:basedOn w:val="Normal"/>
    <w:next w:val="Normal"/>
    <w:link w:val="Heading9Char"/>
    <w:qFormat/>
    <w:rsid w:val="00537714"/>
    <w:pPr>
      <w:ind w:left="720"/>
      <w:outlineLvl w:val="8"/>
    </w:pPr>
    <w:rPr>
      <w:i/>
    </w:rPr>
  </w:style>
  <w:style w:type="character" w:default="1" w:styleId="DefaultParagraphFont">
    <w:name w:val="Default Paragraph Font"/>
    <w:uiPriority w:val="1"/>
    <w:unhideWhenUsed/>
    <w:rsid w:val="0053771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37714"/>
  </w:style>
  <w:style w:type="character" w:customStyle="1" w:styleId="Heading1Char">
    <w:name w:val="Heading 1 Char"/>
    <w:basedOn w:val="DefaultParagraphFont"/>
    <w:link w:val="Heading1"/>
    <w:rsid w:val="00537714"/>
    <w:rPr>
      <w:rFonts w:ascii="Times New Roman" w:eastAsia="Times New Roman" w:hAnsi="Times New Roman" w:cs="Times New Roman"/>
      <w:b/>
      <w:sz w:val="32"/>
      <w:szCs w:val="20"/>
      <w:lang w:eastAsia="en-US"/>
    </w:rPr>
  </w:style>
  <w:style w:type="paragraph" w:styleId="BodyText">
    <w:name w:val="Body Text"/>
    <w:basedOn w:val="Normal"/>
    <w:link w:val="BodyTextChar"/>
    <w:rsid w:val="0053771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37714"/>
    <w:rPr>
      <w:rFonts w:ascii="Times New Roman" w:eastAsia="Times New Roman" w:hAnsi="Times New Roman" w:cs="Times New Roman"/>
      <w:sz w:val="24"/>
      <w:lang w:val="en-US" w:eastAsia="en-US"/>
    </w:rPr>
  </w:style>
  <w:style w:type="paragraph" w:styleId="Footer">
    <w:name w:val="footer"/>
    <w:basedOn w:val="Normal"/>
    <w:link w:val="FooterChar"/>
    <w:rsid w:val="0053771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37714"/>
    <w:rPr>
      <w:rFonts w:ascii="Times New Roman" w:eastAsia="Times New Roman" w:hAnsi="Times New Roman" w:cs="Times New Roman"/>
      <w:sz w:val="16"/>
      <w:lang w:val="en-US" w:eastAsia="en-US"/>
    </w:rPr>
  </w:style>
  <w:style w:type="paragraph" w:styleId="List">
    <w:name w:val="List"/>
    <w:basedOn w:val="BodyText"/>
    <w:next w:val="BodyText"/>
    <w:rsid w:val="00537714"/>
    <w:pPr>
      <w:tabs>
        <w:tab w:val="left" w:pos="340"/>
      </w:tabs>
      <w:spacing w:before="60" w:after="60"/>
      <w:ind w:left="340" w:hanging="340"/>
    </w:pPr>
  </w:style>
  <w:style w:type="paragraph" w:styleId="ListBullet">
    <w:name w:val="List Bullet"/>
    <w:basedOn w:val="List"/>
    <w:rsid w:val="00537714"/>
    <w:pPr>
      <w:numPr>
        <w:numId w:val="12"/>
      </w:numPr>
      <w:tabs>
        <w:tab w:val="clear" w:pos="340"/>
      </w:tabs>
      <w:spacing w:before="40" w:after="40"/>
    </w:pPr>
  </w:style>
  <w:style w:type="character" w:customStyle="1" w:styleId="SpecialBold">
    <w:name w:val="Special Bold"/>
    <w:basedOn w:val="DefaultParagraphFont"/>
    <w:rsid w:val="00537714"/>
    <w:rPr>
      <w:b/>
      <w:spacing w:val="0"/>
    </w:rPr>
  </w:style>
  <w:style w:type="paragraph" w:styleId="Header">
    <w:name w:val="header"/>
    <w:basedOn w:val="Normal"/>
    <w:link w:val="HeaderChar"/>
    <w:rsid w:val="0053771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37714"/>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537714"/>
    <w:rPr>
      <w:i/>
    </w:rPr>
  </w:style>
  <w:style w:type="paragraph" w:customStyle="1" w:styleId="SuperHeading">
    <w:name w:val="SuperHeading"/>
    <w:basedOn w:val="Normal"/>
    <w:rsid w:val="00537714"/>
    <w:pPr>
      <w:spacing w:before="240" w:after="120"/>
      <w:outlineLvl w:val="0"/>
    </w:pPr>
    <w:rPr>
      <w:rFonts w:ascii="Times New Roman" w:hAnsi="Times New Roman"/>
      <w:b/>
      <w:sz w:val="28"/>
    </w:rPr>
  </w:style>
  <w:style w:type="paragraph" w:customStyle="1" w:styleId="AllowPageBreak">
    <w:name w:val="AllowPageBreak"/>
    <w:rsid w:val="0053771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37714"/>
    <w:rPr>
      <w:b/>
      <w:i/>
      <w:u w:val="none"/>
    </w:rPr>
  </w:style>
  <w:style w:type="character" w:customStyle="1" w:styleId="Heading2Char">
    <w:name w:val="Heading 2 Char"/>
    <w:basedOn w:val="DefaultParagraphFont"/>
    <w:link w:val="Heading2"/>
    <w:rsid w:val="0053771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3771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3771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3771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3771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3771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3771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37714"/>
    <w:rPr>
      <w:rFonts w:ascii="Courier New" w:eastAsia="Times New Roman" w:hAnsi="Courier New" w:cs="Times New Roman"/>
      <w:i/>
      <w:szCs w:val="20"/>
      <w:lang w:val="en-US" w:eastAsia="en-US"/>
    </w:rPr>
  </w:style>
  <w:style w:type="paragraph" w:customStyle="1" w:styleId="HeadingBase">
    <w:name w:val="Heading Base"/>
    <w:rsid w:val="0053771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37714"/>
    <w:pPr>
      <w:tabs>
        <w:tab w:val="right" w:leader="dot" w:pos="9072"/>
      </w:tabs>
      <w:ind w:left="567"/>
    </w:pPr>
    <w:rPr>
      <w:szCs w:val="22"/>
    </w:rPr>
  </w:style>
  <w:style w:type="paragraph" w:customStyle="1" w:styleId="TOCBase">
    <w:name w:val="TOC Base"/>
    <w:rsid w:val="0053771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37714"/>
    <w:pPr>
      <w:tabs>
        <w:tab w:val="right" w:leader="dot" w:pos="9072"/>
      </w:tabs>
      <w:spacing w:before="40" w:after="40"/>
      <w:ind w:left="284"/>
    </w:pPr>
    <w:rPr>
      <w:rFonts w:ascii="Times New Roman" w:hAnsi="Times New Roman"/>
    </w:rPr>
  </w:style>
  <w:style w:type="paragraph" w:styleId="TOC1">
    <w:name w:val="toc 1"/>
    <w:basedOn w:val="TOCBase"/>
    <w:next w:val="Normal"/>
    <w:rsid w:val="0053771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37714"/>
    <w:pPr>
      <w:spacing w:before="5040"/>
      <w:jc w:val="center"/>
    </w:pPr>
    <w:rPr>
      <w:sz w:val="48"/>
      <w:szCs w:val="72"/>
      <w:lang w:val="en-US"/>
    </w:rPr>
  </w:style>
  <w:style w:type="character" w:customStyle="1" w:styleId="TitleChar">
    <w:name w:val="Title Char"/>
    <w:basedOn w:val="DefaultParagraphFont"/>
    <w:link w:val="Title"/>
    <w:rsid w:val="0053771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37714"/>
    <w:pPr>
      <w:tabs>
        <w:tab w:val="left" w:pos="3600"/>
        <w:tab w:val="left" w:pos="3958"/>
      </w:tabs>
    </w:pPr>
  </w:style>
  <w:style w:type="paragraph" w:customStyle="1" w:styleId="Note">
    <w:name w:val="Note"/>
    <w:basedOn w:val="BodyText"/>
    <w:rsid w:val="0053771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37714"/>
    <w:pPr>
      <w:framePr w:wrap="auto" w:hAnchor="text" w:y="6049"/>
    </w:pPr>
    <w:rPr>
      <w:color w:val="000000"/>
      <w:sz w:val="40"/>
    </w:rPr>
  </w:style>
  <w:style w:type="paragraph" w:customStyle="1" w:styleId="TOCTitle">
    <w:name w:val="TOCTitle"/>
    <w:basedOn w:val="Heading1"/>
    <w:rsid w:val="00537714"/>
    <w:pPr>
      <w:spacing w:after="240"/>
      <w:jc w:val="center"/>
      <w:outlineLvl w:val="9"/>
    </w:pPr>
    <w:rPr>
      <w:caps/>
    </w:rPr>
  </w:style>
  <w:style w:type="paragraph" w:customStyle="1" w:styleId="Version">
    <w:name w:val="Version"/>
    <w:rsid w:val="0053771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37714"/>
    <w:pPr>
      <w:numPr>
        <w:numId w:val="13"/>
      </w:numPr>
      <w:tabs>
        <w:tab w:val="clear" w:pos="680"/>
      </w:tabs>
    </w:pPr>
  </w:style>
  <w:style w:type="paragraph" w:styleId="Index1">
    <w:name w:val="index 1"/>
    <w:basedOn w:val="Normal"/>
    <w:next w:val="Normal"/>
    <w:semiHidden/>
    <w:rsid w:val="00537714"/>
    <w:pPr>
      <w:keepNext w:val="0"/>
      <w:tabs>
        <w:tab w:val="right" w:pos="4176"/>
      </w:tabs>
      <w:ind w:left="198" w:hanging="198"/>
    </w:pPr>
    <w:rPr>
      <w:rFonts w:ascii="Garamond" w:hAnsi="Garamond"/>
    </w:rPr>
  </w:style>
  <w:style w:type="paragraph" w:styleId="IndexHeading">
    <w:name w:val="index heading"/>
    <w:basedOn w:val="Normal"/>
    <w:next w:val="Index1"/>
    <w:semiHidden/>
    <w:rsid w:val="00537714"/>
    <w:pPr>
      <w:spacing w:before="120" w:after="120"/>
    </w:pPr>
    <w:rPr>
      <w:rFonts w:ascii="Arial" w:hAnsi="Arial"/>
      <w:b/>
      <w:color w:val="918585"/>
      <w:sz w:val="24"/>
    </w:rPr>
  </w:style>
  <w:style w:type="paragraph" w:customStyle="1" w:styleId="Chapter">
    <w:name w:val="Chapter"/>
    <w:basedOn w:val="Normal"/>
    <w:rsid w:val="00537714"/>
    <w:pPr>
      <w:spacing w:before="240"/>
    </w:pPr>
    <w:rPr>
      <w:rFonts w:ascii="Times New Roman" w:hAnsi="Times New Roman"/>
      <w:smallCaps/>
      <w:spacing w:val="80"/>
      <w:sz w:val="28"/>
    </w:rPr>
  </w:style>
  <w:style w:type="paragraph" w:customStyle="1" w:styleId="InChapter">
    <w:name w:val="InChapter"/>
    <w:basedOn w:val="Heading3"/>
    <w:rsid w:val="00537714"/>
    <w:pPr>
      <w:spacing w:after="240"/>
      <w:outlineLvl w:val="9"/>
    </w:pPr>
    <w:rPr>
      <w:noProof/>
    </w:rPr>
  </w:style>
  <w:style w:type="paragraph" w:styleId="Index2">
    <w:name w:val="index 2"/>
    <w:basedOn w:val="Normal"/>
    <w:next w:val="Normal"/>
    <w:semiHidden/>
    <w:rsid w:val="00537714"/>
    <w:pPr>
      <w:tabs>
        <w:tab w:val="right" w:pos="4176"/>
      </w:tabs>
      <w:ind w:left="568" w:hanging="284"/>
    </w:pPr>
    <w:rPr>
      <w:rFonts w:ascii="Garamond" w:hAnsi="Garamond"/>
    </w:rPr>
  </w:style>
  <w:style w:type="paragraph" w:customStyle="1" w:styleId="Byline">
    <w:name w:val="Byline"/>
    <w:rsid w:val="0053771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37714"/>
    <w:pPr>
      <w:tabs>
        <w:tab w:val="clear" w:pos="3600"/>
        <w:tab w:val="clear" w:pos="3958"/>
      </w:tabs>
      <w:jc w:val="right"/>
    </w:pPr>
  </w:style>
  <w:style w:type="paragraph" w:styleId="Caption">
    <w:name w:val="caption"/>
    <w:basedOn w:val="BodyText"/>
    <w:next w:val="Normal"/>
    <w:qFormat/>
    <w:rsid w:val="00537714"/>
    <w:pPr>
      <w:framePr w:w="2268" w:hSpace="181" w:vSpace="181" w:wrap="around" w:vAnchor="text" w:hAnchor="page" w:x="1135" w:y="285" w:anchorLock="1"/>
    </w:pPr>
    <w:rPr>
      <w:i/>
    </w:rPr>
  </w:style>
  <w:style w:type="paragraph" w:customStyle="1" w:styleId="MiniTOCTitle">
    <w:name w:val="MiniTOCTitle"/>
    <w:basedOn w:val="Heading4"/>
    <w:rsid w:val="00537714"/>
    <w:pPr>
      <w:spacing w:before="240"/>
      <w:outlineLvl w:val="9"/>
    </w:pPr>
    <w:rPr>
      <w:noProof/>
      <w:sz w:val="24"/>
    </w:rPr>
  </w:style>
  <w:style w:type="paragraph" w:customStyle="1" w:styleId="MiniTOCItem">
    <w:name w:val="MiniTOCItem"/>
    <w:basedOn w:val="ListBullet"/>
    <w:rsid w:val="00537714"/>
    <w:pPr>
      <w:numPr>
        <w:numId w:val="0"/>
      </w:numPr>
      <w:tabs>
        <w:tab w:val="right" w:leader="dot" w:pos="6521"/>
      </w:tabs>
      <w:spacing w:before="0" w:after="0"/>
    </w:pPr>
  </w:style>
  <w:style w:type="paragraph" w:customStyle="1" w:styleId="TOFTitle">
    <w:name w:val="TOFTitle"/>
    <w:basedOn w:val="TOCTitle"/>
    <w:rsid w:val="00537714"/>
  </w:style>
  <w:style w:type="paragraph" w:styleId="TableofFigures">
    <w:name w:val="table of figures"/>
    <w:basedOn w:val="Normal"/>
    <w:next w:val="Normal"/>
    <w:semiHidden/>
    <w:rsid w:val="00537714"/>
    <w:pPr>
      <w:tabs>
        <w:tab w:val="right" w:leader="dot" w:pos="9072"/>
      </w:tabs>
      <w:ind w:left="970" w:hanging="403"/>
    </w:pPr>
    <w:rPr>
      <w:rFonts w:ascii="Times New Roman" w:hAnsi="Times New Roman"/>
      <w:b/>
    </w:rPr>
  </w:style>
  <w:style w:type="paragraph" w:styleId="ListNumber">
    <w:name w:val="List Number"/>
    <w:basedOn w:val="List"/>
    <w:rsid w:val="00537714"/>
    <w:pPr>
      <w:numPr>
        <w:numId w:val="10"/>
      </w:numPr>
    </w:pPr>
  </w:style>
  <w:style w:type="character" w:customStyle="1" w:styleId="WingdingSymbols">
    <w:name w:val="Wingding Symbols"/>
    <w:rsid w:val="00537714"/>
    <w:rPr>
      <w:rFonts w:ascii="Wingdings" w:hAnsi="Wingdings"/>
    </w:rPr>
  </w:style>
  <w:style w:type="paragraph" w:customStyle="1" w:styleId="TableHeading">
    <w:name w:val="Table Heading"/>
    <w:basedOn w:val="HeadingBase"/>
    <w:rsid w:val="00537714"/>
    <w:pPr>
      <w:keepLines/>
      <w:pBdr>
        <w:bottom w:val="single" w:sz="6" w:space="1" w:color="918585"/>
      </w:pBdr>
      <w:spacing w:before="240"/>
    </w:pPr>
  </w:style>
  <w:style w:type="character" w:customStyle="1" w:styleId="HotSpot">
    <w:name w:val="HotSpot"/>
    <w:rsid w:val="00537714"/>
    <w:rPr>
      <w:color w:val="0033CC"/>
      <w:u w:val="none"/>
    </w:rPr>
  </w:style>
  <w:style w:type="paragraph" w:customStyle="1" w:styleId="BodyTextRight">
    <w:name w:val="Body Text Right"/>
    <w:basedOn w:val="BodyText"/>
    <w:rsid w:val="00537714"/>
    <w:pPr>
      <w:spacing w:before="0" w:after="0"/>
      <w:jc w:val="right"/>
    </w:pPr>
  </w:style>
  <w:style w:type="paragraph" w:styleId="Index3">
    <w:name w:val="index 3"/>
    <w:basedOn w:val="ListNumber2"/>
    <w:next w:val="Normal"/>
    <w:semiHidden/>
    <w:rsid w:val="00537714"/>
    <w:pPr>
      <w:numPr>
        <w:numId w:val="0"/>
      </w:numPr>
      <w:tabs>
        <w:tab w:val="right" w:leader="dot" w:pos="4176"/>
      </w:tabs>
    </w:pPr>
  </w:style>
  <w:style w:type="paragraph" w:styleId="ListNumber2">
    <w:name w:val="List Number 2"/>
    <w:basedOn w:val="List2"/>
    <w:rsid w:val="00537714"/>
    <w:pPr>
      <w:numPr>
        <w:numId w:val="9"/>
      </w:numPr>
      <w:tabs>
        <w:tab w:val="clear" w:pos="1060"/>
      </w:tabs>
    </w:pPr>
  </w:style>
  <w:style w:type="paragraph" w:customStyle="1" w:styleId="MarginNote">
    <w:name w:val="Margin Note"/>
    <w:basedOn w:val="BodyText"/>
    <w:rsid w:val="0053771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3771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3771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37714"/>
    <w:rPr>
      <w:sz w:val="32"/>
    </w:rPr>
  </w:style>
  <w:style w:type="paragraph" w:customStyle="1" w:styleId="HeadingProcedure">
    <w:name w:val="Heading Procedure"/>
    <w:basedOn w:val="HeadingBase"/>
    <w:next w:val="Normal"/>
    <w:rsid w:val="00537714"/>
    <w:pPr>
      <w:tabs>
        <w:tab w:val="left" w:pos="0"/>
      </w:tabs>
      <w:spacing w:before="120" w:after="60"/>
    </w:pPr>
    <w:rPr>
      <w:i/>
      <w:color w:val="918585"/>
      <w:sz w:val="22"/>
    </w:rPr>
  </w:style>
  <w:style w:type="paragraph" w:customStyle="1" w:styleId="TableBodyText">
    <w:name w:val="Table Body Text"/>
    <w:basedOn w:val="BodyText"/>
    <w:rsid w:val="00537714"/>
    <w:pPr>
      <w:spacing w:before="60" w:after="60"/>
    </w:pPr>
  </w:style>
  <w:style w:type="paragraph" w:styleId="ListContinue">
    <w:name w:val="List Continue"/>
    <w:basedOn w:val="List"/>
    <w:rsid w:val="00537714"/>
    <w:pPr>
      <w:ind w:firstLine="0"/>
    </w:pPr>
  </w:style>
  <w:style w:type="paragraph" w:customStyle="1" w:styleId="ListNote">
    <w:name w:val="List Note"/>
    <w:basedOn w:val="List"/>
    <w:rsid w:val="00537714"/>
    <w:pPr>
      <w:pBdr>
        <w:top w:val="single" w:sz="6" w:space="2" w:color="918585"/>
        <w:bottom w:val="single" w:sz="6" w:space="2" w:color="918585"/>
      </w:pBdr>
      <w:tabs>
        <w:tab w:val="left" w:pos="1021"/>
      </w:tabs>
      <w:ind w:firstLine="0"/>
    </w:pPr>
  </w:style>
  <w:style w:type="paragraph" w:customStyle="1" w:styleId="Warning">
    <w:name w:val="Warning"/>
    <w:basedOn w:val="BodyText"/>
    <w:rsid w:val="00537714"/>
    <w:pPr>
      <w:shd w:val="clear" w:color="auto" w:fill="D9D9D9"/>
      <w:tabs>
        <w:tab w:val="left" w:pos="992"/>
      </w:tabs>
      <w:ind w:left="119" w:right="119"/>
    </w:pPr>
    <w:rPr>
      <w:sz w:val="20"/>
    </w:rPr>
  </w:style>
  <w:style w:type="paragraph" w:customStyle="1" w:styleId="MarginIcons">
    <w:name w:val="Margin Icons"/>
    <w:basedOn w:val="BodyText"/>
    <w:rsid w:val="0053771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37714"/>
    <w:rPr>
      <w:rFonts w:ascii="Courier New" w:hAnsi="Courier New"/>
    </w:rPr>
  </w:style>
  <w:style w:type="paragraph" w:customStyle="1" w:styleId="NoteBullet">
    <w:name w:val="Note Bullet"/>
    <w:basedOn w:val="Note"/>
    <w:rsid w:val="00537714"/>
    <w:pPr>
      <w:tabs>
        <w:tab w:val="clear" w:pos="680"/>
      </w:tabs>
      <w:spacing w:before="60" w:after="60"/>
    </w:pPr>
  </w:style>
  <w:style w:type="paragraph" w:customStyle="1" w:styleId="SubHeading2">
    <w:name w:val="SubHeading2"/>
    <w:basedOn w:val="HeadingBase"/>
    <w:rsid w:val="00537714"/>
    <w:pPr>
      <w:spacing w:before="240" w:after="60"/>
    </w:pPr>
    <w:rPr>
      <w:sz w:val="20"/>
    </w:rPr>
  </w:style>
  <w:style w:type="paragraph" w:customStyle="1" w:styleId="SubHeading1">
    <w:name w:val="SubHeading1"/>
    <w:basedOn w:val="HeadingBase"/>
    <w:rsid w:val="00537714"/>
    <w:pPr>
      <w:spacing w:before="240" w:after="60"/>
    </w:pPr>
    <w:rPr>
      <w:color w:val="918585"/>
      <w:sz w:val="22"/>
    </w:rPr>
  </w:style>
  <w:style w:type="paragraph" w:customStyle="1" w:styleId="SideHeading">
    <w:name w:val="Side Heading"/>
    <w:basedOn w:val="HeadingBase"/>
    <w:rsid w:val="0053771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37714"/>
    <w:pPr>
      <w:tabs>
        <w:tab w:val="num" w:pos="360"/>
      </w:tabs>
    </w:pPr>
  </w:style>
  <w:style w:type="paragraph" w:styleId="PlainText">
    <w:name w:val="Plain Text"/>
    <w:basedOn w:val="Normal"/>
    <w:link w:val="PlainTextChar"/>
    <w:rsid w:val="00537714"/>
    <w:rPr>
      <w:sz w:val="20"/>
    </w:rPr>
  </w:style>
  <w:style w:type="character" w:customStyle="1" w:styleId="PlainTextChar">
    <w:name w:val="Plain Text Char"/>
    <w:basedOn w:val="DefaultParagraphFont"/>
    <w:link w:val="PlainText"/>
    <w:rsid w:val="0053771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37714"/>
    <w:rPr>
      <w:b/>
      <w:smallCaps/>
    </w:rPr>
  </w:style>
  <w:style w:type="paragraph" w:customStyle="1" w:styleId="TableListNumber">
    <w:name w:val="Table List Number"/>
    <w:basedOn w:val="ListNumber"/>
    <w:rsid w:val="00537714"/>
    <w:pPr>
      <w:numPr>
        <w:numId w:val="0"/>
      </w:numPr>
    </w:pPr>
  </w:style>
  <w:style w:type="paragraph" w:styleId="TOC4">
    <w:name w:val="toc 4"/>
    <w:basedOn w:val="TOCBase"/>
    <w:next w:val="Normal"/>
    <w:semiHidden/>
    <w:rsid w:val="00537714"/>
    <w:pPr>
      <w:tabs>
        <w:tab w:val="right" w:leader="dot" w:pos="9071"/>
      </w:tabs>
      <w:ind w:left="1701"/>
    </w:pPr>
  </w:style>
  <w:style w:type="paragraph" w:customStyle="1" w:styleId="ListAlpha">
    <w:name w:val="List Alpha"/>
    <w:basedOn w:val="List"/>
    <w:rsid w:val="00537714"/>
    <w:pPr>
      <w:numPr>
        <w:numId w:val="8"/>
      </w:numPr>
    </w:pPr>
  </w:style>
  <w:style w:type="paragraph" w:customStyle="1" w:styleId="ListAlpha2">
    <w:name w:val="List Alpha 2"/>
    <w:basedOn w:val="List2"/>
    <w:rsid w:val="00537714"/>
    <w:pPr>
      <w:numPr>
        <w:numId w:val="7"/>
      </w:numPr>
    </w:pPr>
  </w:style>
  <w:style w:type="paragraph" w:styleId="List2">
    <w:name w:val="List 2"/>
    <w:basedOn w:val="BodyText"/>
    <w:rsid w:val="00537714"/>
    <w:pPr>
      <w:tabs>
        <w:tab w:val="left" w:pos="680"/>
      </w:tabs>
      <w:spacing w:before="60" w:after="60"/>
      <w:ind w:left="680" w:hanging="340"/>
    </w:pPr>
  </w:style>
  <w:style w:type="paragraph" w:styleId="List3">
    <w:name w:val="List 3"/>
    <w:basedOn w:val="BodyText"/>
    <w:rsid w:val="00537714"/>
    <w:pPr>
      <w:tabs>
        <w:tab w:val="left" w:pos="1021"/>
      </w:tabs>
      <w:spacing w:before="60" w:after="60"/>
      <w:ind w:left="1020" w:hanging="340"/>
    </w:pPr>
  </w:style>
  <w:style w:type="paragraph" w:styleId="List4">
    <w:name w:val="List 4"/>
    <w:basedOn w:val="BodyText"/>
    <w:rsid w:val="00537714"/>
    <w:pPr>
      <w:tabs>
        <w:tab w:val="left" w:pos="1361"/>
      </w:tabs>
      <w:spacing w:before="60" w:after="60"/>
      <w:ind w:left="1361" w:hanging="340"/>
    </w:pPr>
  </w:style>
  <w:style w:type="paragraph" w:styleId="List5">
    <w:name w:val="List 5"/>
    <w:basedOn w:val="BodyText"/>
    <w:rsid w:val="00537714"/>
    <w:pPr>
      <w:tabs>
        <w:tab w:val="left" w:pos="1701"/>
      </w:tabs>
      <w:spacing w:before="60" w:after="60"/>
      <w:ind w:left="1701" w:hanging="340"/>
    </w:pPr>
  </w:style>
  <w:style w:type="paragraph" w:styleId="ListBullet3">
    <w:name w:val="List Bullet 3"/>
    <w:basedOn w:val="List3"/>
    <w:rsid w:val="00537714"/>
    <w:pPr>
      <w:numPr>
        <w:numId w:val="14"/>
      </w:numPr>
      <w:tabs>
        <w:tab w:val="clear" w:pos="1021"/>
      </w:tabs>
      <w:ind w:left="1037" w:hanging="357"/>
    </w:pPr>
  </w:style>
  <w:style w:type="paragraph" w:styleId="ListBullet4">
    <w:name w:val="List Bullet 4"/>
    <w:basedOn w:val="List4"/>
    <w:rsid w:val="00537714"/>
    <w:pPr>
      <w:numPr>
        <w:numId w:val="2"/>
      </w:numPr>
    </w:pPr>
  </w:style>
  <w:style w:type="paragraph" w:styleId="ListBullet5">
    <w:name w:val="List Bullet 5"/>
    <w:basedOn w:val="List5"/>
    <w:rsid w:val="00537714"/>
    <w:pPr>
      <w:numPr>
        <w:numId w:val="3"/>
      </w:numPr>
    </w:pPr>
  </w:style>
  <w:style w:type="paragraph" w:styleId="ListContinue2">
    <w:name w:val="List Continue 2"/>
    <w:basedOn w:val="List2"/>
    <w:rsid w:val="00537714"/>
    <w:pPr>
      <w:ind w:firstLine="0"/>
    </w:pPr>
  </w:style>
  <w:style w:type="paragraph" w:styleId="ListContinue3">
    <w:name w:val="List Continue 3"/>
    <w:basedOn w:val="List3"/>
    <w:rsid w:val="00537714"/>
    <w:pPr>
      <w:ind w:left="1021" w:firstLine="0"/>
    </w:pPr>
  </w:style>
  <w:style w:type="paragraph" w:styleId="ListContinue4">
    <w:name w:val="List Continue 4"/>
    <w:basedOn w:val="List4"/>
    <w:rsid w:val="00537714"/>
    <w:pPr>
      <w:ind w:firstLine="0"/>
    </w:pPr>
  </w:style>
  <w:style w:type="paragraph" w:styleId="ListContinue5">
    <w:name w:val="List Continue 5"/>
    <w:basedOn w:val="List5"/>
    <w:rsid w:val="00537714"/>
    <w:pPr>
      <w:ind w:firstLine="0"/>
    </w:pPr>
  </w:style>
  <w:style w:type="paragraph" w:styleId="ListNumber3">
    <w:name w:val="List Number 3"/>
    <w:basedOn w:val="List3"/>
    <w:rsid w:val="00537714"/>
    <w:pPr>
      <w:numPr>
        <w:numId w:val="4"/>
      </w:numPr>
    </w:pPr>
  </w:style>
  <w:style w:type="paragraph" w:styleId="ListNumber4">
    <w:name w:val="List Number 4"/>
    <w:basedOn w:val="List4"/>
    <w:rsid w:val="00537714"/>
    <w:pPr>
      <w:numPr>
        <w:numId w:val="5"/>
      </w:numPr>
    </w:pPr>
  </w:style>
  <w:style w:type="paragraph" w:styleId="ListNumber5">
    <w:name w:val="List Number 5"/>
    <w:basedOn w:val="List5"/>
    <w:rsid w:val="00537714"/>
    <w:pPr>
      <w:numPr>
        <w:numId w:val="6"/>
      </w:numPr>
    </w:pPr>
  </w:style>
  <w:style w:type="paragraph" w:styleId="BlockText">
    <w:name w:val="Block Text"/>
    <w:basedOn w:val="Normal"/>
    <w:rsid w:val="00537714"/>
    <w:pPr>
      <w:spacing w:after="120"/>
      <w:ind w:left="1440" w:right="1440"/>
    </w:pPr>
  </w:style>
  <w:style w:type="character" w:customStyle="1" w:styleId="Subscript">
    <w:name w:val="Subscript"/>
    <w:basedOn w:val="DefaultParagraphFont"/>
    <w:rsid w:val="00537714"/>
    <w:rPr>
      <w:sz w:val="16"/>
      <w:vertAlign w:val="subscript"/>
    </w:rPr>
  </w:style>
  <w:style w:type="character" w:customStyle="1" w:styleId="Superscript">
    <w:name w:val="Superscript"/>
    <w:basedOn w:val="DefaultParagraphFont"/>
    <w:rsid w:val="00537714"/>
    <w:rPr>
      <w:sz w:val="16"/>
      <w:vertAlign w:val="superscript"/>
    </w:rPr>
  </w:style>
  <w:style w:type="character" w:customStyle="1" w:styleId="Symbols">
    <w:name w:val="Symbols"/>
    <w:basedOn w:val="DefaultParagraphFont"/>
    <w:rsid w:val="00537714"/>
    <w:rPr>
      <w:rFonts w:ascii="Symbol" w:hAnsi="Symbol"/>
    </w:rPr>
  </w:style>
  <w:style w:type="character" w:customStyle="1" w:styleId="MenuOptions">
    <w:name w:val="Menu Options"/>
    <w:basedOn w:val="DefaultParagraphFont"/>
    <w:rsid w:val="00537714"/>
    <w:rPr>
      <w:rFonts w:ascii="Arial Narrow" w:hAnsi="Arial Narrow"/>
      <w:smallCaps/>
    </w:rPr>
  </w:style>
  <w:style w:type="character" w:customStyle="1" w:styleId="Buttons">
    <w:name w:val="Buttons"/>
    <w:basedOn w:val="DefaultParagraphFont"/>
    <w:rsid w:val="00537714"/>
    <w:rPr>
      <w:b/>
    </w:rPr>
  </w:style>
  <w:style w:type="character" w:customStyle="1" w:styleId="Underlined">
    <w:name w:val="Underlined"/>
    <w:basedOn w:val="DefaultParagraphFont"/>
    <w:rsid w:val="00537714"/>
    <w:rPr>
      <w:u w:val="single"/>
    </w:rPr>
  </w:style>
  <w:style w:type="paragraph" w:customStyle="1" w:styleId="TableBodyTextRight">
    <w:name w:val="Table Body Text Right"/>
    <w:basedOn w:val="TableBodyText"/>
    <w:rsid w:val="00537714"/>
    <w:pPr>
      <w:widowControl w:val="0"/>
      <w:autoSpaceDE w:val="0"/>
      <w:autoSpaceDN w:val="0"/>
      <w:adjustRightInd w:val="0"/>
      <w:jc w:val="right"/>
    </w:pPr>
    <w:rPr>
      <w:rFonts w:cs="Arial"/>
      <w:szCs w:val="18"/>
    </w:rPr>
  </w:style>
  <w:style w:type="paragraph" w:customStyle="1" w:styleId="CopyrightText">
    <w:name w:val="Copyright Text"/>
    <w:basedOn w:val="BodyText"/>
    <w:rsid w:val="00537714"/>
    <w:rPr>
      <w:sz w:val="18"/>
    </w:rPr>
  </w:style>
  <w:style w:type="paragraph" w:customStyle="1" w:styleId="BodySmallRight">
    <w:name w:val="Body Small Right"/>
    <w:basedOn w:val="BodyTextRight"/>
    <w:rsid w:val="00537714"/>
    <w:rPr>
      <w:sz w:val="18"/>
      <w:szCs w:val="18"/>
    </w:rPr>
  </w:style>
  <w:style w:type="paragraph" w:customStyle="1" w:styleId="MarginEdition">
    <w:name w:val="Margin Edition"/>
    <w:basedOn w:val="MarginNote"/>
    <w:rsid w:val="00537714"/>
    <w:pPr>
      <w:spacing w:before="0" w:after="0"/>
    </w:pPr>
    <w:rPr>
      <w:rFonts w:ascii="Times New Roman" w:hAnsi="Times New Roman"/>
      <w:color w:val="999999"/>
    </w:rPr>
  </w:style>
  <w:style w:type="paragraph" w:customStyle="1" w:styleId="Spacer">
    <w:name w:val="Spacer"/>
    <w:basedOn w:val="Normal"/>
    <w:rsid w:val="00537714"/>
    <w:rPr>
      <w:sz w:val="2"/>
      <w:szCs w:val="2"/>
    </w:rPr>
  </w:style>
  <w:style w:type="character" w:customStyle="1" w:styleId="Small">
    <w:name w:val="Small"/>
    <w:basedOn w:val="DefaultParagraphFont"/>
    <w:rsid w:val="00537714"/>
    <w:rPr>
      <w:sz w:val="16"/>
    </w:rPr>
  </w:style>
  <w:style w:type="paragraph" w:customStyle="1" w:styleId="WideTable">
    <w:name w:val="Wide Table"/>
    <w:basedOn w:val="Normal"/>
    <w:rsid w:val="00537714"/>
    <w:pPr>
      <w:ind w:left="-1418"/>
    </w:pPr>
    <w:rPr>
      <w:sz w:val="2"/>
      <w:szCs w:val="2"/>
    </w:rPr>
  </w:style>
  <w:style w:type="character" w:styleId="PageNumber">
    <w:name w:val="page number"/>
    <w:basedOn w:val="DefaultParagraphFont"/>
    <w:rsid w:val="00537714"/>
  </w:style>
  <w:style w:type="paragraph" w:styleId="Quote">
    <w:name w:val="Quote"/>
    <w:basedOn w:val="Heading1"/>
    <w:link w:val="QuoteChar"/>
    <w:qFormat/>
    <w:rsid w:val="00537714"/>
    <w:rPr>
      <w:b w:val="0"/>
      <w:sz w:val="72"/>
      <w:szCs w:val="72"/>
      <w:lang w:val="en-NZ"/>
    </w:rPr>
  </w:style>
  <w:style w:type="character" w:customStyle="1" w:styleId="QuoteChar">
    <w:name w:val="Quote Char"/>
    <w:basedOn w:val="DefaultParagraphFont"/>
    <w:link w:val="Quote"/>
    <w:rsid w:val="0053771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37714"/>
    <w:pPr>
      <w:pageBreakBefore/>
    </w:pPr>
  </w:style>
  <w:style w:type="paragraph" w:customStyle="1" w:styleId="Border">
    <w:name w:val="Border"/>
    <w:basedOn w:val="Normal"/>
    <w:qFormat/>
    <w:rsid w:val="0053771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37714"/>
    <w:rPr>
      <w:b/>
      <w:bCs/>
      <w:i/>
      <w:iCs/>
      <w:color w:val="auto"/>
    </w:rPr>
  </w:style>
  <w:style w:type="paragraph" w:styleId="IntenseQuote">
    <w:name w:val="Intense Quote"/>
    <w:basedOn w:val="Normal"/>
    <w:next w:val="Normal"/>
    <w:link w:val="IntenseQuoteChar"/>
    <w:uiPriority w:val="30"/>
    <w:qFormat/>
    <w:rsid w:val="0053771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3771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37714"/>
    <w:rPr>
      <w:smallCaps/>
      <w:color w:val="auto"/>
      <w:u w:val="single"/>
    </w:rPr>
  </w:style>
  <w:style w:type="character" w:styleId="IntenseReference">
    <w:name w:val="Intense Reference"/>
    <w:basedOn w:val="DefaultParagraphFont"/>
    <w:uiPriority w:val="32"/>
    <w:qFormat/>
    <w:rsid w:val="00537714"/>
    <w:rPr>
      <w:b/>
      <w:bCs/>
      <w:smallCaps/>
      <w:color w:val="auto"/>
      <w:spacing w:val="5"/>
      <w:u w:val="single"/>
    </w:rPr>
  </w:style>
  <w:style w:type="paragraph" w:customStyle="1" w:styleId="2ColumnHeading">
    <w:name w:val="2Column Heading"/>
    <w:basedOn w:val="BodyText"/>
    <w:qFormat/>
    <w:rsid w:val="00537714"/>
    <w:pPr>
      <w:spacing w:after="60"/>
      <w:ind w:left="-2268"/>
    </w:pPr>
    <w:rPr>
      <w:b/>
    </w:rPr>
  </w:style>
  <w:style w:type="paragraph" w:customStyle="1" w:styleId="Heading1TOC">
    <w:name w:val="Heading1 TOC"/>
    <w:basedOn w:val="Normal"/>
    <w:qFormat/>
    <w:rsid w:val="00537714"/>
    <w:pPr>
      <w:spacing w:before="240" w:after="120"/>
    </w:pPr>
    <w:rPr>
      <w:rFonts w:ascii="Times New Roman" w:hAnsi="Times New Roman"/>
      <w:b/>
      <w:sz w:val="32"/>
    </w:rPr>
  </w:style>
  <w:style w:type="paragraph" w:customStyle="1" w:styleId="Heading2TOC">
    <w:name w:val="Heading2 TOC"/>
    <w:basedOn w:val="Normal"/>
    <w:qFormat/>
    <w:rsid w:val="00537714"/>
    <w:pPr>
      <w:spacing w:before="240" w:after="60"/>
    </w:pPr>
    <w:rPr>
      <w:rFonts w:ascii="Times New Roman" w:hAnsi="Times New Roman"/>
      <w:b/>
      <w:sz w:val="28"/>
    </w:rPr>
  </w:style>
  <w:style w:type="character" w:customStyle="1" w:styleId="Underline">
    <w:name w:val="Underline"/>
    <w:basedOn w:val="DefaultParagraphFont"/>
    <w:qFormat/>
    <w:rsid w:val="00537714"/>
    <w:rPr>
      <w:u w:val="single"/>
    </w:rPr>
  </w:style>
  <w:style w:type="paragraph" w:styleId="BalloonText">
    <w:name w:val="Balloon Text"/>
    <w:basedOn w:val="Normal"/>
    <w:link w:val="BalloonTextChar"/>
    <w:rsid w:val="00537714"/>
    <w:rPr>
      <w:rFonts w:ascii="Tahoma" w:hAnsi="Tahoma" w:cs="Tahoma"/>
      <w:sz w:val="16"/>
      <w:szCs w:val="16"/>
    </w:rPr>
  </w:style>
  <w:style w:type="character" w:customStyle="1" w:styleId="BalloonTextChar">
    <w:name w:val="Balloon Text Char"/>
    <w:basedOn w:val="DefaultParagraphFont"/>
    <w:link w:val="BalloonText"/>
    <w:rsid w:val="0053771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3771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3771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1008</Words>
  <Characters>6552</Characters>
  <Application>Microsoft Office Word</Application>
  <DocSecurity>0</DocSecurity>
  <Lines>221</Lines>
  <Paragraphs>134</Paragraphs>
  <ScaleCrop>false</ScaleCrop>
  <Company>Author-it Software Corporation Ltd.</Company>
  <LinksUpToDate>false</LinksUpToDate>
  <CharactersWithSpaces>7489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LMTGN2007B Select, transfer and remove materials and products</dc:title>
  <dc:subject>Approved</dc:subject>
  <dc:creator>Manufacturing Skills Australia</dc:creator>
  <cp:keywords>Revision Number: 1</cp:keywords>
  <dc:description>Copyright © 1996-2007 Author-it Software Corporation Ltd., all rights reserved.</dc:description>
  <cp:lastModifiedBy>Dennis Urbans</cp:lastModifiedBy>
  <cp:revision>3</cp:revision>
  <dcterms:created xsi:type="dcterms:W3CDTF">2012-05-26T18:01:00Z</dcterms:created>
  <dcterms:modified xsi:type="dcterms:W3CDTF">2012-05-26T18:01:00Z</dcterms:modified>
</cp:coreProperties>
</file>