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70B" w:rsidP="006A470B">
      <w:pPr>
        <w:pStyle w:val="Title"/>
      </w:pPr>
      <w:r>
        <w:fldChar w:fldCharType="begin"/>
      </w:r>
      <w:r>
        <w:instrText xml:space="preserve"> TITLE   \* MERGEFORMAT </w:instrText>
      </w:r>
      <w:r>
        <w:fldChar w:fldCharType="separate"/>
      </w:r>
      <w:r>
        <w:t>LMTGN2006B Perform test or inspection to check product quality</w:t>
      </w:r>
      <w:r>
        <w:fldChar w:fldCharType="end"/>
      </w:r>
    </w:p>
    <w:p w:rsidR="006A470B" w:rsidP="006A470B">
      <w:pPr>
        <w:pStyle w:val="Version"/>
        <w:sectPr w:rsidSect="001E43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4320" w:rsidP="001E4320">
      <w:pPr>
        <w:pStyle w:val="SuperHeading"/>
      </w:pPr>
      <w:r w:rsidRPr="001E4320">
        <w:t xml:space="preserve">LMTGN2006B Perform test or inspection to check product quality </w:t>
      </w:r>
    </w:p>
    <w:p w:rsidR="00000000" w:rsidRPr="001E4320" w:rsidP="001E4320">
      <w:pPr>
        <w:pStyle w:val="SuperHeading"/>
      </w:pPr>
    </w:p>
    <w:p w:rsidR="00000000" w:rsidRPr="001E4320" w:rsidP="001E4320">
      <w:pPr>
        <w:pStyle w:val="Heading1"/>
      </w:pPr>
      <w:bookmarkStart w:id="1" w:name="O_94539"/>
      <w:bookmarkEnd w:id="1"/>
      <w:r w:rsidRPr="001E4320">
        <w:t>Modification History</w:t>
      </w:r>
    </w:p>
    <w:p w:rsidR="00000000" w:rsidRPr="001E4320" w:rsidP="001E4320">
      <w:pPr>
        <w:pStyle w:val="BodyText"/>
      </w:pPr>
      <w:r w:rsidRPr="001E4320">
        <w:t>Not applicable.</w:t>
      </w:r>
    </w:p>
    <w:p w:rsidR="00000000" w:rsidRPr="001E4320" w:rsidP="001E4320">
      <w:pPr>
        <w:pStyle w:val="AllowPageBreak"/>
      </w:pPr>
    </w:p>
    <w:p w:rsidR="00000000" w:rsidRPr="001E4320" w:rsidP="001E4320">
      <w:pPr>
        <w:pStyle w:val="Heading1"/>
      </w:pPr>
      <w:bookmarkStart w:id="2" w:name="O_94540"/>
      <w:bookmarkEnd w:id="2"/>
      <w:r w:rsidRPr="001E4320">
        <w:t>Unit Descriptor</w:t>
      </w:r>
    </w:p>
    <w:tbl>
      <w:tblPr>
        <w:tblW w:w="0" w:type="auto"/>
        <w:tblLayout w:type="fixed"/>
        <w:tblCellMar>
          <w:left w:w="62" w:type="dxa"/>
          <w:right w:w="62" w:type="dxa"/>
        </w:tblCellMar>
        <w:tblLook w:val="0000"/>
      </w:tblPr>
      <w:tblGrid>
        <w:gridCol w:w="2269"/>
        <w:gridCol w:w="6803"/>
      </w:tblGrid>
      <w:tr w:rsidTr="006A470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1E4320" w:rsidP="001E4320">
            <w:pPr>
              <w:pStyle w:val="BodyText"/>
            </w:pPr>
            <w:r w:rsidRPr="001E4320">
              <w:t>This unit covers the skills and knowledge to test or inspect product quality.</w:t>
            </w:r>
          </w:p>
        </w:tc>
      </w:tr>
    </w:tbl>
    <w:p w:rsidR="00000000" w:rsidRPr="001E4320" w:rsidP="001E4320">
      <w:pPr>
        <w:pStyle w:val="BodyText"/>
      </w:pPr>
    </w:p>
    <w:p w:rsidR="00000000" w:rsidRPr="001E4320" w:rsidP="001E4320">
      <w:pPr>
        <w:pStyle w:val="AllowPageBreak"/>
      </w:pPr>
    </w:p>
    <w:p w:rsidR="00000000" w:rsidRPr="001E4320" w:rsidP="001E4320">
      <w:pPr>
        <w:pStyle w:val="Heading1"/>
      </w:pPr>
      <w:bookmarkStart w:id="3" w:name="O_94541"/>
      <w:bookmarkEnd w:id="3"/>
      <w:r w:rsidRPr="001E4320">
        <w:t>Application of the Unit</w:t>
      </w:r>
    </w:p>
    <w:tbl>
      <w:tblPr>
        <w:tblW w:w="0" w:type="auto"/>
        <w:tblLayout w:type="fixed"/>
        <w:tblCellMar>
          <w:left w:w="62" w:type="dxa"/>
          <w:right w:w="62" w:type="dxa"/>
        </w:tblCellMar>
        <w:tblLook w:val="0000"/>
      </w:tblPr>
      <w:tblGrid>
        <w:gridCol w:w="2269"/>
        <w:gridCol w:w="6803"/>
      </w:tblGrid>
      <w:tr w:rsidTr="006A47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1E4320" w:rsidP="001E4320">
            <w:pPr>
              <w:pStyle w:val="BodyText"/>
            </w:pPr>
            <w:r w:rsidRPr="001E4320">
              <w:t>The unit applies to periodic testing or inspection of raw materials or finished products as part of the production process.</w:t>
            </w:r>
          </w:p>
          <w:p w:rsidR="00000000" w:rsidRPr="001E4320" w:rsidP="001E4320">
            <w:pPr>
              <w:pStyle w:val="BodyText"/>
            </w:pPr>
            <w:r w:rsidRPr="001E4320">
              <w:t>Limited discretion, initiative and judgement may be demonstrated on the job i</w:t>
            </w:r>
            <w:r w:rsidRPr="001E4320">
              <w:t>n own work, either individually or in a team environment. Work may be conducted in a variety of environments i.e. operational workplace activities, restricted space, hazardous controlled or exposed conditions</w:t>
            </w:r>
          </w:p>
          <w:p w:rsidR="00000000" w:rsidRPr="001E4320" w:rsidP="001E4320">
            <w:pPr>
              <w:pStyle w:val="BodyText"/>
            </w:pPr>
            <w:r w:rsidRPr="001E4320">
              <w:t>Work may be conducted in small to large scale e</w:t>
            </w:r>
            <w:r w:rsidRPr="001E4320">
              <w:t>nterprises and may involve individual and team activities.</w:t>
            </w:r>
          </w:p>
          <w:p w:rsidR="00000000" w:rsidRPr="001E4320" w:rsidP="001E4320">
            <w:pPr>
              <w:pStyle w:val="BodyText"/>
            </w:pPr>
            <w:r w:rsidRPr="001E4320">
              <w:t>The application of this unit is according to OHS practices of the enterprise and workplace practices, which may include:</w:t>
            </w:r>
          </w:p>
          <w:p w:rsidR="00000000" w:rsidRPr="001E4320" w:rsidP="001E4320">
            <w:pPr>
              <w:pStyle w:val="ListBullet"/>
            </w:pPr>
            <w:r w:rsidRPr="001E4320">
              <w:t>requirements prescribed by legislation, awards, agreements and conditions o</w:t>
            </w:r>
            <w:r w:rsidRPr="001E4320">
              <w:t>f employment</w:t>
            </w:r>
          </w:p>
          <w:p w:rsidR="00000000" w:rsidRPr="001E4320" w:rsidP="001E4320">
            <w:pPr>
              <w:pStyle w:val="ListBullet"/>
            </w:pPr>
            <w:r w:rsidRPr="001E4320">
              <w:t>standard operating procedures</w:t>
            </w:r>
          </w:p>
          <w:p w:rsidR="00000000" w:rsidRPr="001E4320" w:rsidP="001E4320">
            <w:pPr>
              <w:pStyle w:val="ListBullet"/>
            </w:pPr>
            <w:r w:rsidRPr="001E4320">
              <w:t>work instructions</w:t>
            </w:r>
          </w:p>
          <w:p w:rsidR="00000000" w:rsidRPr="001E4320" w:rsidP="001E4320">
            <w:pPr>
              <w:pStyle w:val="ListBullet"/>
            </w:pPr>
            <w:r w:rsidRPr="001E4320">
              <w:t>oral, written and visual communication</w:t>
            </w:r>
          </w:p>
          <w:p w:rsidR="00000000" w:rsidRPr="001E4320" w:rsidP="001E4320">
            <w:pPr>
              <w:pStyle w:val="ListBullet"/>
            </w:pPr>
            <w:r w:rsidRPr="001E4320">
              <w:t>quality practices, including responsibility for maintenance of own work quality and contribution to quality improvement of team or section output</w:t>
            </w:r>
          </w:p>
          <w:p w:rsidR="00000000" w:rsidRPr="001E4320" w:rsidP="001E4320">
            <w:pPr>
              <w:pStyle w:val="ListBullet"/>
            </w:pPr>
            <w:r w:rsidRPr="001E4320">
              <w:t>housekeeping</w:t>
            </w:r>
          </w:p>
          <w:p w:rsidR="00000000" w:rsidRPr="001E4320" w:rsidP="001E4320">
            <w:pPr>
              <w:pStyle w:val="ListBullet"/>
            </w:pPr>
            <w:r w:rsidRPr="001E4320">
              <w:t>tasks related to environmental protection, waste disposal, pollution control and recycling</w:t>
            </w:r>
          </w:p>
          <w:p w:rsidR="00000000" w:rsidRPr="001E4320" w:rsidP="001E4320">
            <w:pPr>
              <w:pStyle w:val="BodyText"/>
            </w:pPr>
            <w:r w:rsidRPr="001E4320">
              <w:t>This unit requires the application of skills associated with planning and organising for the safe and effective use of testing processes and technology.</w:t>
            </w:r>
            <w:r w:rsidRPr="001E4320">
              <w:t xml:space="preserve">  This unit also requires communication skills for documenting and reporting test results and data collected. Problem solving and initiative and enterprise are required to identify and record required test results.</w:t>
            </w:r>
          </w:p>
        </w:tc>
      </w:tr>
    </w:tbl>
    <w:p w:rsidR="00000000" w:rsidRPr="001E4320" w:rsidP="001E4320">
      <w:pPr>
        <w:pStyle w:val="BodyText"/>
      </w:pPr>
    </w:p>
    <w:p w:rsidR="00000000" w:rsidRPr="001E4320" w:rsidP="001E4320">
      <w:pPr>
        <w:pStyle w:val="AllowPageBreak"/>
      </w:pPr>
    </w:p>
    <w:p w:rsidR="00000000" w:rsidRPr="001E4320" w:rsidP="001E4320">
      <w:pPr>
        <w:pStyle w:val="Heading1"/>
      </w:pPr>
      <w:bookmarkStart w:id="4" w:name="O_94542"/>
      <w:bookmarkEnd w:id="4"/>
      <w:r w:rsidRPr="001E4320">
        <w:t>Licensing/Regulatory Inf</w:t>
      </w:r>
      <w:r w:rsidRPr="001E4320">
        <w:t>ormation</w:t>
      </w:r>
    </w:p>
    <w:p w:rsidR="00000000" w:rsidRPr="001E4320" w:rsidP="001E4320">
      <w:pPr>
        <w:pStyle w:val="BodyText"/>
      </w:pPr>
      <w:r w:rsidRPr="001E4320">
        <w:t>Not applicable.</w:t>
      </w:r>
    </w:p>
    <w:p w:rsidR="00000000" w:rsidRPr="001E4320" w:rsidP="001E4320">
      <w:pPr>
        <w:pStyle w:val="AllowPageBreak"/>
      </w:pPr>
    </w:p>
    <w:p w:rsidR="00000000" w:rsidRPr="001E4320" w:rsidP="001E4320">
      <w:pPr>
        <w:pStyle w:val="Heading1"/>
      </w:pPr>
      <w:bookmarkStart w:id="5" w:name="O_94544"/>
      <w:bookmarkEnd w:id="5"/>
      <w:r w:rsidRPr="001E4320">
        <w:t>Pre-Requisites</w:t>
      </w:r>
    </w:p>
    <w:tbl>
      <w:tblPr>
        <w:tblW w:w="0" w:type="auto"/>
        <w:tblLayout w:type="fixed"/>
        <w:tblCellMar>
          <w:left w:w="62" w:type="dxa"/>
          <w:right w:w="62" w:type="dxa"/>
        </w:tblCellMar>
        <w:tblLook w:val="0000"/>
      </w:tblPr>
      <w:tblGrid>
        <w:gridCol w:w="2604"/>
        <w:gridCol w:w="6468"/>
      </w:tblGrid>
      <w:tr w:rsidTr="006A470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rPr>
                <w:rStyle w:val="SpecialBold"/>
              </w:rPr>
              <w:t>Prerequisites</w:t>
            </w:r>
            <w:r w:rsidRPr="001E4320">
              <w:t xml:space="preserve"> </w:t>
            </w:r>
          </w:p>
        </w:tc>
        <w:tc>
          <w:tcPr>
            <w:tcW w:w="6468" w:type="dxa"/>
            <w:tcBorders>
              <w:top w:val="nil"/>
              <w:left w:val="nil"/>
              <w:bottom w:val="nil"/>
              <w:right w:val="nil"/>
            </w:tcBorders>
            <w:tcMar>
              <w:top w:w="0" w:type="dxa"/>
              <w:left w:w="62" w:type="dxa"/>
              <w:bottom w:w="0" w:type="dxa"/>
              <w:right w:w="62" w:type="dxa"/>
            </w:tcMar>
          </w:tcPr>
          <w:p w:rsidR="00000000" w:rsidRPr="001E4320" w:rsidP="001E4320">
            <w:pPr>
              <w:pStyle w:val="BodyText"/>
            </w:pPr>
          </w:p>
        </w:tc>
      </w:tr>
    </w:tbl>
    <w:p w:rsidR="00000000" w:rsidRPr="001E4320" w:rsidP="001E4320">
      <w:pPr>
        <w:pStyle w:val="BodyText"/>
      </w:pPr>
    </w:p>
    <w:p w:rsidR="00000000" w:rsidRPr="001E4320" w:rsidP="001E4320">
      <w:pPr>
        <w:pStyle w:val="AllowPageBreak"/>
      </w:pPr>
    </w:p>
    <w:p w:rsidR="00000000" w:rsidRPr="001E4320" w:rsidP="001E4320">
      <w:pPr>
        <w:pStyle w:val="Heading1"/>
      </w:pPr>
      <w:bookmarkStart w:id="6" w:name="O_94543"/>
      <w:bookmarkEnd w:id="6"/>
      <w:r w:rsidRPr="001E4320">
        <w:t>Employability Skills Information</w:t>
      </w:r>
    </w:p>
    <w:tbl>
      <w:tblPr>
        <w:tblW w:w="0" w:type="auto"/>
        <w:tblLayout w:type="fixed"/>
        <w:tblCellMar>
          <w:left w:w="62" w:type="dxa"/>
          <w:right w:w="62" w:type="dxa"/>
        </w:tblCellMar>
        <w:tblLook w:val="0000"/>
      </w:tblPr>
      <w:tblGrid>
        <w:gridCol w:w="2269"/>
        <w:gridCol w:w="6803"/>
      </w:tblGrid>
      <w:tr w:rsidTr="006A470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1E4320" w:rsidP="001E4320">
            <w:pPr>
              <w:pStyle w:val="BodyText"/>
            </w:pPr>
            <w:r w:rsidRPr="001E4320">
              <w:t>This unit contains employability skills.</w:t>
            </w:r>
          </w:p>
        </w:tc>
      </w:tr>
    </w:tbl>
    <w:p w:rsidR="00000000" w:rsidRPr="001E4320" w:rsidP="001E4320">
      <w:pPr>
        <w:pStyle w:val="BodyText"/>
      </w:pPr>
    </w:p>
    <w:p w:rsidR="00000000" w:rsidRPr="001E4320" w:rsidP="001E4320">
      <w:pPr>
        <w:pStyle w:val="AllowPageBreak"/>
      </w:pPr>
    </w:p>
    <w:p w:rsidR="00000000" w:rsidRPr="001E4320" w:rsidP="001E4320">
      <w:pPr>
        <w:pStyle w:val="Heading1"/>
      </w:pPr>
      <w:bookmarkStart w:id="7" w:name="O_94545"/>
      <w:bookmarkEnd w:id="7"/>
      <w:r w:rsidRPr="001E4320">
        <w:t>Elements and Performance Criteria Pre-Content</w:t>
      </w:r>
    </w:p>
    <w:p w:rsidR="00000000" w:rsidRPr="001E4320" w:rsidP="001E4320">
      <w:pPr>
        <w:pStyle w:val="BodyText"/>
      </w:pPr>
      <w:r w:rsidRPr="001E4320">
        <w:t>Not applicable.</w:t>
      </w:r>
    </w:p>
    <w:p w:rsidR="00000000" w:rsidRPr="001E4320" w:rsidP="001E4320">
      <w:pPr>
        <w:pStyle w:val="AllowPageBreak"/>
      </w:pPr>
    </w:p>
    <w:p w:rsidR="00000000" w:rsidRPr="001E4320" w:rsidP="001E4320">
      <w:pPr>
        <w:pStyle w:val="Heading1"/>
      </w:pPr>
      <w:bookmarkStart w:id="8" w:name="O_94546"/>
      <w:bookmarkEnd w:id="8"/>
      <w:r w:rsidRPr="001E4320">
        <w:t>Elements and Performance Criteria</w:t>
      </w:r>
    </w:p>
    <w:tbl>
      <w:tblPr>
        <w:tblW w:w="0" w:type="auto"/>
        <w:tblLayout w:type="fixed"/>
        <w:tblCellMar>
          <w:left w:w="62" w:type="dxa"/>
          <w:right w:w="62" w:type="dxa"/>
        </w:tblCellMar>
        <w:tblLook w:val="0000"/>
      </w:tblPr>
      <w:tblGrid>
        <w:gridCol w:w="2269"/>
        <w:gridCol w:w="6803"/>
      </w:tblGrid>
      <w:tr w:rsidTr="006A470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1E4320" w:rsidP="001E4320">
            <w:pPr>
              <w:pStyle w:val="BodyText"/>
            </w:pPr>
            <w:r w:rsidRPr="001E4320">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rPr>
                <w:rStyle w:val="SpecialBold"/>
              </w:rPr>
              <w:t>PERFORMANCE CRITERIA</w:t>
            </w:r>
          </w:p>
        </w:tc>
      </w:tr>
      <w:tr w:rsidTr="006A47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4320">
            <w:pPr>
              <w:pStyle w:val="List"/>
              <w:rPr>
                <w:lang w:val="en-NZ"/>
              </w:rPr>
            </w:pPr>
            <w:r w:rsidRPr="001E4320">
              <w:t>1</w:t>
            </w:r>
            <w:r w:rsidRPr="001E4320">
              <w:tab/>
              <w:t>Prepare for test or inspection</w:t>
            </w:r>
          </w:p>
        </w:tc>
        <w:tc>
          <w:tcPr>
            <w:tcW w:w="6803" w:type="dxa"/>
            <w:tcBorders>
              <w:top w:val="nil"/>
              <w:left w:val="nil"/>
              <w:bottom w:val="nil"/>
              <w:right w:val="nil"/>
            </w:tcBorders>
            <w:tcMar>
              <w:top w:w="0" w:type="dxa"/>
              <w:left w:w="62" w:type="dxa"/>
              <w:bottom w:w="0" w:type="dxa"/>
              <w:right w:w="62" w:type="dxa"/>
            </w:tcMar>
          </w:tcPr>
          <w:p w:rsidR="00000000" w:rsidRPr="001E4320" w:rsidP="001E4320">
            <w:pPr>
              <w:pStyle w:val="List"/>
            </w:pPr>
            <w:r w:rsidRPr="001E4320">
              <w:t>1.1</w:t>
            </w:r>
            <w:r w:rsidRPr="001E4320">
              <w:tab/>
              <w:t>Appropriate materials or samples are selected.</w:t>
            </w:r>
          </w:p>
          <w:p w:rsidR="00000000" w:rsidP="001E4320">
            <w:pPr>
              <w:pStyle w:val="List"/>
              <w:rPr>
                <w:lang w:val="en-NZ"/>
              </w:rPr>
            </w:pPr>
            <w:r w:rsidRPr="001E4320">
              <w:t>1.2</w:t>
            </w:r>
            <w:r w:rsidRPr="001E4320">
              <w:tab/>
            </w:r>
            <w:r w:rsidRPr="001E4320">
              <w:rPr>
                <w:rStyle w:val="BoldandItalics"/>
              </w:rPr>
              <w:t>Equipment</w:t>
            </w:r>
            <w:r w:rsidRPr="001E4320">
              <w:t xml:space="preserve"> is selected, prepared and calibration confirmed.</w:t>
            </w:r>
          </w:p>
        </w:tc>
      </w:tr>
      <w:tr w:rsidTr="006A47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4320">
            <w:pPr>
              <w:pStyle w:val="List"/>
              <w:rPr>
                <w:lang w:val="en-NZ"/>
              </w:rPr>
            </w:pPr>
            <w:r w:rsidRPr="001E4320">
              <w:t>2</w:t>
            </w:r>
            <w:r w:rsidRPr="001E4320">
              <w:tab/>
            </w:r>
            <w:r w:rsidRPr="001E4320">
              <w:t>Perform test or inspection</w:t>
            </w:r>
          </w:p>
        </w:tc>
        <w:tc>
          <w:tcPr>
            <w:tcW w:w="6803" w:type="dxa"/>
            <w:tcBorders>
              <w:top w:val="nil"/>
              <w:left w:val="nil"/>
              <w:bottom w:val="nil"/>
              <w:right w:val="nil"/>
            </w:tcBorders>
            <w:tcMar>
              <w:top w:w="0" w:type="dxa"/>
              <w:left w:w="62" w:type="dxa"/>
              <w:bottom w:w="0" w:type="dxa"/>
              <w:right w:w="62" w:type="dxa"/>
            </w:tcMar>
          </w:tcPr>
          <w:p w:rsidR="00000000" w:rsidRPr="001E4320" w:rsidP="001E4320">
            <w:pPr>
              <w:pStyle w:val="List"/>
            </w:pPr>
            <w:r w:rsidRPr="001E4320">
              <w:t>2.1</w:t>
            </w:r>
            <w:r w:rsidRPr="001E4320">
              <w:tab/>
              <w:t>Samples are tested against specified standards according to required quality standards and using prescribed testing or inspection procedures.</w:t>
            </w:r>
          </w:p>
          <w:p w:rsidR="00000000" w:rsidP="001E4320">
            <w:pPr>
              <w:pStyle w:val="List"/>
              <w:rPr>
                <w:lang w:val="en-NZ"/>
              </w:rPr>
            </w:pPr>
            <w:r w:rsidRPr="001E4320">
              <w:t>2.2</w:t>
            </w:r>
            <w:r w:rsidRPr="001E4320">
              <w:tab/>
              <w:t>Checks are assessed.</w:t>
            </w:r>
          </w:p>
        </w:tc>
      </w:tr>
      <w:tr w:rsidTr="006A47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4320">
            <w:pPr>
              <w:pStyle w:val="List"/>
              <w:rPr>
                <w:lang w:val="en-NZ"/>
              </w:rPr>
            </w:pPr>
            <w:r w:rsidRPr="001E4320">
              <w:t>3</w:t>
            </w:r>
            <w:r w:rsidRPr="001E4320">
              <w:tab/>
              <w:t>Record and report result</w:t>
            </w:r>
          </w:p>
        </w:tc>
        <w:tc>
          <w:tcPr>
            <w:tcW w:w="6803" w:type="dxa"/>
            <w:tcBorders>
              <w:top w:val="nil"/>
              <w:left w:val="nil"/>
              <w:bottom w:val="nil"/>
              <w:right w:val="nil"/>
            </w:tcBorders>
            <w:tcMar>
              <w:top w:w="0" w:type="dxa"/>
              <w:left w:w="62" w:type="dxa"/>
              <w:bottom w:w="0" w:type="dxa"/>
              <w:right w:w="62" w:type="dxa"/>
            </w:tcMar>
          </w:tcPr>
          <w:p w:rsidR="00000000" w:rsidRPr="001E4320" w:rsidP="001E4320">
            <w:pPr>
              <w:pStyle w:val="List"/>
            </w:pPr>
            <w:r w:rsidRPr="001E4320">
              <w:t>3.1</w:t>
            </w:r>
            <w:r w:rsidRPr="001E4320">
              <w:tab/>
              <w:t>Data collected is converte</w:t>
            </w:r>
            <w:r w:rsidRPr="001E4320">
              <w:t>d into a form suitable for interpretation where required.</w:t>
            </w:r>
          </w:p>
          <w:p w:rsidR="00000000" w:rsidRPr="001E4320" w:rsidP="001E4320">
            <w:pPr>
              <w:pStyle w:val="List"/>
            </w:pPr>
            <w:r w:rsidRPr="001E4320">
              <w:t>3.2</w:t>
            </w:r>
            <w:r w:rsidRPr="001E4320">
              <w:tab/>
              <w:t>Outcomes are reported and appropriate personnel advised.</w:t>
            </w:r>
          </w:p>
          <w:p w:rsidR="00000000" w:rsidP="001E4320">
            <w:pPr>
              <w:pStyle w:val="List"/>
              <w:rPr>
                <w:lang w:val="en-NZ"/>
              </w:rPr>
            </w:pPr>
            <w:r w:rsidRPr="001E4320">
              <w:t>3.3</w:t>
            </w:r>
            <w:r w:rsidRPr="001E4320">
              <w:tab/>
              <w:t>Result is recorded.</w:t>
            </w:r>
          </w:p>
        </w:tc>
      </w:tr>
      <w:tr w:rsidTr="006A47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E4320">
            <w:pPr>
              <w:pStyle w:val="BodyText"/>
              <w:keepNext w:val="0"/>
              <w:keepLines w:val="0"/>
              <w:contextualSpacing w:val="0"/>
            </w:pPr>
          </w:p>
        </w:tc>
      </w:tr>
    </w:tbl>
    <w:p w:rsidR="00000000" w:rsidRPr="001E4320" w:rsidP="001E4320">
      <w:pPr>
        <w:pStyle w:val="BodyText"/>
      </w:pPr>
    </w:p>
    <w:p w:rsidR="00000000" w:rsidRPr="001E4320" w:rsidP="001E4320">
      <w:pPr>
        <w:pStyle w:val="AllowPageBreak"/>
      </w:pPr>
    </w:p>
    <w:p w:rsidR="00000000" w:rsidRPr="001E4320" w:rsidP="001E4320">
      <w:pPr>
        <w:pStyle w:val="Heading1"/>
      </w:pPr>
      <w:bookmarkStart w:id="9" w:name="O_94547"/>
      <w:bookmarkEnd w:id="9"/>
      <w:r w:rsidRPr="001E4320">
        <w:t>Required Skills and Knowledge</w:t>
      </w:r>
    </w:p>
    <w:tbl>
      <w:tblPr>
        <w:tblW w:w="0" w:type="auto"/>
        <w:tblLayout w:type="fixed"/>
        <w:tblCellMar>
          <w:left w:w="62" w:type="dxa"/>
          <w:right w:w="62" w:type="dxa"/>
        </w:tblCellMar>
        <w:tblLook w:val="0000"/>
      </w:tblPr>
      <w:tblGrid>
        <w:gridCol w:w="9072"/>
      </w:tblGrid>
      <w:tr w:rsidTr="006A470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rPr>
                <w:rStyle w:val="SpecialBold"/>
              </w:rPr>
              <w:t>REQUIRED SKILLS AND KNOWLEDGE</w:t>
            </w:r>
          </w:p>
        </w:tc>
      </w:tr>
      <w:tr w:rsidTr="006A47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t>This describes the essential skills and knowledge and their level, required for this unit</w:t>
            </w:r>
          </w:p>
        </w:tc>
      </w:tr>
      <w:tr w:rsidTr="006A47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4320" w:rsidP="001E4320">
            <w:pPr>
              <w:pStyle w:val="BodyText"/>
            </w:pPr>
            <w:r w:rsidRPr="001E4320">
              <w:t>Demonstrates knowledge of:</w:t>
            </w:r>
          </w:p>
          <w:p w:rsidR="00000000" w:rsidRPr="001E4320" w:rsidP="001E4320">
            <w:pPr>
              <w:pStyle w:val="ListBullet"/>
            </w:pPr>
            <w:r w:rsidRPr="001E4320">
              <w:t>inspection and testing processes</w:t>
            </w:r>
          </w:p>
          <w:p w:rsidR="00000000" w:rsidRPr="001E4320" w:rsidP="001E4320">
            <w:pPr>
              <w:pStyle w:val="ListBullet"/>
            </w:pPr>
            <w:r w:rsidRPr="001E4320">
              <w:t>test equipment and its operation</w:t>
            </w:r>
          </w:p>
          <w:p w:rsidR="00000000" w:rsidRPr="001E4320" w:rsidP="001E4320">
            <w:pPr>
              <w:pStyle w:val="ListBullet"/>
            </w:pPr>
            <w:r w:rsidRPr="001E4320">
              <w:t>setting and adjustment requirements</w:t>
            </w:r>
          </w:p>
          <w:p w:rsidR="00000000" w:rsidRPr="001E4320" w:rsidP="001E4320">
            <w:pPr>
              <w:pStyle w:val="ListBullet"/>
            </w:pPr>
            <w:r w:rsidRPr="001E4320">
              <w:t>characteristics of materials</w:t>
            </w:r>
          </w:p>
          <w:p w:rsidR="00000000" w:rsidRPr="001E4320" w:rsidP="001E4320">
            <w:pPr>
              <w:pStyle w:val="ListBullet"/>
            </w:pPr>
            <w:r w:rsidRPr="001E4320">
              <w:t>recording and reporting procedures</w:t>
            </w:r>
          </w:p>
          <w:p w:rsidR="00000000" w:rsidRPr="001E4320" w:rsidP="001E4320">
            <w:pPr>
              <w:pStyle w:val="ListBullet"/>
            </w:pPr>
            <w:r w:rsidRPr="001E4320">
              <w:t>quality standards and practices</w:t>
            </w:r>
          </w:p>
          <w:p w:rsidR="00000000" w:rsidRPr="001E4320" w:rsidP="001E4320">
            <w:pPr>
              <w:pStyle w:val="ListBullet"/>
            </w:pPr>
            <w:r w:rsidRPr="001E4320">
              <w:t>OHS practices, including hazard identification and control measures</w:t>
            </w:r>
          </w:p>
          <w:p w:rsidR="00000000" w:rsidRPr="001E4320" w:rsidP="001E4320">
            <w:pPr>
              <w:pStyle w:val="ListBullet"/>
            </w:pPr>
            <w:r w:rsidRPr="001E4320">
              <w:t>workplace practices</w:t>
            </w:r>
          </w:p>
          <w:p w:rsidR="00000000" w:rsidRPr="001E4320" w:rsidP="001E4320">
            <w:pPr>
              <w:pStyle w:val="ListBullet"/>
            </w:pPr>
            <w:r w:rsidRPr="001E4320">
              <w:t>recording and reporting practices</w:t>
            </w:r>
          </w:p>
          <w:p w:rsidR="00000000" w:rsidRPr="001E4320" w:rsidP="001E4320">
            <w:pPr>
              <w:pStyle w:val="BodyText"/>
            </w:pPr>
            <w:r w:rsidRPr="001E4320">
              <w:t>Demonstrates skills to:</w:t>
            </w:r>
          </w:p>
          <w:p w:rsidR="00000000" w:rsidRPr="001E4320" w:rsidP="001E4320">
            <w:pPr>
              <w:pStyle w:val="ListBullet"/>
            </w:pPr>
            <w:r w:rsidRPr="001E4320">
              <w:t>interpret technical data</w:t>
            </w:r>
          </w:p>
          <w:p w:rsidR="00000000" w:rsidRPr="001E4320" w:rsidP="001E4320">
            <w:pPr>
              <w:pStyle w:val="ListBullet"/>
            </w:pPr>
            <w:r w:rsidRPr="001E4320">
              <w:t>set and operate t</w:t>
            </w:r>
            <w:r w:rsidRPr="001E4320">
              <w:t>est and inspection equipment and tools</w:t>
            </w:r>
          </w:p>
          <w:p w:rsidR="00000000" w:rsidRPr="001E4320" w:rsidP="001E4320">
            <w:pPr>
              <w:pStyle w:val="ListBullet"/>
            </w:pPr>
            <w:r w:rsidRPr="001E4320">
              <w:t>test and inspect samples</w:t>
            </w:r>
          </w:p>
          <w:p w:rsidR="00000000" w:rsidRPr="001E4320" w:rsidP="001E4320">
            <w:pPr>
              <w:pStyle w:val="ListBullet"/>
            </w:pPr>
            <w:r w:rsidRPr="001E4320">
              <w:t>apply safety practices</w:t>
            </w:r>
          </w:p>
          <w:p w:rsidR="00000000" w:rsidRPr="001E4320" w:rsidP="001E4320">
            <w:pPr>
              <w:pStyle w:val="ListBullet"/>
            </w:pPr>
            <w:r w:rsidRPr="001E4320">
              <w:t>interpret and apply established procedures</w:t>
            </w:r>
          </w:p>
          <w:p w:rsidR="00000000" w:rsidRPr="001E4320" w:rsidP="001E4320">
            <w:pPr>
              <w:pStyle w:val="ListBullet"/>
            </w:pPr>
            <w:r w:rsidRPr="001E4320">
              <w:t>document, assess and transfer information</w:t>
            </w:r>
          </w:p>
          <w:p w:rsidR="00000000" w:rsidRPr="001E4320" w:rsidP="001E4320">
            <w:pPr>
              <w:pStyle w:val="ListBullet"/>
            </w:pPr>
            <w:r w:rsidRPr="001E4320">
              <w:t>read, interpret and follow information on work specifications, standard</w:t>
            </w:r>
          </w:p>
          <w:p w:rsidR="00000000" w:rsidRPr="001E4320" w:rsidP="001E4320">
            <w:pPr>
              <w:pStyle w:val="ListBullet"/>
            </w:pPr>
            <w:r w:rsidRPr="001E4320">
              <w:t>operating pr</w:t>
            </w:r>
            <w:r w:rsidRPr="001E4320">
              <w:t>ocedures and work instructions, and other reference material</w:t>
            </w:r>
          </w:p>
          <w:p w:rsidR="00000000" w:rsidRPr="001E4320" w:rsidP="001E4320">
            <w:pPr>
              <w:pStyle w:val="ListBullet"/>
            </w:pPr>
            <w:r w:rsidRPr="001E4320">
              <w:t>maintain accurate records</w:t>
            </w:r>
          </w:p>
          <w:p w:rsidR="00000000" w:rsidRPr="001E4320" w:rsidP="001E4320">
            <w:pPr>
              <w:pStyle w:val="ListBullet"/>
            </w:pPr>
            <w:r w:rsidRPr="001E4320">
              <w:t>communicate within the workplace</w:t>
            </w:r>
          </w:p>
          <w:p w:rsidR="00000000" w:rsidRPr="001E4320" w:rsidP="001E4320">
            <w:pPr>
              <w:pStyle w:val="ListBullet"/>
            </w:pPr>
            <w:r w:rsidRPr="001E4320">
              <w:t>sequence operations</w:t>
            </w:r>
          </w:p>
          <w:p w:rsidR="00000000" w:rsidRPr="001E4320" w:rsidP="001E4320">
            <w:pPr>
              <w:pStyle w:val="ListBullet"/>
            </w:pPr>
            <w:r w:rsidRPr="001E4320">
              <w:t>meet specifications</w:t>
            </w:r>
          </w:p>
          <w:p w:rsidR="00000000" w:rsidRPr="001E4320" w:rsidP="001E4320">
            <w:pPr>
              <w:pStyle w:val="ListBullet"/>
            </w:pPr>
            <w:r w:rsidRPr="001E4320">
              <w:t>clarify and check task-related information</w:t>
            </w:r>
          </w:p>
          <w:p w:rsidR="00000000" w:rsidRPr="001E4320" w:rsidP="001E4320">
            <w:pPr>
              <w:pStyle w:val="ListBullet"/>
            </w:pPr>
            <w:r w:rsidRPr="001E4320">
              <w:t>carry out work according to OHS practices</w:t>
            </w:r>
          </w:p>
        </w:tc>
      </w:tr>
    </w:tbl>
    <w:p w:rsidR="00000000" w:rsidRPr="001E4320" w:rsidP="001E4320">
      <w:pPr>
        <w:pStyle w:val="BodyText"/>
      </w:pPr>
    </w:p>
    <w:p w:rsidR="00000000" w:rsidRPr="001E4320" w:rsidP="001E4320">
      <w:pPr>
        <w:pStyle w:val="AllowPageBreak"/>
      </w:pPr>
    </w:p>
    <w:p w:rsidR="00000000" w:rsidRPr="001E4320" w:rsidP="001E4320">
      <w:pPr>
        <w:pStyle w:val="Heading1"/>
      </w:pPr>
      <w:bookmarkStart w:id="10" w:name="O_94548"/>
      <w:bookmarkEnd w:id="10"/>
      <w:r w:rsidRPr="001E4320">
        <w:t>Evidence Guide</w:t>
      </w:r>
    </w:p>
    <w:tbl>
      <w:tblPr>
        <w:tblW w:w="0" w:type="auto"/>
        <w:tblLayout w:type="fixed"/>
        <w:tblCellMar>
          <w:left w:w="62" w:type="dxa"/>
          <w:right w:w="62" w:type="dxa"/>
        </w:tblCellMar>
        <w:tblLook w:val="0000"/>
      </w:tblPr>
      <w:tblGrid>
        <w:gridCol w:w="2269"/>
        <w:gridCol w:w="6803"/>
      </w:tblGrid>
      <w:tr w:rsidTr="006A47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1E4320" w:rsidP="001E4320">
            <w:pPr>
              <w:pStyle w:val="BodyText"/>
              <w:rPr>
                <w:rStyle w:val="SpecialBold"/>
              </w:rPr>
            </w:pPr>
          </w:p>
          <w:p w:rsidR="00000000" w:rsidP="001E4320">
            <w:pPr>
              <w:pStyle w:val="BodyText"/>
              <w:rPr>
                <w:rFonts w:ascii="Tahoma" w:hAnsi="Tahoma"/>
                <w:lang w:val="en-NZ"/>
              </w:rPr>
            </w:pPr>
            <w:r w:rsidRPr="001E4320">
              <w:t>The Evidence Guide provides advice on assessment and must be read in conjunction with the Performance Criteria, Required Skills and Knowledge, the Range Statement and the Assessment Guidelines for the Training Package.</w:t>
            </w:r>
          </w:p>
        </w:tc>
      </w:tr>
      <w:tr w:rsidTr="006A47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1E4320" w:rsidP="001E4320">
            <w:pPr>
              <w:pStyle w:val="BodyText"/>
            </w:pPr>
            <w:r w:rsidRPr="001E4320">
              <w:t>Demonstrates skills and knowledge to:</w:t>
            </w:r>
          </w:p>
          <w:p w:rsidR="00000000" w:rsidRPr="001E4320" w:rsidP="001E4320">
            <w:pPr>
              <w:pStyle w:val="ListBullet"/>
            </w:pPr>
            <w:r w:rsidRPr="001E4320">
              <w:t>clarify and confirm requirements</w:t>
            </w:r>
          </w:p>
          <w:p w:rsidR="00000000" w:rsidRPr="001E4320" w:rsidP="001E4320">
            <w:pPr>
              <w:pStyle w:val="ListBullet"/>
            </w:pPr>
            <w:r w:rsidRPr="001E4320">
              <w:t>select appropriate materials</w:t>
            </w:r>
          </w:p>
          <w:p w:rsidR="00000000" w:rsidRPr="001E4320" w:rsidP="001E4320">
            <w:pPr>
              <w:pStyle w:val="ListBullet"/>
            </w:pPr>
            <w:r w:rsidRPr="001E4320">
              <w:t>ensure machines are calibrated, adjusted and operated correctly</w:t>
            </w:r>
          </w:p>
          <w:p w:rsidR="00000000" w:rsidRPr="001E4320" w:rsidP="001E4320">
            <w:pPr>
              <w:pStyle w:val="ListBullet"/>
            </w:pPr>
            <w:r w:rsidRPr="001E4320">
              <w:t>conduct quality inspection and testing of samples</w:t>
            </w:r>
          </w:p>
          <w:p w:rsidR="00000000" w:rsidRPr="001E4320" w:rsidP="001E4320">
            <w:pPr>
              <w:pStyle w:val="ListBullet"/>
            </w:pPr>
            <w:r w:rsidRPr="001E4320">
              <w:t>apply OHS pr</w:t>
            </w:r>
            <w:r w:rsidRPr="001E4320">
              <w:t>actices in work operations</w:t>
            </w:r>
          </w:p>
          <w:p w:rsidR="00000000" w:rsidP="001E4320">
            <w:pPr>
              <w:pStyle w:val="ListBullet"/>
              <w:rPr>
                <w:lang w:val="en-NZ"/>
              </w:rPr>
            </w:pPr>
            <w:r w:rsidRPr="001E4320">
              <w:t>record and report results accurately</w:t>
            </w:r>
          </w:p>
        </w:tc>
      </w:tr>
      <w:tr w:rsidTr="006A47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1E4320" w:rsidP="001E4320">
            <w:pPr>
              <w:pStyle w:val="BodyText"/>
            </w:pPr>
            <w:r w:rsidRPr="001E4320">
              <w:t>Consistently applies skills and knowledge when:</w:t>
            </w:r>
          </w:p>
          <w:p w:rsidR="00000000" w:rsidRPr="001E4320" w:rsidP="001E4320">
            <w:pPr>
              <w:pStyle w:val="ListBullet"/>
            </w:pPr>
            <w:r w:rsidRPr="001E4320">
              <w:t>organising work</w:t>
            </w:r>
          </w:p>
          <w:p w:rsidR="00000000" w:rsidRPr="001E4320" w:rsidP="001E4320">
            <w:pPr>
              <w:pStyle w:val="ListBullet"/>
            </w:pPr>
            <w:r w:rsidRPr="001E4320">
              <w:t>completing tasks according to instructions</w:t>
            </w:r>
          </w:p>
          <w:p w:rsidR="00000000" w:rsidRPr="001E4320" w:rsidP="001E4320">
            <w:pPr>
              <w:pStyle w:val="ListBullet"/>
            </w:pPr>
            <w:r w:rsidRPr="001E4320">
              <w:tab/>
              <w:t>working systematically with attention to detail</w:t>
            </w:r>
          </w:p>
          <w:p w:rsidR="00000000" w:rsidRPr="001E4320" w:rsidP="001E4320">
            <w:pPr>
              <w:pStyle w:val="ListBullet"/>
            </w:pPr>
            <w:r w:rsidRPr="001E4320">
              <w:t>identifying improvements and avoiding damage</w:t>
            </w:r>
          </w:p>
          <w:p w:rsidR="00000000" w:rsidRPr="001E4320" w:rsidP="001E4320">
            <w:pPr>
              <w:pStyle w:val="ListBullet"/>
            </w:pPr>
            <w:r w:rsidRPr="001E4320">
              <w:t>using workplace practices</w:t>
            </w:r>
          </w:p>
          <w:p w:rsidR="00000000" w:rsidRPr="001E4320" w:rsidP="001E4320">
            <w:pPr>
              <w:pStyle w:val="ListBullet"/>
            </w:pPr>
            <w:r w:rsidRPr="001E4320">
              <w:t>using OHS practices</w:t>
            </w:r>
          </w:p>
          <w:p w:rsidR="00000000" w:rsidRPr="001E4320" w:rsidP="001E4320">
            <w:pPr>
              <w:pStyle w:val="ListBullet"/>
            </w:pPr>
            <w:r w:rsidRPr="001E4320">
              <w:t>recording and reporting accidents and incidents</w:t>
            </w:r>
          </w:p>
          <w:p w:rsidR="00000000" w:rsidRPr="001E4320" w:rsidP="001E4320">
            <w:pPr>
              <w:pStyle w:val="ListBullet"/>
            </w:pPr>
            <w:r w:rsidRPr="001E4320">
              <w:t>assessing operational readiness of equipment</w:t>
            </w:r>
          </w:p>
          <w:p w:rsidR="00000000" w:rsidP="001E4320">
            <w:pPr>
              <w:pStyle w:val="ListBullet"/>
              <w:rPr>
                <w:lang w:val="en-NZ"/>
              </w:rPr>
            </w:pPr>
            <w:r w:rsidRPr="001E4320">
              <w:t>recognising and adapting to cultural differences in the workplace, inclu</w:t>
            </w:r>
            <w:r w:rsidRPr="001E4320">
              <w:t>ding modes of behaviour and interactions</w:t>
            </w:r>
          </w:p>
        </w:tc>
      </w:tr>
      <w:tr w:rsidTr="006A47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t>Access is required to real or appropriately simulated situations, including work areas, materials and equipment, and to information on workplace practices and OHS practices.</w:t>
            </w:r>
          </w:p>
        </w:tc>
      </w:tr>
      <w:tr w:rsidTr="006A47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t>Assessment may occur on the job or in an appropriately simulated environment.</w:t>
            </w:r>
          </w:p>
        </w:tc>
      </w:tr>
      <w:tr w:rsidTr="006A47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1E4320" w:rsidP="001E4320">
            <w:pPr>
              <w:pStyle w:val="BodyText"/>
            </w:pPr>
            <w:r w:rsidRPr="001E4320">
              <w:t>This unit may be assessed independently or in combination with other relevant units.</w:t>
            </w:r>
          </w:p>
        </w:tc>
      </w:tr>
    </w:tbl>
    <w:p w:rsidR="00000000" w:rsidRPr="001E4320" w:rsidP="001E4320">
      <w:pPr>
        <w:pStyle w:val="BodyText"/>
      </w:pPr>
    </w:p>
    <w:p w:rsidR="00000000" w:rsidRPr="001E4320" w:rsidP="001E4320">
      <w:pPr>
        <w:pStyle w:val="AllowPageBreak"/>
      </w:pPr>
    </w:p>
    <w:p w:rsidR="00000000" w:rsidRPr="001E4320" w:rsidP="001E4320">
      <w:pPr>
        <w:pStyle w:val="Heading1"/>
      </w:pPr>
      <w:bookmarkStart w:id="11" w:name="O_94549"/>
      <w:bookmarkEnd w:id="11"/>
      <w:r w:rsidRPr="001E4320">
        <w:t>Range Statement</w:t>
      </w:r>
    </w:p>
    <w:tbl>
      <w:tblPr>
        <w:tblW w:w="0" w:type="auto"/>
        <w:tblLayout w:type="fixed"/>
        <w:tblCellMar>
          <w:left w:w="62" w:type="dxa"/>
          <w:right w:w="62" w:type="dxa"/>
        </w:tblCellMar>
        <w:tblLook w:val="0000"/>
      </w:tblPr>
      <w:tblGrid>
        <w:gridCol w:w="2269"/>
        <w:gridCol w:w="6803"/>
      </w:tblGrid>
      <w:tr w:rsidTr="006A47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E4320" w:rsidP="001E4320">
            <w:pPr>
              <w:pStyle w:val="BodyText"/>
            </w:pPr>
            <w:r w:rsidRPr="001E4320">
              <w:rPr>
                <w:rStyle w:val="SpecialBold"/>
              </w:rPr>
              <w:t>RANGE STAT</w:t>
            </w:r>
            <w:r w:rsidRPr="001E4320">
              <w:rPr>
                <w:rStyle w:val="SpecialBold"/>
              </w:rPr>
              <w:t>EMENT</w:t>
            </w:r>
          </w:p>
          <w:p w:rsidR="00000000" w:rsidP="001E4320">
            <w:pPr>
              <w:pStyle w:val="BodyText"/>
              <w:rPr>
                <w:lang w:val="en-NZ"/>
              </w:rPr>
            </w:pPr>
            <w:r w:rsidRPr="001E4320">
              <w:t>The range statement relates to the unit of competency as a whole. It allows for different work environments and situations that may affect performance. Bold italicised wording, if used in the Performance Criteria, is detailed below. Add any essential</w:t>
            </w:r>
            <w:r w:rsidRPr="001E4320">
              <w:t xml:space="preserve"> operating conditions that may be present with training and assessment depending on the work situation, needs if the candidate, accessibility of the item, and local industry and regional contexts.</w:t>
            </w:r>
          </w:p>
        </w:tc>
      </w:tr>
      <w:tr w:rsidTr="006A47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t xml:space="preserve">All work must comply </w:t>
            </w:r>
            <w:r w:rsidRPr="001E4320">
              <w:t>with relevant Federal and State or Territory legislative or regulatory requirements.</w:t>
            </w:r>
          </w:p>
        </w:tc>
      </w:tr>
      <w:tr w:rsidTr="006A47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t>Test or inspection may include:</w:t>
            </w:r>
          </w:p>
        </w:tc>
        <w:tc>
          <w:tcPr>
            <w:tcW w:w="6803" w:type="dxa"/>
            <w:tcBorders>
              <w:top w:val="nil"/>
              <w:left w:val="nil"/>
              <w:bottom w:val="nil"/>
              <w:right w:val="nil"/>
            </w:tcBorders>
            <w:tcMar>
              <w:top w:w="0" w:type="dxa"/>
              <w:left w:w="62" w:type="dxa"/>
              <w:bottom w:w="0" w:type="dxa"/>
              <w:right w:w="62" w:type="dxa"/>
            </w:tcMar>
          </w:tcPr>
          <w:p w:rsidR="00000000" w:rsidRPr="001E4320" w:rsidP="001E4320">
            <w:pPr>
              <w:pStyle w:val="ListBullet"/>
            </w:pPr>
            <w:r w:rsidRPr="001E4320">
              <w:t>visual checking</w:t>
            </w:r>
          </w:p>
          <w:p w:rsidR="00000000" w:rsidRPr="001E4320" w:rsidP="001E4320">
            <w:pPr>
              <w:pStyle w:val="ListBullet"/>
            </w:pPr>
            <w:r w:rsidRPr="001E4320">
              <w:t>colour matching</w:t>
            </w:r>
          </w:p>
          <w:p w:rsidR="00000000" w:rsidRPr="001E4320" w:rsidP="001E4320">
            <w:pPr>
              <w:pStyle w:val="ListBullet"/>
            </w:pPr>
            <w:r w:rsidRPr="001E4320">
              <w:t xml:space="preserve">weighing, height </w:t>
            </w:r>
          </w:p>
          <w:p w:rsidR="00000000" w:rsidRPr="001E4320" w:rsidP="001E4320">
            <w:pPr>
              <w:pStyle w:val="ListBullet"/>
            </w:pPr>
            <w:r w:rsidRPr="001E4320">
              <w:t>weight</w:t>
            </w:r>
          </w:p>
          <w:p w:rsidR="00000000" w:rsidRPr="001E4320" w:rsidP="001E4320">
            <w:pPr>
              <w:pStyle w:val="ListBullet"/>
            </w:pPr>
            <w:r w:rsidRPr="001E4320">
              <w:t>thickness measuring</w:t>
            </w:r>
          </w:p>
          <w:p w:rsidR="00000000" w:rsidRPr="001E4320" w:rsidP="001E4320">
            <w:pPr>
              <w:pStyle w:val="ListBullet"/>
            </w:pPr>
            <w:r w:rsidRPr="001E4320">
              <w:t xml:space="preserve">moisture measuring </w:t>
            </w:r>
          </w:p>
          <w:p w:rsidR="00000000" w:rsidRPr="001E4320" w:rsidP="001E4320">
            <w:pPr>
              <w:pStyle w:val="ListBullet"/>
            </w:pPr>
            <w:r w:rsidRPr="001E4320">
              <w:t>measuring rubbing fastness</w:t>
            </w:r>
          </w:p>
          <w:p w:rsidR="00000000" w:rsidRPr="001E4320" w:rsidP="001E4320">
            <w:pPr>
              <w:pStyle w:val="ListBullet"/>
            </w:pPr>
            <w:r w:rsidRPr="001E4320">
              <w:t>stretch</w:t>
            </w:r>
          </w:p>
          <w:p w:rsidR="00000000" w:rsidRPr="001E4320" w:rsidP="001E4320">
            <w:pPr>
              <w:pStyle w:val="ListBullet"/>
            </w:pPr>
            <w:r w:rsidRPr="001E4320">
              <w:t>wear</w:t>
            </w:r>
          </w:p>
          <w:p w:rsidR="00000000" w:rsidRPr="001E4320" w:rsidP="001E4320">
            <w:pPr>
              <w:pStyle w:val="ListBullet"/>
            </w:pPr>
            <w:r w:rsidRPr="001E4320">
              <w:t>cracking</w:t>
            </w:r>
          </w:p>
          <w:p w:rsidR="00000000" w:rsidRPr="001E4320" w:rsidP="001E4320">
            <w:pPr>
              <w:pStyle w:val="ListBullet"/>
            </w:pPr>
            <w:r w:rsidRPr="001E4320">
              <w:t>colour</w:t>
            </w:r>
          </w:p>
          <w:p w:rsidR="00000000" w:rsidRPr="001E4320" w:rsidP="001E4320">
            <w:pPr>
              <w:pStyle w:val="ListBullet"/>
            </w:pPr>
            <w:r w:rsidRPr="001E4320">
              <w:t>gloss</w:t>
            </w:r>
          </w:p>
          <w:p w:rsidR="00000000" w:rsidRPr="001E4320" w:rsidP="001E4320">
            <w:pPr>
              <w:pStyle w:val="ListBullet"/>
            </w:pPr>
            <w:r w:rsidRPr="001E4320">
              <w:t>softness</w:t>
            </w:r>
          </w:p>
          <w:p w:rsidR="00000000" w:rsidRPr="001E4320" w:rsidP="001E4320">
            <w:pPr>
              <w:pStyle w:val="ListBullet"/>
            </w:pPr>
            <w:r w:rsidRPr="001E4320">
              <w:t>handle</w:t>
            </w:r>
          </w:p>
          <w:p w:rsidR="00000000" w:rsidRPr="001E4320" w:rsidP="001E4320">
            <w:pPr>
              <w:pStyle w:val="ListBullet"/>
            </w:pPr>
            <w:r w:rsidRPr="001E4320">
              <w:t>texture</w:t>
            </w:r>
          </w:p>
          <w:p w:rsidR="00000000" w:rsidRPr="001E4320" w:rsidP="001E4320">
            <w:pPr>
              <w:pStyle w:val="ListBullet"/>
            </w:pPr>
            <w:r w:rsidRPr="001E4320">
              <w:t>light and colour fastness</w:t>
            </w:r>
          </w:p>
          <w:p w:rsidR="00000000" w:rsidRPr="001E4320" w:rsidP="001E4320">
            <w:pPr>
              <w:pStyle w:val="ListBullet"/>
            </w:pPr>
            <w:r w:rsidRPr="001E4320">
              <w:t>heat fastness</w:t>
            </w:r>
          </w:p>
          <w:p w:rsidR="00000000" w:rsidRPr="001E4320" w:rsidP="001E4320">
            <w:pPr>
              <w:pStyle w:val="ListBullet"/>
            </w:pPr>
            <w:r w:rsidRPr="001E4320">
              <w:t>tensile characteristics</w:t>
            </w:r>
          </w:p>
          <w:p w:rsidR="00000000" w:rsidP="001E4320">
            <w:pPr>
              <w:pStyle w:val="ListBullet"/>
              <w:rPr>
                <w:lang w:val="en-NZ"/>
              </w:rPr>
            </w:pPr>
            <w:r w:rsidRPr="001E4320">
              <w:t>flexibility</w:t>
            </w:r>
          </w:p>
        </w:tc>
      </w:tr>
      <w:tr w:rsidTr="006A47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t>Equipment may include:</w:t>
            </w:r>
          </w:p>
        </w:tc>
        <w:tc>
          <w:tcPr>
            <w:tcW w:w="6803" w:type="dxa"/>
            <w:tcBorders>
              <w:top w:val="nil"/>
              <w:left w:val="nil"/>
              <w:bottom w:val="nil"/>
              <w:right w:val="nil"/>
            </w:tcBorders>
            <w:tcMar>
              <w:top w:w="0" w:type="dxa"/>
              <w:left w:w="62" w:type="dxa"/>
              <w:bottom w:w="0" w:type="dxa"/>
              <w:right w:w="62" w:type="dxa"/>
            </w:tcMar>
          </w:tcPr>
          <w:p w:rsidR="00000000" w:rsidP="001E4320">
            <w:pPr>
              <w:pStyle w:val="ListBullet"/>
              <w:rPr>
                <w:lang w:val="en-NZ"/>
              </w:rPr>
            </w:pPr>
            <w:r w:rsidRPr="001E4320">
              <w:t>purpose built and general test or inspection equipment related to the particular requirements</w:t>
            </w:r>
          </w:p>
        </w:tc>
      </w:tr>
      <w:tr w:rsidTr="006A47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t>OHS practices</w:t>
            </w:r>
          </w:p>
        </w:tc>
        <w:tc>
          <w:tcPr>
            <w:tcW w:w="6803" w:type="dxa"/>
            <w:tcBorders>
              <w:top w:val="nil"/>
              <w:left w:val="nil"/>
              <w:bottom w:val="nil"/>
              <w:right w:val="nil"/>
            </w:tcBorders>
            <w:tcMar>
              <w:top w:w="0" w:type="dxa"/>
              <w:left w:w="62" w:type="dxa"/>
              <w:bottom w:w="0" w:type="dxa"/>
              <w:right w:w="62" w:type="dxa"/>
            </w:tcMar>
          </w:tcPr>
          <w:p w:rsidR="00000000" w:rsidRPr="001E4320" w:rsidP="001E4320">
            <w:pPr>
              <w:pStyle w:val="BodyText"/>
            </w:pPr>
            <w:r w:rsidRPr="001E4320">
              <w:t>OHS practices include hazard identification and control, risk assessment and implementation of risk reduction measures specific to the tasks described by this unit, and may relate to:</w:t>
            </w:r>
          </w:p>
          <w:p w:rsidR="00000000" w:rsidRPr="001E4320" w:rsidP="001E4320">
            <w:pPr>
              <w:pStyle w:val="ListBullet"/>
            </w:pPr>
            <w:r w:rsidRPr="001E4320">
              <w:t>manual handling techniques</w:t>
            </w:r>
          </w:p>
          <w:p w:rsidR="00000000" w:rsidRPr="001E4320" w:rsidP="001E4320">
            <w:pPr>
              <w:pStyle w:val="ListBullet"/>
            </w:pPr>
            <w:r w:rsidRPr="001E4320">
              <w:t>standard operating procedures</w:t>
            </w:r>
          </w:p>
          <w:p w:rsidR="00000000" w:rsidRPr="001E4320" w:rsidP="001E4320">
            <w:pPr>
              <w:pStyle w:val="ListBullet"/>
            </w:pPr>
            <w:r w:rsidRPr="001E4320">
              <w:t>personal prote</w:t>
            </w:r>
            <w:r w:rsidRPr="001E4320">
              <w:t>ctive equipment</w:t>
            </w:r>
          </w:p>
          <w:p w:rsidR="00000000" w:rsidRPr="001E4320" w:rsidP="001E4320">
            <w:pPr>
              <w:pStyle w:val="ListBullet"/>
            </w:pPr>
            <w:r w:rsidRPr="001E4320">
              <w:t>safe materials handling</w:t>
            </w:r>
          </w:p>
          <w:p w:rsidR="00000000" w:rsidRPr="001E4320" w:rsidP="001E4320">
            <w:pPr>
              <w:pStyle w:val="ListBullet"/>
            </w:pPr>
            <w:r w:rsidRPr="001E4320">
              <w:t>taking of rest breaks</w:t>
            </w:r>
          </w:p>
          <w:p w:rsidR="00000000" w:rsidRPr="001E4320" w:rsidP="001E4320">
            <w:pPr>
              <w:pStyle w:val="ListBullet"/>
            </w:pPr>
            <w:r w:rsidRPr="001E4320">
              <w:t>ergonomic arrangement of workplaces</w:t>
            </w:r>
          </w:p>
          <w:p w:rsidR="00000000" w:rsidRPr="001E4320" w:rsidP="001E4320">
            <w:pPr>
              <w:pStyle w:val="ListBullet"/>
            </w:pPr>
            <w:r w:rsidRPr="001E4320">
              <w:t>following marked walkways</w:t>
            </w:r>
          </w:p>
          <w:p w:rsidR="00000000" w:rsidRPr="001E4320" w:rsidP="001E4320">
            <w:pPr>
              <w:pStyle w:val="ListBullet"/>
            </w:pPr>
            <w:r w:rsidRPr="001E4320">
              <w:t>safe storage of equipment</w:t>
            </w:r>
          </w:p>
          <w:p w:rsidR="00000000" w:rsidRPr="001E4320" w:rsidP="001E4320">
            <w:pPr>
              <w:pStyle w:val="ListBullet"/>
            </w:pPr>
            <w:r w:rsidRPr="001E4320">
              <w:t>housekeeping</w:t>
            </w:r>
          </w:p>
          <w:p w:rsidR="00000000" w:rsidRPr="001E4320" w:rsidP="001E4320">
            <w:pPr>
              <w:pStyle w:val="ListBullet"/>
            </w:pPr>
            <w:r w:rsidRPr="001E4320">
              <w:t>reporting accidents and incidents</w:t>
            </w:r>
          </w:p>
          <w:p w:rsidR="00000000" w:rsidRPr="001E4320" w:rsidP="001E4320">
            <w:pPr>
              <w:pStyle w:val="ListBullet"/>
            </w:pPr>
            <w:r w:rsidRPr="001E4320">
              <w:t>environmental practices</w:t>
            </w:r>
          </w:p>
        </w:tc>
      </w:tr>
    </w:tbl>
    <w:p w:rsidR="00000000" w:rsidRPr="001E4320" w:rsidP="001E4320">
      <w:pPr>
        <w:pStyle w:val="BodyText"/>
      </w:pPr>
    </w:p>
    <w:p w:rsidR="00000000" w:rsidRPr="001E4320" w:rsidP="001E4320">
      <w:pPr>
        <w:pStyle w:val="AllowPageBreak"/>
      </w:pPr>
    </w:p>
    <w:p w:rsidR="00000000" w:rsidRPr="001E4320" w:rsidP="001E4320">
      <w:pPr>
        <w:pStyle w:val="Heading1"/>
      </w:pPr>
      <w:bookmarkStart w:id="12" w:name="O_94550"/>
      <w:bookmarkEnd w:id="12"/>
      <w:r w:rsidRPr="001E4320">
        <w:t>Unit Sector(s)</w:t>
      </w:r>
    </w:p>
    <w:tbl>
      <w:tblPr>
        <w:tblW w:w="0" w:type="auto"/>
        <w:tblLayout w:type="fixed"/>
        <w:tblCellMar>
          <w:left w:w="62" w:type="dxa"/>
          <w:right w:w="62" w:type="dxa"/>
        </w:tblCellMar>
        <w:tblLook w:val="0000"/>
      </w:tblPr>
      <w:tblGrid>
        <w:gridCol w:w="2269"/>
        <w:gridCol w:w="6803"/>
      </w:tblGrid>
      <w:tr w:rsidTr="006A470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E4320">
            <w:pPr>
              <w:pStyle w:val="BodyText"/>
              <w:rPr>
                <w:lang w:val="en-NZ"/>
              </w:rPr>
            </w:pPr>
            <w:r w:rsidRPr="001E4320">
              <w:rPr>
                <w:rStyle w:val="SpecialBold"/>
              </w:rPr>
              <w:t>Sector</w:t>
            </w:r>
            <w:r w:rsidRPr="001E4320">
              <w:t xml:space="preserve"> </w:t>
            </w:r>
          </w:p>
        </w:tc>
        <w:tc>
          <w:tcPr>
            <w:tcW w:w="6803" w:type="dxa"/>
            <w:tcBorders>
              <w:top w:val="nil"/>
              <w:left w:val="nil"/>
              <w:bottom w:val="nil"/>
              <w:right w:val="nil"/>
            </w:tcBorders>
            <w:tcMar>
              <w:top w:w="0" w:type="dxa"/>
              <w:left w:w="62" w:type="dxa"/>
              <w:bottom w:w="0" w:type="dxa"/>
              <w:right w:w="62" w:type="dxa"/>
            </w:tcMar>
          </w:tcPr>
          <w:p w:rsidR="00000000" w:rsidRPr="001E4320" w:rsidP="001E4320">
            <w:pPr>
              <w:pStyle w:val="BodyText"/>
            </w:pPr>
            <w:r w:rsidRPr="001E4320">
              <w:t>All</w:t>
            </w:r>
          </w:p>
        </w:tc>
      </w:tr>
    </w:tbl>
    <w:p w:rsidR="00000000" w:rsidRPr="001E4320" w:rsidP="001E4320">
      <w:pPr>
        <w:pStyle w:val="BodyText"/>
      </w:pPr>
    </w:p>
    <w:p w:rsidR="00000000" w:rsidRPr="001E4320" w:rsidP="001E4320"/>
    <w:sectPr w:rsidSect="001E43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70B" w:rsidP="006A4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0B" w:rsidP="001E43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A470B" w:rsidP="001E43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470B" w:rsidP="001E43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70B" w:rsidP="006A47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3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70B" w:rsidP="001E4320">
    <w:pPr>
      <w:pStyle w:val="Header"/>
      <w:framePr w:wrap="around"/>
    </w:pPr>
    <w:r>
      <w:fldChar w:fldCharType="begin"/>
    </w:r>
    <w:r>
      <w:instrText xml:space="preserve"> TITLE   \* MERGEFORMAT </w:instrText>
    </w:r>
    <w:r>
      <w:fldChar w:fldCharType="separate"/>
    </w:r>
    <w:r>
      <w:t>LMTGN2006B Perform test or inspection to check product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470B" w:rsidP="001E43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A098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B0A2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3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4320"/>
    <w:pPr>
      <w:spacing w:before="360" w:after="60"/>
      <w:outlineLvl w:val="0"/>
    </w:pPr>
    <w:rPr>
      <w:sz w:val="32"/>
    </w:rPr>
  </w:style>
  <w:style w:type="paragraph" w:styleId="Heading2">
    <w:name w:val="heading 2"/>
    <w:basedOn w:val="HeadingBase"/>
    <w:next w:val="BodyText"/>
    <w:link w:val="Heading2Char"/>
    <w:qFormat/>
    <w:rsid w:val="001E4320"/>
    <w:pPr>
      <w:keepLines/>
      <w:spacing w:before="240" w:after="120"/>
      <w:outlineLvl w:val="1"/>
    </w:pPr>
    <w:rPr>
      <w:sz w:val="28"/>
      <w:szCs w:val="40"/>
    </w:rPr>
  </w:style>
  <w:style w:type="paragraph" w:styleId="Heading3">
    <w:name w:val="heading 3"/>
    <w:basedOn w:val="HeadingBase"/>
    <w:next w:val="BodyText"/>
    <w:link w:val="Heading3Char"/>
    <w:qFormat/>
    <w:rsid w:val="001E4320"/>
    <w:pPr>
      <w:spacing w:before="180" w:after="120"/>
      <w:outlineLvl w:val="2"/>
    </w:pPr>
    <w:rPr>
      <w:spacing w:val="-10"/>
      <w:kern w:val="32"/>
    </w:rPr>
  </w:style>
  <w:style w:type="paragraph" w:styleId="Heading4">
    <w:name w:val="heading 4"/>
    <w:basedOn w:val="HeadingBase"/>
    <w:next w:val="BodyText"/>
    <w:link w:val="Heading4Char"/>
    <w:qFormat/>
    <w:rsid w:val="001E4320"/>
    <w:pPr>
      <w:spacing w:before="160" w:after="120"/>
      <w:outlineLvl w:val="3"/>
    </w:pPr>
    <w:rPr>
      <w:sz w:val="22"/>
    </w:rPr>
  </w:style>
  <w:style w:type="paragraph" w:styleId="Heading5">
    <w:name w:val="heading 5"/>
    <w:basedOn w:val="HeadingBase"/>
    <w:next w:val="Normal"/>
    <w:link w:val="Heading5Char"/>
    <w:qFormat/>
    <w:rsid w:val="001E4320"/>
    <w:pPr>
      <w:spacing w:before="80"/>
      <w:outlineLvl w:val="4"/>
    </w:pPr>
    <w:rPr>
      <w:color w:val="918585"/>
      <w:sz w:val="20"/>
    </w:rPr>
  </w:style>
  <w:style w:type="paragraph" w:styleId="Heading6">
    <w:name w:val="heading 6"/>
    <w:basedOn w:val="HeadingBase"/>
    <w:next w:val="Normal"/>
    <w:link w:val="Heading6Char"/>
    <w:qFormat/>
    <w:rsid w:val="001E4320"/>
    <w:pPr>
      <w:spacing w:before="60"/>
      <w:outlineLvl w:val="5"/>
    </w:pPr>
    <w:rPr>
      <w:color w:val="918585"/>
      <w:sz w:val="20"/>
    </w:rPr>
  </w:style>
  <w:style w:type="paragraph" w:styleId="Heading7">
    <w:name w:val="heading 7"/>
    <w:basedOn w:val="Normal"/>
    <w:next w:val="Normal"/>
    <w:link w:val="Heading7Char"/>
    <w:qFormat/>
    <w:rsid w:val="001E4320"/>
    <w:pPr>
      <w:ind w:left="720"/>
      <w:outlineLvl w:val="6"/>
    </w:pPr>
    <w:rPr>
      <w:i/>
    </w:rPr>
  </w:style>
  <w:style w:type="paragraph" w:styleId="Heading8">
    <w:name w:val="heading 8"/>
    <w:basedOn w:val="Normal"/>
    <w:next w:val="Normal"/>
    <w:link w:val="Heading8Char"/>
    <w:qFormat/>
    <w:rsid w:val="001E4320"/>
    <w:pPr>
      <w:ind w:left="720"/>
      <w:outlineLvl w:val="7"/>
    </w:pPr>
    <w:rPr>
      <w:i/>
    </w:rPr>
  </w:style>
  <w:style w:type="paragraph" w:styleId="Heading9">
    <w:name w:val="heading 9"/>
    <w:basedOn w:val="Normal"/>
    <w:next w:val="Normal"/>
    <w:link w:val="Heading9Char"/>
    <w:qFormat/>
    <w:rsid w:val="001E4320"/>
    <w:pPr>
      <w:ind w:left="720"/>
      <w:outlineLvl w:val="8"/>
    </w:pPr>
    <w:rPr>
      <w:i/>
    </w:rPr>
  </w:style>
  <w:style w:type="character" w:default="1" w:styleId="DefaultParagraphFont">
    <w:name w:val="Default Paragraph Font"/>
    <w:uiPriority w:val="1"/>
    <w:unhideWhenUsed/>
    <w:rsid w:val="001E43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320"/>
  </w:style>
  <w:style w:type="character" w:customStyle="1" w:styleId="Heading1Char">
    <w:name w:val="Heading 1 Char"/>
    <w:basedOn w:val="DefaultParagraphFont"/>
    <w:link w:val="Heading1"/>
    <w:rsid w:val="001E4320"/>
    <w:rPr>
      <w:rFonts w:ascii="Times New Roman" w:eastAsia="Times New Roman" w:hAnsi="Times New Roman" w:cs="Times New Roman"/>
      <w:b/>
      <w:sz w:val="32"/>
      <w:szCs w:val="20"/>
      <w:lang w:eastAsia="en-US"/>
    </w:rPr>
  </w:style>
  <w:style w:type="paragraph" w:styleId="BodyText">
    <w:name w:val="Body Text"/>
    <w:basedOn w:val="Normal"/>
    <w:link w:val="BodyTextChar"/>
    <w:rsid w:val="001E43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4320"/>
    <w:rPr>
      <w:rFonts w:ascii="Times New Roman" w:eastAsia="Times New Roman" w:hAnsi="Times New Roman" w:cs="Times New Roman"/>
      <w:sz w:val="24"/>
      <w:lang w:val="en-US" w:eastAsia="en-US"/>
    </w:rPr>
  </w:style>
  <w:style w:type="paragraph" w:styleId="Footer">
    <w:name w:val="footer"/>
    <w:basedOn w:val="Normal"/>
    <w:link w:val="FooterChar"/>
    <w:rsid w:val="001E43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320"/>
    <w:rPr>
      <w:rFonts w:ascii="Times New Roman" w:eastAsia="Times New Roman" w:hAnsi="Times New Roman" w:cs="Times New Roman"/>
      <w:sz w:val="16"/>
      <w:lang w:val="en-US" w:eastAsia="en-US"/>
    </w:rPr>
  </w:style>
  <w:style w:type="paragraph" w:styleId="List">
    <w:name w:val="List"/>
    <w:basedOn w:val="BodyText"/>
    <w:next w:val="BodyText"/>
    <w:rsid w:val="001E4320"/>
    <w:pPr>
      <w:tabs>
        <w:tab w:val="left" w:pos="340"/>
      </w:tabs>
      <w:spacing w:before="60" w:after="60"/>
      <w:ind w:left="340" w:hanging="340"/>
    </w:pPr>
  </w:style>
  <w:style w:type="paragraph" w:styleId="ListBullet">
    <w:name w:val="List Bullet"/>
    <w:basedOn w:val="List"/>
    <w:rsid w:val="001E4320"/>
    <w:pPr>
      <w:numPr>
        <w:numId w:val="12"/>
      </w:numPr>
      <w:tabs>
        <w:tab w:val="clear" w:pos="340"/>
      </w:tabs>
      <w:spacing w:before="40" w:after="40"/>
    </w:pPr>
  </w:style>
  <w:style w:type="character" w:customStyle="1" w:styleId="SpecialBold">
    <w:name w:val="Special Bold"/>
    <w:basedOn w:val="DefaultParagraphFont"/>
    <w:rsid w:val="001E4320"/>
    <w:rPr>
      <w:b/>
      <w:spacing w:val="0"/>
    </w:rPr>
  </w:style>
  <w:style w:type="paragraph" w:styleId="Header">
    <w:name w:val="header"/>
    <w:basedOn w:val="Normal"/>
    <w:link w:val="HeaderChar"/>
    <w:rsid w:val="001E43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3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4320"/>
    <w:pPr>
      <w:spacing w:before="240" w:after="120"/>
      <w:outlineLvl w:val="0"/>
    </w:pPr>
    <w:rPr>
      <w:rFonts w:ascii="Times New Roman" w:hAnsi="Times New Roman"/>
      <w:b/>
      <w:sz w:val="28"/>
    </w:rPr>
  </w:style>
  <w:style w:type="paragraph" w:customStyle="1" w:styleId="AllowPageBreak">
    <w:name w:val="AllowPageBreak"/>
    <w:rsid w:val="001E43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4320"/>
    <w:rPr>
      <w:b/>
      <w:i/>
      <w:u w:val="none"/>
    </w:rPr>
  </w:style>
  <w:style w:type="character" w:customStyle="1" w:styleId="Heading2Char">
    <w:name w:val="Heading 2 Char"/>
    <w:basedOn w:val="DefaultParagraphFont"/>
    <w:link w:val="Heading2"/>
    <w:rsid w:val="001E43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3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3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3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3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3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43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4320"/>
    <w:rPr>
      <w:rFonts w:ascii="Courier New" w:eastAsia="Times New Roman" w:hAnsi="Courier New" w:cs="Times New Roman"/>
      <w:i/>
      <w:szCs w:val="20"/>
      <w:lang w:val="en-US" w:eastAsia="en-US"/>
    </w:rPr>
  </w:style>
  <w:style w:type="paragraph" w:customStyle="1" w:styleId="HeadingBase">
    <w:name w:val="Heading Base"/>
    <w:rsid w:val="001E43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320"/>
    <w:pPr>
      <w:tabs>
        <w:tab w:val="right" w:leader="dot" w:pos="9072"/>
      </w:tabs>
      <w:ind w:left="567"/>
    </w:pPr>
    <w:rPr>
      <w:szCs w:val="22"/>
    </w:rPr>
  </w:style>
  <w:style w:type="paragraph" w:customStyle="1" w:styleId="TOCBase">
    <w:name w:val="TOC Base"/>
    <w:rsid w:val="001E43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320"/>
    <w:pPr>
      <w:tabs>
        <w:tab w:val="right" w:leader="dot" w:pos="9072"/>
      </w:tabs>
      <w:spacing w:before="40" w:after="40"/>
      <w:ind w:left="284"/>
    </w:pPr>
    <w:rPr>
      <w:rFonts w:ascii="Times New Roman" w:hAnsi="Times New Roman"/>
    </w:rPr>
  </w:style>
  <w:style w:type="paragraph" w:styleId="TOC1">
    <w:name w:val="toc 1"/>
    <w:basedOn w:val="TOCBase"/>
    <w:next w:val="Normal"/>
    <w:rsid w:val="001E43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4320"/>
    <w:pPr>
      <w:spacing w:before="5040"/>
      <w:jc w:val="center"/>
    </w:pPr>
    <w:rPr>
      <w:sz w:val="48"/>
      <w:szCs w:val="72"/>
      <w:lang w:val="en-US"/>
    </w:rPr>
  </w:style>
  <w:style w:type="character" w:customStyle="1" w:styleId="TitleChar">
    <w:name w:val="Title Char"/>
    <w:basedOn w:val="DefaultParagraphFont"/>
    <w:link w:val="Title"/>
    <w:rsid w:val="001E43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320"/>
    <w:pPr>
      <w:tabs>
        <w:tab w:val="left" w:pos="3600"/>
        <w:tab w:val="left" w:pos="3958"/>
      </w:tabs>
    </w:pPr>
  </w:style>
  <w:style w:type="paragraph" w:customStyle="1" w:styleId="Note">
    <w:name w:val="Note"/>
    <w:basedOn w:val="BodyText"/>
    <w:rsid w:val="001E43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320"/>
    <w:pPr>
      <w:framePr w:wrap="auto" w:hAnchor="text" w:y="6049"/>
    </w:pPr>
    <w:rPr>
      <w:color w:val="000000"/>
      <w:sz w:val="40"/>
    </w:rPr>
  </w:style>
  <w:style w:type="paragraph" w:customStyle="1" w:styleId="TOCTitle">
    <w:name w:val="TOCTitle"/>
    <w:basedOn w:val="Heading1"/>
    <w:rsid w:val="001E4320"/>
    <w:pPr>
      <w:spacing w:after="240"/>
      <w:jc w:val="center"/>
      <w:outlineLvl w:val="9"/>
    </w:pPr>
    <w:rPr>
      <w:caps/>
    </w:rPr>
  </w:style>
  <w:style w:type="paragraph" w:customStyle="1" w:styleId="Version">
    <w:name w:val="Version"/>
    <w:rsid w:val="001E43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4320"/>
    <w:pPr>
      <w:numPr>
        <w:numId w:val="13"/>
      </w:numPr>
      <w:tabs>
        <w:tab w:val="clear" w:pos="680"/>
      </w:tabs>
    </w:pPr>
  </w:style>
  <w:style w:type="paragraph" w:styleId="Index1">
    <w:name w:val="index 1"/>
    <w:basedOn w:val="Normal"/>
    <w:next w:val="Normal"/>
    <w:semiHidden/>
    <w:rsid w:val="001E4320"/>
    <w:pPr>
      <w:keepNext w:val="0"/>
      <w:tabs>
        <w:tab w:val="right" w:pos="4176"/>
      </w:tabs>
      <w:ind w:left="198" w:hanging="198"/>
    </w:pPr>
    <w:rPr>
      <w:rFonts w:ascii="Garamond" w:hAnsi="Garamond"/>
    </w:rPr>
  </w:style>
  <w:style w:type="paragraph" w:styleId="IndexHeading">
    <w:name w:val="index heading"/>
    <w:basedOn w:val="Normal"/>
    <w:next w:val="Index1"/>
    <w:semiHidden/>
    <w:rsid w:val="001E4320"/>
    <w:pPr>
      <w:spacing w:before="120" w:after="120"/>
    </w:pPr>
    <w:rPr>
      <w:rFonts w:ascii="Arial" w:hAnsi="Arial"/>
      <w:b/>
      <w:color w:val="918585"/>
      <w:sz w:val="24"/>
    </w:rPr>
  </w:style>
  <w:style w:type="paragraph" w:customStyle="1" w:styleId="Chapter">
    <w:name w:val="Chapter"/>
    <w:basedOn w:val="Normal"/>
    <w:rsid w:val="001E4320"/>
    <w:pPr>
      <w:spacing w:before="240"/>
    </w:pPr>
    <w:rPr>
      <w:rFonts w:ascii="Times New Roman" w:hAnsi="Times New Roman"/>
      <w:smallCaps/>
      <w:spacing w:val="80"/>
      <w:sz w:val="28"/>
    </w:rPr>
  </w:style>
  <w:style w:type="paragraph" w:customStyle="1" w:styleId="InChapter">
    <w:name w:val="InChapter"/>
    <w:basedOn w:val="Heading3"/>
    <w:rsid w:val="001E4320"/>
    <w:pPr>
      <w:spacing w:after="240"/>
      <w:outlineLvl w:val="9"/>
    </w:pPr>
    <w:rPr>
      <w:noProof/>
    </w:rPr>
  </w:style>
  <w:style w:type="paragraph" w:styleId="Index2">
    <w:name w:val="index 2"/>
    <w:basedOn w:val="Normal"/>
    <w:next w:val="Normal"/>
    <w:semiHidden/>
    <w:rsid w:val="001E4320"/>
    <w:pPr>
      <w:tabs>
        <w:tab w:val="right" w:pos="4176"/>
      </w:tabs>
      <w:ind w:left="568" w:hanging="284"/>
    </w:pPr>
    <w:rPr>
      <w:rFonts w:ascii="Garamond" w:hAnsi="Garamond"/>
    </w:rPr>
  </w:style>
  <w:style w:type="paragraph" w:customStyle="1" w:styleId="Byline">
    <w:name w:val="Byline"/>
    <w:rsid w:val="001E43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320"/>
    <w:pPr>
      <w:tabs>
        <w:tab w:val="clear" w:pos="3600"/>
        <w:tab w:val="clear" w:pos="3958"/>
      </w:tabs>
      <w:jc w:val="right"/>
    </w:pPr>
  </w:style>
  <w:style w:type="character" w:styleId="Emphasis">
    <w:name w:val="Emphasis"/>
    <w:basedOn w:val="DefaultParagraphFont"/>
    <w:qFormat/>
    <w:rsid w:val="001E4320"/>
    <w:rPr>
      <w:i/>
    </w:rPr>
  </w:style>
  <w:style w:type="paragraph" w:styleId="Caption">
    <w:name w:val="caption"/>
    <w:basedOn w:val="BodyText"/>
    <w:next w:val="Normal"/>
    <w:qFormat/>
    <w:rsid w:val="001E4320"/>
    <w:pPr>
      <w:framePr w:w="2268" w:hSpace="181" w:vSpace="181" w:wrap="around" w:vAnchor="text" w:hAnchor="page" w:x="1135" w:y="285" w:anchorLock="1"/>
    </w:pPr>
    <w:rPr>
      <w:i/>
    </w:rPr>
  </w:style>
  <w:style w:type="paragraph" w:customStyle="1" w:styleId="MiniTOCTitle">
    <w:name w:val="MiniTOCTitle"/>
    <w:basedOn w:val="Heading4"/>
    <w:rsid w:val="001E4320"/>
    <w:pPr>
      <w:spacing w:before="240"/>
      <w:outlineLvl w:val="9"/>
    </w:pPr>
    <w:rPr>
      <w:noProof/>
      <w:sz w:val="24"/>
    </w:rPr>
  </w:style>
  <w:style w:type="paragraph" w:customStyle="1" w:styleId="MiniTOCItem">
    <w:name w:val="MiniTOCItem"/>
    <w:basedOn w:val="ListBullet"/>
    <w:rsid w:val="001E4320"/>
    <w:pPr>
      <w:numPr>
        <w:numId w:val="0"/>
      </w:numPr>
      <w:tabs>
        <w:tab w:val="right" w:leader="dot" w:pos="6521"/>
      </w:tabs>
      <w:spacing w:before="0" w:after="0"/>
    </w:pPr>
  </w:style>
  <w:style w:type="paragraph" w:customStyle="1" w:styleId="TOFTitle">
    <w:name w:val="TOFTitle"/>
    <w:basedOn w:val="TOCTitle"/>
    <w:rsid w:val="001E4320"/>
  </w:style>
  <w:style w:type="paragraph" w:styleId="TableofFigures">
    <w:name w:val="table of figures"/>
    <w:basedOn w:val="Normal"/>
    <w:next w:val="Normal"/>
    <w:semiHidden/>
    <w:rsid w:val="001E4320"/>
    <w:pPr>
      <w:tabs>
        <w:tab w:val="right" w:leader="dot" w:pos="9072"/>
      </w:tabs>
      <w:ind w:left="970" w:hanging="403"/>
    </w:pPr>
    <w:rPr>
      <w:rFonts w:ascii="Times New Roman" w:hAnsi="Times New Roman"/>
      <w:b/>
    </w:rPr>
  </w:style>
  <w:style w:type="paragraph" w:styleId="ListNumber">
    <w:name w:val="List Number"/>
    <w:basedOn w:val="List"/>
    <w:rsid w:val="001E4320"/>
    <w:pPr>
      <w:numPr>
        <w:numId w:val="10"/>
      </w:numPr>
    </w:pPr>
  </w:style>
  <w:style w:type="character" w:customStyle="1" w:styleId="WingdingSymbols">
    <w:name w:val="Wingding Symbols"/>
    <w:rsid w:val="001E4320"/>
    <w:rPr>
      <w:rFonts w:ascii="Wingdings" w:hAnsi="Wingdings"/>
    </w:rPr>
  </w:style>
  <w:style w:type="paragraph" w:customStyle="1" w:styleId="TableHeading">
    <w:name w:val="Table Heading"/>
    <w:basedOn w:val="HeadingBase"/>
    <w:rsid w:val="001E4320"/>
    <w:pPr>
      <w:keepLines/>
      <w:pBdr>
        <w:bottom w:val="single" w:sz="6" w:space="1" w:color="918585"/>
      </w:pBdr>
      <w:spacing w:before="240"/>
    </w:pPr>
  </w:style>
  <w:style w:type="character" w:customStyle="1" w:styleId="HotSpot">
    <w:name w:val="HotSpot"/>
    <w:rsid w:val="001E4320"/>
    <w:rPr>
      <w:color w:val="0033CC"/>
      <w:u w:val="none"/>
    </w:rPr>
  </w:style>
  <w:style w:type="paragraph" w:customStyle="1" w:styleId="BodyTextRight">
    <w:name w:val="Body Text Right"/>
    <w:basedOn w:val="BodyText"/>
    <w:rsid w:val="001E4320"/>
    <w:pPr>
      <w:spacing w:before="0" w:after="0"/>
      <w:jc w:val="right"/>
    </w:pPr>
  </w:style>
  <w:style w:type="paragraph" w:styleId="Index3">
    <w:name w:val="index 3"/>
    <w:basedOn w:val="ListNumber2"/>
    <w:next w:val="Normal"/>
    <w:semiHidden/>
    <w:rsid w:val="001E4320"/>
    <w:pPr>
      <w:numPr>
        <w:numId w:val="0"/>
      </w:numPr>
      <w:tabs>
        <w:tab w:val="right" w:leader="dot" w:pos="4176"/>
      </w:tabs>
    </w:pPr>
  </w:style>
  <w:style w:type="paragraph" w:styleId="ListNumber2">
    <w:name w:val="List Number 2"/>
    <w:basedOn w:val="List2"/>
    <w:rsid w:val="001E4320"/>
    <w:pPr>
      <w:numPr>
        <w:numId w:val="9"/>
      </w:numPr>
      <w:tabs>
        <w:tab w:val="clear" w:pos="1060"/>
      </w:tabs>
    </w:pPr>
  </w:style>
  <w:style w:type="paragraph" w:customStyle="1" w:styleId="MarginNote">
    <w:name w:val="Margin Note"/>
    <w:basedOn w:val="BodyText"/>
    <w:rsid w:val="001E43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3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3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4320"/>
    <w:rPr>
      <w:sz w:val="32"/>
    </w:rPr>
  </w:style>
  <w:style w:type="paragraph" w:customStyle="1" w:styleId="HeadingProcedure">
    <w:name w:val="Heading Procedure"/>
    <w:basedOn w:val="HeadingBase"/>
    <w:next w:val="Normal"/>
    <w:rsid w:val="001E4320"/>
    <w:pPr>
      <w:tabs>
        <w:tab w:val="left" w:pos="0"/>
      </w:tabs>
      <w:spacing w:before="120" w:after="60"/>
    </w:pPr>
    <w:rPr>
      <w:i/>
      <w:color w:val="918585"/>
      <w:sz w:val="22"/>
    </w:rPr>
  </w:style>
  <w:style w:type="paragraph" w:customStyle="1" w:styleId="TableBodyText">
    <w:name w:val="Table Body Text"/>
    <w:basedOn w:val="BodyText"/>
    <w:rsid w:val="001E4320"/>
    <w:pPr>
      <w:spacing w:before="60" w:after="60"/>
    </w:pPr>
  </w:style>
  <w:style w:type="paragraph" w:styleId="ListContinue">
    <w:name w:val="List Continue"/>
    <w:basedOn w:val="List"/>
    <w:rsid w:val="001E4320"/>
    <w:pPr>
      <w:ind w:firstLine="0"/>
    </w:pPr>
  </w:style>
  <w:style w:type="paragraph" w:customStyle="1" w:styleId="ListNote">
    <w:name w:val="List Note"/>
    <w:basedOn w:val="List"/>
    <w:rsid w:val="001E4320"/>
    <w:pPr>
      <w:pBdr>
        <w:top w:val="single" w:sz="6" w:space="2" w:color="918585"/>
        <w:bottom w:val="single" w:sz="6" w:space="2" w:color="918585"/>
      </w:pBdr>
      <w:tabs>
        <w:tab w:val="left" w:pos="1021"/>
      </w:tabs>
      <w:ind w:firstLine="0"/>
    </w:pPr>
  </w:style>
  <w:style w:type="paragraph" w:customStyle="1" w:styleId="Warning">
    <w:name w:val="Warning"/>
    <w:basedOn w:val="BodyText"/>
    <w:rsid w:val="001E4320"/>
    <w:pPr>
      <w:shd w:val="clear" w:color="auto" w:fill="D9D9D9"/>
      <w:tabs>
        <w:tab w:val="left" w:pos="992"/>
      </w:tabs>
      <w:ind w:left="119" w:right="119"/>
    </w:pPr>
    <w:rPr>
      <w:sz w:val="20"/>
    </w:rPr>
  </w:style>
  <w:style w:type="paragraph" w:customStyle="1" w:styleId="MarginIcons">
    <w:name w:val="Margin Icons"/>
    <w:basedOn w:val="BodyText"/>
    <w:rsid w:val="001E43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320"/>
    <w:rPr>
      <w:rFonts w:ascii="Courier New" w:hAnsi="Courier New"/>
    </w:rPr>
  </w:style>
  <w:style w:type="paragraph" w:customStyle="1" w:styleId="NoteBullet">
    <w:name w:val="Note Bullet"/>
    <w:basedOn w:val="Note"/>
    <w:rsid w:val="001E4320"/>
    <w:pPr>
      <w:tabs>
        <w:tab w:val="clear" w:pos="680"/>
      </w:tabs>
      <w:spacing w:before="60" w:after="60"/>
    </w:pPr>
  </w:style>
  <w:style w:type="paragraph" w:customStyle="1" w:styleId="SubHeading2">
    <w:name w:val="SubHeading2"/>
    <w:basedOn w:val="HeadingBase"/>
    <w:rsid w:val="001E4320"/>
    <w:pPr>
      <w:spacing w:before="240" w:after="60"/>
    </w:pPr>
    <w:rPr>
      <w:sz w:val="20"/>
    </w:rPr>
  </w:style>
  <w:style w:type="paragraph" w:customStyle="1" w:styleId="SubHeading1">
    <w:name w:val="SubHeading1"/>
    <w:basedOn w:val="HeadingBase"/>
    <w:rsid w:val="001E4320"/>
    <w:pPr>
      <w:spacing w:before="240" w:after="60"/>
    </w:pPr>
    <w:rPr>
      <w:color w:val="918585"/>
      <w:sz w:val="22"/>
    </w:rPr>
  </w:style>
  <w:style w:type="paragraph" w:customStyle="1" w:styleId="SideHeading">
    <w:name w:val="Side Heading"/>
    <w:basedOn w:val="HeadingBase"/>
    <w:rsid w:val="001E43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320"/>
    <w:pPr>
      <w:tabs>
        <w:tab w:val="num" w:pos="360"/>
      </w:tabs>
    </w:pPr>
  </w:style>
  <w:style w:type="paragraph" w:styleId="PlainText">
    <w:name w:val="Plain Text"/>
    <w:basedOn w:val="Normal"/>
    <w:link w:val="PlainTextChar"/>
    <w:rsid w:val="001E4320"/>
    <w:rPr>
      <w:sz w:val="20"/>
    </w:rPr>
  </w:style>
  <w:style w:type="character" w:customStyle="1" w:styleId="PlainTextChar">
    <w:name w:val="Plain Text Char"/>
    <w:basedOn w:val="DefaultParagraphFont"/>
    <w:link w:val="PlainText"/>
    <w:rsid w:val="001E43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4320"/>
    <w:rPr>
      <w:b/>
      <w:smallCaps/>
    </w:rPr>
  </w:style>
  <w:style w:type="paragraph" w:customStyle="1" w:styleId="TableListNumber">
    <w:name w:val="Table List Number"/>
    <w:basedOn w:val="ListNumber"/>
    <w:rsid w:val="001E4320"/>
    <w:pPr>
      <w:numPr>
        <w:numId w:val="0"/>
      </w:numPr>
    </w:pPr>
  </w:style>
  <w:style w:type="paragraph" w:styleId="TOC4">
    <w:name w:val="toc 4"/>
    <w:basedOn w:val="TOCBase"/>
    <w:next w:val="Normal"/>
    <w:semiHidden/>
    <w:rsid w:val="001E4320"/>
    <w:pPr>
      <w:tabs>
        <w:tab w:val="right" w:leader="dot" w:pos="9071"/>
      </w:tabs>
      <w:ind w:left="1701"/>
    </w:pPr>
  </w:style>
  <w:style w:type="paragraph" w:customStyle="1" w:styleId="ListAlpha">
    <w:name w:val="List Alpha"/>
    <w:basedOn w:val="List"/>
    <w:rsid w:val="001E4320"/>
    <w:pPr>
      <w:numPr>
        <w:numId w:val="8"/>
      </w:numPr>
    </w:pPr>
  </w:style>
  <w:style w:type="paragraph" w:customStyle="1" w:styleId="ListAlpha2">
    <w:name w:val="List Alpha 2"/>
    <w:basedOn w:val="List2"/>
    <w:rsid w:val="001E4320"/>
    <w:pPr>
      <w:numPr>
        <w:numId w:val="7"/>
      </w:numPr>
    </w:pPr>
  </w:style>
  <w:style w:type="paragraph" w:styleId="List2">
    <w:name w:val="List 2"/>
    <w:basedOn w:val="BodyText"/>
    <w:rsid w:val="001E4320"/>
    <w:pPr>
      <w:tabs>
        <w:tab w:val="left" w:pos="680"/>
      </w:tabs>
      <w:spacing w:before="60" w:after="60"/>
      <w:ind w:left="680" w:hanging="340"/>
    </w:pPr>
  </w:style>
  <w:style w:type="paragraph" w:styleId="List3">
    <w:name w:val="List 3"/>
    <w:basedOn w:val="BodyText"/>
    <w:rsid w:val="001E4320"/>
    <w:pPr>
      <w:tabs>
        <w:tab w:val="left" w:pos="1021"/>
      </w:tabs>
      <w:spacing w:before="60" w:after="60"/>
      <w:ind w:left="1020" w:hanging="340"/>
    </w:pPr>
  </w:style>
  <w:style w:type="paragraph" w:styleId="List4">
    <w:name w:val="List 4"/>
    <w:basedOn w:val="BodyText"/>
    <w:rsid w:val="001E4320"/>
    <w:pPr>
      <w:tabs>
        <w:tab w:val="left" w:pos="1361"/>
      </w:tabs>
      <w:spacing w:before="60" w:after="60"/>
      <w:ind w:left="1361" w:hanging="340"/>
    </w:pPr>
  </w:style>
  <w:style w:type="paragraph" w:styleId="List5">
    <w:name w:val="List 5"/>
    <w:basedOn w:val="BodyText"/>
    <w:rsid w:val="001E4320"/>
    <w:pPr>
      <w:tabs>
        <w:tab w:val="left" w:pos="1701"/>
      </w:tabs>
      <w:spacing w:before="60" w:after="60"/>
      <w:ind w:left="1701" w:hanging="340"/>
    </w:pPr>
  </w:style>
  <w:style w:type="paragraph" w:styleId="ListBullet3">
    <w:name w:val="List Bullet 3"/>
    <w:basedOn w:val="List3"/>
    <w:rsid w:val="001E4320"/>
    <w:pPr>
      <w:numPr>
        <w:numId w:val="14"/>
      </w:numPr>
      <w:tabs>
        <w:tab w:val="clear" w:pos="1021"/>
      </w:tabs>
      <w:ind w:left="1037" w:hanging="357"/>
    </w:pPr>
  </w:style>
  <w:style w:type="paragraph" w:styleId="ListBullet4">
    <w:name w:val="List Bullet 4"/>
    <w:basedOn w:val="List4"/>
    <w:rsid w:val="001E4320"/>
    <w:pPr>
      <w:numPr>
        <w:numId w:val="2"/>
      </w:numPr>
    </w:pPr>
  </w:style>
  <w:style w:type="paragraph" w:styleId="ListBullet5">
    <w:name w:val="List Bullet 5"/>
    <w:basedOn w:val="List5"/>
    <w:rsid w:val="001E4320"/>
    <w:pPr>
      <w:numPr>
        <w:numId w:val="3"/>
      </w:numPr>
    </w:pPr>
  </w:style>
  <w:style w:type="paragraph" w:styleId="ListContinue2">
    <w:name w:val="List Continue 2"/>
    <w:basedOn w:val="List2"/>
    <w:rsid w:val="001E4320"/>
    <w:pPr>
      <w:ind w:firstLine="0"/>
    </w:pPr>
  </w:style>
  <w:style w:type="paragraph" w:styleId="ListContinue3">
    <w:name w:val="List Continue 3"/>
    <w:basedOn w:val="List3"/>
    <w:rsid w:val="001E4320"/>
    <w:pPr>
      <w:ind w:left="1021" w:firstLine="0"/>
    </w:pPr>
  </w:style>
  <w:style w:type="paragraph" w:styleId="ListContinue4">
    <w:name w:val="List Continue 4"/>
    <w:basedOn w:val="List4"/>
    <w:rsid w:val="001E4320"/>
    <w:pPr>
      <w:ind w:firstLine="0"/>
    </w:pPr>
  </w:style>
  <w:style w:type="paragraph" w:styleId="ListContinue5">
    <w:name w:val="List Continue 5"/>
    <w:basedOn w:val="List5"/>
    <w:rsid w:val="001E4320"/>
    <w:pPr>
      <w:ind w:firstLine="0"/>
    </w:pPr>
  </w:style>
  <w:style w:type="paragraph" w:styleId="ListNumber3">
    <w:name w:val="List Number 3"/>
    <w:basedOn w:val="List3"/>
    <w:rsid w:val="001E4320"/>
    <w:pPr>
      <w:numPr>
        <w:numId w:val="4"/>
      </w:numPr>
    </w:pPr>
  </w:style>
  <w:style w:type="paragraph" w:styleId="ListNumber4">
    <w:name w:val="List Number 4"/>
    <w:basedOn w:val="List4"/>
    <w:rsid w:val="001E4320"/>
    <w:pPr>
      <w:numPr>
        <w:numId w:val="5"/>
      </w:numPr>
    </w:pPr>
  </w:style>
  <w:style w:type="paragraph" w:styleId="ListNumber5">
    <w:name w:val="List Number 5"/>
    <w:basedOn w:val="List5"/>
    <w:rsid w:val="001E4320"/>
    <w:pPr>
      <w:numPr>
        <w:numId w:val="6"/>
      </w:numPr>
    </w:pPr>
  </w:style>
  <w:style w:type="paragraph" w:styleId="BlockText">
    <w:name w:val="Block Text"/>
    <w:basedOn w:val="Normal"/>
    <w:rsid w:val="001E4320"/>
    <w:pPr>
      <w:spacing w:after="120"/>
      <w:ind w:left="1440" w:right="1440"/>
    </w:pPr>
  </w:style>
  <w:style w:type="character" w:customStyle="1" w:styleId="Subscript">
    <w:name w:val="Subscript"/>
    <w:basedOn w:val="DefaultParagraphFont"/>
    <w:rsid w:val="001E4320"/>
    <w:rPr>
      <w:sz w:val="16"/>
      <w:vertAlign w:val="subscript"/>
    </w:rPr>
  </w:style>
  <w:style w:type="character" w:customStyle="1" w:styleId="Superscript">
    <w:name w:val="Superscript"/>
    <w:basedOn w:val="DefaultParagraphFont"/>
    <w:rsid w:val="001E4320"/>
    <w:rPr>
      <w:sz w:val="16"/>
      <w:vertAlign w:val="superscript"/>
    </w:rPr>
  </w:style>
  <w:style w:type="character" w:customStyle="1" w:styleId="Symbols">
    <w:name w:val="Symbols"/>
    <w:basedOn w:val="DefaultParagraphFont"/>
    <w:rsid w:val="001E4320"/>
    <w:rPr>
      <w:rFonts w:ascii="Symbol" w:hAnsi="Symbol"/>
    </w:rPr>
  </w:style>
  <w:style w:type="character" w:customStyle="1" w:styleId="MenuOptions">
    <w:name w:val="Menu Options"/>
    <w:basedOn w:val="DefaultParagraphFont"/>
    <w:rsid w:val="001E4320"/>
    <w:rPr>
      <w:rFonts w:ascii="Arial Narrow" w:hAnsi="Arial Narrow"/>
      <w:smallCaps/>
    </w:rPr>
  </w:style>
  <w:style w:type="character" w:customStyle="1" w:styleId="Buttons">
    <w:name w:val="Buttons"/>
    <w:basedOn w:val="DefaultParagraphFont"/>
    <w:rsid w:val="001E4320"/>
    <w:rPr>
      <w:b/>
    </w:rPr>
  </w:style>
  <w:style w:type="character" w:customStyle="1" w:styleId="Underlined">
    <w:name w:val="Underlined"/>
    <w:basedOn w:val="DefaultParagraphFont"/>
    <w:rsid w:val="001E4320"/>
    <w:rPr>
      <w:u w:val="single"/>
    </w:rPr>
  </w:style>
  <w:style w:type="paragraph" w:customStyle="1" w:styleId="TableBodyTextRight">
    <w:name w:val="Table Body Text Right"/>
    <w:basedOn w:val="TableBodyText"/>
    <w:rsid w:val="001E4320"/>
    <w:pPr>
      <w:widowControl w:val="0"/>
      <w:autoSpaceDE w:val="0"/>
      <w:autoSpaceDN w:val="0"/>
      <w:adjustRightInd w:val="0"/>
      <w:jc w:val="right"/>
    </w:pPr>
    <w:rPr>
      <w:rFonts w:cs="Arial"/>
      <w:szCs w:val="18"/>
    </w:rPr>
  </w:style>
  <w:style w:type="paragraph" w:customStyle="1" w:styleId="CopyrightText">
    <w:name w:val="Copyright Text"/>
    <w:basedOn w:val="BodyText"/>
    <w:rsid w:val="001E4320"/>
    <w:rPr>
      <w:sz w:val="18"/>
    </w:rPr>
  </w:style>
  <w:style w:type="paragraph" w:customStyle="1" w:styleId="BodySmallRight">
    <w:name w:val="Body Small Right"/>
    <w:basedOn w:val="BodyTextRight"/>
    <w:rsid w:val="001E4320"/>
    <w:rPr>
      <w:sz w:val="18"/>
      <w:szCs w:val="18"/>
    </w:rPr>
  </w:style>
  <w:style w:type="paragraph" w:customStyle="1" w:styleId="MarginEdition">
    <w:name w:val="Margin Edition"/>
    <w:basedOn w:val="MarginNote"/>
    <w:rsid w:val="001E4320"/>
    <w:pPr>
      <w:spacing w:before="0" w:after="0"/>
    </w:pPr>
    <w:rPr>
      <w:rFonts w:ascii="Times New Roman" w:hAnsi="Times New Roman"/>
      <w:color w:val="999999"/>
    </w:rPr>
  </w:style>
  <w:style w:type="paragraph" w:customStyle="1" w:styleId="Spacer">
    <w:name w:val="Spacer"/>
    <w:basedOn w:val="Normal"/>
    <w:rsid w:val="001E4320"/>
    <w:rPr>
      <w:sz w:val="2"/>
      <w:szCs w:val="2"/>
    </w:rPr>
  </w:style>
  <w:style w:type="character" w:customStyle="1" w:styleId="Small">
    <w:name w:val="Small"/>
    <w:basedOn w:val="DefaultParagraphFont"/>
    <w:rsid w:val="001E4320"/>
    <w:rPr>
      <w:sz w:val="16"/>
    </w:rPr>
  </w:style>
  <w:style w:type="paragraph" w:customStyle="1" w:styleId="WideTable">
    <w:name w:val="Wide Table"/>
    <w:basedOn w:val="Normal"/>
    <w:rsid w:val="001E4320"/>
    <w:pPr>
      <w:ind w:left="-1418"/>
    </w:pPr>
    <w:rPr>
      <w:sz w:val="2"/>
      <w:szCs w:val="2"/>
    </w:rPr>
  </w:style>
  <w:style w:type="character" w:styleId="PageNumber">
    <w:name w:val="page number"/>
    <w:basedOn w:val="DefaultParagraphFont"/>
    <w:rsid w:val="001E4320"/>
  </w:style>
  <w:style w:type="paragraph" w:styleId="Quote">
    <w:name w:val="Quote"/>
    <w:basedOn w:val="Heading1"/>
    <w:link w:val="QuoteChar"/>
    <w:qFormat/>
    <w:rsid w:val="001E4320"/>
    <w:rPr>
      <w:b w:val="0"/>
      <w:sz w:val="72"/>
      <w:szCs w:val="72"/>
      <w:lang w:val="en-NZ"/>
    </w:rPr>
  </w:style>
  <w:style w:type="character" w:customStyle="1" w:styleId="QuoteChar">
    <w:name w:val="Quote Char"/>
    <w:basedOn w:val="DefaultParagraphFont"/>
    <w:link w:val="Quote"/>
    <w:rsid w:val="001E43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320"/>
    <w:pPr>
      <w:pageBreakBefore/>
    </w:pPr>
  </w:style>
  <w:style w:type="paragraph" w:customStyle="1" w:styleId="Border">
    <w:name w:val="Border"/>
    <w:basedOn w:val="Normal"/>
    <w:qFormat/>
    <w:rsid w:val="001E43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320"/>
    <w:rPr>
      <w:b/>
      <w:bCs/>
      <w:i/>
      <w:iCs/>
      <w:color w:val="auto"/>
    </w:rPr>
  </w:style>
  <w:style w:type="paragraph" w:styleId="IntenseQuote">
    <w:name w:val="Intense Quote"/>
    <w:basedOn w:val="Normal"/>
    <w:next w:val="Normal"/>
    <w:link w:val="IntenseQuoteChar"/>
    <w:uiPriority w:val="30"/>
    <w:qFormat/>
    <w:rsid w:val="001E43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3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4320"/>
    <w:rPr>
      <w:smallCaps/>
      <w:color w:val="auto"/>
      <w:u w:val="single"/>
    </w:rPr>
  </w:style>
  <w:style w:type="character" w:styleId="IntenseReference">
    <w:name w:val="Intense Reference"/>
    <w:basedOn w:val="DefaultParagraphFont"/>
    <w:uiPriority w:val="32"/>
    <w:qFormat/>
    <w:rsid w:val="001E4320"/>
    <w:rPr>
      <w:b/>
      <w:bCs/>
      <w:smallCaps/>
      <w:color w:val="auto"/>
      <w:spacing w:val="5"/>
      <w:u w:val="single"/>
    </w:rPr>
  </w:style>
  <w:style w:type="paragraph" w:customStyle="1" w:styleId="2ColumnHeading">
    <w:name w:val="2Column Heading"/>
    <w:basedOn w:val="BodyText"/>
    <w:qFormat/>
    <w:rsid w:val="001E4320"/>
    <w:pPr>
      <w:spacing w:after="60"/>
      <w:ind w:left="-2268"/>
    </w:pPr>
    <w:rPr>
      <w:b/>
    </w:rPr>
  </w:style>
  <w:style w:type="paragraph" w:customStyle="1" w:styleId="Heading1TOC">
    <w:name w:val="Heading1 TOC"/>
    <w:basedOn w:val="Normal"/>
    <w:qFormat/>
    <w:rsid w:val="001E4320"/>
    <w:pPr>
      <w:spacing w:before="240" w:after="120"/>
    </w:pPr>
    <w:rPr>
      <w:rFonts w:ascii="Times New Roman" w:hAnsi="Times New Roman"/>
      <w:b/>
      <w:sz w:val="32"/>
    </w:rPr>
  </w:style>
  <w:style w:type="paragraph" w:customStyle="1" w:styleId="Heading2TOC">
    <w:name w:val="Heading2 TOC"/>
    <w:basedOn w:val="Normal"/>
    <w:qFormat/>
    <w:rsid w:val="001E4320"/>
    <w:pPr>
      <w:spacing w:before="240" w:after="60"/>
    </w:pPr>
    <w:rPr>
      <w:rFonts w:ascii="Times New Roman" w:hAnsi="Times New Roman"/>
      <w:b/>
      <w:sz w:val="28"/>
    </w:rPr>
  </w:style>
  <w:style w:type="character" w:customStyle="1" w:styleId="Underline">
    <w:name w:val="Underline"/>
    <w:basedOn w:val="DefaultParagraphFont"/>
    <w:qFormat/>
    <w:rsid w:val="001E4320"/>
    <w:rPr>
      <w:u w:val="single"/>
    </w:rPr>
  </w:style>
  <w:style w:type="paragraph" w:styleId="BalloonText">
    <w:name w:val="Balloon Text"/>
    <w:basedOn w:val="Normal"/>
    <w:link w:val="BalloonTextChar"/>
    <w:rsid w:val="001E4320"/>
    <w:rPr>
      <w:rFonts w:ascii="Tahoma" w:hAnsi="Tahoma" w:cs="Tahoma"/>
      <w:sz w:val="16"/>
      <w:szCs w:val="16"/>
    </w:rPr>
  </w:style>
  <w:style w:type="character" w:customStyle="1" w:styleId="BalloonTextChar">
    <w:name w:val="Balloon Text Char"/>
    <w:basedOn w:val="DefaultParagraphFont"/>
    <w:link w:val="BalloonText"/>
    <w:rsid w:val="001E43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43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43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896</Words>
  <Characters>5840</Characters>
  <Application>Microsoft Office Word</Application>
  <DocSecurity>0</DocSecurity>
  <Lines>215</Lines>
  <Paragraphs>142</Paragraphs>
  <ScaleCrop>false</ScaleCrop>
  <Company>Author-it Software Corporation Ltd.</Company>
  <LinksUpToDate>false</LinksUpToDate>
  <CharactersWithSpaces>6676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LMTGN2006B Perform test or inspection to check product quality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2012-05-26T18:01:00Z</dcterms:created>
  <dcterms:modified xsi:type="dcterms:W3CDTF">2012-05-26T18:01:00Z</dcterms:modified>
</cp:coreProperties>
</file>