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4B1" w:rsidP="009164B1">
      <w:pPr>
        <w:pStyle w:val="Title"/>
      </w:pPr>
      <w:r>
        <w:fldChar w:fldCharType="begin"/>
      </w:r>
      <w:r>
        <w:instrText xml:space="preserve"> TITLE   \* MERGEFORMAT </w:instrText>
      </w:r>
      <w:r>
        <w:fldChar w:fldCharType="separate"/>
      </w:r>
      <w:r>
        <w:t>LMTGN2005B Perform minor maintenance</w:t>
      </w:r>
      <w:r>
        <w:fldChar w:fldCharType="end"/>
      </w:r>
    </w:p>
    <w:p w:rsidR="009164B1" w:rsidP="009164B1">
      <w:pPr>
        <w:pStyle w:val="Version"/>
        <w:sectPr w:rsidSect="00D06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6EF6" w:rsidP="00D06EF6">
      <w:pPr>
        <w:pStyle w:val="SuperHeading"/>
      </w:pPr>
      <w:r w:rsidRPr="00D06EF6">
        <w:t xml:space="preserve">LMTGN2005B Perform minor maintenance </w:t>
      </w:r>
    </w:p>
    <w:p w:rsidR="00000000" w:rsidRPr="00D06EF6" w:rsidP="00D06EF6">
      <w:pPr>
        <w:pStyle w:val="SuperHeading"/>
      </w:pPr>
    </w:p>
    <w:p w:rsidR="00000000" w:rsidRPr="00D06EF6" w:rsidP="00D06EF6">
      <w:pPr>
        <w:pStyle w:val="Heading1"/>
      </w:pPr>
      <w:bookmarkStart w:id="1" w:name="O_94527"/>
      <w:bookmarkEnd w:id="1"/>
      <w:r w:rsidRPr="00D06EF6">
        <w:t>Modification History</w:t>
      </w:r>
    </w:p>
    <w:p w:rsidR="00000000" w:rsidRPr="00D06EF6" w:rsidP="00D06EF6">
      <w:pPr>
        <w:pStyle w:val="BodyText"/>
      </w:pPr>
      <w:r w:rsidRPr="00D06EF6">
        <w:t>Not applicable.</w:t>
      </w:r>
    </w:p>
    <w:p w:rsidR="00000000" w:rsidRPr="00D06EF6" w:rsidP="00D06EF6">
      <w:pPr>
        <w:pStyle w:val="AllowPageBreak"/>
      </w:pPr>
    </w:p>
    <w:p w:rsidR="00000000" w:rsidRPr="00D06EF6" w:rsidP="00D06EF6">
      <w:pPr>
        <w:pStyle w:val="Heading1"/>
      </w:pPr>
      <w:bookmarkStart w:id="2" w:name="O_94528"/>
      <w:bookmarkEnd w:id="2"/>
      <w:r w:rsidRPr="00D06EF6">
        <w:t>Unit Descriptor</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This unit covers the skills and knowledge to provide minor maintenance of production machines.</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3" w:name="O_94529"/>
      <w:bookmarkEnd w:id="3"/>
      <w:r w:rsidRPr="00D06EF6">
        <w:t>Application of the Unit</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The unit applies to the checking of machine performance and the undertaking minor adjustments to production machines.</w:t>
            </w:r>
          </w:p>
          <w:p w:rsidR="00000000" w:rsidRPr="00D06EF6" w:rsidP="00D06EF6">
            <w:pPr>
              <w:pStyle w:val="BodyText"/>
            </w:pPr>
            <w:r w:rsidRPr="00D06EF6">
              <w:t>Work involves limited discretion, initiative and judgement on the job in own work, includi</w:t>
            </w:r>
            <w:r w:rsidRPr="00D06EF6">
              <w:t>ng liaison with specialist mechanics and technicians.</w:t>
            </w:r>
          </w:p>
          <w:p w:rsidR="00000000" w:rsidRPr="00D06EF6" w:rsidP="00D06EF6">
            <w:pPr>
              <w:pStyle w:val="BodyText"/>
            </w:pPr>
            <w:r w:rsidRPr="00D06EF6">
              <w:t>Work may be conducted in a variety of environments, such as operational workplace activities, restricted space and hazardous, controlled or exposed conditions.</w:t>
            </w:r>
          </w:p>
          <w:p w:rsidR="00000000" w:rsidRPr="00D06EF6" w:rsidP="00D06EF6">
            <w:pPr>
              <w:pStyle w:val="BodyText"/>
            </w:pPr>
            <w:r w:rsidRPr="00D06EF6">
              <w:t>Work may be undertaken on a range of machi</w:t>
            </w:r>
            <w:r w:rsidRPr="00D06EF6">
              <w:t>nes that may include microprocessor or computer controls.</w:t>
            </w:r>
          </w:p>
          <w:p w:rsidR="00000000" w:rsidRPr="00D06EF6" w:rsidP="00D06EF6">
            <w:pPr>
              <w:pStyle w:val="BodyText"/>
            </w:pPr>
            <w:r w:rsidRPr="00D06EF6">
              <w:t>Work may be conducted in small to large scale enterprises and may involve individual and team activities.</w:t>
            </w:r>
          </w:p>
          <w:p w:rsidR="00000000" w:rsidRPr="00D06EF6" w:rsidP="00D06EF6">
            <w:pPr>
              <w:pStyle w:val="BodyText"/>
            </w:pPr>
            <w:r w:rsidRPr="00D06EF6">
              <w:t>The application of this unit is according to OHS practices of the enterprise and workplace p</w:t>
            </w:r>
            <w:r w:rsidRPr="00D06EF6">
              <w:t>ractices, which may include:</w:t>
            </w:r>
          </w:p>
          <w:p w:rsidR="00000000" w:rsidRPr="00D06EF6" w:rsidP="00D06EF6">
            <w:pPr>
              <w:pStyle w:val="ListBullet"/>
            </w:pPr>
            <w:r w:rsidRPr="00D06EF6">
              <w:t>requirements prescribed by legislation, awards, agreements and conditions of employment</w:t>
            </w:r>
          </w:p>
          <w:p w:rsidR="00000000" w:rsidRPr="00D06EF6" w:rsidP="00D06EF6">
            <w:pPr>
              <w:pStyle w:val="ListBullet"/>
            </w:pPr>
            <w:r w:rsidRPr="00D06EF6">
              <w:t>standard operating procedures</w:t>
            </w:r>
          </w:p>
          <w:p w:rsidR="00000000" w:rsidRPr="00D06EF6" w:rsidP="00D06EF6">
            <w:pPr>
              <w:pStyle w:val="ListBullet"/>
            </w:pPr>
            <w:r w:rsidRPr="00D06EF6">
              <w:t>work instructions</w:t>
            </w:r>
          </w:p>
          <w:p w:rsidR="00000000" w:rsidRPr="00D06EF6" w:rsidP="00D06EF6">
            <w:pPr>
              <w:pStyle w:val="ListBullet"/>
            </w:pPr>
            <w:r w:rsidRPr="00D06EF6">
              <w:t>oral, written and visual communication</w:t>
            </w:r>
          </w:p>
          <w:p w:rsidR="00000000" w:rsidRPr="00D06EF6" w:rsidP="00D06EF6">
            <w:pPr>
              <w:pStyle w:val="ListBullet"/>
            </w:pPr>
            <w:r w:rsidRPr="00D06EF6">
              <w:t>quality practices, including responsibility for maintenance of own work quality and contribution to quality improvement of team or section output</w:t>
            </w:r>
          </w:p>
          <w:p w:rsidR="00000000" w:rsidRPr="00D06EF6" w:rsidP="00D06EF6">
            <w:pPr>
              <w:pStyle w:val="ListBullet"/>
            </w:pPr>
            <w:r w:rsidRPr="00D06EF6">
              <w:t>housekeeping</w:t>
            </w:r>
          </w:p>
          <w:p w:rsidR="00000000" w:rsidRPr="00D06EF6" w:rsidP="00D06EF6">
            <w:pPr>
              <w:pStyle w:val="ListBullet"/>
            </w:pPr>
            <w:r w:rsidRPr="00D06EF6">
              <w:t>tasks related to environmental protection, waste disposal, pollution control and recycling</w:t>
            </w:r>
          </w:p>
          <w:p w:rsidR="00000000" w:rsidRPr="00D06EF6" w:rsidP="00D06EF6">
            <w:pPr>
              <w:pStyle w:val="BodyText"/>
            </w:pPr>
            <w:r w:rsidRPr="00D06EF6">
              <w:t>This u</w:t>
            </w:r>
            <w:r w:rsidRPr="00D06EF6">
              <w:t>nit requires apply problem solving skills and initiative and enterprise to identify and act on minor machine faults within area of own responsibility.  This unit also requires planning and organising to safely and efficiently use, check and clean and lubri</w:t>
            </w:r>
            <w:r w:rsidRPr="00D06EF6">
              <w:t>cate machines and technology used in TCF industries.  Communication skills are also required to document and report faults and maintenance information.</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4" w:name="O_94530"/>
      <w:bookmarkEnd w:id="4"/>
      <w:r w:rsidRPr="00D06EF6">
        <w:t>Licensing/Regulatory Information</w:t>
      </w:r>
    </w:p>
    <w:p w:rsidR="00000000" w:rsidRPr="00D06EF6" w:rsidP="00D06EF6">
      <w:pPr>
        <w:pStyle w:val="BodyText"/>
      </w:pPr>
      <w:r w:rsidRPr="00D06EF6">
        <w:t>Not applicable.</w:t>
      </w:r>
    </w:p>
    <w:p w:rsidR="00000000" w:rsidRPr="00D06EF6" w:rsidP="00D06EF6">
      <w:pPr>
        <w:pStyle w:val="AllowPageBreak"/>
      </w:pPr>
    </w:p>
    <w:p w:rsidR="00000000" w:rsidRPr="00D06EF6" w:rsidP="00D06EF6">
      <w:pPr>
        <w:pStyle w:val="Heading1"/>
      </w:pPr>
      <w:bookmarkStart w:id="5" w:name="O_94532"/>
      <w:bookmarkEnd w:id="5"/>
      <w:r w:rsidRPr="00D06EF6">
        <w:t>Pre-Requisites</w:t>
      </w:r>
    </w:p>
    <w:tbl>
      <w:tblPr>
        <w:tblW w:w="0" w:type="auto"/>
        <w:tblLayout w:type="fixed"/>
        <w:tblCellMar>
          <w:left w:w="62" w:type="dxa"/>
          <w:right w:w="62" w:type="dxa"/>
        </w:tblCellMar>
        <w:tblLook w:val="0000"/>
      </w:tblPr>
      <w:tblGrid>
        <w:gridCol w:w="2604"/>
        <w:gridCol w:w="6468"/>
      </w:tblGrid>
      <w:tr w:rsidTr="009164B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Prerequisites</w:t>
            </w:r>
            <w:r w:rsidRPr="00D06EF6">
              <w:t xml:space="preserve"> </w:t>
            </w:r>
          </w:p>
        </w:tc>
        <w:tc>
          <w:tcPr>
            <w:tcW w:w="6468" w:type="dxa"/>
            <w:tcBorders>
              <w:top w:val="nil"/>
              <w:left w:val="nil"/>
              <w:bottom w:val="nil"/>
              <w:right w:val="nil"/>
            </w:tcBorders>
            <w:tcMar>
              <w:top w:w="0" w:type="dxa"/>
              <w:left w:w="62" w:type="dxa"/>
              <w:bottom w:w="0" w:type="dxa"/>
              <w:right w:w="62" w:type="dxa"/>
            </w:tcMar>
          </w:tcPr>
          <w:p w:rsidR="00000000" w:rsidRPr="00D06EF6" w:rsidP="00D06EF6">
            <w:pPr>
              <w:pStyle w:val="BodyText"/>
            </w:pP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6" w:name="O_94531"/>
      <w:bookmarkEnd w:id="6"/>
      <w:r w:rsidRPr="00D06EF6">
        <w:t>Employability Skills Information</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This unit contains employability skills.</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7" w:name="O_94533"/>
      <w:bookmarkEnd w:id="7"/>
      <w:r w:rsidRPr="00D06EF6">
        <w:t>Elements and Performance Criteria Pre-Content</w:t>
      </w:r>
    </w:p>
    <w:p w:rsidR="00000000" w:rsidRPr="00D06EF6" w:rsidP="00D06EF6">
      <w:pPr>
        <w:pStyle w:val="BodyText"/>
      </w:pPr>
      <w:r w:rsidRPr="00D06EF6">
        <w:t>Not applicable.</w:t>
      </w:r>
    </w:p>
    <w:p w:rsidR="00000000" w:rsidRPr="00D06EF6" w:rsidP="00D06EF6">
      <w:pPr>
        <w:pStyle w:val="AllowPageBreak"/>
      </w:pPr>
    </w:p>
    <w:p w:rsidR="00000000" w:rsidRPr="00D06EF6" w:rsidP="00D06EF6">
      <w:pPr>
        <w:pStyle w:val="Heading1"/>
      </w:pPr>
      <w:bookmarkStart w:id="8" w:name="O_94534"/>
      <w:bookmarkEnd w:id="8"/>
      <w:r w:rsidRPr="00D06EF6">
        <w:t>Elements and Performance Criteria</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PERFORMANCE CRITERIA</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List"/>
              <w:rPr>
                <w:lang w:val="en-NZ"/>
              </w:rPr>
            </w:pPr>
            <w:r w:rsidRPr="00D06EF6">
              <w:t>1</w:t>
            </w:r>
            <w:r w:rsidRPr="00D06EF6">
              <w:tab/>
              <w:t>Operate machine and assess performance</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List"/>
            </w:pPr>
            <w:r w:rsidRPr="00D06EF6">
              <w:t>1.1</w:t>
            </w:r>
            <w:r w:rsidRPr="00D06EF6">
              <w:tab/>
              <w:t>Machine is started and stopped according to manufacturer requirements.</w:t>
            </w:r>
          </w:p>
          <w:p w:rsidR="00000000" w:rsidRPr="00D06EF6" w:rsidP="00D06EF6">
            <w:pPr>
              <w:pStyle w:val="List"/>
            </w:pPr>
            <w:r w:rsidRPr="00D06EF6">
              <w:t>1.2</w:t>
            </w:r>
            <w:r w:rsidRPr="00D06EF6">
              <w:tab/>
            </w:r>
            <w:r w:rsidRPr="00D06EF6">
              <w:t>Machine operation is monitored to ensure correct procedures are assessed and product meets quality standards.</w:t>
            </w:r>
          </w:p>
          <w:p w:rsidR="00000000" w:rsidP="00D06EF6">
            <w:pPr>
              <w:pStyle w:val="List"/>
              <w:rPr>
                <w:lang w:val="en-NZ"/>
              </w:rPr>
            </w:pPr>
            <w:r w:rsidRPr="00D06EF6">
              <w:t>1.3</w:t>
            </w:r>
            <w:r w:rsidRPr="00D06EF6">
              <w:tab/>
              <w:t>Problem with machine is identified and reported.</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List"/>
              <w:rPr>
                <w:lang w:val="en-NZ"/>
              </w:rPr>
            </w:pPr>
            <w:r w:rsidRPr="00D06EF6">
              <w:t>2</w:t>
            </w:r>
            <w:r w:rsidRPr="00D06EF6">
              <w:tab/>
              <w:t>Rectify minor machine fault</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List"/>
            </w:pPr>
            <w:r w:rsidRPr="00D06EF6">
              <w:t>2.1</w:t>
            </w:r>
            <w:r w:rsidRPr="00D06EF6">
              <w:tab/>
              <w:t>Minor machine and associated equipment and tool faults are</w:t>
            </w:r>
            <w:r w:rsidRPr="00D06EF6">
              <w:t xml:space="preserve"> identified and addressed where necessary to meet specified requirements, and are reported.</w:t>
            </w:r>
          </w:p>
          <w:p w:rsidR="00000000" w:rsidRPr="00D06EF6" w:rsidP="00D06EF6">
            <w:pPr>
              <w:pStyle w:val="List"/>
            </w:pPr>
            <w:r w:rsidRPr="00D06EF6">
              <w:t>2.2</w:t>
            </w:r>
            <w:r w:rsidRPr="00D06EF6">
              <w:tab/>
              <w:t>Major machine or product faults are identified and documented, and appropriate personnel informed.</w:t>
            </w:r>
          </w:p>
          <w:p w:rsidR="00000000" w:rsidP="00D06EF6">
            <w:pPr>
              <w:pStyle w:val="List"/>
              <w:rPr>
                <w:lang w:val="en-NZ"/>
              </w:rPr>
            </w:pPr>
            <w:r w:rsidRPr="00D06EF6">
              <w:t>2.3</w:t>
            </w:r>
            <w:r w:rsidRPr="00D06EF6">
              <w:tab/>
              <w:t>Machine maintenance records and other documentation are a</w:t>
            </w:r>
            <w:r w:rsidRPr="00D06EF6">
              <w:t>ccurately completed.</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List"/>
              <w:rPr>
                <w:lang w:val="en-NZ"/>
              </w:rPr>
            </w:pPr>
            <w:r w:rsidRPr="00D06EF6">
              <w:t>3</w:t>
            </w:r>
            <w:r w:rsidRPr="00D06EF6">
              <w:tab/>
              <w:t>Clean and lubricate machine</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List"/>
            </w:pPr>
            <w:r w:rsidRPr="00D06EF6">
              <w:t>3.1</w:t>
            </w:r>
            <w:r w:rsidRPr="00D06EF6">
              <w:tab/>
              <w:t xml:space="preserve">Machine is cleaned according to </w:t>
            </w:r>
            <w:r w:rsidRPr="00D06EF6">
              <w:rPr>
                <w:rStyle w:val="BoldandItalics"/>
              </w:rPr>
              <w:t>OHS practices</w:t>
            </w:r>
            <w:r w:rsidRPr="00D06EF6">
              <w:t xml:space="preserve"> and schedules, and manufacturer cleaning instructions.</w:t>
            </w:r>
          </w:p>
          <w:p w:rsidR="00000000" w:rsidP="00D06EF6">
            <w:pPr>
              <w:pStyle w:val="List"/>
              <w:rPr>
                <w:lang w:val="en-NZ"/>
              </w:rPr>
            </w:pPr>
            <w:r w:rsidRPr="00D06EF6">
              <w:t>3.2</w:t>
            </w:r>
            <w:r w:rsidRPr="00D06EF6">
              <w:tab/>
            </w:r>
            <w:r w:rsidRPr="00D06EF6">
              <w:t>Machine is lubricated according to workplace requirements and schedules, and manufacturer lubricating instructions.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List"/>
              <w:rPr>
                <w:lang w:val="en-NZ"/>
              </w:rPr>
            </w:pPr>
            <w:r w:rsidRPr="00D06EF6">
              <w:t>4</w:t>
            </w:r>
            <w:r w:rsidRPr="00D06EF6">
              <w:tab/>
              <w:t>Check machine operation</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List"/>
            </w:pPr>
            <w:r w:rsidRPr="00D06EF6">
              <w:t>4.1</w:t>
            </w:r>
            <w:r w:rsidRPr="00D06EF6">
              <w:tab/>
              <w:t>Machine is checked to ensure correct operation.</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9" w:name="O_94535"/>
      <w:bookmarkEnd w:id="9"/>
      <w:r w:rsidRPr="00D06EF6">
        <w:t>Required Skills and Knowledge</w:t>
      </w:r>
    </w:p>
    <w:tbl>
      <w:tblPr>
        <w:tblW w:w="0" w:type="auto"/>
        <w:tblLayout w:type="fixed"/>
        <w:tblCellMar>
          <w:left w:w="62" w:type="dxa"/>
          <w:right w:w="62" w:type="dxa"/>
        </w:tblCellMar>
        <w:tblLook w:val="0000"/>
      </w:tblPr>
      <w:tblGrid>
        <w:gridCol w:w="9072"/>
      </w:tblGrid>
      <w:tr w:rsidTr="009164B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REQUIRED SKILL</w:t>
            </w:r>
            <w:r w:rsidRPr="00D06EF6">
              <w:rPr>
                <w:rStyle w:val="SpecialBold"/>
              </w:rPr>
              <w:t>S AND KNOWLEDGE</w:t>
            </w:r>
          </w:p>
        </w:tc>
      </w:tr>
      <w:tr w:rsidTr="009164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This describes the essential skills and knowledge and their level, required for this unit.</w:t>
            </w:r>
          </w:p>
        </w:tc>
      </w:tr>
      <w:tr w:rsidTr="009164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Demonstrates knowledge of:</w:t>
            </w:r>
          </w:p>
          <w:p w:rsidR="00000000" w:rsidRPr="00D06EF6" w:rsidP="00D06EF6">
            <w:pPr>
              <w:pStyle w:val="ListBullet"/>
            </w:pPr>
            <w:r w:rsidRPr="00D06EF6">
              <w:t>procedures and guidelines for safe operation of machines</w:t>
            </w:r>
          </w:p>
          <w:p w:rsidR="00000000" w:rsidRPr="00D06EF6" w:rsidP="00D06EF6">
            <w:pPr>
              <w:pStyle w:val="ListBullet"/>
            </w:pPr>
            <w:r w:rsidRPr="00D06EF6">
              <w:t>typical fault conditions and related fault finding procedures</w:t>
            </w:r>
          </w:p>
          <w:p w:rsidR="00000000" w:rsidRPr="00D06EF6" w:rsidP="00D06EF6">
            <w:pPr>
              <w:pStyle w:val="ListBullet"/>
            </w:pPr>
            <w:r w:rsidRPr="00D06EF6">
              <w:t>basic machine maintenance and repair techniques</w:t>
            </w:r>
          </w:p>
          <w:p w:rsidR="00000000" w:rsidRPr="00D06EF6" w:rsidP="00D06EF6">
            <w:pPr>
              <w:pStyle w:val="ListBullet"/>
            </w:pPr>
            <w:r w:rsidRPr="00D06EF6">
              <w:t>technical specifications manuals</w:t>
            </w:r>
          </w:p>
          <w:p w:rsidR="00000000" w:rsidRPr="00D06EF6" w:rsidP="00D06EF6">
            <w:pPr>
              <w:pStyle w:val="ListBullet"/>
            </w:pPr>
            <w:r w:rsidRPr="00D06EF6">
              <w:t>quality standards and practices</w:t>
            </w:r>
          </w:p>
          <w:p w:rsidR="00000000" w:rsidRPr="00D06EF6" w:rsidP="00D06EF6">
            <w:pPr>
              <w:pStyle w:val="ListBullet"/>
            </w:pPr>
            <w:r w:rsidRPr="00D06EF6">
              <w:t>OHS practices, including hazard identification and control measures</w:t>
            </w:r>
          </w:p>
          <w:p w:rsidR="00000000" w:rsidRPr="00D06EF6" w:rsidP="00D06EF6">
            <w:pPr>
              <w:pStyle w:val="ListBullet"/>
            </w:pPr>
            <w:r w:rsidRPr="00D06EF6">
              <w:t>workplace practices</w:t>
            </w:r>
          </w:p>
          <w:p w:rsidR="00000000" w:rsidRPr="00D06EF6" w:rsidP="00D06EF6">
            <w:pPr>
              <w:pStyle w:val="ListBullet"/>
            </w:pPr>
            <w:r w:rsidRPr="00D06EF6">
              <w:t>recording and reporting practices</w:t>
            </w:r>
          </w:p>
          <w:p w:rsidR="00000000" w:rsidRPr="00D06EF6" w:rsidP="00D06EF6">
            <w:pPr>
              <w:pStyle w:val="BodyText"/>
            </w:pPr>
            <w:r w:rsidRPr="00D06EF6">
              <w:t>Demonstrates skills t</w:t>
            </w:r>
            <w:r w:rsidRPr="00D06EF6">
              <w:t>o:</w:t>
            </w:r>
          </w:p>
          <w:p w:rsidR="00000000" w:rsidRPr="00D06EF6" w:rsidP="00D06EF6">
            <w:pPr>
              <w:pStyle w:val="ListBullet"/>
            </w:pPr>
            <w:r w:rsidRPr="00D06EF6">
              <w:t>assess operating performance of machine</w:t>
            </w:r>
          </w:p>
          <w:p w:rsidR="00000000" w:rsidRPr="00D06EF6" w:rsidP="00D06EF6">
            <w:pPr>
              <w:pStyle w:val="ListBullet"/>
            </w:pPr>
            <w:r w:rsidRPr="00D06EF6">
              <w:t>start and stop machines according to specifications</w:t>
            </w:r>
          </w:p>
          <w:p w:rsidR="00000000" w:rsidRPr="00D06EF6" w:rsidP="00D06EF6">
            <w:pPr>
              <w:pStyle w:val="ListBullet"/>
            </w:pPr>
            <w:r w:rsidRPr="00D06EF6">
              <w:t>monitor machine operations, including machine production readings</w:t>
            </w:r>
          </w:p>
          <w:p w:rsidR="00000000" w:rsidRPr="00D06EF6" w:rsidP="00D06EF6">
            <w:pPr>
              <w:pStyle w:val="ListBullet"/>
            </w:pPr>
            <w:r w:rsidRPr="00D06EF6">
              <w:t>recognise fault conditions</w:t>
            </w:r>
          </w:p>
          <w:p w:rsidR="00000000" w:rsidRPr="00D06EF6" w:rsidP="00D06EF6">
            <w:pPr>
              <w:pStyle w:val="ListBullet"/>
            </w:pPr>
            <w:r w:rsidRPr="00D06EF6">
              <w:t>rectify minor machine faults or problems as required</w:t>
            </w:r>
          </w:p>
          <w:p w:rsidR="00000000" w:rsidRPr="00D06EF6" w:rsidP="00D06EF6">
            <w:pPr>
              <w:pStyle w:val="ListBullet"/>
            </w:pPr>
            <w:r w:rsidRPr="00D06EF6">
              <w:t>read, interpret and follow information on work specifications, standard operating procedures and work instructions, and other reference material</w:t>
            </w:r>
          </w:p>
          <w:p w:rsidR="00000000" w:rsidRPr="00D06EF6" w:rsidP="00D06EF6">
            <w:pPr>
              <w:pStyle w:val="ListBullet"/>
            </w:pPr>
            <w:r w:rsidRPr="00D06EF6">
              <w:t>maintain accurate records</w:t>
            </w:r>
          </w:p>
          <w:p w:rsidR="00000000" w:rsidRPr="00D06EF6" w:rsidP="00D06EF6">
            <w:pPr>
              <w:pStyle w:val="ListBullet"/>
            </w:pPr>
            <w:r w:rsidRPr="00D06EF6">
              <w:t>communicate within the workplace</w:t>
            </w:r>
          </w:p>
          <w:p w:rsidR="00000000" w:rsidRPr="00D06EF6" w:rsidP="00D06EF6">
            <w:pPr>
              <w:pStyle w:val="ListBullet"/>
            </w:pPr>
            <w:r w:rsidRPr="00D06EF6">
              <w:t>sequence operations</w:t>
            </w:r>
          </w:p>
          <w:p w:rsidR="00000000" w:rsidRPr="00D06EF6" w:rsidP="00D06EF6">
            <w:pPr>
              <w:pStyle w:val="ListBullet"/>
            </w:pPr>
            <w:r w:rsidRPr="00D06EF6">
              <w:t>meet specifications</w:t>
            </w:r>
          </w:p>
          <w:p w:rsidR="00000000" w:rsidRPr="00D06EF6" w:rsidP="00D06EF6">
            <w:pPr>
              <w:pStyle w:val="ListBullet"/>
            </w:pPr>
            <w:r w:rsidRPr="00D06EF6">
              <w:t xml:space="preserve">clarify and </w:t>
            </w:r>
            <w:r w:rsidRPr="00D06EF6">
              <w:t>check task-related information</w:t>
            </w:r>
          </w:p>
          <w:p w:rsidR="00000000" w:rsidRPr="00D06EF6" w:rsidP="00D06EF6">
            <w:pPr>
              <w:pStyle w:val="ListBullet"/>
            </w:pPr>
            <w:r w:rsidRPr="00D06EF6">
              <w:t>carry out work according to OHS practices</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10" w:name="O_94536"/>
      <w:bookmarkEnd w:id="10"/>
      <w:r w:rsidRPr="00D06EF6">
        <w:t>Evidence Guide</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D06EF6" w:rsidP="00D06EF6">
            <w:pPr>
              <w:pStyle w:val="BodyText"/>
              <w:rPr>
                <w:rStyle w:val="SpecialBold"/>
              </w:rPr>
            </w:pPr>
          </w:p>
          <w:p w:rsidR="00000000" w:rsidP="00D06EF6">
            <w:pPr>
              <w:pStyle w:val="BodyText"/>
              <w:rPr>
                <w:rFonts w:ascii="Tahoma" w:hAnsi="Tahoma"/>
                <w:lang w:val="en-NZ"/>
              </w:rPr>
            </w:pPr>
            <w:r w:rsidRPr="00D06EF6">
              <w:t>The Evidence Guide provides advice on assessment and must be read in conjunction with the Performance Criteria, Required Skills and Knowledge, the Ran</w:t>
            </w:r>
            <w:r w:rsidRPr="00D06EF6">
              <w:t>ge Statement and the Assessment Guidelines for the Training Package.</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Demonstrates skills and knowledge to:</w:t>
            </w:r>
          </w:p>
          <w:p w:rsidR="00000000" w:rsidRPr="00D06EF6" w:rsidP="00D06EF6">
            <w:pPr>
              <w:pStyle w:val="ListBullet"/>
            </w:pPr>
            <w:r w:rsidRPr="00D06EF6">
              <w:t>operate machines correctly</w:t>
            </w:r>
          </w:p>
          <w:p w:rsidR="00000000" w:rsidRPr="00D06EF6" w:rsidP="00D06EF6">
            <w:pPr>
              <w:pStyle w:val="ListBullet"/>
            </w:pPr>
            <w:r w:rsidRPr="00D06EF6">
              <w:t>monitor machine performance against machine specifications</w:t>
            </w:r>
          </w:p>
          <w:p w:rsidR="00000000" w:rsidRPr="00D06EF6" w:rsidP="00D06EF6">
            <w:pPr>
              <w:pStyle w:val="ListBullet"/>
            </w:pPr>
            <w:r w:rsidRPr="00D06EF6">
              <w:t>make minor adjustments</w:t>
            </w:r>
          </w:p>
          <w:p w:rsidR="00000000" w:rsidRPr="00D06EF6" w:rsidP="00D06EF6">
            <w:pPr>
              <w:pStyle w:val="ListBullet"/>
            </w:pPr>
            <w:r w:rsidRPr="00D06EF6">
              <w:t>complete records accurately and completely</w:t>
            </w:r>
          </w:p>
          <w:p w:rsidR="00000000" w:rsidP="00D06EF6">
            <w:pPr>
              <w:pStyle w:val="ListBullet"/>
              <w:rPr>
                <w:lang w:val="en-NZ"/>
              </w:rPr>
            </w:pPr>
            <w:r w:rsidRPr="00D06EF6">
              <w:t>apply OHS practices in work operations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Consistently applies skills and knowledge when:</w:t>
            </w:r>
          </w:p>
          <w:p w:rsidR="00000000" w:rsidRPr="00D06EF6" w:rsidP="00D06EF6">
            <w:pPr>
              <w:pStyle w:val="ListBullet"/>
            </w:pPr>
            <w:r w:rsidRPr="00D06EF6">
              <w:t>organising work</w:t>
            </w:r>
          </w:p>
          <w:p w:rsidR="00000000" w:rsidRPr="00D06EF6" w:rsidP="00D06EF6">
            <w:pPr>
              <w:pStyle w:val="ListBullet"/>
            </w:pPr>
            <w:r w:rsidRPr="00D06EF6">
              <w:t>completing tasks according to instructions</w:t>
            </w:r>
          </w:p>
          <w:p w:rsidR="00000000" w:rsidRPr="00D06EF6" w:rsidP="00D06EF6">
            <w:pPr>
              <w:pStyle w:val="ListBullet"/>
            </w:pPr>
            <w:r w:rsidRPr="00D06EF6">
              <w:t>working systematically with attention to detail</w:t>
            </w:r>
          </w:p>
          <w:p w:rsidR="00000000" w:rsidRPr="00D06EF6" w:rsidP="00D06EF6">
            <w:pPr>
              <w:pStyle w:val="ListBullet"/>
            </w:pPr>
            <w:r w:rsidRPr="00D06EF6">
              <w:t>identifying improvements and avoiding damage</w:t>
            </w:r>
          </w:p>
          <w:p w:rsidR="00000000" w:rsidRPr="00D06EF6" w:rsidP="00D06EF6">
            <w:pPr>
              <w:pStyle w:val="ListBullet"/>
            </w:pPr>
            <w:r w:rsidRPr="00D06EF6">
              <w:t>using workplace practices</w:t>
            </w:r>
          </w:p>
          <w:p w:rsidR="00000000" w:rsidRPr="00D06EF6" w:rsidP="00D06EF6">
            <w:pPr>
              <w:pStyle w:val="ListBullet"/>
            </w:pPr>
            <w:r w:rsidRPr="00D06EF6">
              <w:t>using OHS practices</w:t>
            </w:r>
          </w:p>
          <w:p w:rsidR="00000000" w:rsidRPr="00D06EF6" w:rsidP="00D06EF6">
            <w:pPr>
              <w:pStyle w:val="ListBullet"/>
            </w:pPr>
            <w:r w:rsidRPr="00D06EF6">
              <w:t>recording and reporting accidents and incidents</w:t>
            </w:r>
          </w:p>
          <w:p w:rsidR="00000000" w:rsidRPr="00D06EF6" w:rsidP="00D06EF6">
            <w:pPr>
              <w:pStyle w:val="ListBullet"/>
            </w:pPr>
            <w:r w:rsidRPr="00D06EF6">
              <w:t>assessing operational readiness of equipment</w:t>
            </w:r>
          </w:p>
          <w:p w:rsidR="00000000" w:rsidRPr="00D06EF6" w:rsidP="00D06EF6">
            <w:pPr>
              <w:pStyle w:val="ListBullet"/>
            </w:pPr>
            <w:r w:rsidRPr="00D06EF6">
              <w:t>recognising and adapting</w:t>
            </w:r>
            <w:r w:rsidRPr="00D06EF6">
              <w:t xml:space="preserve"> to cultural differences in the workplace, </w:t>
            </w:r>
          </w:p>
          <w:p w:rsidR="00000000" w:rsidP="00D06EF6">
            <w:pPr>
              <w:pStyle w:val="ListBullet"/>
              <w:rPr>
                <w:lang w:val="en-NZ"/>
              </w:rPr>
            </w:pPr>
            <w:r w:rsidRPr="00D06EF6">
              <w:t>including modes of behaviour and interactions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Access is required to real or appropriately simulated situations, including work areas, materials and equipment, and to information on workplac</w:t>
            </w:r>
            <w:r w:rsidRPr="00D06EF6">
              <w:t>e practices and OHS practices.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Assessment may occur on the job or in an appropriately simulated environment.</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This unit may be assessed independently or in combination with other relevant units.</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11" w:name="O_94537"/>
      <w:bookmarkEnd w:id="11"/>
      <w:r w:rsidRPr="00D06EF6">
        <w:t>Range Statement</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rPr>
                <w:rStyle w:val="SpecialBold"/>
              </w:rPr>
              <w:t>RANGE STATEMENT</w:t>
            </w:r>
          </w:p>
          <w:p w:rsidR="00000000" w:rsidP="00D06EF6">
            <w:pPr>
              <w:pStyle w:val="BodyText"/>
              <w:rPr>
                <w:lang w:val="en-NZ"/>
              </w:rPr>
            </w:pPr>
            <w:r w:rsidRPr="00D06EF6">
              <w:t xml:space="preserve">The Range Statement relates to the unit of competency as a whole. It allows for different work environments and situations that may affect performance. Bold italicised wording, if used in the Performance Criteria, is </w:t>
            </w:r>
            <w:r w:rsidRPr="00D06EF6">
              <w:t>detailed below. Add any essential operating conditions that may be present with training and assessment depending on the work situation, needs if the candidate, accessibility of the item, and local industry and regional contexts.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Legislative/regulatory r</w:t>
            </w:r>
            <w:r w:rsidRPr="00D06EF6">
              <w:t>equirements</w:t>
            </w:r>
          </w:p>
        </w:tc>
        <w:tc>
          <w:tcPr>
            <w:tcW w:w="6803"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All work must comply with relevant Federal and State or Territory legislative or regulatory requirements.</w:t>
            </w:r>
          </w:p>
        </w:tc>
      </w:tr>
      <w:tr w:rsidTr="009164B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t>OHS practices</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OHS practices include haz</w:t>
            </w:r>
            <w:r w:rsidRPr="00D06EF6">
              <w:t>ard identification and control, risk assessment and implementation of risk reduction measures specific to the tasks described by this unit, and may relate to:</w:t>
            </w:r>
          </w:p>
          <w:p w:rsidR="00000000" w:rsidRPr="00D06EF6" w:rsidP="00D06EF6">
            <w:pPr>
              <w:pStyle w:val="ListBullet"/>
            </w:pPr>
            <w:r w:rsidRPr="00D06EF6">
              <w:t>manual handling techniques</w:t>
            </w:r>
          </w:p>
          <w:p w:rsidR="00000000" w:rsidRPr="00D06EF6" w:rsidP="00D06EF6">
            <w:pPr>
              <w:pStyle w:val="ListBullet"/>
            </w:pPr>
            <w:r w:rsidRPr="00D06EF6">
              <w:t>standard operating procedures</w:t>
            </w:r>
          </w:p>
          <w:p w:rsidR="00000000" w:rsidRPr="00D06EF6" w:rsidP="00D06EF6">
            <w:pPr>
              <w:pStyle w:val="ListBullet"/>
            </w:pPr>
            <w:r w:rsidRPr="00D06EF6">
              <w:t>personal protective equipment</w:t>
            </w:r>
          </w:p>
          <w:p w:rsidR="00000000" w:rsidRPr="00D06EF6" w:rsidP="00D06EF6">
            <w:pPr>
              <w:pStyle w:val="ListBullet"/>
            </w:pPr>
            <w:r w:rsidRPr="00D06EF6">
              <w:t>safe mate</w:t>
            </w:r>
            <w:r w:rsidRPr="00D06EF6">
              <w:t>rials handling</w:t>
            </w:r>
          </w:p>
          <w:p w:rsidR="00000000" w:rsidRPr="00D06EF6" w:rsidP="00D06EF6">
            <w:pPr>
              <w:pStyle w:val="ListBullet"/>
            </w:pPr>
            <w:r w:rsidRPr="00D06EF6">
              <w:t>taking of rest breaks</w:t>
            </w:r>
          </w:p>
          <w:p w:rsidR="00000000" w:rsidRPr="00D06EF6" w:rsidP="00D06EF6">
            <w:pPr>
              <w:pStyle w:val="ListBullet"/>
            </w:pPr>
            <w:r w:rsidRPr="00D06EF6">
              <w:t>ergonomic arrangement of workplaces</w:t>
            </w:r>
          </w:p>
          <w:p w:rsidR="00000000" w:rsidRPr="00D06EF6" w:rsidP="00D06EF6">
            <w:pPr>
              <w:pStyle w:val="ListBullet"/>
            </w:pPr>
            <w:r w:rsidRPr="00D06EF6">
              <w:t>following marked walkways</w:t>
            </w:r>
          </w:p>
          <w:p w:rsidR="00000000" w:rsidRPr="00D06EF6" w:rsidP="00D06EF6">
            <w:pPr>
              <w:pStyle w:val="ListBullet"/>
            </w:pPr>
            <w:r w:rsidRPr="00D06EF6">
              <w:t>safe storage of equipment</w:t>
            </w:r>
          </w:p>
          <w:p w:rsidR="00000000" w:rsidRPr="00D06EF6" w:rsidP="00D06EF6">
            <w:pPr>
              <w:pStyle w:val="ListBullet"/>
            </w:pPr>
            <w:r w:rsidRPr="00D06EF6">
              <w:t>housekeeping</w:t>
            </w:r>
          </w:p>
          <w:p w:rsidR="00000000" w:rsidRPr="00D06EF6" w:rsidP="00D06EF6">
            <w:pPr>
              <w:pStyle w:val="ListBullet"/>
            </w:pPr>
            <w:r w:rsidRPr="00D06EF6">
              <w:t>reporting accidents and incidents</w:t>
            </w:r>
          </w:p>
          <w:p w:rsidR="00000000" w:rsidRPr="00D06EF6" w:rsidP="00D06EF6">
            <w:pPr>
              <w:pStyle w:val="ListBullet"/>
            </w:pPr>
            <w:r w:rsidRPr="00D06EF6">
              <w:t>environmental practices</w:t>
            </w:r>
          </w:p>
        </w:tc>
      </w:tr>
    </w:tbl>
    <w:p w:rsidR="00000000" w:rsidRPr="00D06EF6" w:rsidP="00D06EF6">
      <w:pPr>
        <w:pStyle w:val="BodyText"/>
      </w:pPr>
    </w:p>
    <w:p w:rsidR="00000000" w:rsidRPr="00D06EF6" w:rsidP="00D06EF6">
      <w:pPr>
        <w:pStyle w:val="AllowPageBreak"/>
      </w:pPr>
    </w:p>
    <w:p w:rsidR="00000000" w:rsidRPr="00D06EF6" w:rsidP="00D06EF6">
      <w:pPr>
        <w:pStyle w:val="Heading1"/>
      </w:pPr>
      <w:bookmarkStart w:id="12" w:name="O_94538"/>
      <w:bookmarkEnd w:id="12"/>
      <w:r w:rsidRPr="00D06EF6">
        <w:t>Unit Sector(s)</w:t>
      </w:r>
    </w:p>
    <w:tbl>
      <w:tblPr>
        <w:tblW w:w="0" w:type="auto"/>
        <w:tblLayout w:type="fixed"/>
        <w:tblCellMar>
          <w:left w:w="62" w:type="dxa"/>
          <w:right w:w="62" w:type="dxa"/>
        </w:tblCellMar>
        <w:tblLook w:val="0000"/>
      </w:tblPr>
      <w:tblGrid>
        <w:gridCol w:w="2269"/>
        <w:gridCol w:w="6803"/>
      </w:tblGrid>
      <w:tr w:rsidTr="009164B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06EF6">
            <w:pPr>
              <w:pStyle w:val="BodyText"/>
              <w:rPr>
                <w:lang w:val="en-NZ"/>
              </w:rPr>
            </w:pPr>
            <w:r w:rsidRPr="00D06EF6">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D06EF6" w:rsidP="00D06EF6">
            <w:pPr>
              <w:pStyle w:val="BodyText"/>
            </w:pPr>
            <w:r w:rsidRPr="00D06EF6">
              <w:t>All</w:t>
            </w:r>
          </w:p>
        </w:tc>
      </w:tr>
    </w:tbl>
    <w:p w:rsidR="00000000" w:rsidRPr="00D06EF6" w:rsidP="00D06EF6">
      <w:pPr>
        <w:pStyle w:val="BodyText"/>
      </w:pPr>
    </w:p>
    <w:p w:rsidR="00000000" w:rsidRPr="00D06EF6" w:rsidP="00D06EF6"/>
    <w:sectPr w:rsidSect="00D06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4B1" w:rsidP="00916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B1" w:rsidP="00D06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64B1" w:rsidP="00D06E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64B1" w:rsidP="00D06E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4B1" w:rsidP="009164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4B1" w:rsidP="00D06EF6">
    <w:pPr>
      <w:pStyle w:val="Header"/>
      <w:framePr w:wrap="around"/>
    </w:pPr>
    <w:r>
      <w:fldChar w:fldCharType="begin"/>
    </w:r>
    <w:r>
      <w:instrText xml:space="preserve"> TITLE   \* MERGEFORMAT </w:instrText>
    </w:r>
    <w:r>
      <w:fldChar w:fldCharType="separate"/>
    </w:r>
    <w:r>
      <w:t>LMTGN2005B Perform minor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64B1" w:rsidP="00D06E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3ED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680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EF6"/>
    <w:pPr>
      <w:spacing w:before="360" w:after="60"/>
      <w:outlineLvl w:val="0"/>
    </w:pPr>
    <w:rPr>
      <w:sz w:val="32"/>
    </w:rPr>
  </w:style>
  <w:style w:type="paragraph" w:styleId="Heading2">
    <w:name w:val="heading 2"/>
    <w:basedOn w:val="HeadingBase"/>
    <w:next w:val="BodyText"/>
    <w:link w:val="Heading2Char"/>
    <w:qFormat/>
    <w:rsid w:val="00D06EF6"/>
    <w:pPr>
      <w:keepLines/>
      <w:spacing w:before="240" w:after="120"/>
      <w:outlineLvl w:val="1"/>
    </w:pPr>
    <w:rPr>
      <w:sz w:val="28"/>
      <w:szCs w:val="40"/>
    </w:rPr>
  </w:style>
  <w:style w:type="paragraph" w:styleId="Heading3">
    <w:name w:val="heading 3"/>
    <w:basedOn w:val="HeadingBase"/>
    <w:next w:val="BodyText"/>
    <w:link w:val="Heading3Char"/>
    <w:qFormat/>
    <w:rsid w:val="00D06EF6"/>
    <w:pPr>
      <w:spacing w:before="180" w:after="120"/>
      <w:outlineLvl w:val="2"/>
    </w:pPr>
    <w:rPr>
      <w:spacing w:val="-10"/>
      <w:kern w:val="32"/>
    </w:rPr>
  </w:style>
  <w:style w:type="paragraph" w:styleId="Heading4">
    <w:name w:val="heading 4"/>
    <w:basedOn w:val="HeadingBase"/>
    <w:next w:val="BodyText"/>
    <w:link w:val="Heading4Char"/>
    <w:qFormat/>
    <w:rsid w:val="00D06EF6"/>
    <w:pPr>
      <w:spacing w:before="160" w:after="120"/>
      <w:outlineLvl w:val="3"/>
    </w:pPr>
    <w:rPr>
      <w:sz w:val="22"/>
    </w:rPr>
  </w:style>
  <w:style w:type="paragraph" w:styleId="Heading5">
    <w:name w:val="heading 5"/>
    <w:basedOn w:val="HeadingBase"/>
    <w:next w:val="Normal"/>
    <w:link w:val="Heading5Char"/>
    <w:qFormat/>
    <w:rsid w:val="00D06EF6"/>
    <w:pPr>
      <w:spacing w:before="80"/>
      <w:outlineLvl w:val="4"/>
    </w:pPr>
    <w:rPr>
      <w:color w:val="918585"/>
      <w:sz w:val="20"/>
    </w:rPr>
  </w:style>
  <w:style w:type="paragraph" w:styleId="Heading6">
    <w:name w:val="heading 6"/>
    <w:basedOn w:val="HeadingBase"/>
    <w:next w:val="Normal"/>
    <w:link w:val="Heading6Char"/>
    <w:qFormat/>
    <w:rsid w:val="00D06EF6"/>
    <w:pPr>
      <w:spacing w:before="60"/>
      <w:outlineLvl w:val="5"/>
    </w:pPr>
    <w:rPr>
      <w:color w:val="918585"/>
      <w:sz w:val="20"/>
    </w:rPr>
  </w:style>
  <w:style w:type="paragraph" w:styleId="Heading7">
    <w:name w:val="heading 7"/>
    <w:basedOn w:val="Normal"/>
    <w:next w:val="Normal"/>
    <w:link w:val="Heading7Char"/>
    <w:qFormat/>
    <w:rsid w:val="00D06EF6"/>
    <w:pPr>
      <w:ind w:left="720"/>
      <w:outlineLvl w:val="6"/>
    </w:pPr>
    <w:rPr>
      <w:i/>
    </w:rPr>
  </w:style>
  <w:style w:type="paragraph" w:styleId="Heading8">
    <w:name w:val="heading 8"/>
    <w:basedOn w:val="Normal"/>
    <w:next w:val="Normal"/>
    <w:link w:val="Heading8Char"/>
    <w:qFormat/>
    <w:rsid w:val="00D06EF6"/>
    <w:pPr>
      <w:ind w:left="720"/>
      <w:outlineLvl w:val="7"/>
    </w:pPr>
    <w:rPr>
      <w:i/>
    </w:rPr>
  </w:style>
  <w:style w:type="paragraph" w:styleId="Heading9">
    <w:name w:val="heading 9"/>
    <w:basedOn w:val="Normal"/>
    <w:next w:val="Normal"/>
    <w:link w:val="Heading9Char"/>
    <w:qFormat/>
    <w:rsid w:val="00D06EF6"/>
    <w:pPr>
      <w:ind w:left="720"/>
      <w:outlineLvl w:val="8"/>
    </w:pPr>
    <w:rPr>
      <w:i/>
    </w:rPr>
  </w:style>
  <w:style w:type="character" w:default="1" w:styleId="DefaultParagraphFont">
    <w:name w:val="Default Paragraph Font"/>
    <w:uiPriority w:val="1"/>
    <w:unhideWhenUsed/>
    <w:rsid w:val="00D06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EF6"/>
  </w:style>
  <w:style w:type="character" w:customStyle="1" w:styleId="Heading1Char">
    <w:name w:val="Heading 1 Char"/>
    <w:basedOn w:val="DefaultParagraphFont"/>
    <w:link w:val="Heading1"/>
    <w:rsid w:val="00D06EF6"/>
    <w:rPr>
      <w:rFonts w:ascii="Times New Roman" w:eastAsia="Times New Roman" w:hAnsi="Times New Roman" w:cs="Times New Roman"/>
      <w:b/>
      <w:sz w:val="32"/>
      <w:szCs w:val="20"/>
      <w:lang w:eastAsia="en-US"/>
    </w:rPr>
  </w:style>
  <w:style w:type="paragraph" w:styleId="BodyText">
    <w:name w:val="Body Text"/>
    <w:basedOn w:val="Normal"/>
    <w:link w:val="BodyTextChar"/>
    <w:rsid w:val="00D06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EF6"/>
    <w:rPr>
      <w:rFonts w:ascii="Times New Roman" w:eastAsia="Times New Roman" w:hAnsi="Times New Roman" w:cs="Times New Roman"/>
      <w:sz w:val="24"/>
      <w:lang w:val="en-US" w:eastAsia="en-US"/>
    </w:rPr>
  </w:style>
  <w:style w:type="paragraph" w:styleId="Footer">
    <w:name w:val="footer"/>
    <w:basedOn w:val="Normal"/>
    <w:link w:val="FooterChar"/>
    <w:rsid w:val="00D06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EF6"/>
    <w:rPr>
      <w:rFonts w:ascii="Times New Roman" w:eastAsia="Times New Roman" w:hAnsi="Times New Roman" w:cs="Times New Roman"/>
      <w:sz w:val="16"/>
      <w:lang w:val="en-US" w:eastAsia="en-US"/>
    </w:rPr>
  </w:style>
  <w:style w:type="paragraph" w:styleId="List">
    <w:name w:val="List"/>
    <w:basedOn w:val="BodyText"/>
    <w:next w:val="BodyText"/>
    <w:rsid w:val="00D06EF6"/>
    <w:pPr>
      <w:tabs>
        <w:tab w:val="left" w:pos="340"/>
      </w:tabs>
      <w:spacing w:before="60" w:after="60"/>
      <w:ind w:left="340" w:hanging="340"/>
    </w:pPr>
  </w:style>
  <w:style w:type="paragraph" w:styleId="ListBullet">
    <w:name w:val="List Bullet"/>
    <w:basedOn w:val="List"/>
    <w:rsid w:val="00D06EF6"/>
    <w:pPr>
      <w:numPr>
        <w:numId w:val="12"/>
      </w:numPr>
      <w:tabs>
        <w:tab w:val="clear" w:pos="340"/>
      </w:tabs>
      <w:spacing w:before="40" w:after="40"/>
    </w:pPr>
  </w:style>
  <w:style w:type="character" w:customStyle="1" w:styleId="SpecialBold">
    <w:name w:val="Special Bold"/>
    <w:basedOn w:val="DefaultParagraphFont"/>
    <w:rsid w:val="00D06EF6"/>
    <w:rPr>
      <w:b/>
      <w:spacing w:val="0"/>
    </w:rPr>
  </w:style>
  <w:style w:type="paragraph" w:styleId="Header">
    <w:name w:val="header"/>
    <w:basedOn w:val="Normal"/>
    <w:link w:val="HeaderChar"/>
    <w:rsid w:val="00D06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E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6EF6"/>
    <w:pPr>
      <w:spacing w:before="240" w:after="120"/>
      <w:outlineLvl w:val="0"/>
    </w:pPr>
    <w:rPr>
      <w:rFonts w:ascii="Times New Roman" w:hAnsi="Times New Roman"/>
      <w:b/>
      <w:sz w:val="28"/>
    </w:rPr>
  </w:style>
  <w:style w:type="paragraph" w:customStyle="1" w:styleId="AllowPageBreak">
    <w:name w:val="AllowPageBreak"/>
    <w:rsid w:val="00D06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6EF6"/>
    <w:rPr>
      <w:b/>
      <w:i/>
      <w:u w:val="none"/>
    </w:rPr>
  </w:style>
  <w:style w:type="character" w:customStyle="1" w:styleId="Heading2Char">
    <w:name w:val="Heading 2 Char"/>
    <w:basedOn w:val="DefaultParagraphFont"/>
    <w:link w:val="Heading2"/>
    <w:rsid w:val="00D06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E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E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EF6"/>
    <w:rPr>
      <w:rFonts w:ascii="Courier New" w:eastAsia="Times New Roman" w:hAnsi="Courier New" w:cs="Times New Roman"/>
      <w:i/>
      <w:szCs w:val="20"/>
      <w:lang w:val="en-US" w:eastAsia="en-US"/>
    </w:rPr>
  </w:style>
  <w:style w:type="paragraph" w:customStyle="1" w:styleId="HeadingBase">
    <w:name w:val="Heading Base"/>
    <w:rsid w:val="00D06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EF6"/>
    <w:pPr>
      <w:tabs>
        <w:tab w:val="right" w:leader="dot" w:pos="9072"/>
      </w:tabs>
      <w:ind w:left="567"/>
    </w:pPr>
    <w:rPr>
      <w:szCs w:val="22"/>
    </w:rPr>
  </w:style>
  <w:style w:type="paragraph" w:customStyle="1" w:styleId="TOCBase">
    <w:name w:val="TOC Base"/>
    <w:rsid w:val="00D06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EF6"/>
    <w:pPr>
      <w:tabs>
        <w:tab w:val="right" w:leader="dot" w:pos="9072"/>
      </w:tabs>
      <w:spacing w:before="40" w:after="40"/>
      <w:ind w:left="284"/>
    </w:pPr>
    <w:rPr>
      <w:rFonts w:ascii="Times New Roman" w:hAnsi="Times New Roman"/>
    </w:rPr>
  </w:style>
  <w:style w:type="paragraph" w:styleId="TOC1">
    <w:name w:val="toc 1"/>
    <w:basedOn w:val="TOCBase"/>
    <w:next w:val="Normal"/>
    <w:rsid w:val="00D06E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EF6"/>
    <w:pPr>
      <w:spacing w:before="5040"/>
      <w:jc w:val="center"/>
    </w:pPr>
    <w:rPr>
      <w:sz w:val="48"/>
      <w:szCs w:val="72"/>
      <w:lang w:val="en-US"/>
    </w:rPr>
  </w:style>
  <w:style w:type="character" w:customStyle="1" w:styleId="TitleChar">
    <w:name w:val="Title Char"/>
    <w:basedOn w:val="DefaultParagraphFont"/>
    <w:link w:val="Title"/>
    <w:rsid w:val="00D06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EF6"/>
    <w:pPr>
      <w:tabs>
        <w:tab w:val="left" w:pos="3600"/>
        <w:tab w:val="left" w:pos="3958"/>
      </w:tabs>
    </w:pPr>
  </w:style>
  <w:style w:type="paragraph" w:customStyle="1" w:styleId="Note">
    <w:name w:val="Note"/>
    <w:basedOn w:val="BodyText"/>
    <w:rsid w:val="00D06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EF6"/>
    <w:pPr>
      <w:framePr w:wrap="auto" w:hAnchor="text" w:y="6049"/>
    </w:pPr>
    <w:rPr>
      <w:color w:val="000000"/>
      <w:sz w:val="40"/>
    </w:rPr>
  </w:style>
  <w:style w:type="paragraph" w:customStyle="1" w:styleId="TOCTitle">
    <w:name w:val="TOCTitle"/>
    <w:basedOn w:val="Heading1"/>
    <w:rsid w:val="00D06EF6"/>
    <w:pPr>
      <w:spacing w:after="240"/>
      <w:jc w:val="center"/>
      <w:outlineLvl w:val="9"/>
    </w:pPr>
    <w:rPr>
      <w:caps/>
    </w:rPr>
  </w:style>
  <w:style w:type="paragraph" w:customStyle="1" w:styleId="Version">
    <w:name w:val="Version"/>
    <w:rsid w:val="00D06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EF6"/>
    <w:pPr>
      <w:numPr>
        <w:numId w:val="13"/>
      </w:numPr>
      <w:tabs>
        <w:tab w:val="clear" w:pos="680"/>
      </w:tabs>
    </w:pPr>
  </w:style>
  <w:style w:type="paragraph" w:styleId="Index1">
    <w:name w:val="index 1"/>
    <w:basedOn w:val="Normal"/>
    <w:next w:val="Normal"/>
    <w:semiHidden/>
    <w:rsid w:val="00D06EF6"/>
    <w:pPr>
      <w:keepNext w:val="0"/>
      <w:tabs>
        <w:tab w:val="right" w:pos="4176"/>
      </w:tabs>
      <w:ind w:left="198" w:hanging="198"/>
    </w:pPr>
    <w:rPr>
      <w:rFonts w:ascii="Garamond" w:hAnsi="Garamond"/>
    </w:rPr>
  </w:style>
  <w:style w:type="paragraph" w:styleId="IndexHeading">
    <w:name w:val="index heading"/>
    <w:basedOn w:val="Normal"/>
    <w:next w:val="Index1"/>
    <w:semiHidden/>
    <w:rsid w:val="00D06EF6"/>
    <w:pPr>
      <w:spacing w:before="120" w:after="120"/>
    </w:pPr>
    <w:rPr>
      <w:rFonts w:ascii="Arial" w:hAnsi="Arial"/>
      <w:b/>
      <w:color w:val="918585"/>
      <w:sz w:val="24"/>
    </w:rPr>
  </w:style>
  <w:style w:type="paragraph" w:customStyle="1" w:styleId="Chapter">
    <w:name w:val="Chapter"/>
    <w:basedOn w:val="Normal"/>
    <w:rsid w:val="00D06EF6"/>
    <w:pPr>
      <w:spacing w:before="240"/>
    </w:pPr>
    <w:rPr>
      <w:rFonts w:ascii="Times New Roman" w:hAnsi="Times New Roman"/>
      <w:smallCaps/>
      <w:spacing w:val="80"/>
      <w:sz w:val="28"/>
    </w:rPr>
  </w:style>
  <w:style w:type="paragraph" w:customStyle="1" w:styleId="InChapter">
    <w:name w:val="InChapter"/>
    <w:basedOn w:val="Heading3"/>
    <w:rsid w:val="00D06EF6"/>
    <w:pPr>
      <w:spacing w:after="240"/>
      <w:outlineLvl w:val="9"/>
    </w:pPr>
    <w:rPr>
      <w:noProof/>
    </w:rPr>
  </w:style>
  <w:style w:type="paragraph" w:styleId="Index2">
    <w:name w:val="index 2"/>
    <w:basedOn w:val="Normal"/>
    <w:next w:val="Normal"/>
    <w:semiHidden/>
    <w:rsid w:val="00D06EF6"/>
    <w:pPr>
      <w:tabs>
        <w:tab w:val="right" w:pos="4176"/>
      </w:tabs>
      <w:ind w:left="568" w:hanging="284"/>
    </w:pPr>
    <w:rPr>
      <w:rFonts w:ascii="Garamond" w:hAnsi="Garamond"/>
    </w:rPr>
  </w:style>
  <w:style w:type="paragraph" w:customStyle="1" w:styleId="Byline">
    <w:name w:val="Byline"/>
    <w:rsid w:val="00D06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EF6"/>
    <w:pPr>
      <w:tabs>
        <w:tab w:val="clear" w:pos="3600"/>
        <w:tab w:val="clear" w:pos="3958"/>
      </w:tabs>
      <w:jc w:val="right"/>
    </w:pPr>
  </w:style>
  <w:style w:type="character" w:styleId="Emphasis">
    <w:name w:val="Emphasis"/>
    <w:basedOn w:val="DefaultParagraphFont"/>
    <w:qFormat/>
    <w:rsid w:val="00D06EF6"/>
    <w:rPr>
      <w:i/>
    </w:rPr>
  </w:style>
  <w:style w:type="paragraph" w:styleId="Caption">
    <w:name w:val="caption"/>
    <w:basedOn w:val="BodyText"/>
    <w:next w:val="Normal"/>
    <w:qFormat/>
    <w:rsid w:val="00D06EF6"/>
    <w:pPr>
      <w:framePr w:w="2268" w:hSpace="181" w:vSpace="181" w:wrap="around" w:vAnchor="text" w:hAnchor="page" w:x="1135" w:y="285" w:anchorLock="1"/>
    </w:pPr>
    <w:rPr>
      <w:i/>
    </w:rPr>
  </w:style>
  <w:style w:type="paragraph" w:customStyle="1" w:styleId="MiniTOCTitle">
    <w:name w:val="MiniTOCTitle"/>
    <w:basedOn w:val="Heading4"/>
    <w:rsid w:val="00D06EF6"/>
    <w:pPr>
      <w:spacing w:before="240"/>
      <w:outlineLvl w:val="9"/>
    </w:pPr>
    <w:rPr>
      <w:noProof/>
      <w:sz w:val="24"/>
    </w:rPr>
  </w:style>
  <w:style w:type="paragraph" w:customStyle="1" w:styleId="MiniTOCItem">
    <w:name w:val="MiniTOCItem"/>
    <w:basedOn w:val="ListBullet"/>
    <w:rsid w:val="00D06EF6"/>
    <w:pPr>
      <w:numPr>
        <w:numId w:val="0"/>
      </w:numPr>
      <w:tabs>
        <w:tab w:val="right" w:leader="dot" w:pos="6521"/>
      </w:tabs>
      <w:spacing w:before="0" w:after="0"/>
    </w:pPr>
  </w:style>
  <w:style w:type="paragraph" w:customStyle="1" w:styleId="TOFTitle">
    <w:name w:val="TOFTitle"/>
    <w:basedOn w:val="TOCTitle"/>
    <w:rsid w:val="00D06EF6"/>
  </w:style>
  <w:style w:type="paragraph" w:styleId="TableofFigures">
    <w:name w:val="table of figures"/>
    <w:basedOn w:val="Normal"/>
    <w:next w:val="Normal"/>
    <w:semiHidden/>
    <w:rsid w:val="00D06EF6"/>
    <w:pPr>
      <w:tabs>
        <w:tab w:val="right" w:leader="dot" w:pos="9072"/>
      </w:tabs>
      <w:ind w:left="970" w:hanging="403"/>
    </w:pPr>
    <w:rPr>
      <w:rFonts w:ascii="Times New Roman" w:hAnsi="Times New Roman"/>
      <w:b/>
    </w:rPr>
  </w:style>
  <w:style w:type="paragraph" w:styleId="ListNumber">
    <w:name w:val="List Number"/>
    <w:basedOn w:val="List"/>
    <w:rsid w:val="00D06EF6"/>
    <w:pPr>
      <w:numPr>
        <w:numId w:val="10"/>
      </w:numPr>
    </w:pPr>
  </w:style>
  <w:style w:type="character" w:customStyle="1" w:styleId="WingdingSymbols">
    <w:name w:val="Wingding Symbols"/>
    <w:rsid w:val="00D06EF6"/>
    <w:rPr>
      <w:rFonts w:ascii="Wingdings" w:hAnsi="Wingdings"/>
    </w:rPr>
  </w:style>
  <w:style w:type="paragraph" w:customStyle="1" w:styleId="TableHeading">
    <w:name w:val="Table Heading"/>
    <w:basedOn w:val="HeadingBase"/>
    <w:rsid w:val="00D06EF6"/>
    <w:pPr>
      <w:keepLines/>
      <w:pBdr>
        <w:bottom w:val="single" w:sz="6" w:space="1" w:color="918585"/>
      </w:pBdr>
      <w:spacing w:before="240"/>
    </w:pPr>
  </w:style>
  <w:style w:type="character" w:customStyle="1" w:styleId="HotSpot">
    <w:name w:val="HotSpot"/>
    <w:rsid w:val="00D06EF6"/>
    <w:rPr>
      <w:color w:val="0033CC"/>
      <w:u w:val="none"/>
    </w:rPr>
  </w:style>
  <w:style w:type="paragraph" w:customStyle="1" w:styleId="BodyTextRight">
    <w:name w:val="Body Text Right"/>
    <w:basedOn w:val="BodyText"/>
    <w:rsid w:val="00D06EF6"/>
    <w:pPr>
      <w:spacing w:before="0" w:after="0"/>
      <w:jc w:val="right"/>
    </w:pPr>
  </w:style>
  <w:style w:type="paragraph" w:styleId="Index3">
    <w:name w:val="index 3"/>
    <w:basedOn w:val="ListNumber2"/>
    <w:next w:val="Normal"/>
    <w:semiHidden/>
    <w:rsid w:val="00D06EF6"/>
    <w:pPr>
      <w:numPr>
        <w:numId w:val="0"/>
      </w:numPr>
      <w:tabs>
        <w:tab w:val="right" w:leader="dot" w:pos="4176"/>
      </w:tabs>
    </w:pPr>
  </w:style>
  <w:style w:type="paragraph" w:styleId="ListNumber2">
    <w:name w:val="List Number 2"/>
    <w:basedOn w:val="List2"/>
    <w:rsid w:val="00D06EF6"/>
    <w:pPr>
      <w:numPr>
        <w:numId w:val="9"/>
      </w:numPr>
      <w:tabs>
        <w:tab w:val="clear" w:pos="1060"/>
      </w:tabs>
    </w:pPr>
  </w:style>
  <w:style w:type="paragraph" w:customStyle="1" w:styleId="MarginNote">
    <w:name w:val="Margin Note"/>
    <w:basedOn w:val="BodyText"/>
    <w:rsid w:val="00D06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E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EF6"/>
    <w:rPr>
      <w:sz w:val="32"/>
    </w:rPr>
  </w:style>
  <w:style w:type="paragraph" w:customStyle="1" w:styleId="HeadingProcedure">
    <w:name w:val="Heading Procedure"/>
    <w:basedOn w:val="HeadingBase"/>
    <w:next w:val="Normal"/>
    <w:rsid w:val="00D06EF6"/>
    <w:pPr>
      <w:tabs>
        <w:tab w:val="left" w:pos="0"/>
      </w:tabs>
      <w:spacing w:before="120" w:after="60"/>
    </w:pPr>
    <w:rPr>
      <w:i/>
      <w:color w:val="918585"/>
      <w:sz w:val="22"/>
    </w:rPr>
  </w:style>
  <w:style w:type="paragraph" w:customStyle="1" w:styleId="TableBodyText">
    <w:name w:val="Table Body Text"/>
    <w:basedOn w:val="BodyText"/>
    <w:rsid w:val="00D06EF6"/>
    <w:pPr>
      <w:spacing w:before="60" w:after="60"/>
    </w:pPr>
  </w:style>
  <w:style w:type="paragraph" w:styleId="ListContinue">
    <w:name w:val="List Continue"/>
    <w:basedOn w:val="List"/>
    <w:rsid w:val="00D06EF6"/>
    <w:pPr>
      <w:ind w:firstLine="0"/>
    </w:pPr>
  </w:style>
  <w:style w:type="paragraph" w:customStyle="1" w:styleId="ListNote">
    <w:name w:val="List Note"/>
    <w:basedOn w:val="List"/>
    <w:rsid w:val="00D06EF6"/>
    <w:pPr>
      <w:pBdr>
        <w:top w:val="single" w:sz="6" w:space="2" w:color="918585"/>
        <w:bottom w:val="single" w:sz="6" w:space="2" w:color="918585"/>
      </w:pBdr>
      <w:tabs>
        <w:tab w:val="left" w:pos="1021"/>
      </w:tabs>
      <w:ind w:firstLine="0"/>
    </w:pPr>
  </w:style>
  <w:style w:type="paragraph" w:customStyle="1" w:styleId="Warning">
    <w:name w:val="Warning"/>
    <w:basedOn w:val="BodyText"/>
    <w:rsid w:val="00D06EF6"/>
    <w:pPr>
      <w:shd w:val="clear" w:color="auto" w:fill="D9D9D9"/>
      <w:tabs>
        <w:tab w:val="left" w:pos="992"/>
      </w:tabs>
      <w:ind w:left="119" w:right="119"/>
    </w:pPr>
    <w:rPr>
      <w:sz w:val="20"/>
    </w:rPr>
  </w:style>
  <w:style w:type="paragraph" w:customStyle="1" w:styleId="MarginIcons">
    <w:name w:val="Margin Icons"/>
    <w:basedOn w:val="BodyText"/>
    <w:rsid w:val="00D06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EF6"/>
    <w:rPr>
      <w:rFonts w:ascii="Courier New" w:hAnsi="Courier New"/>
    </w:rPr>
  </w:style>
  <w:style w:type="paragraph" w:customStyle="1" w:styleId="NoteBullet">
    <w:name w:val="Note Bullet"/>
    <w:basedOn w:val="Note"/>
    <w:rsid w:val="00D06EF6"/>
    <w:pPr>
      <w:tabs>
        <w:tab w:val="clear" w:pos="680"/>
      </w:tabs>
      <w:spacing w:before="60" w:after="60"/>
    </w:pPr>
  </w:style>
  <w:style w:type="paragraph" w:customStyle="1" w:styleId="SubHeading2">
    <w:name w:val="SubHeading2"/>
    <w:basedOn w:val="HeadingBase"/>
    <w:rsid w:val="00D06EF6"/>
    <w:pPr>
      <w:spacing w:before="240" w:after="60"/>
    </w:pPr>
    <w:rPr>
      <w:sz w:val="20"/>
    </w:rPr>
  </w:style>
  <w:style w:type="paragraph" w:customStyle="1" w:styleId="SubHeading1">
    <w:name w:val="SubHeading1"/>
    <w:basedOn w:val="HeadingBase"/>
    <w:rsid w:val="00D06EF6"/>
    <w:pPr>
      <w:spacing w:before="240" w:after="60"/>
    </w:pPr>
    <w:rPr>
      <w:color w:val="918585"/>
      <w:sz w:val="22"/>
    </w:rPr>
  </w:style>
  <w:style w:type="paragraph" w:customStyle="1" w:styleId="SideHeading">
    <w:name w:val="Side Heading"/>
    <w:basedOn w:val="HeadingBase"/>
    <w:rsid w:val="00D06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EF6"/>
    <w:pPr>
      <w:tabs>
        <w:tab w:val="num" w:pos="360"/>
      </w:tabs>
    </w:pPr>
  </w:style>
  <w:style w:type="paragraph" w:styleId="PlainText">
    <w:name w:val="Plain Text"/>
    <w:basedOn w:val="Normal"/>
    <w:link w:val="PlainTextChar"/>
    <w:rsid w:val="00D06EF6"/>
    <w:rPr>
      <w:sz w:val="20"/>
    </w:rPr>
  </w:style>
  <w:style w:type="character" w:customStyle="1" w:styleId="PlainTextChar">
    <w:name w:val="Plain Text Char"/>
    <w:basedOn w:val="DefaultParagraphFont"/>
    <w:link w:val="PlainText"/>
    <w:rsid w:val="00D06E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6EF6"/>
    <w:rPr>
      <w:b/>
      <w:smallCaps/>
    </w:rPr>
  </w:style>
  <w:style w:type="paragraph" w:customStyle="1" w:styleId="TableListNumber">
    <w:name w:val="Table List Number"/>
    <w:basedOn w:val="ListNumber"/>
    <w:rsid w:val="00D06EF6"/>
    <w:pPr>
      <w:numPr>
        <w:numId w:val="0"/>
      </w:numPr>
    </w:pPr>
  </w:style>
  <w:style w:type="paragraph" w:styleId="TOC4">
    <w:name w:val="toc 4"/>
    <w:basedOn w:val="TOCBase"/>
    <w:next w:val="Normal"/>
    <w:semiHidden/>
    <w:rsid w:val="00D06EF6"/>
    <w:pPr>
      <w:tabs>
        <w:tab w:val="right" w:leader="dot" w:pos="9071"/>
      </w:tabs>
      <w:ind w:left="1701"/>
    </w:pPr>
  </w:style>
  <w:style w:type="paragraph" w:customStyle="1" w:styleId="ListAlpha">
    <w:name w:val="List Alpha"/>
    <w:basedOn w:val="List"/>
    <w:rsid w:val="00D06EF6"/>
    <w:pPr>
      <w:numPr>
        <w:numId w:val="8"/>
      </w:numPr>
    </w:pPr>
  </w:style>
  <w:style w:type="paragraph" w:customStyle="1" w:styleId="ListAlpha2">
    <w:name w:val="List Alpha 2"/>
    <w:basedOn w:val="List2"/>
    <w:rsid w:val="00D06EF6"/>
    <w:pPr>
      <w:numPr>
        <w:numId w:val="7"/>
      </w:numPr>
    </w:pPr>
  </w:style>
  <w:style w:type="paragraph" w:styleId="List2">
    <w:name w:val="List 2"/>
    <w:basedOn w:val="BodyText"/>
    <w:rsid w:val="00D06EF6"/>
    <w:pPr>
      <w:tabs>
        <w:tab w:val="left" w:pos="680"/>
      </w:tabs>
      <w:spacing w:before="60" w:after="60"/>
      <w:ind w:left="680" w:hanging="340"/>
    </w:pPr>
  </w:style>
  <w:style w:type="paragraph" w:styleId="List3">
    <w:name w:val="List 3"/>
    <w:basedOn w:val="BodyText"/>
    <w:rsid w:val="00D06EF6"/>
    <w:pPr>
      <w:tabs>
        <w:tab w:val="left" w:pos="1021"/>
      </w:tabs>
      <w:spacing w:before="60" w:after="60"/>
      <w:ind w:left="1020" w:hanging="340"/>
    </w:pPr>
  </w:style>
  <w:style w:type="paragraph" w:styleId="List4">
    <w:name w:val="List 4"/>
    <w:basedOn w:val="BodyText"/>
    <w:rsid w:val="00D06EF6"/>
    <w:pPr>
      <w:tabs>
        <w:tab w:val="left" w:pos="1361"/>
      </w:tabs>
      <w:spacing w:before="60" w:after="60"/>
      <w:ind w:left="1361" w:hanging="340"/>
    </w:pPr>
  </w:style>
  <w:style w:type="paragraph" w:styleId="List5">
    <w:name w:val="List 5"/>
    <w:basedOn w:val="BodyText"/>
    <w:rsid w:val="00D06EF6"/>
    <w:pPr>
      <w:tabs>
        <w:tab w:val="left" w:pos="1701"/>
      </w:tabs>
      <w:spacing w:before="60" w:after="60"/>
      <w:ind w:left="1701" w:hanging="340"/>
    </w:pPr>
  </w:style>
  <w:style w:type="paragraph" w:styleId="ListBullet3">
    <w:name w:val="List Bullet 3"/>
    <w:basedOn w:val="List3"/>
    <w:rsid w:val="00D06EF6"/>
    <w:pPr>
      <w:numPr>
        <w:numId w:val="14"/>
      </w:numPr>
      <w:tabs>
        <w:tab w:val="clear" w:pos="1021"/>
      </w:tabs>
      <w:ind w:left="1037" w:hanging="357"/>
    </w:pPr>
  </w:style>
  <w:style w:type="paragraph" w:styleId="ListBullet4">
    <w:name w:val="List Bullet 4"/>
    <w:basedOn w:val="List4"/>
    <w:rsid w:val="00D06EF6"/>
    <w:pPr>
      <w:numPr>
        <w:numId w:val="2"/>
      </w:numPr>
    </w:pPr>
  </w:style>
  <w:style w:type="paragraph" w:styleId="ListBullet5">
    <w:name w:val="List Bullet 5"/>
    <w:basedOn w:val="List5"/>
    <w:rsid w:val="00D06EF6"/>
    <w:pPr>
      <w:numPr>
        <w:numId w:val="3"/>
      </w:numPr>
    </w:pPr>
  </w:style>
  <w:style w:type="paragraph" w:styleId="ListContinue2">
    <w:name w:val="List Continue 2"/>
    <w:basedOn w:val="List2"/>
    <w:rsid w:val="00D06EF6"/>
    <w:pPr>
      <w:ind w:firstLine="0"/>
    </w:pPr>
  </w:style>
  <w:style w:type="paragraph" w:styleId="ListContinue3">
    <w:name w:val="List Continue 3"/>
    <w:basedOn w:val="List3"/>
    <w:rsid w:val="00D06EF6"/>
    <w:pPr>
      <w:ind w:left="1021" w:firstLine="0"/>
    </w:pPr>
  </w:style>
  <w:style w:type="paragraph" w:styleId="ListContinue4">
    <w:name w:val="List Continue 4"/>
    <w:basedOn w:val="List4"/>
    <w:rsid w:val="00D06EF6"/>
    <w:pPr>
      <w:ind w:firstLine="0"/>
    </w:pPr>
  </w:style>
  <w:style w:type="paragraph" w:styleId="ListContinue5">
    <w:name w:val="List Continue 5"/>
    <w:basedOn w:val="List5"/>
    <w:rsid w:val="00D06EF6"/>
    <w:pPr>
      <w:ind w:firstLine="0"/>
    </w:pPr>
  </w:style>
  <w:style w:type="paragraph" w:styleId="ListNumber3">
    <w:name w:val="List Number 3"/>
    <w:basedOn w:val="List3"/>
    <w:rsid w:val="00D06EF6"/>
    <w:pPr>
      <w:numPr>
        <w:numId w:val="4"/>
      </w:numPr>
    </w:pPr>
  </w:style>
  <w:style w:type="paragraph" w:styleId="ListNumber4">
    <w:name w:val="List Number 4"/>
    <w:basedOn w:val="List4"/>
    <w:rsid w:val="00D06EF6"/>
    <w:pPr>
      <w:numPr>
        <w:numId w:val="5"/>
      </w:numPr>
    </w:pPr>
  </w:style>
  <w:style w:type="paragraph" w:styleId="ListNumber5">
    <w:name w:val="List Number 5"/>
    <w:basedOn w:val="List5"/>
    <w:rsid w:val="00D06EF6"/>
    <w:pPr>
      <w:numPr>
        <w:numId w:val="6"/>
      </w:numPr>
    </w:pPr>
  </w:style>
  <w:style w:type="paragraph" w:styleId="BlockText">
    <w:name w:val="Block Text"/>
    <w:basedOn w:val="Normal"/>
    <w:rsid w:val="00D06EF6"/>
    <w:pPr>
      <w:spacing w:after="120"/>
      <w:ind w:left="1440" w:right="1440"/>
    </w:pPr>
  </w:style>
  <w:style w:type="character" w:customStyle="1" w:styleId="Subscript">
    <w:name w:val="Subscript"/>
    <w:basedOn w:val="DefaultParagraphFont"/>
    <w:rsid w:val="00D06EF6"/>
    <w:rPr>
      <w:sz w:val="16"/>
      <w:vertAlign w:val="subscript"/>
    </w:rPr>
  </w:style>
  <w:style w:type="character" w:customStyle="1" w:styleId="Superscript">
    <w:name w:val="Superscript"/>
    <w:basedOn w:val="DefaultParagraphFont"/>
    <w:rsid w:val="00D06EF6"/>
    <w:rPr>
      <w:sz w:val="16"/>
      <w:vertAlign w:val="superscript"/>
    </w:rPr>
  </w:style>
  <w:style w:type="character" w:customStyle="1" w:styleId="Symbols">
    <w:name w:val="Symbols"/>
    <w:basedOn w:val="DefaultParagraphFont"/>
    <w:rsid w:val="00D06EF6"/>
    <w:rPr>
      <w:rFonts w:ascii="Symbol" w:hAnsi="Symbol"/>
    </w:rPr>
  </w:style>
  <w:style w:type="character" w:customStyle="1" w:styleId="MenuOptions">
    <w:name w:val="Menu Options"/>
    <w:basedOn w:val="DefaultParagraphFont"/>
    <w:rsid w:val="00D06EF6"/>
    <w:rPr>
      <w:rFonts w:ascii="Arial Narrow" w:hAnsi="Arial Narrow"/>
      <w:smallCaps/>
    </w:rPr>
  </w:style>
  <w:style w:type="character" w:customStyle="1" w:styleId="Buttons">
    <w:name w:val="Buttons"/>
    <w:basedOn w:val="DefaultParagraphFont"/>
    <w:rsid w:val="00D06EF6"/>
    <w:rPr>
      <w:b/>
    </w:rPr>
  </w:style>
  <w:style w:type="character" w:customStyle="1" w:styleId="Underlined">
    <w:name w:val="Underlined"/>
    <w:basedOn w:val="DefaultParagraphFont"/>
    <w:rsid w:val="00D06EF6"/>
    <w:rPr>
      <w:u w:val="single"/>
    </w:rPr>
  </w:style>
  <w:style w:type="paragraph" w:customStyle="1" w:styleId="TableBodyTextRight">
    <w:name w:val="Table Body Text Right"/>
    <w:basedOn w:val="TableBodyText"/>
    <w:rsid w:val="00D06EF6"/>
    <w:pPr>
      <w:widowControl w:val="0"/>
      <w:autoSpaceDE w:val="0"/>
      <w:autoSpaceDN w:val="0"/>
      <w:adjustRightInd w:val="0"/>
      <w:jc w:val="right"/>
    </w:pPr>
    <w:rPr>
      <w:rFonts w:cs="Arial"/>
      <w:szCs w:val="18"/>
    </w:rPr>
  </w:style>
  <w:style w:type="paragraph" w:customStyle="1" w:styleId="CopyrightText">
    <w:name w:val="Copyright Text"/>
    <w:basedOn w:val="BodyText"/>
    <w:rsid w:val="00D06EF6"/>
    <w:rPr>
      <w:sz w:val="18"/>
    </w:rPr>
  </w:style>
  <w:style w:type="paragraph" w:customStyle="1" w:styleId="BodySmallRight">
    <w:name w:val="Body Small Right"/>
    <w:basedOn w:val="BodyTextRight"/>
    <w:rsid w:val="00D06EF6"/>
    <w:rPr>
      <w:sz w:val="18"/>
      <w:szCs w:val="18"/>
    </w:rPr>
  </w:style>
  <w:style w:type="paragraph" w:customStyle="1" w:styleId="MarginEdition">
    <w:name w:val="Margin Edition"/>
    <w:basedOn w:val="MarginNote"/>
    <w:rsid w:val="00D06EF6"/>
    <w:pPr>
      <w:spacing w:before="0" w:after="0"/>
    </w:pPr>
    <w:rPr>
      <w:rFonts w:ascii="Times New Roman" w:hAnsi="Times New Roman"/>
      <w:color w:val="999999"/>
    </w:rPr>
  </w:style>
  <w:style w:type="paragraph" w:customStyle="1" w:styleId="Spacer">
    <w:name w:val="Spacer"/>
    <w:basedOn w:val="Normal"/>
    <w:rsid w:val="00D06EF6"/>
    <w:rPr>
      <w:sz w:val="2"/>
      <w:szCs w:val="2"/>
    </w:rPr>
  </w:style>
  <w:style w:type="character" w:customStyle="1" w:styleId="Small">
    <w:name w:val="Small"/>
    <w:basedOn w:val="DefaultParagraphFont"/>
    <w:rsid w:val="00D06EF6"/>
    <w:rPr>
      <w:sz w:val="16"/>
    </w:rPr>
  </w:style>
  <w:style w:type="paragraph" w:customStyle="1" w:styleId="WideTable">
    <w:name w:val="Wide Table"/>
    <w:basedOn w:val="Normal"/>
    <w:rsid w:val="00D06EF6"/>
    <w:pPr>
      <w:ind w:left="-1418"/>
    </w:pPr>
    <w:rPr>
      <w:sz w:val="2"/>
      <w:szCs w:val="2"/>
    </w:rPr>
  </w:style>
  <w:style w:type="character" w:styleId="PageNumber">
    <w:name w:val="page number"/>
    <w:basedOn w:val="DefaultParagraphFont"/>
    <w:rsid w:val="00D06EF6"/>
  </w:style>
  <w:style w:type="paragraph" w:styleId="Quote">
    <w:name w:val="Quote"/>
    <w:basedOn w:val="Heading1"/>
    <w:link w:val="QuoteChar"/>
    <w:qFormat/>
    <w:rsid w:val="00D06EF6"/>
    <w:rPr>
      <w:b w:val="0"/>
      <w:sz w:val="72"/>
      <w:szCs w:val="72"/>
      <w:lang w:val="en-NZ"/>
    </w:rPr>
  </w:style>
  <w:style w:type="character" w:customStyle="1" w:styleId="QuoteChar">
    <w:name w:val="Quote Char"/>
    <w:basedOn w:val="DefaultParagraphFont"/>
    <w:link w:val="Quote"/>
    <w:rsid w:val="00D06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EF6"/>
    <w:pPr>
      <w:pageBreakBefore/>
    </w:pPr>
  </w:style>
  <w:style w:type="paragraph" w:customStyle="1" w:styleId="Border">
    <w:name w:val="Border"/>
    <w:basedOn w:val="Normal"/>
    <w:qFormat/>
    <w:rsid w:val="00D06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EF6"/>
    <w:rPr>
      <w:b/>
      <w:bCs/>
      <w:i/>
      <w:iCs/>
      <w:color w:val="auto"/>
    </w:rPr>
  </w:style>
  <w:style w:type="paragraph" w:styleId="IntenseQuote">
    <w:name w:val="Intense Quote"/>
    <w:basedOn w:val="Normal"/>
    <w:next w:val="Normal"/>
    <w:link w:val="IntenseQuoteChar"/>
    <w:uiPriority w:val="30"/>
    <w:qFormat/>
    <w:rsid w:val="00D06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E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6EF6"/>
    <w:rPr>
      <w:smallCaps/>
      <w:color w:val="auto"/>
      <w:u w:val="single"/>
    </w:rPr>
  </w:style>
  <w:style w:type="character" w:styleId="IntenseReference">
    <w:name w:val="Intense Reference"/>
    <w:basedOn w:val="DefaultParagraphFont"/>
    <w:uiPriority w:val="32"/>
    <w:qFormat/>
    <w:rsid w:val="00D06EF6"/>
    <w:rPr>
      <w:b/>
      <w:bCs/>
      <w:smallCaps/>
      <w:color w:val="auto"/>
      <w:spacing w:val="5"/>
      <w:u w:val="single"/>
    </w:rPr>
  </w:style>
  <w:style w:type="paragraph" w:customStyle="1" w:styleId="2ColumnHeading">
    <w:name w:val="2Column Heading"/>
    <w:basedOn w:val="BodyText"/>
    <w:qFormat/>
    <w:rsid w:val="00D06EF6"/>
    <w:pPr>
      <w:spacing w:after="60"/>
      <w:ind w:left="-2268"/>
    </w:pPr>
    <w:rPr>
      <w:b/>
    </w:rPr>
  </w:style>
  <w:style w:type="paragraph" w:customStyle="1" w:styleId="Heading1TOC">
    <w:name w:val="Heading1 TOC"/>
    <w:basedOn w:val="Normal"/>
    <w:qFormat/>
    <w:rsid w:val="00D06EF6"/>
    <w:pPr>
      <w:spacing w:before="240" w:after="120"/>
    </w:pPr>
    <w:rPr>
      <w:rFonts w:ascii="Times New Roman" w:hAnsi="Times New Roman"/>
      <w:b/>
      <w:sz w:val="32"/>
    </w:rPr>
  </w:style>
  <w:style w:type="paragraph" w:customStyle="1" w:styleId="Heading2TOC">
    <w:name w:val="Heading2 TOC"/>
    <w:basedOn w:val="Normal"/>
    <w:qFormat/>
    <w:rsid w:val="00D06EF6"/>
    <w:pPr>
      <w:spacing w:before="240" w:after="60"/>
    </w:pPr>
    <w:rPr>
      <w:rFonts w:ascii="Times New Roman" w:hAnsi="Times New Roman"/>
      <w:b/>
      <w:sz w:val="28"/>
    </w:rPr>
  </w:style>
  <w:style w:type="character" w:customStyle="1" w:styleId="Underline">
    <w:name w:val="Underline"/>
    <w:basedOn w:val="DefaultParagraphFont"/>
    <w:qFormat/>
    <w:rsid w:val="00D06EF6"/>
    <w:rPr>
      <w:u w:val="single"/>
    </w:rPr>
  </w:style>
  <w:style w:type="paragraph" w:styleId="BalloonText">
    <w:name w:val="Balloon Text"/>
    <w:basedOn w:val="Normal"/>
    <w:link w:val="BalloonTextChar"/>
    <w:rsid w:val="00D06EF6"/>
    <w:rPr>
      <w:rFonts w:ascii="Tahoma" w:hAnsi="Tahoma" w:cs="Tahoma"/>
      <w:sz w:val="16"/>
      <w:szCs w:val="16"/>
    </w:rPr>
  </w:style>
  <w:style w:type="character" w:customStyle="1" w:styleId="BalloonTextChar">
    <w:name w:val="Balloon Text Char"/>
    <w:basedOn w:val="DefaultParagraphFont"/>
    <w:link w:val="BalloonText"/>
    <w:rsid w:val="00D06E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E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5956</Characters>
  <Application>Microsoft Office Word</Application>
  <DocSecurity>0</DocSecurity>
  <Lines>199</Lines>
  <Paragraphs>122</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LMTGN2005B Perform minor maintenance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