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A0B" w:rsidP="00BB1A0B">
      <w:pPr>
        <w:pStyle w:val="Title"/>
      </w:pPr>
      <w:r>
        <w:fldChar w:fldCharType="begin"/>
      </w:r>
      <w:r>
        <w:instrText xml:space="preserve"> TITLE   \* MERGEFORMAT </w:instrText>
      </w:r>
      <w:r>
        <w:fldChar w:fldCharType="separate"/>
      </w:r>
      <w:r>
        <w:t>LMTGN2004B Work in a team environment</w:t>
      </w:r>
      <w:r>
        <w:fldChar w:fldCharType="end"/>
      </w:r>
    </w:p>
    <w:p w:rsidR="00BB1A0B" w:rsidP="00BB1A0B">
      <w:pPr>
        <w:pStyle w:val="Version"/>
        <w:sectPr w:rsidSect="00AD0B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D0B3D" w:rsidP="00AD0B3D">
      <w:pPr>
        <w:pStyle w:val="SuperHeading"/>
      </w:pPr>
      <w:r w:rsidRPr="00AD0B3D">
        <w:t>LMTGN2004B Work in a team environment</w:t>
      </w:r>
    </w:p>
    <w:p w:rsidR="00000000" w:rsidRPr="00AD0B3D" w:rsidP="00AD0B3D">
      <w:pPr>
        <w:pStyle w:val="SuperHeading"/>
      </w:pPr>
    </w:p>
    <w:p w:rsidR="00000000" w:rsidRPr="00AD0B3D" w:rsidP="00AD0B3D">
      <w:pPr>
        <w:pStyle w:val="Heading1"/>
      </w:pPr>
      <w:bookmarkStart w:id="1" w:name="O_94515"/>
      <w:bookmarkEnd w:id="1"/>
      <w:r w:rsidRPr="00AD0B3D">
        <w:t>Modification History</w:t>
      </w:r>
    </w:p>
    <w:p w:rsidR="00000000" w:rsidRPr="00AD0B3D" w:rsidP="00AD0B3D">
      <w:pPr>
        <w:pStyle w:val="BodyText"/>
      </w:pPr>
      <w:r w:rsidRPr="00AD0B3D">
        <w:t>Not applicable.</w:t>
      </w:r>
    </w:p>
    <w:p w:rsidR="00000000" w:rsidRPr="00AD0B3D" w:rsidP="00AD0B3D">
      <w:pPr>
        <w:pStyle w:val="AllowPageBreak"/>
      </w:pPr>
    </w:p>
    <w:p w:rsidR="00000000" w:rsidRPr="00AD0B3D" w:rsidP="00AD0B3D">
      <w:pPr>
        <w:pStyle w:val="Heading1"/>
      </w:pPr>
      <w:bookmarkStart w:id="2" w:name="O_94516"/>
      <w:bookmarkEnd w:id="2"/>
      <w:r w:rsidRPr="00AD0B3D">
        <w:t>Unit Descriptor</w:t>
      </w:r>
    </w:p>
    <w:tbl>
      <w:tblPr>
        <w:tblW w:w="0" w:type="auto"/>
        <w:tblLayout w:type="fixed"/>
        <w:tblCellMar>
          <w:left w:w="62" w:type="dxa"/>
          <w:right w:w="62" w:type="dxa"/>
        </w:tblCellMar>
        <w:tblLook w:val="0000"/>
      </w:tblPr>
      <w:tblGrid>
        <w:gridCol w:w="2269"/>
        <w:gridCol w:w="6823"/>
      </w:tblGrid>
      <w:tr w:rsidTr="00BB1A0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AD0B3D">
            <w:pPr>
              <w:pStyle w:val="BodyText"/>
              <w:rPr>
                <w:lang w:val="en-NZ"/>
              </w:rPr>
            </w:pPr>
            <w:r w:rsidRPr="00AD0B3D">
              <w:rPr>
                <w:rStyle w:val="SpecialBold"/>
              </w:rPr>
              <w:t>Unit descriptor</w:t>
            </w:r>
          </w:p>
        </w:tc>
        <w:tc>
          <w:tcPr>
            <w:tcW w:w="6823" w:type="dxa"/>
            <w:tcBorders>
              <w:top w:val="nil"/>
              <w:left w:val="nil"/>
              <w:bottom w:val="nil"/>
              <w:right w:val="nil"/>
            </w:tcBorders>
            <w:tcMar>
              <w:top w:w="0" w:type="dxa"/>
              <w:left w:w="62" w:type="dxa"/>
              <w:bottom w:w="0" w:type="dxa"/>
              <w:right w:w="62" w:type="dxa"/>
            </w:tcMar>
          </w:tcPr>
          <w:p w:rsidR="00000000" w:rsidRPr="00AD0B3D" w:rsidP="00AD0B3D">
            <w:pPr>
              <w:pStyle w:val="BodyText"/>
            </w:pPr>
            <w:r w:rsidRPr="00AD0B3D">
              <w:t>This unit covers the skills and knowledge to work in a team environment.</w:t>
            </w:r>
          </w:p>
        </w:tc>
      </w:tr>
    </w:tbl>
    <w:p w:rsidR="00000000" w:rsidRPr="00AD0B3D" w:rsidP="00AD0B3D">
      <w:pPr>
        <w:pStyle w:val="BodyText"/>
      </w:pPr>
    </w:p>
    <w:p w:rsidR="00000000" w:rsidRPr="00AD0B3D" w:rsidP="00AD0B3D">
      <w:pPr>
        <w:pStyle w:val="AllowPageBreak"/>
      </w:pPr>
    </w:p>
    <w:p w:rsidR="00000000" w:rsidRPr="00AD0B3D" w:rsidP="00AD0B3D">
      <w:pPr>
        <w:pStyle w:val="Heading1"/>
      </w:pPr>
      <w:bookmarkStart w:id="3" w:name="O_94517"/>
      <w:bookmarkEnd w:id="3"/>
      <w:r w:rsidRPr="00AD0B3D">
        <w:t>Application of the Unit</w:t>
      </w:r>
    </w:p>
    <w:tbl>
      <w:tblPr>
        <w:tblW w:w="0" w:type="auto"/>
        <w:tblLayout w:type="fixed"/>
        <w:tblCellMar>
          <w:left w:w="62" w:type="dxa"/>
          <w:right w:w="62" w:type="dxa"/>
        </w:tblCellMar>
        <w:tblLook w:val="0000"/>
      </w:tblPr>
      <w:tblGrid>
        <w:gridCol w:w="2269"/>
        <w:gridCol w:w="6823"/>
      </w:tblGrid>
      <w:tr w:rsidTr="00BB1A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D0B3D">
            <w:pPr>
              <w:pStyle w:val="BodyText"/>
              <w:rPr>
                <w:lang w:val="en-NZ"/>
              </w:rPr>
            </w:pPr>
            <w:r w:rsidRPr="00AD0B3D">
              <w:rPr>
                <w:rStyle w:val="SpecialBold"/>
              </w:rPr>
              <w:t>Application of the Unit</w:t>
            </w:r>
          </w:p>
        </w:tc>
        <w:tc>
          <w:tcPr>
            <w:tcW w:w="6823" w:type="dxa"/>
            <w:tcBorders>
              <w:top w:val="nil"/>
              <w:left w:val="nil"/>
              <w:bottom w:val="nil"/>
              <w:right w:val="nil"/>
            </w:tcBorders>
            <w:tcMar>
              <w:top w:w="0" w:type="dxa"/>
              <w:left w:w="62" w:type="dxa"/>
              <w:bottom w:w="0" w:type="dxa"/>
              <w:right w:w="62" w:type="dxa"/>
            </w:tcMar>
          </w:tcPr>
          <w:p w:rsidR="00000000" w:rsidRPr="00AD0B3D" w:rsidP="00AD0B3D">
            <w:pPr>
              <w:pStyle w:val="BodyText"/>
            </w:pPr>
            <w:r w:rsidRPr="00AD0B3D">
              <w:t>The unit applies to working in a team environment in a variety of environments including restricted space and hazardous, controlled or exposed conditions.</w:t>
            </w:r>
          </w:p>
          <w:p w:rsidR="00000000" w:rsidRPr="00AD0B3D" w:rsidP="00AD0B3D">
            <w:pPr>
              <w:pStyle w:val="BodyText"/>
            </w:pPr>
            <w:r w:rsidRPr="00AD0B3D">
              <w:t>Work may be conducted in small to large scale enterprises and may involve ind</w:t>
            </w:r>
            <w:r w:rsidRPr="00AD0B3D">
              <w:t>ividual and team-related activities.</w:t>
            </w:r>
          </w:p>
          <w:p w:rsidR="00000000" w:rsidRPr="00AD0B3D" w:rsidP="00AD0B3D">
            <w:pPr>
              <w:pStyle w:val="BodyText"/>
            </w:pPr>
            <w:r w:rsidRPr="00AD0B3D">
              <w:t>The unit is applied according to OHS and workplace practices of the enterprise, which may include:</w:t>
            </w:r>
          </w:p>
          <w:p w:rsidR="00000000" w:rsidRPr="00AD0B3D" w:rsidP="00AD0B3D">
            <w:pPr>
              <w:pStyle w:val="ListBullet"/>
            </w:pPr>
            <w:r w:rsidRPr="00AD0B3D">
              <w:t>requirements prescribed by legislation, awards, agreements and conditions of employment</w:t>
            </w:r>
          </w:p>
          <w:p w:rsidR="00000000" w:rsidRPr="00AD0B3D" w:rsidP="00AD0B3D">
            <w:pPr>
              <w:pStyle w:val="ListBullet"/>
            </w:pPr>
            <w:r w:rsidRPr="00AD0B3D">
              <w:t>standard operating procedures</w:t>
            </w:r>
          </w:p>
          <w:p w:rsidR="00000000" w:rsidRPr="00AD0B3D" w:rsidP="00AD0B3D">
            <w:pPr>
              <w:pStyle w:val="ListBullet"/>
            </w:pPr>
            <w:r w:rsidRPr="00AD0B3D">
              <w:t>w</w:t>
            </w:r>
            <w:r w:rsidRPr="00AD0B3D">
              <w:t>ork instructions</w:t>
            </w:r>
          </w:p>
          <w:p w:rsidR="00000000" w:rsidRPr="00AD0B3D" w:rsidP="00AD0B3D">
            <w:pPr>
              <w:pStyle w:val="ListBullet"/>
            </w:pPr>
            <w:r w:rsidRPr="00AD0B3D">
              <w:t>oral, written and visual communication</w:t>
            </w:r>
          </w:p>
          <w:p w:rsidR="00000000" w:rsidRPr="00AD0B3D" w:rsidP="00AD0B3D">
            <w:pPr>
              <w:pStyle w:val="ListBullet"/>
            </w:pPr>
            <w:r w:rsidRPr="00AD0B3D">
              <w:t>quality practices, including responsibility for maintenance of own work quality and contribution to quality improvement of team or section output</w:t>
            </w:r>
          </w:p>
          <w:p w:rsidR="00000000" w:rsidRPr="00AD0B3D" w:rsidP="00AD0B3D">
            <w:pPr>
              <w:pStyle w:val="ListBullet"/>
            </w:pPr>
            <w:r w:rsidRPr="00AD0B3D">
              <w:t>housekeeping</w:t>
            </w:r>
          </w:p>
          <w:p w:rsidR="00000000" w:rsidRPr="00AD0B3D" w:rsidP="00AD0B3D">
            <w:pPr>
              <w:pStyle w:val="ListBullet"/>
            </w:pPr>
            <w:r w:rsidRPr="00AD0B3D">
              <w:t>tasks related to environmental protection, waste disposal, pollution control and recycling</w:t>
            </w:r>
          </w:p>
          <w:p w:rsidR="00000000" w:rsidRPr="00AD0B3D" w:rsidP="00AD0B3D">
            <w:pPr>
              <w:pStyle w:val="BodyText"/>
            </w:pPr>
            <w:r w:rsidRPr="00AD0B3D">
              <w:t>This unit requires the application of skills associated with teamwork and communication to identify and determine team role as well as an ability to operate as a tea</w:t>
            </w:r>
            <w:r w:rsidRPr="00AD0B3D">
              <w:t>m in performing production tasks and learn required skills.  Self management skills are also required to identify own role and responsibilities within the team.  This unit also requires an ability to assist in planning and organising work plans for self an</w:t>
            </w:r>
            <w:r w:rsidRPr="00AD0B3D">
              <w:t>d team and learning skills in order to ensure own contribution supports team processes.</w:t>
            </w:r>
          </w:p>
        </w:tc>
      </w:tr>
    </w:tbl>
    <w:p w:rsidR="00000000" w:rsidRPr="00AD0B3D" w:rsidP="00AD0B3D">
      <w:pPr>
        <w:pStyle w:val="BodyText"/>
      </w:pPr>
    </w:p>
    <w:p w:rsidR="00000000" w:rsidRPr="00AD0B3D" w:rsidP="00AD0B3D">
      <w:pPr>
        <w:pStyle w:val="AllowPageBreak"/>
      </w:pPr>
    </w:p>
    <w:p w:rsidR="00000000" w:rsidRPr="00AD0B3D" w:rsidP="00AD0B3D">
      <w:pPr>
        <w:pStyle w:val="Heading1"/>
      </w:pPr>
      <w:bookmarkStart w:id="4" w:name="O_94518"/>
      <w:bookmarkEnd w:id="4"/>
      <w:r w:rsidRPr="00AD0B3D">
        <w:t>Licensing/Regulatory Information</w:t>
      </w:r>
    </w:p>
    <w:p w:rsidR="00000000" w:rsidRPr="00AD0B3D" w:rsidP="00AD0B3D">
      <w:pPr>
        <w:pStyle w:val="BodyText"/>
      </w:pPr>
      <w:r w:rsidRPr="00AD0B3D">
        <w:t>Not applicable.</w:t>
      </w:r>
    </w:p>
    <w:p w:rsidR="00000000" w:rsidRPr="00AD0B3D" w:rsidP="00AD0B3D">
      <w:pPr>
        <w:pStyle w:val="AllowPageBreak"/>
      </w:pPr>
    </w:p>
    <w:p w:rsidR="00000000" w:rsidRPr="00AD0B3D" w:rsidP="00AD0B3D">
      <w:pPr>
        <w:pStyle w:val="Heading1"/>
      </w:pPr>
      <w:bookmarkStart w:id="5" w:name="O_94520"/>
      <w:bookmarkEnd w:id="5"/>
      <w:r w:rsidRPr="00AD0B3D">
        <w:t>Pre-Requisites</w:t>
      </w:r>
    </w:p>
    <w:tbl>
      <w:tblPr>
        <w:tblW w:w="0" w:type="auto"/>
        <w:tblLayout w:type="fixed"/>
        <w:tblCellMar>
          <w:left w:w="62" w:type="dxa"/>
          <w:right w:w="62" w:type="dxa"/>
        </w:tblCellMar>
        <w:tblLook w:val="0000"/>
      </w:tblPr>
      <w:tblGrid>
        <w:gridCol w:w="2604"/>
        <w:gridCol w:w="6488"/>
      </w:tblGrid>
      <w:tr w:rsidTr="00BB1A0B">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AD0B3D">
            <w:pPr>
              <w:pStyle w:val="BodyText"/>
              <w:rPr>
                <w:lang w:val="en-NZ"/>
              </w:rPr>
            </w:pPr>
            <w:r w:rsidRPr="00AD0B3D">
              <w:rPr>
                <w:rStyle w:val="SpecialBold"/>
              </w:rPr>
              <w:t>Prerequisites</w:t>
            </w:r>
            <w:r w:rsidRPr="00AD0B3D">
              <w:t xml:space="preserve"> </w:t>
            </w:r>
          </w:p>
        </w:tc>
        <w:tc>
          <w:tcPr>
            <w:tcW w:w="6488" w:type="dxa"/>
            <w:tcBorders>
              <w:top w:val="nil"/>
              <w:left w:val="nil"/>
              <w:bottom w:val="nil"/>
              <w:right w:val="nil"/>
            </w:tcBorders>
            <w:tcMar>
              <w:top w:w="0" w:type="dxa"/>
              <w:left w:w="62" w:type="dxa"/>
              <w:bottom w:w="0" w:type="dxa"/>
              <w:right w:w="62" w:type="dxa"/>
            </w:tcMar>
          </w:tcPr>
          <w:p w:rsidR="00000000" w:rsidRPr="00AD0B3D" w:rsidP="00AD0B3D">
            <w:pPr>
              <w:pStyle w:val="BodyText"/>
            </w:pPr>
          </w:p>
        </w:tc>
      </w:tr>
    </w:tbl>
    <w:p w:rsidR="00000000" w:rsidRPr="00AD0B3D" w:rsidP="00AD0B3D">
      <w:pPr>
        <w:pStyle w:val="BodyText"/>
      </w:pPr>
    </w:p>
    <w:p w:rsidR="00000000" w:rsidRPr="00AD0B3D" w:rsidP="00AD0B3D">
      <w:pPr>
        <w:pStyle w:val="AllowPageBreak"/>
      </w:pPr>
    </w:p>
    <w:p w:rsidR="00000000" w:rsidRPr="00AD0B3D" w:rsidP="00AD0B3D">
      <w:pPr>
        <w:pStyle w:val="Heading1"/>
      </w:pPr>
      <w:bookmarkStart w:id="6" w:name="O_94519"/>
      <w:bookmarkEnd w:id="6"/>
      <w:r w:rsidRPr="00AD0B3D">
        <w:t>Employability Skills Information</w:t>
      </w:r>
    </w:p>
    <w:tbl>
      <w:tblPr>
        <w:tblW w:w="0" w:type="auto"/>
        <w:tblLayout w:type="fixed"/>
        <w:tblCellMar>
          <w:left w:w="62" w:type="dxa"/>
          <w:right w:w="62" w:type="dxa"/>
        </w:tblCellMar>
        <w:tblLook w:val="0000"/>
      </w:tblPr>
      <w:tblGrid>
        <w:gridCol w:w="2274"/>
        <w:gridCol w:w="6818"/>
      </w:tblGrid>
      <w:tr w:rsidTr="00BB1A0B">
        <w:tblPrEx>
          <w:tblW w:w="0" w:type="auto"/>
          <w:tblLayout w:type="fixed"/>
          <w:tblCellMar>
            <w:left w:w="62" w:type="dxa"/>
            <w:right w:w="62" w:type="dxa"/>
          </w:tblCellMar>
          <w:tblLook w:val="0000"/>
        </w:tblPrEx>
        <w:trPr>
          <w:tblHeader/>
        </w:trPr>
        <w:tc>
          <w:tcPr>
            <w:tcW w:w="2274" w:type="dxa"/>
            <w:tcBorders>
              <w:top w:val="nil"/>
              <w:left w:val="nil"/>
              <w:bottom w:val="nil"/>
              <w:right w:val="nil"/>
            </w:tcBorders>
            <w:tcMar>
              <w:top w:w="0" w:type="dxa"/>
              <w:left w:w="62" w:type="dxa"/>
              <w:bottom w:w="0" w:type="dxa"/>
              <w:right w:w="62" w:type="dxa"/>
            </w:tcMar>
          </w:tcPr>
          <w:p w:rsidR="00000000" w:rsidP="00AD0B3D">
            <w:pPr>
              <w:pStyle w:val="BodyText"/>
              <w:rPr>
                <w:lang w:val="en-NZ"/>
              </w:rPr>
            </w:pPr>
            <w:r w:rsidRPr="00AD0B3D">
              <w:rPr>
                <w:rStyle w:val="SpecialBold"/>
              </w:rPr>
              <w:t>Employability Skills</w:t>
            </w:r>
          </w:p>
        </w:tc>
        <w:tc>
          <w:tcPr>
            <w:tcW w:w="6818" w:type="dxa"/>
            <w:tcBorders>
              <w:top w:val="nil"/>
              <w:left w:val="nil"/>
              <w:bottom w:val="nil"/>
              <w:right w:val="nil"/>
            </w:tcBorders>
            <w:tcMar>
              <w:top w:w="0" w:type="dxa"/>
              <w:left w:w="62" w:type="dxa"/>
              <w:bottom w:w="0" w:type="dxa"/>
              <w:right w:w="62" w:type="dxa"/>
            </w:tcMar>
          </w:tcPr>
          <w:p w:rsidR="00000000" w:rsidRPr="00AD0B3D" w:rsidP="00AD0B3D">
            <w:pPr>
              <w:pStyle w:val="BodyText"/>
            </w:pPr>
            <w:r w:rsidRPr="00AD0B3D">
              <w:t>This unit contains employability skills.</w:t>
            </w:r>
          </w:p>
        </w:tc>
      </w:tr>
    </w:tbl>
    <w:p w:rsidR="00000000" w:rsidRPr="00AD0B3D" w:rsidP="00AD0B3D">
      <w:pPr>
        <w:pStyle w:val="BodyText"/>
      </w:pPr>
    </w:p>
    <w:p w:rsidR="00000000" w:rsidRPr="00AD0B3D" w:rsidP="00AD0B3D">
      <w:pPr>
        <w:pStyle w:val="AllowPageBreak"/>
      </w:pPr>
    </w:p>
    <w:p w:rsidR="00000000" w:rsidRPr="00AD0B3D" w:rsidP="00AD0B3D">
      <w:pPr>
        <w:pStyle w:val="Heading1"/>
      </w:pPr>
      <w:bookmarkStart w:id="7" w:name="O_94521"/>
      <w:bookmarkEnd w:id="7"/>
      <w:r w:rsidRPr="00AD0B3D">
        <w:t>Elements and Performance Criteria Pre-Content</w:t>
      </w:r>
    </w:p>
    <w:p w:rsidR="00000000" w:rsidRPr="00AD0B3D" w:rsidP="00AD0B3D">
      <w:pPr>
        <w:pStyle w:val="BodyText"/>
      </w:pPr>
      <w:r w:rsidRPr="00AD0B3D">
        <w:t>Not applicable.</w:t>
      </w:r>
    </w:p>
    <w:p w:rsidR="00000000" w:rsidRPr="00AD0B3D" w:rsidP="00AD0B3D">
      <w:pPr>
        <w:pStyle w:val="AllowPageBreak"/>
      </w:pPr>
    </w:p>
    <w:p w:rsidR="00000000" w:rsidRPr="00AD0B3D" w:rsidP="00AD0B3D">
      <w:pPr>
        <w:pStyle w:val="Heading1"/>
      </w:pPr>
      <w:bookmarkStart w:id="8" w:name="O_94522"/>
      <w:bookmarkEnd w:id="8"/>
      <w:r w:rsidRPr="00AD0B3D">
        <w:t>Elements and Performance Criteria</w:t>
      </w:r>
    </w:p>
    <w:tbl>
      <w:tblPr>
        <w:tblW w:w="0" w:type="auto"/>
        <w:tblLayout w:type="fixed"/>
        <w:tblCellMar>
          <w:left w:w="62" w:type="dxa"/>
          <w:right w:w="62" w:type="dxa"/>
        </w:tblCellMar>
        <w:tblLook w:val="0000"/>
      </w:tblPr>
      <w:tblGrid>
        <w:gridCol w:w="2269"/>
        <w:gridCol w:w="6823"/>
      </w:tblGrid>
      <w:tr w:rsidTr="00BB1A0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AD0B3D" w:rsidP="00AD0B3D">
            <w:pPr>
              <w:pStyle w:val="BodyText"/>
            </w:pPr>
            <w:r w:rsidRPr="00AD0B3D">
              <w:rPr>
                <w:rStyle w:val="SpecialBold"/>
              </w:rPr>
              <w:t>ELEMENT</w:t>
            </w:r>
          </w:p>
        </w:tc>
        <w:tc>
          <w:tcPr>
            <w:tcW w:w="6823" w:type="dxa"/>
            <w:tcBorders>
              <w:top w:val="nil"/>
              <w:left w:val="nil"/>
              <w:bottom w:val="nil"/>
              <w:right w:val="nil"/>
            </w:tcBorders>
            <w:tcMar>
              <w:top w:w="0" w:type="dxa"/>
              <w:left w:w="62" w:type="dxa"/>
              <w:bottom w:w="0" w:type="dxa"/>
              <w:right w:w="62" w:type="dxa"/>
            </w:tcMar>
          </w:tcPr>
          <w:p w:rsidR="00000000" w:rsidP="00AD0B3D">
            <w:pPr>
              <w:pStyle w:val="BodyText"/>
              <w:rPr>
                <w:lang w:val="en-NZ"/>
              </w:rPr>
            </w:pPr>
            <w:r w:rsidRPr="00AD0B3D">
              <w:rPr>
                <w:rStyle w:val="SpecialBold"/>
              </w:rPr>
              <w:t>PERFORMANCE CRITERIA</w:t>
            </w:r>
          </w:p>
        </w:tc>
      </w:tr>
      <w:tr w:rsidTr="00BB1A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D0B3D">
            <w:pPr>
              <w:pStyle w:val="List"/>
              <w:rPr>
                <w:lang w:val="en-NZ"/>
              </w:rPr>
            </w:pPr>
            <w:r w:rsidRPr="00AD0B3D">
              <w:t>1</w:t>
            </w:r>
            <w:r w:rsidRPr="00AD0B3D">
              <w:tab/>
              <w:t>Determine team role and scope</w:t>
            </w:r>
          </w:p>
        </w:tc>
        <w:tc>
          <w:tcPr>
            <w:tcW w:w="6823" w:type="dxa"/>
            <w:tcBorders>
              <w:top w:val="nil"/>
              <w:left w:val="nil"/>
              <w:bottom w:val="nil"/>
              <w:right w:val="nil"/>
            </w:tcBorders>
            <w:tcMar>
              <w:top w:w="0" w:type="dxa"/>
              <w:left w:w="62" w:type="dxa"/>
              <w:bottom w:w="0" w:type="dxa"/>
              <w:right w:w="62" w:type="dxa"/>
            </w:tcMar>
          </w:tcPr>
          <w:p w:rsidR="00000000" w:rsidRPr="00AD0B3D" w:rsidP="00AD0B3D">
            <w:pPr>
              <w:pStyle w:val="List"/>
            </w:pPr>
            <w:r w:rsidRPr="00AD0B3D">
              <w:t>1.1</w:t>
            </w:r>
            <w:r w:rsidRPr="00AD0B3D">
              <w:tab/>
            </w:r>
            <w:r w:rsidRPr="00AD0B3D">
              <w:t>Role and scope of team is identified from available information.</w:t>
            </w:r>
          </w:p>
          <w:p w:rsidR="00000000" w:rsidP="00AD0B3D">
            <w:pPr>
              <w:pStyle w:val="List"/>
              <w:rPr>
                <w:lang w:val="en-NZ"/>
              </w:rPr>
            </w:pPr>
            <w:r w:rsidRPr="00AD0B3D">
              <w:t>1.2</w:t>
            </w:r>
            <w:r w:rsidRPr="00AD0B3D">
              <w:tab/>
              <w:t>Team parameters, reporting relationships and responsibilities are identified from team discussions and appropriate external sources.</w:t>
            </w:r>
          </w:p>
        </w:tc>
      </w:tr>
      <w:tr w:rsidTr="00BB1A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D0B3D">
            <w:pPr>
              <w:pStyle w:val="List"/>
              <w:rPr>
                <w:lang w:val="en-NZ"/>
              </w:rPr>
            </w:pPr>
            <w:r w:rsidRPr="00AD0B3D">
              <w:t>2</w:t>
            </w:r>
            <w:r w:rsidRPr="00AD0B3D">
              <w:tab/>
              <w:t>Identify own role and responsibility within team</w:t>
            </w:r>
          </w:p>
        </w:tc>
        <w:tc>
          <w:tcPr>
            <w:tcW w:w="6823" w:type="dxa"/>
            <w:tcBorders>
              <w:top w:val="nil"/>
              <w:left w:val="nil"/>
              <w:bottom w:val="nil"/>
              <w:right w:val="nil"/>
            </w:tcBorders>
            <w:tcMar>
              <w:top w:w="0" w:type="dxa"/>
              <w:left w:w="62" w:type="dxa"/>
              <w:bottom w:w="0" w:type="dxa"/>
              <w:right w:w="62" w:type="dxa"/>
            </w:tcMar>
          </w:tcPr>
          <w:p w:rsidR="00000000" w:rsidRPr="00AD0B3D" w:rsidP="00AD0B3D">
            <w:pPr>
              <w:pStyle w:val="List"/>
            </w:pPr>
            <w:r w:rsidRPr="00AD0B3D">
              <w:t>2.</w:t>
            </w:r>
            <w:r w:rsidRPr="00AD0B3D">
              <w:t>1</w:t>
            </w:r>
            <w:r w:rsidRPr="00AD0B3D">
              <w:tab/>
              <w:t>Own role and responsibilities within team environment are identified.</w:t>
            </w:r>
          </w:p>
          <w:p w:rsidR="00000000" w:rsidRPr="00AD0B3D" w:rsidP="00AD0B3D">
            <w:pPr>
              <w:pStyle w:val="List"/>
            </w:pPr>
            <w:r w:rsidRPr="00AD0B3D">
              <w:t>2.2</w:t>
            </w:r>
            <w:r w:rsidRPr="00AD0B3D">
              <w:tab/>
              <w:t>Roles and responsibility of other team members are identified and recognised.</w:t>
            </w:r>
          </w:p>
          <w:p w:rsidR="00000000" w:rsidRPr="00AD0B3D" w:rsidP="00AD0B3D">
            <w:pPr>
              <w:pStyle w:val="List"/>
            </w:pPr>
            <w:r w:rsidRPr="00AD0B3D">
              <w:t>2.3</w:t>
            </w:r>
            <w:r w:rsidRPr="00AD0B3D">
              <w:tab/>
              <w:t>Reporting relationships within team and external to team are identified.</w:t>
            </w:r>
          </w:p>
          <w:p w:rsidR="00000000" w:rsidP="00AD0B3D">
            <w:pPr>
              <w:pStyle w:val="List"/>
              <w:rPr>
                <w:lang w:val="en-NZ"/>
              </w:rPr>
            </w:pPr>
            <w:r w:rsidRPr="00AD0B3D">
              <w:t>2.4</w:t>
            </w:r>
            <w:r w:rsidRPr="00AD0B3D">
              <w:tab/>
              <w:t>Responsibility for ow</w:t>
            </w:r>
            <w:r w:rsidRPr="00AD0B3D">
              <w:t xml:space="preserve">n skill development to support team functioning is identified. </w:t>
            </w:r>
          </w:p>
        </w:tc>
      </w:tr>
      <w:tr w:rsidTr="00BB1A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D0B3D">
            <w:pPr>
              <w:pStyle w:val="List"/>
              <w:rPr>
                <w:lang w:val="en-NZ"/>
              </w:rPr>
            </w:pPr>
            <w:r w:rsidRPr="00AD0B3D">
              <w:t>3</w:t>
            </w:r>
            <w:r w:rsidRPr="00AD0B3D">
              <w:tab/>
              <w:t>Participate in team planning</w:t>
            </w:r>
          </w:p>
        </w:tc>
        <w:tc>
          <w:tcPr>
            <w:tcW w:w="6823" w:type="dxa"/>
            <w:tcBorders>
              <w:top w:val="nil"/>
              <w:left w:val="nil"/>
              <w:bottom w:val="nil"/>
              <w:right w:val="nil"/>
            </w:tcBorders>
            <w:tcMar>
              <w:top w:w="0" w:type="dxa"/>
              <w:left w:w="62" w:type="dxa"/>
              <w:bottom w:w="0" w:type="dxa"/>
              <w:right w:w="62" w:type="dxa"/>
            </w:tcMar>
          </w:tcPr>
          <w:p w:rsidR="00000000" w:rsidRPr="00AD0B3D" w:rsidP="00AD0B3D">
            <w:pPr>
              <w:pStyle w:val="List"/>
            </w:pPr>
            <w:r w:rsidRPr="00AD0B3D">
              <w:t>3.1</w:t>
            </w:r>
            <w:r w:rsidRPr="00AD0B3D">
              <w:tab/>
              <w:t>Team work plans are contributed to.</w:t>
            </w:r>
          </w:p>
          <w:p w:rsidR="00000000" w:rsidP="00AD0B3D">
            <w:pPr>
              <w:pStyle w:val="List"/>
              <w:rPr>
                <w:lang w:val="en-NZ"/>
              </w:rPr>
            </w:pPr>
            <w:r w:rsidRPr="00AD0B3D">
              <w:t>3.2</w:t>
            </w:r>
            <w:r w:rsidRPr="00AD0B3D">
              <w:tab/>
              <w:t>Ideas for improvement to team work are contributed.</w:t>
            </w:r>
          </w:p>
        </w:tc>
      </w:tr>
      <w:tr w:rsidTr="00BB1A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D0B3D">
            <w:pPr>
              <w:pStyle w:val="List"/>
              <w:rPr>
                <w:lang w:val="en-NZ"/>
              </w:rPr>
            </w:pPr>
            <w:r w:rsidRPr="00AD0B3D">
              <w:t>4</w:t>
            </w:r>
            <w:r w:rsidRPr="00AD0B3D">
              <w:tab/>
              <w:t>Operate as a team member</w:t>
            </w:r>
          </w:p>
        </w:tc>
        <w:tc>
          <w:tcPr>
            <w:tcW w:w="6823" w:type="dxa"/>
            <w:tcBorders>
              <w:top w:val="nil"/>
              <w:left w:val="nil"/>
              <w:bottom w:val="nil"/>
              <w:right w:val="nil"/>
            </w:tcBorders>
            <w:tcMar>
              <w:top w:w="0" w:type="dxa"/>
              <w:left w:w="62" w:type="dxa"/>
              <w:bottom w:w="0" w:type="dxa"/>
              <w:right w:w="62" w:type="dxa"/>
            </w:tcMar>
          </w:tcPr>
          <w:p w:rsidR="00000000" w:rsidRPr="00AD0B3D" w:rsidP="00AD0B3D">
            <w:pPr>
              <w:pStyle w:val="List"/>
            </w:pPr>
            <w:r w:rsidRPr="00AD0B3D">
              <w:t>4.1</w:t>
            </w:r>
            <w:r w:rsidRPr="00AD0B3D">
              <w:tab/>
              <w:t xml:space="preserve">Effective and appropriate forms </w:t>
            </w:r>
            <w:r w:rsidRPr="00AD0B3D">
              <w:t>of communication are used and interactions are undertaken with team members who contribute to known team activities and objectives.</w:t>
            </w:r>
          </w:p>
          <w:p w:rsidR="00000000" w:rsidRPr="00AD0B3D" w:rsidP="00AD0B3D">
            <w:pPr>
              <w:pStyle w:val="List"/>
            </w:pPr>
            <w:r w:rsidRPr="00AD0B3D">
              <w:t>4.2</w:t>
            </w:r>
            <w:r w:rsidRPr="00AD0B3D">
              <w:tab/>
            </w:r>
            <w:r w:rsidRPr="00AD0B3D">
              <w:t>Effective and appropriate contributions are made to complement team activities and objectives, based on own skills and competencies.</w:t>
            </w:r>
          </w:p>
          <w:p w:rsidR="00000000" w:rsidRPr="00AD0B3D" w:rsidP="00AD0B3D">
            <w:pPr>
              <w:pStyle w:val="List"/>
            </w:pPr>
            <w:r w:rsidRPr="00AD0B3D">
              <w:t>4.3</w:t>
            </w:r>
            <w:r w:rsidRPr="00AD0B3D">
              <w:tab/>
              <w:t>Team agreed reporting lines are followed.</w:t>
            </w:r>
          </w:p>
          <w:p w:rsidR="00000000" w:rsidRPr="00AD0B3D" w:rsidP="00AD0B3D">
            <w:pPr>
              <w:pStyle w:val="List"/>
            </w:pPr>
            <w:r w:rsidRPr="00AD0B3D">
              <w:t>4.4</w:t>
            </w:r>
            <w:r w:rsidRPr="00AD0B3D">
              <w:tab/>
            </w:r>
            <w:r w:rsidRPr="00AD0B3D">
              <w:rPr>
                <w:rStyle w:val="BoldandItalics"/>
              </w:rPr>
              <w:t>OHS practices</w:t>
            </w:r>
            <w:r w:rsidRPr="00AD0B3D">
              <w:t xml:space="preserve"> are followed.</w:t>
            </w:r>
          </w:p>
        </w:tc>
      </w:tr>
    </w:tbl>
    <w:p w:rsidR="00000000" w:rsidRPr="00AD0B3D" w:rsidP="00AD0B3D">
      <w:pPr>
        <w:pStyle w:val="BodyText"/>
      </w:pPr>
    </w:p>
    <w:p w:rsidR="00000000" w:rsidRPr="00AD0B3D" w:rsidP="00AD0B3D">
      <w:pPr>
        <w:pStyle w:val="AllowPageBreak"/>
      </w:pPr>
    </w:p>
    <w:p w:rsidR="00000000" w:rsidRPr="00AD0B3D" w:rsidP="00AD0B3D">
      <w:pPr>
        <w:pStyle w:val="Heading1"/>
      </w:pPr>
      <w:bookmarkStart w:id="9" w:name="O_94523"/>
      <w:bookmarkEnd w:id="9"/>
      <w:r w:rsidRPr="00AD0B3D">
        <w:t>Required Skills and Knowledg</w:t>
      </w:r>
      <w:r w:rsidRPr="00AD0B3D">
        <w:t>e</w:t>
      </w:r>
    </w:p>
    <w:tbl>
      <w:tblPr>
        <w:tblW w:w="0" w:type="auto"/>
        <w:tblLayout w:type="fixed"/>
        <w:tblCellMar>
          <w:left w:w="62" w:type="dxa"/>
          <w:right w:w="62" w:type="dxa"/>
        </w:tblCellMar>
        <w:tblLook w:val="0000"/>
      </w:tblPr>
      <w:tblGrid>
        <w:gridCol w:w="9092"/>
      </w:tblGrid>
      <w:tr w:rsidTr="00BB1A0B">
        <w:tblPrEx>
          <w:tblW w:w="0" w:type="auto"/>
          <w:tblLayout w:type="fixed"/>
          <w:tblCellMar>
            <w:left w:w="62" w:type="dxa"/>
            <w:right w:w="62" w:type="dxa"/>
          </w:tblCellMar>
          <w:tblLook w:val="0000"/>
        </w:tblPrEx>
        <w:trPr>
          <w:tblHeader/>
        </w:trPr>
        <w:tc>
          <w:tcPr>
            <w:tcW w:w="9092" w:type="dxa"/>
            <w:tcBorders>
              <w:top w:val="nil"/>
              <w:left w:val="nil"/>
              <w:bottom w:val="nil"/>
              <w:right w:val="nil"/>
            </w:tcBorders>
            <w:tcMar>
              <w:top w:w="0" w:type="dxa"/>
              <w:left w:w="62" w:type="dxa"/>
              <w:bottom w:w="0" w:type="dxa"/>
              <w:right w:w="62" w:type="dxa"/>
            </w:tcMar>
          </w:tcPr>
          <w:p w:rsidR="00000000" w:rsidP="00AD0B3D">
            <w:pPr>
              <w:pStyle w:val="BodyText"/>
              <w:rPr>
                <w:lang w:val="en-NZ"/>
              </w:rPr>
            </w:pPr>
            <w:r w:rsidRPr="00AD0B3D">
              <w:rPr>
                <w:rStyle w:val="SpecialBold"/>
              </w:rPr>
              <w:t>REQUIRED SKILLS AND KNOWLEDGE</w:t>
            </w:r>
          </w:p>
        </w:tc>
      </w:tr>
      <w:tr w:rsidTr="00BB1A0B">
        <w:tblPrEx>
          <w:tblW w:w="0" w:type="auto"/>
          <w:tblLayout w:type="fixed"/>
          <w:tblCellMar>
            <w:left w:w="62" w:type="dxa"/>
            <w:right w:w="62" w:type="dxa"/>
          </w:tblCellMar>
          <w:tblLook w:val="0000"/>
        </w:tblPrEx>
        <w:tc>
          <w:tcPr>
            <w:tcW w:w="9092" w:type="dxa"/>
            <w:tcBorders>
              <w:top w:val="nil"/>
              <w:left w:val="nil"/>
              <w:bottom w:val="nil"/>
              <w:right w:val="nil"/>
            </w:tcBorders>
            <w:tcMar>
              <w:top w:w="0" w:type="dxa"/>
              <w:left w:w="62" w:type="dxa"/>
              <w:bottom w:w="0" w:type="dxa"/>
              <w:right w:w="62" w:type="dxa"/>
            </w:tcMar>
          </w:tcPr>
          <w:p w:rsidR="00000000" w:rsidP="00AD0B3D">
            <w:pPr>
              <w:pStyle w:val="BodyText"/>
              <w:rPr>
                <w:lang w:val="en-NZ"/>
              </w:rPr>
            </w:pPr>
            <w:r w:rsidRPr="00AD0B3D">
              <w:t>This describes the essential skills and knowledge and their level, required for this unit.</w:t>
            </w:r>
          </w:p>
        </w:tc>
      </w:tr>
      <w:tr w:rsidTr="00BB1A0B">
        <w:tblPrEx>
          <w:tblW w:w="0" w:type="auto"/>
          <w:tblLayout w:type="fixed"/>
          <w:tblCellMar>
            <w:left w:w="62" w:type="dxa"/>
            <w:right w:w="62" w:type="dxa"/>
          </w:tblCellMar>
          <w:tblLook w:val="0000"/>
        </w:tblPrEx>
        <w:tc>
          <w:tcPr>
            <w:tcW w:w="9092" w:type="dxa"/>
            <w:tcBorders>
              <w:top w:val="nil"/>
              <w:left w:val="nil"/>
              <w:bottom w:val="nil"/>
              <w:right w:val="nil"/>
            </w:tcBorders>
            <w:tcMar>
              <w:top w:w="0" w:type="dxa"/>
              <w:left w:w="62" w:type="dxa"/>
              <w:bottom w:w="0" w:type="dxa"/>
              <w:right w:w="62" w:type="dxa"/>
            </w:tcMar>
          </w:tcPr>
          <w:p w:rsidR="00000000" w:rsidRPr="00AD0B3D" w:rsidP="00AD0B3D">
            <w:pPr>
              <w:pStyle w:val="BodyText"/>
            </w:pPr>
            <w:r w:rsidRPr="00AD0B3D">
              <w:t>Demonstrates knowledge of:</w:t>
            </w:r>
          </w:p>
          <w:p w:rsidR="00000000" w:rsidRPr="00AD0B3D" w:rsidP="00AD0B3D">
            <w:pPr>
              <w:pStyle w:val="ListBullet"/>
            </w:pPr>
            <w:r w:rsidRPr="00AD0B3D">
              <w:t>operation of work systems, equipment and management, site and organisational operating procedures</w:t>
            </w:r>
          </w:p>
          <w:p w:rsidR="00000000" w:rsidRPr="00AD0B3D" w:rsidP="00AD0B3D">
            <w:pPr>
              <w:pStyle w:val="ListBullet"/>
            </w:pPr>
            <w:r w:rsidRPr="00AD0B3D">
              <w:t>impact of job on workplace and team and individual performance</w:t>
            </w:r>
          </w:p>
          <w:p w:rsidR="00000000" w:rsidRPr="00AD0B3D" w:rsidP="00AD0B3D">
            <w:pPr>
              <w:pStyle w:val="ListBullet"/>
            </w:pPr>
            <w:r w:rsidRPr="00AD0B3D">
              <w:t>ways to provide support to other team members</w:t>
            </w:r>
          </w:p>
          <w:p w:rsidR="00000000" w:rsidRPr="00AD0B3D" w:rsidP="00AD0B3D">
            <w:pPr>
              <w:pStyle w:val="ListBullet"/>
            </w:pPr>
            <w:r w:rsidRPr="00AD0B3D">
              <w:t>ways to modify activities depending on team requirements and workplace contexts</w:t>
            </w:r>
          </w:p>
          <w:p w:rsidR="00000000" w:rsidRPr="00AD0B3D" w:rsidP="00AD0B3D">
            <w:pPr>
              <w:pStyle w:val="ListBullet"/>
            </w:pPr>
            <w:r w:rsidRPr="00AD0B3D">
              <w:t>appropriate communications, consistent with the culture of the work</w:t>
            </w:r>
            <w:r w:rsidRPr="00AD0B3D">
              <w:t>place</w:t>
            </w:r>
          </w:p>
          <w:p w:rsidR="00000000" w:rsidRPr="00AD0B3D" w:rsidP="00AD0B3D">
            <w:pPr>
              <w:pStyle w:val="ListBullet"/>
            </w:pPr>
            <w:r w:rsidRPr="00AD0B3D">
              <w:t>ways to handle performance issues</w:t>
            </w:r>
          </w:p>
          <w:p w:rsidR="00000000" w:rsidRPr="00AD0B3D" w:rsidP="00AD0B3D">
            <w:pPr>
              <w:pStyle w:val="ListBullet"/>
            </w:pPr>
            <w:r w:rsidRPr="00AD0B3D">
              <w:t>quality standards and practices</w:t>
            </w:r>
          </w:p>
          <w:p w:rsidR="00000000" w:rsidRPr="00AD0B3D" w:rsidP="00AD0B3D">
            <w:pPr>
              <w:pStyle w:val="ListBullet"/>
            </w:pPr>
            <w:r w:rsidRPr="00AD0B3D">
              <w:t>OHS practices, including hazard identification and control measures</w:t>
            </w:r>
          </w:p>
          <w:p w:rsidR="00000000" w:rsidRPr="00AD0B3D" w:rsidP="00AD0B3D">
            <w:pPr>
              <w:pStyle w:val="ListBullet"/>
            </w:pPr>
            <w:r w:rsidRPr="00AD0B3D">
              <w:t>workplace practices</w:t>
            </w:r>
          </w:p>
          <w:p w:rsidR="00000000" w:rsidRPr="00AD0B3D" w:rsidP="00AD0B3D">
            <w:pPr>
              <w:pStyle w:val="ListBullet"/>
            </w:pPr>
            <w:r w:rsidRPr="00AD0B3D">
              <w:t>recording and reporting practices</w:t>
            </w:r>
          </w:p>
          <w:p w:rsidR="00000000" w:rsidRPr="00AD0B3D" w:rsidP="00AD0B3D">
            <w:pPr>
              <w:pStyle w:val="BodyText"/>
            </w:pPr>
            <w:r w:rsidRPr="00AD0B3D">
              <w:t>Demonstrates skills to:</w:t>
            </w:r>
          </w:p>
          <w:p w:rsidR="00000000" w:rsidRPr="00AD0B3D" w:rsidP="00AD0B3D">
            <w:pPr>
              <w:pStyle w:val="ListBullet"/>
            </w:pPr>
            <w:r w:rsidRPr="00AD0B3D">
              <w:t>read, interpret and follow informatio</w:t>
            </w:r>
            <w:r w:rsidRPr="00AD0B3D">
              <w:t>n on work specifications, standard operating procedures and work instructions, and other reference material</w:t>
            </w:r>
          </w:p>
          <w:p w:rsidR="00000000" w:rsidRPr="00AD0B3D" w:rsidP="00AD0B3D">
            <w:pPr>
              <w:pStyle w:val="ListBullet"/>
            </w:pPr>
            <w:r w:rsidRPr="00AD0B3D">
              <w:t>maintain accurate records</w:t>
            </w:r>
          </w:p>
          <w:p w:rsidR="00000000" w:rsidRPr="00AD0B3D" w:rsidP="00AD0B3D">
            <w:pPr>
              <w:pStyle w:val="ListBullet"/>
            </w:pPr>
            <w:r w:rsidRPr="00AD0B3D">
              <w:t>communicate within the workplace</w:t>
            </w:r>
          </w:p>
          <w:p w:rsidR="00000000" w:rsidRPr="00AD0B3D" w:rsidP="00AD0B3D">
            <w:pPr>
              <w:pStyle w:val="ListBullet"/>
            </w:pPr>
            <w:r w:rsidRPr="00AD0B3D">
              <w:t>sequence operations</w:t>
            </w:r>
          </w:p>
          <w:p w:rsidR="00000000" w:rsidRPr="00AD0B3D" w:rsidP="00AD0B3D">
            <w:pPr>
              <w:pStyle w:val="ListBullet"/>
            </w:pPr>
            <w:r w:rsidRPr="00AD0B3D">
              <w:t>meet specifications</w:t>
            </w:r>
          </w:p>
          <w:p w:rsidR="00000000" w:rsidRPr="00AD0B3D" w:rsidP="00AD0B3D">
            <w:pPr>
              <w:pStyle w:val="ListBullet"/>
            </w:pPr>
            <w:r w:rsidRPr="00AD0B3D">
              <w:t>clarify and check task-related information</w:t>
            </w:r>
          </w:p>
          <w:p w:rsidR="00000000" w:rsidRPr="00AD0B3D" w:rsidP="00AD0B3D">
            <w:pPr>
              <w:pStyle w:val="ListBullet"/>
            </w:pPr>
            <w:r w:rsidRPr="00AD0B3D">
              <w:t xml:space="preserve">carry out work according to OHS practices </w:t>
            </w:r>
          </w:p>
        </w:tc>
      </w:tr>
    </w:tbl>
    <w:p w:rsidR="00000000" w:rsidRPr="00AD0B3D" w:rsidP="00AD0B3D">
      <w:pPr>
        <w:pStyle w:val="BodyText"/>
      </w:pPr>
    </w:p>
    <w:p w:rsidR="00000000" w:rsidRPr="00AD0B3D" w:rsidP="00AD0B3D">
      <w:pPr>
        <w:pStyle w:val="AllowPageBreak"/>
      </w:pPr>
    </w:p>
    <w:p w:rsidR="00000000" w:rsidRPr="00AD0B3D" w:rsidP="00AD0B3D">
      <w:pPr>
        <w:pStyle w:val="Heading1"/>
      </w:pPr>
      <w:bookmarkStart w:id="10" w:name="O_94524"/>
      <w:bookmarkEnd w:id="10"/>
      <w:r w:rsidRPr="00AD0B3D">
        <w:t>Evidence Guide</w:t>
      </w:r>
    </w:p>
    <w:tbl>
      <w:tblPr>
        <w:tblW w:w="0" w:type="auto"/>
        <w:tblLayout w:type="fixed"/>
        <w:tblCellMar>
          <w:left w:w="62" w:type="dxa"/>
          <w:right w:w="62" w:type="dxa"/>
        </w:tblCellMar>
        <w:tblLook w:val="0000"/>
      </w:tblPr>
      <w:tblGrid>
        <w:gridCol w:w="2269"/>
        <w:gridCol w:w="6823"/>
      </w:tblGrid>
      <w:tr w:rsidTr="00BB1A0B">
        <w:tblPrEx>
          <w:tblW w:w="0" w:type="auto"/>
          <w:tblLayout w:type="fixed"/>
          <w:tblCellMar>
            <w:left w:w="62" w:type="dxa"/>
            <w:right w:w="62" w:type="dxa"/>
          </w:tblCellMar>
          <w:tblLook w:val="0000"/>
        </w:tblPrEx>
        <w:trPr>
          <w:tblHeader/>
        </w:trPr>
        <w:tc>
          <w:tcPr>
            <w:tcW w:w="9092" w:type="dxa"/>
            <w:gridSpan w:val="2"/>
            <w:tcBorders>
              <w:top w:val="nil"/>
              <w:left w:val="nil"/>
              <w:bottom w:val="nil"/>
              <w:right w:val="nil"/>
            </w:tcBorders>
            <w:tcMar>
              <w:top w:w="0" w:type="dxa"/>
              <w:left w:w="62" w:type="dxa"/>
              <w:bottom w:w="0" w:type="dxa"/>
              <w:right w:w="62" w:type="dxa"/>
            </w:tcMar>
          </w:tcPr>
          <w:p w:rsidR="00000000" w:rsidRPr="00AD0B3D" w:rsidP="00AD0B3D">
            <w:pPr>
              <w:pStyle w:val="BodyText"/>
              <w:rPr>
                <w:rStyle w:val="SpecialBold"/>
              </w:rPr>
            </w:pPr>
          </w:p>
          <w:p w:rsidR="00000000" w:rsidP="00AD0B3D">
            <w:pPr>
              <w:pStyle w:val="BodyText"/>
              <w:rPr>
                <w:rFonts w:ascii="Tahoma" w:hAnsi="Tahoma"/>
                <w:lang w:val="en-NZ"/>
              </w:rPr>
            </w:pPr>
            <w:r w:rsidRPr="00AD0B3D">
              <w:t>The Evidence Guide provides advice on assessment and must be read in conjunction with the Performance Criteria, Required Skills and Knowledge, the Range Statement and the Assessmen</w:t>
            </w:r>
            <w:r w:rsidRPr="00AD0B3D">
              <w:t>t Guidelines for the Training Package.</w:t>
            </w:r>
          </w:p>
        </w:tc>
      </w:tr>
      <w:tr w:rsidTr="00BB1A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D0B3D">
            <w:pPr>
              <w:pStyle w:val="BodyText"/>
              <w:rPr>
                <w:lang w:val="en-NZ"/>
              </w:rPr>
            </w:pPr>
            <w:r w:rsidRPr="00AD0B3D">
              <w:rPr>
                <w:rStyle w:val="SpecialBold"/>
              </w:rPr>
              <w:t>Critical aspects of evidence</w:t>
            </w:r>
          </w:p>
        </w:tc>
        <w:tc>
          <w:tcPr>
            <w:tcW w:w="6823" w:type="dxa"/>
            <w:tcBorders>
              <w:top w:val="nil"/>
              <w:left w:val="nil"/>
              <w:bottom w:val="nil"/>
              <w:right w:val="nil"/>
            </w:tcBorders>
            <w:tcMar>
              <w:top w:w="0" w:type="dxa"/>
              <w:left w:w="62" w:type="dxa"/>
              <w:bottom w:w="0" w:type="dxa"/>
              <w:right w:w="62" w:type="dxa"/>
            </w:tcMar>
          </w:tcPr>
          <w:p w:rsidR="00000000" w:rsidRPr="00AD0B3D" w:rsidP="00AD0B3D">
            <w:pPr>
              <w:pStyle w:val="BodyText"/>
            </w:pPr>
            <w:r w:rsidRPr="00AD0B3D">
              <w:t>Demonstrates skills and knowledge to:</w:t>
            </w:r>
          </w:p>
          <w:p w:rsidR="00000000" w:rsidRPr="00AD0B3D" w:rsidP="00AD0B3D">
            <w:pPr>
              <w:pStyle w:val="ListBullet"/>
            </w:pPr>
            <w:r w:rsidRPr="00AD0B3D">
              <w:t>locate, interpret and apply relevant information</w:t>
            </w:r>
          </w:p>
          <w:p w:rsidR="00000000" w:rsidRPr="00AD0B3D" w:rsidP="00AD0B3D">
            <w:pPr>
              <w:pStyle w:val="ListBullet"/>
            </w:pPr>
            <w:r w:rsidRPr="00AD0B3D">
              <w:t>operate in a team to complete workplace activity</w:t>
            </w:r>
          </w:p>
          <w:p w:rsidR="00000000" w:rsidRPr="00AD0B3D" w:rsidP="00AD0B3D">
            <w:pPr>
              <w:pStyle w:val="ListBullet"/>
            </w:pPr>
            <w:r w:rsidRPr="00AD0B3D">
              <w:t>work effectively with others</w:t>
            </w:r>
          </w:p>
          <w:p w:rsidR="00000000" w:rsidRPr="00AD0B3D" w:rsidP="00AD0B3D">
            <w:pPr>
              <w:pStyle w:val="ListBullet"/>
            </w:pPr>
            <w:r w:rsidRPr="00AD0B3D">
              <w:t>convey information in written of oral form</w:t>
            </w:r>
          </w:p>
          <w:p w:rsidR="00000000" w:rsidRPr="00AD0B3D" w:rsidP="00AD0B3D">
            <w:pPr>
              <w:pStyle w:val="ListBullet"/>
            </w:pPr>
            <w:r w:rsidRPr="00AD0B3D">
              <w:t>select and use appropriate workplace language</w:t>
            </w:r>
          </w:p>
          <w:p w:rsidR="00000000" w:rsidRPr="00AD0B3D" w:rsidP="00AD0B3D">
            <w:pPr>
              <w:pStyle w:val="ListBullet"/>
            </w:pPr>
            <w:r w:rsidRPr="00AD0B3D">
              <w:t>follow designated work plan for the job</w:t>
            </w:r>
          </w:p>
          <w:p w:rsidR="00000000" w:rsidP="00AD0B3D">
            <w:pPr>
              <w:pStyle w:val="ListBullet"/>
              <w:rPr>
                <w:lang w:val="en-NZ"/>
              </w:rPr>
            </w:pPr>
            <w:r w:rsidRPr="00AD0B3D">
              <w:t>apply OHS practices in work operations</w:t>
            </w:r>
          </w:p>
        </w:tc>
      </w:tr>
      <w:tr w:rsidTr="00BB1A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D0B3D">
            <w:pPr>
              <w:pStyle w:val="BodyText"/>
              <w:rPr>
                <w:lang w:val="en-NZ"/>
              </w:rPr>
            </w:pPr>
            <w:r w:rsidRPr="00AD0B3D">
              <w:rPr>
                <w:rStyle w:val="SpecialBold"/>
              </w:rPr>
              <w:t>Consistency in performance</w:t>
            </w:r>
          </w:p>
        </w:tc>
        <w:tc>
          <w:tcPr>
            <w:tcW w:w="6823" w:type="dxa"/>
            <w:tcBorders>
              <w:top w:val="nil"/>
              <w:left w:val="nil"/>
              <w:bottom w:val="nil"/>
              <w:right w:val="nil"/>
            </w:tcBorders>
            <w:tcMar>
              <w:top w:w="0" w:type="dxa"/>
              <w:left w:w="62" w:type="dxa"/>
              <w:bottom w:w="0" w:type="dxa"/>
              <w:right w:w="62" w:type="dxa"/>
            </w:tcMar>
          </w:tcPr>
          <w:p w:rsidR="00000000" w:rsidRPr="00AD0B3D" w:rsidP="00AD0B3D">
            <w:pPr>
              <w:pStyle w:val="BodyText"/>
            </w:pPr>
            <w:r w:rsidRPr="00AD0B3D">
              <w:t>Consistently applies skills and knowledge when:</w:t>
            </w:r>
          </w:p>
          <w:p w:rsidR="00000000" w:rsidRPr="00AD0B3D" w:rsidP="00AD0B3D">
            <w:pPr>
              <w:pStyle w:val="ListBullet"/>
            </w:pPr>
            <w:r w:rsidRPr="00AD0B3D">
              <w:t>organising work</w:t>
            </w:r>
          </w:p>
          <w:p w:rsidR="00000000" w:rsidRPr="00AD0B3D" w:rsidP="00AD0B3D">
            <w:pPr>
              <w:pStyle w:val="ListBullet"/>
            </w:pPr>
            <w:r w:rsidRPr="00AD0B3D">
              <w:t>completing tasks according to instructions</w:t>
            </w:r>
          </w:p>
          <w:p w:rsidR="00000000" w:rsidRPr="00AD0B3D" w:rsidP="00AD0B3D">
            <w:pPr>
              <w:pStyle w:val="ListBullet"/>
            </w:pPr>
            <w:r w:rsidRPr="00AD0B3D">
              <w:t>working systematically with attention to detail</w:t>
            </w:r>
          </w:p>
          <w:p w:rsidR="00000000" w:rsidRPr="00AD0B3D" w:rsidP="00AD0B3D">
            <w:pPr>
              <w:pStyle w:val="ListBullet"/>
            </w:pPr>
            <w:r w:rsidRPr="00AD0B3D">
              <w:t>identifying improvements and avoiding damage</w:t>
            </w:r>
          </w:p>
          <w:p w:rsidR="00000000" w:rsidRPr="00AD0B3D" w:rsidP="00AD0B3D">
            <w:pPr>
              <w:pStyle w:val="ListBullet"/>
            </w:pPr>
            <w:r w:rsidRPr="00AD0B3D">
              <w:t>using workplace practices</w:t>
            </w:r>
          </w:p>
          <w:p w:rsidR="00000000" w:rsidRPr="00AD0B3D" w:rsidP="00AD0B3D">
            <w:pPr>
              <w:pStyle w:val="ListBullet"/>
            </w:pPr>
            <w:r w:rsidRPr="00AD0B3D">
              <w:t>using OHS practices</w:t>
            </w:r>
          </w:p>
          <w:p w:rsidR="00000000" w:rsidRPr="00AD0B3D" w:rsidP="00AD0B3D">
            <w:pPr>
              <w:pStyle w:val="ListBullet"/>
            </w:pPr>
            <w:r w:rsidRPr="00AD0B3D">
              <w:t>recording and reporting accidents and incidents</w:t>
            </w:r>
          </w:p>
          <w:p w:rsidR="00000000" w:rsidRPr="00AD0B3D" w:rsidP="00AD0B3D">
            <w:pPr>
              <w:pStyle w:val="ListBullet"/>
            </w:pPr>
            <w:r w:rsidRPr="00AD0B3D">
              <w:t xml:space="preserve">assessing </w:t>
            </w:r>
            <w:r w:rsidRPr="00AD0B3D">
              <w:t>operational readiness of equipment</w:t>
            </w:r>
          </w:p>
          <w:p w:rsidR="00000000" w:rsidP="00AD0B3D">
            <w:pPr>
              <w:pStyle w:val="ListBullet"/>
              <w:rPr>
                <w:lang w:val="en-NZ"/>
              </w:rPr>
            </w:pPr>
            <w:r w:rsidRPr="00AD0B3D">
              <w:t>recognising and adapting to cultural differences in the workplace, including modes of behaviour and interactions</w:t>
            </w:r>
          </w:p>
        </w:tc>
      </w:tr>
      <w:tr w:rsidTr="00BB1A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D0B3D">
            <w:pPr>
              <w:pStyle w:val="BodyText"/>
              <w:rPr>
                <w:lang w:val="en-NZ"/>
              </w:rPr>
            </w:pPr>
            <w:r w:rsidRPr="00AD0B3D">
              <w:rPr>
                <w:rStyle w:val="SpecialBold"/>
              </w:rPr>
              <w:t>Resource implications</w:t>
            </w:r>
          </w:p>
        </w:tc>
        <w:tc>
          <w:tcPr>
            <w:tcW w:w="6823" w:type="dxa"/>
            <w:tcBorders>
              <w:top w:val="nil"/>
              <w:left w:val="nil"/>
              <w:bottom w:val="nil"/>
              <w:right w:val="nil"/>
            </w:tcBorders>
            <w:tcMar>
              <w:top w:w="0" w:type="dxa"/>
              <w:left w:w="62" w:type="dxa"/>
              <w:bottom w:w="0" w:type="dxa"/>
              <w:right w:w="62" w:type="dxa"/>
            </w:tcMar>
          </w:tcPr>
          <w:p w:rsidR="00000000" w:rsidP="00AD0B3D">
            <w:pPr>
              <w:pStyle w:val="BodyText"/>
              <w:rPr>
                <w:lang w:val="en-NZ"/>
              </w:rPr>
            </w:pPr>
            <w:r w:rsidRPr="00AD0B3D">
              <w:t>Access is required to real or appropriately simulated situations, including work area</w:t>
            </w:r>
            <w:r w:rsidRPr="00AD0B3D">
              <w:t>s, materials and equipment, and to information on workplace practices and OHS practices.</w:t>
            </w:r>
          </w:p>
        </w:tc>
      </w:tr>
      <w:tr w:rsidTr="00BB1A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D0B3D">
            <w:pPr>
              <w:pStyle w:val="BodyText"/>
              <w:rPr>
                <w:lang w:val="en-NZ"/>
              </w:rPr>
            </w:pPr>
            <w:r w:rsidRPr="00AD0B3D">
              <w:rPr>
                <w:rStyle w:val="SpecialBold"/>
              </w:rPr>
              <w:t>Context for assessment</w:t>
            </w:r>
          </w:p>
        </w:tc>
        <w:tc>
          <w:tcPr>
            <w:tcW w:w="6823" w:type="dxa"/>
            <w:tcBorders>
              <w:top w:val="nil"/>
              <w:left w:val="nil"/>
              <w:bottom w:val="nil"/>
              <w:right w:val="nil"/>
            </w:tcBorders>
            <w:tcMar>
              <w:top w:w="0" w:type="dxa"/>
              <w:left w:w="62" w:type="dxa"/>
              <w:bottom w:w="0" w:type="dxa"/>
              <w:right w:w="62" w:type="dxa"/>
            </w:tcMar>
          </w:tcPr>
          <w:p w:rsidR="00000000" w:rsidP="00AD0B3D">
            <w:pPr>
              <w:pStyle w:val="BodyText"/>
              <w:rPr>
                <w:lang w:val="en-NZ"/>
              </w:rPr>
            </w:pPr>
            <w:r w:rsidRPr="00AD0B3D">
              <w:t>Assessment may occur on the job or in an appropriately simulated environment.</w:t>
            </w:r>
          </w:p>
        </w:tc>
      </w:tr>
      <w:tr w:rsidTr="00BB1A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D0B3D">
            <w:pPr>
              <w:pStyle w:val="BodyText"/>
              <w:rPr>
                <w:lang w:val="en-NZ"/>
              </w:rPr>
            </w:pPr>
            <w:r w:rsidRPr="00AD0B3D">
              <w:rPr>
                <w:rStyle w:val="SpecialBold"/>
              </w:rPr>
              <w:t>Interdependent assessment</w:t>
            </w:r>
          </w:p>
        </w:tc>
        <w:tc>
          <w:tcPr>
            <w:tcW w:w="6823" w:type="dxa"/>
            <w:tcBorders>
              <w:top w:val="nil"/>
              <w:left w:val="nil"/>
              <w:bottom w:val="nil"/>
              <w:right w:val="nil"/>
            </w:tcBorders>
            <w:tcMar>
              <w:top w:w="0" w:type="dxa"/>
              <w:left w:w="62" w:type="dxa"/>
              <w:bottom w:w="0" w:type="dxa"/>
              <w:right w:w="62" w:type="dxa"/>
            </w:tcMar>
          </w:tcPr>
          <w:p w:rsidR="00000000" w:rsidRPr="00AD0B3D" w:rsidP="00AD0B3D">
            <w:pPr>
              <w:pStyle w:val="BodyText"/>
            </w:pPr>
            <w:r w:rsidRPr="00AD0B3D">
              <w:t>This unit may be assessed independently or in combination with other relevant units.</w:t>
            </w:r>
          </w:p>
        </w:tc>
      </w:tr>
    </w:tbl>
    <w:p w:rsidR="00000000" w:rsidRPr="00AD0B3D" w:rsidP="00AD0B3D">
      <w:pPr>
        <w:pStyle w:val="BodyText"/>
      </w:pPr>
    </w:p>
    <w:p w:rsidR="00000000" w:rsidRPr="00AD0B3D" w:rsidP="00AD0B3D">
      <w:pPr>
        <w:pStyle w:val="AllowPageBreak"/>
      </w:pPr>
    </w:p>
    <w:p w:rsidR="00000000" w:rsidRPr="00AD0B3D" w:rsidP="00AD0B3D">
      <w:pPr>
        <w:pStyle w:val="Heading1"/>
      </w:pPr>
      <w:bookmarkStart w:id="11" w:name="O_94525"/>
      <w:bookmarkEnd w:id="11"/>
      <w:r w:rsidRPr="00AD0B3D">
        <w:t>Range Statement</w:t>
      </w:r>
    </w:p>
    <w:tbl>
      <w:tblPr>
        <w:tblW w:w="0" w:type="auto"/>
        <w:tblLayout w:type="fixed"/>
        <w:tblCellMar>
          <w:left w:w="62" w:type="dxa"/>
          <w:right w:w="62" w:type="dxa"/>
        </w:tblCellMar>
        <w:tblLook w:val="0000"/>
      </w:tblPr>
      <w:tblGrid>
        <w:gridCol w:w="2269"/>
        <w:gridCol w:w="10"/>
        <w:gridCol w:w="6792"/>
        <w:gridCol w:w="21"/>
      </w:tblGrid>
      <w:tr w:rsidTr="00BB1A0B">
        <w:tblPrEx>
          <w:tblW w:w="0" w:type="auto"/>
          <w:tblLayout w:type="fixed"/>
          <w:tblCellMar>
            <w:left w:w="62" w:type="dxa"/>
            <w:right w:w="62" w:type="dxa"/>
          </w:tblCellMar>
          <w:tblLook w:val="0000"/>
        </w:tblPrEx>
        <w:tc>
          <w:tcPr>
            <w:tcW w:w="9092" w:type="dxa"/>
            <w:gridSpan w:val="4"/>
            <w:tcBorders>
              <w:top w:val="nil"/>
              <w:left w:val="nil"/>
              <w:bottom w:val="nil"/>
              <w:right w:val="nil"/>
            </w:tcBorders>
            <w:tcMar>
              <w:top w:w="0" w:type="dxa"/>
              <w:left w:w="62" w:type="dxa"/>
              <w:bottom w:w="0" w:type="dxa"/>
              <w:right w:w="62" w:type="dxa"/>
            </w:tcMar>
          </w:tcPr>
          <w:p w:rsidR="00000000" w:rsidRPr="00AD0B3D" w:rsidP="00AD0B3D">
            <w:pPr>
              <w:pStyle w:val="BodyText"/>
            </w:pPr>
            <w:r w:rsidRPr="00AD0B3D">
              <w:rPr>
                <w:rStyle w:val="SpecialBold"/>
              </w:rPr>
              <w:t>RANGE STATEMENT</w:t>
            </w:r>
          </w:p>
          <w:p w:rsidR="00000000" w:rsidP="00AD0B3D">
            <w:pPr>
              <w:pStyle w:val="BodyText"/>
              <w:rPr>
                <w:lang w:val="en-NZ"/>
              </w:rPr>
            </w:pPr>
            <w:r w:rsidRPr="00AD0B3D">
              <w:t>The Range Statement relates to the unit of competency as a whole. It allows for different work environments and situations</w:t>
            </w:r>
            <w:r w:rsidRPr="00AD0B3D">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AD0B3D">
              <w:t>accessibility of the item, and local industry and regional contexts.</w:t>
            </w:r>
          </w:p>
        </w:tc>
      </w:tr>
      <w:tr w:rsidTr="00BB1A0B">
        <w:tblPrEx>
          <w:tblW w:w="0" w:type="auto"/>
          <w:tblLayout w:type="fixed"/>
          <w:tblCellMar>
            <w:left w:w="62" w:type="dxa"/>
            <w:right w:w="62" w:type="dxa"/>
          </w:tblCellMar>
          <w:tblLook w:val="0000"/>
        </w:tblPrEx>
        <w:trPr>
          <w:gridAfter w:val="1"/>
          <w:wAfter w:w="21" w:type="dxa"/>
        </w:trPr>
        <w:tc>
          <w:tcPr>
            <w:tcW w:w="2269" w:type="dxa"/>
            <w:tcBorders>
              <w:top w:val="nil"/>
              <w:left w:val="nil"/>
              <w:bottom w:val="nil"/>
              <w:right w:val="nil"/>
            </w:tcBorders>
            <w:tcMar>
              <w:top w:w="0" w:type="dxa"/>
              <w:left w:w="62" w:type="dxa"/>
              <w:bottom w:w="0" w:type="dxa"/>
              <w:right w:w="62" w:type="dxa"/>
            </w:tcMar>
          </w:tcPr>
          <w:p w:rsidR="00000000" w:rsidP="00AD0B3D">
            <w:pPr>
              <w:pStyle w:val="BodyText"/>
              <w:rPr>
                <w:lang w:val="en-NZ"/>
              </w:rPr>
            </w:pPr>
            <w:r w:rsidRPr="00AD0B3D">
              <w:t>Legislative/regulatory requirements</w:t>
            </w:r>
          </w:p>
        </w:tc>
        <w:tc>
          <w:tcPr>
            <w:tcW w:w="6802" w:type="dxa"/>
            <w:gridSpan w:val="2"/>
            <w:tcBorders>
              <w:top w:val="nil"/>
              <w:left w:val="nil"/>
              <w:bottom w:val="nil"/>
              <w:right w:val="nil"/>
            </w:tcBorders>
            <w:tcMar>
              <w:top w:w="0" w:type="dxa"/>
              <w:left w:w="62" w:type="dxa"/>
              <w:bottom w:w="0" w:type="dxa"/>
              <w:right w:w="62" w:type="dxa"/>
            </w:tcMar>
          </w:tcPr>
          <w:p w:rsidR="00000000" w:rsidP="00AD0B3D">
            <w:pPr>
              <w:pStyle w:val="BodyText"/>
              <w:rPr>
                <w:lang w:val="en-NZ"/>
              </w:rPr>
            </w:pPr>
            <w:r w:rsidRPr="00AD0B3D">
              <w:t>All work must comply with relevant Federal and State or Territory legislative or regulatory requirements.</w:t>
            </w:r>
          </w:p>
        </w:tc>
      </w:tr>
      <w:tr w:rsidTr="00BB1A0B">
        <w:tblPrEx>
          <w:tblW w:w="0" w:type="auto"/>
          <w:tblLayout w:type="fixed"/>
          <w:tblCellMar>
            <w:left w:w="62" w:type="dxa"/>
            <w:right w:w="62" w:type="dxa"/>
          </w:tblCellMar>
          <w:tblLook w:val="0000"/>
        </w:tblPrEx>
        <w:tc>
          <w:tcPr>
            <w:tcW w:w="2279" w:type="dxa"/>
            <w:gridSpan w:val="2"/>
            <w:tcBorders>
              <w:top w:val="nil"/>
              <w:left w:val="nil"/>
              <w:bottom w:val="nil"/>
              <w:right w:val="nil"/>
            </w:tcBorders>
            <w:tcMar>
              <w:top w:w="0" w:type="dxa"/>
              <w:left w:w="62" w:type="dxa"/>
              <w:bottom w:w="0" w:type="dxa"/>
              <w:right w:w="62" w:type="dxa"/>
            </w:tcMar>
          </w:tcPr>
          <w:p w:rsidR="00000000" w:rsidP="00AD0B3D">
            <w:pPr>
              <w:pStyle w:val="BodyText"/>
              <w:rPr>
                <w:lang w:val="en-NZ"/>
              </w:rPr>
            </w:pPr>
            <w:r w:rsidRPr="00AD0B3D">
              <w:t>OHS practices</w:t>
            </w:r>
          </w:p>
        </w:tc>
        <w:tc>
          <w:tcPr>
            <w:tcW w:w="6813" w:type="dxa"/>
            <w:gridSpan w:val="2"/>
            <w:tcBorders>
              <w:top w:val="nil"/>
              <w:left w:val="nil"/>
              <w:bottom w:val="nil"/>
              <w:right w:val="nil"/>
            </w:tcBorders>
            <w:tcMar>
              <w:top w:w="0" w:type="dxa"/>
              <w:left w:w="62" w:type="dxa"/>
              <w:bottom w:w="0" w:type="dxa"/>
              <w:right w:w="62" w:type="dxa"/>
            </w:tcMar>
          </w:tcPr>
          <w:p w:rsidR="00000000" w:rsidRPr="00AD0B3D" w:rsidP="00AD0B3D">
            <w:pPr>
              <w:pStyle w:val="BodyText"/>
            </w:pPr>
            <w:r w:rsidRPr="00AD0B3D">
              <w:t>OHS practices include hazard identification and control, risk assessment and implementation of risk reduction measures specific to the tasks described by this unit, and may relate to:</w:t>
            </w:r>
          </w:p>
          <w:p w:rsidR="00000000" w:rsidRPr="00AD0B3D" w:rsidP="00AD0B3D">
            <w:pPr>
              <w:pStyle w:val="ListBullet"/>
            </w:pPr>
            <w:r w:rsidRPr="00AD0B3D">
              <w:t>manual handling techniques</w:t>
            </w:r>
          </w:p>
          <w:p w:rsidR="00000000" w:rsidRPr="00AD0B3D" w:rsidP="00AD0B3D">
            <w:pPr>
              <w:pStyle w:val="ListBullet"/>
            </w:pPr>
            <w:r w:rsidRPr="00AD0B3D">
              <w:t>standard operating procedures</w:t>
            </w:r>
          </w:p>
          <w:p w:rsidR="00000000" w:rsidRPr="00AD0B3D" w:rsidP="00AD0B3D">
            <w:pPr>
              <w:pStyle w:val="ListBullet"/>
            </w:pPr>
            <w:r w:rsidRPr="00AD0B3D">
              <w:t>personal prote</w:t>
            </w:r>
            <w:r w:rsidRPr="00AD0B3D">
              <w:t>ctive equipment</w:t>
            </w:r>
          </w:p>
          <w:p w:rsidR="00000000" w:rsidRPr="00AD0B3D" w:rsidP="00AD0B3D">
            <w:pPr>
              <w:pStyle w:val="ListBullet"/>
            </w:pPr>
            <w:r w:rsidRPr="00AD0B3D">
              <w:t>safe materials handling</w:t>
            </w:r>
          </w:p>
          <w:p w:rsidR="00000000" w:rsidRPr="00AD0B3D" w:rsidP="00AD0B3D">
            <w:pPr>
              <w:pStyle w:val="ListBullet"/>
            </w:pPr>
            <w:r w:rsidRPr="00AD0B3D">
              <w:t>taking rest breaks</w:t>
            </w:r>
          </w:p>
          <w:p w:rsidR="00000000" w:rsidRPr="00AD0B3D" w:rsidP="00AD0B3D">
            <w:pPr>
              <w:pStyle w:val="ListBullet"/>
            </w:pPr>
            <w:r w:rsidRPr="00AD0B3D">
              <w:t>ergonomic arrangement of workplaces</w:t>
            </w:r>
          </w:p>
          <w:p w:rsidR="00000000" w:rsidRPr="00AD0B3D" w:rsidP="00AD0B3D">
            <w:pPr>
              <w:pStyle w:val="ListBullet"/>
            </w:pPr>
            <w:r w:rsidRPr="00AD0B3D">
              <w:t>following marked walkways</w:t>
            </w:r>
          </w:p>
          <w:p w:rsidR="00000000" w:rsidRPr="00AD0B3D" w:rsidP="00AD0B3D">
            <w:pPr>
              <w:pStyle w:val="ListBullet"/>
            </w:pPr>
            <w:r w:rsidRPr="00AD0B3D">
              <w:t>safe storage of equipment</w:t>
            </w:r>
          </w:p>
          <w:p w:rsidR="00000000" w:rsidRPr="00AD0B3D" w:rsidP="00AD0B3D">
            <w:pPr>
              <w:pStyle w:val="ListBullet"/>
            </w:pPr>
            <w:r w:rsidRPr="00AD0B3D">
              <w:t>housekeeping</w:t>
            </w:r>
          </w:p>
          <w:p w:rsidR="00000000" w:rsidRPr="00AD0B3D" w:rsidP="00AD0B3D">
            <w:pPr>
              <w:pStyle w:val="ListBullet"/>
            </w:pPr>
            <w:r w:rsidRPr="00AD0B3D">
              <w:t>reporting accidents and incidents</w:t>
            </w:r>
          </w:p>
          <w:p w:rsidR="00000000" w:rsidRPr="00AD0B3D" w:rsidP="00AD0B3D">
            <w:pPr>
              <w:pStyle w:val="ListBullet"/>
            </w:pPr>
            <w:r w:rsidRPr="00AD0B3D">
              <w:t>environmental practices</w:t>
            </w:r>
          </w:p>
        </w:tc>
      </w:tr>
    </w:tbl>
    <w:p w:rsidR="00000000" w:rsidRPr="00AD0B3D" w:rsidP="00AD0B3D">
      <w:pPr>
        <w:pStyle w:val="BodyText"/>
      </w:pPr>
    </w:p>
    <w:p w:rsidR="00000000" w:rsidRPr="00AD0B3D" w:rsidP="00AD0B3D">
      <w:pPr>
        <w:pStyle w:val="AllowPageBreak"/>
      </w:pPr>
    </w:p>
    <w:p w:rsidR="00000000" w:rsidRPr="00AD0B3D" w:rsidP="00AD0B3D">
      <w:pPr>
        <w:pStyle w:val="Heading1"/>
      </w:pPr>
      <w:bookmarkStart w:id="12" w:name="O_94526"/>
      <w:bookmarkEnd w:id="12"/>
      <w:r w:rsidRPr="00AD0B3D">
        <w:t>Unit Sector(s)</w:t>
      </w:r>
    </w:p>
    <w:tbl>
      <w:tblPr>
        <w:tblW w:w="0" w:type="auto"/>
        <w:tblLayout w:type="fixed"/>
        <w:tblCellMar>
          <w:left w:w="62" w:type="dxa"/>
          <w:right w:w="62" w:type="dxa"/>
        </w:tblCellMar>
        <w:tblLook w:val="0000"/>
      </w:tblPr>
      <w:tblGrid>
        <w:gridCol w:w="2269"/>
        <w:gridCol w:w="6823"/>
      </w:tblGrid>
      <w:tr w:rsidTr="00BB1A0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AD0B3D">
            <w:pPr>
              <w:pStyle w:val="BodyText"/>
              <w:rPr>
                <w:lang w:val="en-NZ"/>
              </w:rPr>
            </w:pPr>
            <w:r w:rsidRPr="00AD0B3D">
              <w:rPr>
                <w:rStyle w:val="SpecialBold"/>
              </w:rPr>
              <w:t>Sector</w:t>
            </w:r>
            <w:r w:rsidRPr="00AD0B3D">
              <w:t xml:space="preserve"> </w:t>
            </w:r>
          </w:p>
        </w:tc>
        <w:tc>
          <w:tcPr>
            <w:tcW w:w="6823" w:type="dxa"/>
            <w:tcBorders>
              <w:top w:val="nil"/>
              <w:left w:val="nil"/>
              <w:bottom w:val="nil"/>
              <w:right w:val="nil"/>
            </w:tcBorders>
            <w:tcMar>
              <w:top w:w="0" w:type="dxa"/>
              <w:left w:w="62" w:type="dxa"/>
              <w:bottom w:w="0" w:type="dxa"/>
              <w:right w:w="62" w:type="dxa"/>
            </w:tcMar>
          </w:tcPr>
          <w:p w:rsidR="00000000" w:rsidP="00AD0B3D">
            <w:pPr>
              <w:pStyle w:val="BodyText"/>
              <w:rPr>
                <w:lang w:val="en-NZ"/>
              </w:rPr>
            </w:pPr>
            <w:r w:rsidRPr="00AD0B3D">
              <w:t>All</w:t>
            </w:r>
          </w:p>
        </w:tc>
      </w:tr>
      <w:tr w:rsidTr="00BB1A0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23" w:type="dxa"/>
            <w:tcBorders>
              <w:top w:val="nil"/>
              <w:left w:val="nil"/>
              <w:bottom w:val="nil"/>
              <w:right w:val="nil"/>
            </w:tcBorders>
            <w:tcMar>
              <w:top w:w="0" w:type="dxa"/>
              <w:left w:w="62" w:type="dxa"/>
              <w:bottom w:w="0" w:type="dxa"/>
              <w:right w:w="62" w:type="dxa"/>
            </w:tcMar>
          </w:tcPr>
          <w:p w:rsidR="00000000" w:rsidRPr="00AD0B3D" w:rsidP="00AD0B3D">
            <w:pPr>
              <w:pStyle w:val="BodyText"/>
            </w:pPr>
          </w:p>
        </w:tc>
      </w:tr>
    </w:tbl>
    <w:p w:rsidR="00000000" w:rsidRPr="00AD0B3D" w:rsidP="00AD0B3D">
      <w:pPr>
        <w:pStyle w:val="BodyText"/>
      </w:pPr>
    </w:p>
    <w:p w:rsidR="00000000" w:rsidRPr="00AD0B3D" w:rsidP="00AD0B3D"/>
    <w:sectPr w:rsidSect="00AD0B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A0B" w:rsidP="00BB1A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A0B" w:rsidP="00AD0B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B1A0B" w:rsidP="00AD0B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B1A0B" w:rsidP="00AD0B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A0B" w:rsidP="00BB1A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B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A0B" w:rsidP="00AD0B3D">
    <w:pPr>
      <w:pStyle w:val="Header"/>
      <w:framePr w:wrap="around"/>
    </w:pPr>
    <w:r>
      <w:fldChar w:fldCharType="begin"/>
    </w:r>
    <w:r>
      <w:instrText xml:space="preserve"> TITLE   \* MERGEFORMAT </w:instrText>
    </w:r>
    <w:r>
      <w:fldChar w:fldCharType="separate"/>
    </w:r>
    <w:r>
      <w:t>LMTGN2004B Work in a team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1A0B" w:rsidP="00AD0B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901B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5459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B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0B3D"/>
    <w:pPr>
      <w:spacing w:before="360" w:after="60"/>
      <w:outlineLvl w:val="0"/>
    </w:pPr>
    <w:rPr>
      <w:sz w:val="32"/>
    </w:rPr>
  </w:style>
  <w:style w:type="paragraph" w:styleId="Heading2">
    <w:name w:val="heading 2"/>
    <w:basedOn w:val="HeadingBase"/>
    <w:next w:val="BodyText"/>
    <w:link w:val="Heading2Char"/>
    <w:qFormat/>
    <w:rsid w:val="00AD0B3D"/>
    <w:pPr>
      <w:keepLines/>
      <w:spacing w:before="240" w:after="120"/>
      <w:outlineLvl w:val="1"/>
    </w:pPr>
    <w:rPr>
      <w:sz w:val="28"/>
      <w:szCs w:val="40"/>
    </w:rPr>
  </w:style>
  <w:style w:type="paragraph" w:styleId="Heading3">
    <w:name w:val="heading 3"/>
    <w:basedOn w:val="HeadingBase"/>
    <w:next w:val="BodyText"/>
    <w:link w:val="Heading3Char"/>
    <w:qFormat/>
    <w:rsid w:val="00AD0B3D"/>
    <w:pPr>
      <w:spacing w:before="180" w:after="120"/>
      <w:outlineLvl w:val="2"/>
    </w:pPr>
    <w:rPr>
      <w:spacing w:val="-10"/>
      <w:kern w:val="32"/>
    </w:rPr>
  </w:style>
  <w:style w:type="paragraph" w:styleId="Heading4">
    <w:name w:val="heading 4"/>
    <w:basedOn w:val="HeadingBase"/>
    <w:next w:val="BodyText"/>
    <w:link w:val="Heading4Char"/>
    <w:qFormat/>
    <w:rsid w:val="00AD0B3D"/>
    <w:pPr>
      <w:spacing w:before="160" w:after="120"/>
      <w:outlineLvl w:val="3"/>
    </w:pPr>
    <w:rPr>
      <w:sz w:val="22"/>
    </w:rPr>
  </w:style>
  <w:style w:type="paragraph" w:styleId="Heading5">
    <w:name w:val="heading 5"/>
    <w:basedOn w:val="HeadingBase"/>
    <w:next w:val="Normal"/>
    <w:link w:val="Heading5Char"/>
    <w:qFormat/>
    <w:rsid w:val="00AD0B3D"/>
    <w:pPr>
      <w:spacing w:before="80"/>
      <w:outlineLvl w:val="4"/>
    </w:pPr>
    <w:rPr>
      <w:color w:val="918585"/>
      <w:sz w:val="20"/>
    </w:rPr>
  </w:style>
  <w:style w:type="paragraph" w:styleId="Heading6">
    <w:name w:val="heading 6"/>
    <w:basedOn w:val="HeadingBase"/>
    <w:next w:val="Normal"/>
    <w:link w:val="Heading6Char"/>
    <w:qFormat/>
    <w:rsid w:val="00AD0B3D"/>
    <w:pPr>
      <w:spacing w:before="60"/>
      <w:outlineLvl w:val="5"/>
    </w:pPr>
    <w:rPr>
      <w:color w:val="918585"/>
      <w:sz w:val="20"/>
    </w:rPr>
  </w:style>
  <w:style w:type="paragraph" w:styleId="Heading7">
    <w:name w:val="heading 7"/>
    <w:basedOn w:val="Normal"/>
    <w:next w:val="Normal"/>
    <w:link w:val="Heading7Char"/>
    <w:qFormat/>
    <w:rsid w:val="00AD0B3D"/>
    <w:pPr>
      <w:ind w:left="720"/>
      <w:outlineLvl w:val="6"/>
    </w:pPr>
    <w:rPr>
      <w:i/>
    </w:rPr>
  </w:style>
  <w:style w:type="paragraph" w:styleId="Heading8">
    <w:name w:val="heading 8"/>
    <w:basedOn w:val="Normal"/>
    <w:next w:val="Normal"/>
    <w:link w:val="Heading8Char"/>
    <w:qFormat/>
    <w:rsid w:val="00AD0B3D"/>
    <w:pPr>
      <w:ind w:left="720"/>
      <w:outlineLvl w:val="7"/>
    </w:pPr>
    <w:rPr>
      <w:i/>
    </w:rPr>
  </w:style>
  <w:style w:type="paragraph" w:styleId="Heading9">
    <w:name w:val="heading 9"/>
    <w:basedOn w:val="Normal"/>
    <w:next w:val="Normal"/>
    <w:link w:val="Heading9Char"/>
    <w:qFormat/>
    <w:rsid w:val="00AD0B3D"/>
    <w:pPr>
      <w:ind w:left="720"/>
      <w:outlineLvl w:val="8"/>
    </w:pPr>
    <w:rPr>
      <w:i/>
    </w:rPr>
  </w:style>
  <w:style w:type="character" w:default="1" w:styleId="DefaultParagraphFont">
    <w:name w:val="Default Paragraph Font"/>
    <w:uiPriority w:val="1"/>
    <w:unhideWhenUsed/>
    <w:rsid w:val="00AD0B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B3D"/>
  </w:style>
  <w:style w:type="character" w:customStyle="1" w:styleId="Heading1Char">
    <w:name w:val="Heading 1 Char"/>
    <w:basedOn w:val="DefaultParagraphFont"/>
    <w:link w:val="Heading1"/>
    <w:rsid w:val="00AD0B3D"/>
    <w:rPr>
      <w:rFonts w:ascii="Times New Roman" w:eastAsia="Times New Roman" w:hAnsi="Times New Roman" w:cs="Times New Roman"/>
      <w:b/>
      <w:sz w:val="32"/>
      <w:szCs w:val="20"/>
      <w:lang w:eastAsia="en-US"/>
    </w:rPr>
  </w:style>
  <w:style w:type="paragraph" w:styleId="BodyText">
    <w:name w:val="Body Text"/>
    <w:basedOn w:val="Normal"/>
    <w:link w:val="BodyTextChar"/>
    <w:rsid w:val="00AD0B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0B3D"/>
    <w:rPr>
      <w:rFonts w:ascii="Times New Roman" w:eastAsia="Times New Roman" w:hAnsi="Times New Roman" w:cs="Times New Roman"/>
      <w:sz w:val="24"/>
      <w:lang w:val="en-US" w:eastAsia="en-US"/>
    </w:rPr>
  </w:style>
  <w:style w:type="paragraph" w:styleId="Footer">
    <w:name w:val="footer"/>
    <w:basedOn w:val="Normal"/>
    <w:link w:val="FooterChar"/>
    <w:rsid w:val="00AD0B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B3D"/>
    <w:rPr>
      <w:rFonts w:ascii="Times New Roman" w:eastAsia="Times New Roman" w:hAnsi="Times New Roman" w:cs="Times New Roman"/>
      <w:sz w:val="16"/>
      <w:lang w:val="en-US" w:eastAsia="en-US"/>
    </w:rPr>
  </w:style>
  <w:style w:type="paragraph" w:styleId="List">
    <w:name w:val="List"/>
    <w:basedOn w:val="BodyText"/>
    <w:next w:val="BodyText"/>
    <w:rsid w:val="00AD0B3D"/>
    <w:pPr>
      <w:tabs>
        <w:tab w:val="left" w:pos="340"/>
      </w:tabs>
      <w:spacing w:before="60" w:after="60"/>
      <w:ind w:left="340" w:hanging="340"/>
    </w:pPr>
  </w:style>
  <w:style w:type="paragraph" w:styleId="ListBullet">
    <w:name w:val="List Bullet"/>
    <w:basedOn w:val="List"/>
    <w:rsid w:val="00AD0B3D"/>
    <w:pPr>
      <w:numPr>
        <w:numId w:val="12"/>
      </w:numPr>
      <w:tabs>
        <w:tab w:val="clear" w:pos="340"/>
      </w:tabs>
      <w:spacing w:before="40" w:after="40"/>
    </w:pPr>
  </w:style>
  <w:style w:type="character" w:customStyle="1" w:styleId="SpecialBold">
    <w:name w:val="Special Bold"/>
    <w:basedOn w:val="DefaultParagraphFont"/>
    <w:rsid w:val="00AD0B3D"/>
    <w:rPr>
      <w:b/>
      <w:spacing w:val="0"/>
    </w:rPr>
  </w:style>
  <w:style w:type="paragraph" w:styleId="Header">
    <w:name w:val="header"/>
    <w:basedOn w:val="Normal"/>
    <w:link w:val="HeaderChar"/>
    <w:rsid w:val="00AD0B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B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0B3D"/>
    <w:pPr>
      <w:spacing w:before="240" w:after="120"/>
      <w:outlineLvl w:val="0"/>
    </w:pPr>
    <w:rPr>
      <w:rFonts w:ascii="Times New Roman" w:hAnsi="Times New Roman"/>
      <w:b/>
      <w:sz w:val="28"/>
    </w:rPr>
  </w:style>
  <w:style w:type="paragraph" w:customStyle="1" w:styleId="AllowPageBreak">
    <w:name w:val="AllowPageBreak"/>
    <w:rsid w:val="00AD0B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D0B3D"/>
    <w:rPr>
      <w:b/>
      <w:i/>
      <w:u w:val="none"/>
    </w:rPr>
  </w:style>
  <w:style w:type="character" w:customStyle="1" w:styleId="Heading2Char">
    <w:name w:val="Heading 2 Char"/>
    <w:basedOn w:val="DefaultParagraphFont"/>
    <w:link w:val="Heading2"/>
    <w:rsid w:val="00AD0B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B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B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B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B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B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0B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0B3D"/>
    <w:rPr>
      <w:rFonts w:ascii="Courier New" w:eastAsia="Times New Roman" w:hAnsi="Courier New" w:cs="Times New Roman"/>
      <w:i/>
      <w:szCs w:val="20"/>
      <w:lang w:val="en-US" w:eastAsia="en-US"/>
    </w:rPr>
  </w:style>
  <w:style w:type="paragraph" w:customStyle="1" w:styleId="HeadingBase">
    <w:name w:val="Heading Base"/>
    <w:rsid w:val="00AD0B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B3D"/>
    <w:pPr>
      <w:tabs>
        <w:tab w:val="right" w:leader="dot" w:pos="9072"/>
      </w:tabs>
      <w:ind w:left="567"/>
    </w:pPr>
    <w:rPr>
      <w:szCs w:val="22"/>
    </w:rPr>
  </w:style>
  <w:style w:type="paragraph" w:customStyle="1" w:styleId="TOCBase">
    <w:name w:val="TOC Base"/>
    <w:rsid w:val="00AD0B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B3D"/>
    <w:pPr>
      <w:tabs>
        <w:tab w:val="right" w:leader="dot" w:pos="9072"/>
      </w:tabs>
      <w:spacing w:before="40" w:after="40"/>
      <w:ind w:left="284"/>
    </w:pPr>
    <w:rPr>
      <w:rFonts w:ascii="Times New Roman" w:hAnsi="Times New Roman"/>
    </w:rPr>
  </w:style>
  <w:style w:type="paragraph" w:styleId="TOC1">
    <w:name w:val="toc 1"/>
    <w:basedOn w:val="TOCBase"/>
    <w:next w:val="Normal"/>
    <w:rsid w:val="00AD0B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0B3D"/>
    <w:pPr>
      <w:spacing w:before="5040"/>
      <w:jc w:val="center"/>
    </w:pPr>
    <w:rPr>
      <w:sz w:val="48"/>
      <w:szCs w:val="72"/>
      <w:lang w:val="en-US"/>
    </w:rPr>
  </w:style>
  <w:style w:type="character" w:customStyle="1" w:styleId="TitleChar">
    <w:name w:val="Title Char"/>
    <w:basedOn w:val="DefaultParagraphFont"/>
    <w:link w:val="Title"/>
    <w:rsid w:val="00AD0B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B3D"/>
    <w:pPr>
      <w:tabs>
        <w:tab w:val="left" w:pos="3600"/>
        <w:tab w:val="left" w:pos="3958"/>
      </w:tabs>
    </w:pPr>
  </w:style>
  <w:style w:type="paragraph" w:customStyle="1" w:styleId="Note">
    <w:name w:val="Note"/>
    <w:basedOn w:val="BodyText"/>
    <w:rsid w:val="00AD0B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B3D"/>
    <w:pPr>
      <w:framePr w:wrap="auto" w:hAnchor="text" w:y="6049"/>
    </w:pPr>
    <w:rPr>
      <w:color w:val="000000"/>
      <w:sz w:val="40"/>
    </w:rPr>
  </w:style>
  <w:style w:type="paragraph" w:customStyle="1" w:styleId="TOCTitle">
    <w:name w:val="TOCTitle"/>
    <w:basedOn w:val="Heading1"/>
    <w:rsid w:val="00AD0B3D"/>
    <w:pPr>
      <w:spacing w:after="240"/>
      <w:jc w:val="center"/>
      <w:outlineLvl w:val="9"/>
    </w:pPr>
    <w:rPr>
      <w:caps/>
    </w:rPr>
  </w:style>
  <w:style w:type="paragraph" w:customStyle="1" w:styleId="Version">
    <w:name w:val="Version"/>
    <w:rsid w:val="00AD0B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0B3D"/>
    <w:pPr>
      <w:numPr>
        <w:numId w:val="13"/>
      </w:numPr>
      <w:tabs>
        <w:tab w:val="clear" w:pos="680"/>
      </w:tabs>
    </w:pPr>
  </w:style>
  <w:style w:type="paragraph" w:styleId="Index1">
    <w:name w:val="index 1"/>
    <w:basedOn w:val="Normal"/>
    <w:next w:val="Normal"/>
    <w:semiHidden/>
    <w:rsid w:val="00AD0B3D"/>
    <w:pPr>
      <w:keepNext w:val="0"/>
      <w:tabs>
        <w:tab w:val="right" w:pos="4176"/>
      </w:tabs>
      <w:ind w:left="198" w:hanging="198"/>
    </w:pPr>
    <w:rPr>
      <w:rFonts w:ascii="Garamond" w:hAnsi="Garamond"/>
    </w:rPr>
  </w:style>
  <w:style w:type="paragraph" w:styleId="IndexHeading">
    <w:name w:val="index heading"/>
    <w:basedOn w:val="Normal"/>
    <w:next w:val="Index1"/>
    <w:semiHidden/>
    <w:rsid w:val="00AD0B3D"/>
    <w:pPr>
      <w:spacing w:before="120" w:after="120"/>
    </w:pPr>
    <w:rPr>
      <w:rFonts w:ascii="Arial" w:hAnsi="Arial"/>
      <w:b/>
      <w:color w:val="918585"/>
      <w:sz w:val="24"/>
    </w:rPr>
  </w:style>
  <w:style w:type="paragraph" w:customStyle="1" w:styleId="Chapter">
    <w:name w:val="Chapter"/>
    <w:basedOn w:val="Normal"/>
    <w:rsid w:val="00AD0B3D"/>
    <w:pPr>
      <w:spacing w:before="240"/>
    </w:pPr>
    <w:rPr>
      <w:rFonts w:ascii="Times New Roman" w:hAnsi="Times New Roman"/>
      <w:smallCaps/>
      <w:spacing w:val="80"/>
      <w:sz w:val="28"/>
    </w:rPr>
  </w:style>
  <w:style w:type="paragraph" w:customStyle="1" w:styleId="InChapter">
    <w:name w:val="InChapter"/>
    <w:basedOn w:val="Heading3"/>
    <w:rsid w:val="00AD0B3D"/>
    <w:pPr>
      <w:spacing w:after="240"/>
      <w:outlineLvl w:val="9"/>
    </w:pPr>
    <w:rPr>
      <w:noProof/>
    </w:rPr>
  </w:style>
  <w:style w:type="paragraph" w:styleId="Index2">
    <w:name w:val="index 2"/>
    <w:basedOn w:val="Normal"/>
    <w:next w:val="Normal"/>
    <w:semiHidden/>
    <w:rsid w:val="00AD0B3D"/>
    <w:pPr>
      <w:tabs>
        <w:tab w:val="right" w:pos="4176"/>
      </w:tabs>
      <w:ind w:left="568" w:hanging="284"/>
    </w:pPr>
    <w:rPr>
      <w:rFonts w:ascii="Garamond" w:hAnsi="Garamond"/>
    </w:rPr>
  </w:style>
  <w:style w:type="paragraph" w:customStyle="1" w:styleId="Byline">
    <w:name w:val="Byline"/>
    <w:rsid w:val="00AD0B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B3D"/>
    <w:pPr>
      <w:tabs>
        <w:tab w:val="clear" w:pos="3600"/>
        <w:tab w:val="clear" w:pos="3958"/>
      </w:tabs>
      <w:jc w:val="right"/>
    </w:pPr>
  </w:style>
  <w:style w:type="character" w:styleId="Emphasis">
    <w:name w:val="Emphasis"/>
    <w:basedOn w:val="DefaultParagraphFont"/>
    <w:qFormat/>
    <w:rsid w:val="00AD0B3D"/>
    <w:rPr>
      <w:i/>
    </w:rPr>
  </w:style>
  <w:style w:type="paragraph" w:styleId="Caption">
    <w:name w:val="caption"/>
    <w:basedOn w:val="BodyText"/>
    <w:next w:val="Normal"/>
    <w:qFormat/>
    <w:rsid w:val="00AD0B3D"/>
    <w:pPr>
      <w:framePr w:w="2268" w:hSpace="181" w:vSpace="181" w:wrap="around" w:vAnchor="text" w:hAnchor="page" w:x="1135" w:y="285" w:anchorLock="1"/>
    </w:pPr>
    <w:rPr>
      <w:i/>
    </w:rPr>
  </w:style>
  <w:style w:type="paragraph" w:customStyle="1" w:styleId="MiniTOCTitle">
    <w:name w:val="MiniTOCTitle"/>
    <w:basedOn w:val="Heading4"/>
    <w:rsid w:val="00AD0B3D"/>
    <w:pPr>
      <w:spacing w:before="240"/>
      <w:outlineLvl w:val="9"/>
    </w:pPr>
    <w:rPr>
      <w:noProof/>
      <w:sz w:val="24"/>
    </w:rPr>
  </w:style>
  <w:style w:type="paragraph" w:customStyle="1" w:styleId="MiniTOCItem">
    <w:name w:val="MiniTOCItem"/>
    <w:basedOn w:val="ListBullet"/>
    <w:rsid w:val="00AD0B3D"/>
    <w:pPr>
      <w:numPr>
        <w:numId w:val="0"/>
      </w:numPr>
      <w:tabs>
        <w:tab w:val="right" w:leader="dot" w:pos="6521"/>
      </w:tabs>
      <w:spacing w:before="0" w:after="0"/>
    </w:pPr>
  </w:style>
  <w:style w:type="paragraph" w:customStyle="1" w:styleId="TOFTitle">
    <w:name w:val="TOFTitle"/>
    <w:basedOn w:val="TOCTitle"/>
    <w:rsid w:val="00AD0B3D"/>
  </w:style>
  <w:style w:type="paragraph" w:styleId="TableofFigures">
    <w:name w:val="table of figures"/>
    <w:basedOn w:val="Normal"/>
    <w:next w:val="Normal"/>
    <w:semiHidden/>
    <w:rsid w:val="00AD0B3D"/>
    <w:pPr>
      <w:tabs>
        <w:tab w:val="right" w:leader="dot" w:pos="9072"/>
      </w:tabs>
      <w:ind w:left="970" w:hanging="403"/>
    </w:pPr>
    <w:rPr>
      <w:rFonts w:ascii="Times New Roman" w:hAnsi="Times New Roman"/>
      <w:b/>
    </w:rPr>
  </w:style>
  <w:style w:type="paragraph" w:styleId="ListNumber">
    <w:name w:val="List Number"/>
    <w:basedOn w:val="List"/>
    <w:rsid w:val="00AD0B3D"/>
    <w:pPr>
      <w:numPr>
        <w:numId w:val="10"/>
      </w:numPr>
    </w:pPr>
  </w:style>
  <w:style w:type="character" w:customStyle="1" w:styleId="WingdingSymbols">
    <w:name w:val="Wingding Symbols"/>
    <w:rsid w:val="00AD0B3D"/>
    <w:rPr>
      <w:rFonts w:ascii="Wingdings" w:hAnsi="Wingdings"/>
    </w:rPr>
  </w:style>
  <w:style w:type="paragraph" w:customStyle="1" w:styleId="TableHeading">
    <w:name w:val="Table Heading"/>
    <w:basedOn w:val="HeadingBase"/>
    <w:rsid w:val="00AD0B3D"/>
    <w:pPr>
      <w:keepLines/>
      <w:pBdr>
        <w:bottom w:val="single" w:sz="6" w:space="1" w:color="918585"/>
      </w:pBdr>
      <w:spacing w:before="240"/>
    </w:pPr>
  </w:style>
  <w:style w:type="character" w:customStyle="1" w:styleId="HotSpot">
    <w:name w:val="HotSpot"/>
    <w:rsid w:val="00AD0B3D"/>
    <w:rPr>
      <w:color w:val="0033CC"/>
      <w:u w:val="none"/>
    </w:rPr>
  </w:style>
  <w:style w:type="paragraph" w:customStyle="1" w:styleId="BodyTextRight">
    <w:name w:val="Body Text Right"/>
    <w:basedOn w:val="BodyText"/>
    <w:rsid w:val="00AD0B3D"/>
    <w:pPr>
      <w:spacing w:before="0" w:after="0"/>
      <w:jc w:val="right"/>
    </w:pPr>
  </w:style>
  <w:style w:type="paragraph" w:styleId="Index3">
    <w:name w:val="index 3"/>
    <w:basedOn w:val="ListNumber2"/>
    <w:next w:val="Normal"/>
    <w:semiHidden/>
    <w:rsid w:val="00AD0B3D"/>
    <w:pPr>
      <w:numPr>
        <w:numId w:val="0"/>
      </w:numPr>
      <w:tabs>
        <w:tab w:val="right" w:leader="dot" w:pos="4176"/>
      </w:tabs>
    </w:pPr>
  </w:style>
  <w:style w:type="paragraph" w:styleId="ListNumber2">
    <w:name w:val="List Number 2"/>
    <w:basedOn w:val="List2"/>
    <w:rsid w:val="00AD0B3D"/>
    <w:pPr>
      <w:numPr>
        <w:numId w:val="9"/>
      </w:numPr>
      <w:tabs>
        <w:tab w:val="clear" w:pos="1060"/>
      </w:tabs>
    </w:pPr>
  </w:style>
  <w:style w:type="paragraph" w:customStyle="1" w:styleId="MarginNote">
    <w:name w:val="Margin Note"/>
    <w:basedOn w:val="BodyText"/>
    <w:rsid w:val="00AD0B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B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B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0B3D"/>
    <w:rPr>
      <w:sz w:val="32"/>
    </w:rPr>
  </w:style>
  <w:style w:type="paragraph" w:customStyle="1" w:styleId="HeadingProcedure">
    <w:name w:val="Heading Procedure"/>
    <w:basedOn w:val="HeadingBase"/>
    <w:next w:val="Normal"/>
    <w:rsid w:val="00AD0B3D"/>
    <w:pPr>
      <w:tabs>
        <w:tab w:val="left" w:pos="0"/>
      </w:tabs>
      <w:spacing w:before="120" w:after="60"/>
    </w:pPr>
    <w:rPr>
      <w:i/>
      <w:color w:val="918585"/>
      <w:sz w:val="22"/>
    </w:rPr>
  </w:style>
  <w:style w:type="paragraph" w:customStyle="1" w:styleId="TableBodyText">
    <w:name w:val="Table Body Text"/>
    <w:basedOn w:val="BodyText"/>
    <w:rsid w:val="00AD0B3D"/>
    <w:pPr>
      <w:spacing w:before="60" w:after="60"/>
    </w:pPr>
  </w:style>
  <w:style w:type="paragraph" w:styleId="ListContinue">
    <w:name w:val="List Continue"/>
    <w:basedOn w:val="List"/>
    <w:rsid w:val="00AD0B3D"/>
    <w:pPr>
      <w:ind w:firstLine="0"/>
    </w:pPr>
  </w:style>
  <w:style w:type="paragraph" w:customStyle="1" w:styleId="ListNote">
    <w:name w:val="List Note"/>
    <w:basedOn w:val="List"/>
    <w:rsid w:val="00AD0B3D"/>
    <w:pPr>
      <w:pBdr>
        <w:top w:val="single" w:sz="6" w:space="2" w:color="918585"/>
        <w:bottom w:val="single" w:sz="6" w:space="2" w:color="918585"/>
      </w:pBdr>
      <w:tabs>
        <w:tab w:val="left" w:pos="1021"/>
      </w:tabs>
      <w:ind w:firstLine="0"/>
    </w:pPr>
  </w:style>
  <w:style w:type="paragraph" w:customStyle="1" w:styleId="Warning">
    <w:name w:val="Warning"/>
    <w:basedOn w:val="BodyText"/>
    <w:rsid w:val="00AD0B3D"/>
    <w:pPr>
      <w:shd w:val="clear" w:color="auto" w:fill="D9D9D9"/>
      <w:tabs>
        <w:tab w:val="left" w:pos="992"/>
      </w:tabs>
      <w:ind w:left="119" w:right="119"/>
    </w:pPr>
    <w:rPr>
      <w:sz w:val="20"/>
    </w:rPr>
  </w:style>
  <w:style w:type="paragraph" w:customStyle="1" w:styleId="MarginIcons">
    <w:name w:val="Margin Icons"/>
    <w:basedOn w:val="BodyText"/>
    <w:rsid w:val="00AD0B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B3D"/>
    <w:rPr>
      <w:rFonts w:ascii="Courier New" w:hAnsi="Courier New"/>
    </w:rPr>
  </w:style>
  <w:style w:type="paragraph" w:customStyle="1" w:styleId="NoteBullet">
    <w:name w:val="Note Bullet"/>
    <w:basedOn w:val="Note"/>
    <w:rsid w:val="00AD0B3D"/>
    <w:pPr>
      <w:tabs>
        <w:tab w:val="clear" w:pos="680"/>
      </w:tabs>
      <w:spacing w:before="60" w:after="60"/>
    </w:pPr>
  </w:style>
  <w:style w:type="paragraph" w:customStyle="1" w:styleId="SubHeading2">
    <w:name w:val="SubHeading2"/>
    <w:basedOn w:val="HeadingBase"/>
    <w:rsid w:val="00AD0B3D"/>
    <w:pPr>
      <w:spacing w:before="240" w:after="60"/>
    </w:pPr>
    <w:rPr>
      <w:sz w:val="20"/>
    </w:rPr>
  </w:style>
  <w:style w:type="paragraph" w:customStyle="1" w:styleId="SubHeading1">
    <w:name w:val="SubHeading1"/>
    <w:basedOn w:val="HeadingBase"/>
    <w:rsid w:val="00AD0B3D"/>
    <w:pPr>
      <w:spacing w:before="240" w:after="60"/>
    </w:pPr>
    <w:rPr>
      <w:color w:val="918585"/>
      <w:sz w:val="22"/>
    </w:rPr>
  </w:style>
  <w:style w:type="paragraph" w:customStyle="1" w:styleId="SideHeading">
    <w:name w:val="Side Heading"/>
    <w:basedOn w:val="HeadingBase"/>
    <w:rsid w:val="00AD0B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B3D"/>
    <w:pPr>
      <w:tabs>
        <w:tab w:val="num" w:pos="360"/>
      </w:tabs>
    </w:pPr>
  </w:style>
  <w:style w:type="paragraph" w:styleId="PlainText">
    <w:name w:val="Plain Text"/>
    <w:basedOn w:val="Normal"/>
    <w:link w:val="PlainTextChar"/>
    <w:rsid w:val="00AD0B3D"/>
    <w:rPr>
      <w:sz w:val="20"/>
    </w:rPr>
  </w:style>
  <w:style w:type="character" w:customStyle="1" w:styleId="PlainTextChar">
    <w:name w:val="Plain Text Char"/>
    <w:basedOn w:val="DefaultParagraphFont"/>
    <w:link w:val="PlainText"/>
    <w:rsid w:val="00AD0B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0B3D"/>
    <w:rPr>
      <w:b/>
      <w:smallCaps/>
    </w:rPr>
  </w:style>
  <w:style w:type="paragraph" w:customStyle="1" w:styleId="TableListNumber">
    <w:name w:val="Table List Number"/>
    <w:basedOn w:val="ListNumber"/>
    <w:rsid w:val="00AD0B3D"/>
    <w:pPr>
      <w:numPr>
        <w:numId w:val="0"/>
      </w:numPr>
    </w:pPr>
  </w:style>
  <w:style w:type="paragraph" w:styleId="TOC4">
    <w:name w:val="toc 4"/>
    <w:basedOn w:val="TOCBase"/>
    <w:next w:val="Normal"/>
    <w:semiHidden/>
    <w:rsid w:val="00AD0B3D"/>
    <w:pPr>
      <w:tabs>
        <w:tab w:val="right" w:leader="dot" w:pos="9071"/>
      </w:tabs>
      <w:ind w:left="1701"/>
    </w:pPr>
  </w:style>
  <w:style w:type="paragraph" w:customStyle="1" w:styleId="ListAlpha">
    <w:name w:val="List Alpha"/>
    <w:basedOn w:val="List"/>
    <w:rsid w:val="00AD0B3D"/>
    <w:pPr>
      <w:numPr>
        <w:numId w:val="8"/>
      </w:numPr>
    </w:pPr>
  </w:style>
  <w:style w:type="paragraph" w:customStyle="1" w:styleId="ListAlpha2">
    <w:name w:val="List Alpha 2"/>
    <w:basedOn w:val="List2"/>
    <w:rsid w:val="00AD0B3D"/>
    <w:pPr>
      <w:numPr>
        <w:numId w:val="7"/>
      </w:numPr>
    </w:pPr>
  </w:style>
  <w:style w:type="paragraph" w:styleId="List2">
    <w:name w:val="List 2"/>
    <w:basedOn w:val="BodyText"/>
    <w:rsid w:val="00AD0B3D"/>
    <w:pPr>
      <w:tabs>
        <w:tab w:val="left" w:pos="680"/>
      </w:tabs>
      <w:spacing w:before="60" w:after="60"/>
      <w:ind w:left="680" w:hanging="340"/>
    </w:pPr>
  </w:style>
  <w:style w:type="paragraph" w:styleId="List3">
    <w:name w:val="List 3"/>
    <w:basedOn w:val="BodyText"/>
    <w:rsid w:val="00AD0B3D"/>
    <w:pPr>
      <w:tabs>
        <w:tab w:val="left" w:pos="1021"/>
      </w:tabs>
      <w:spacing w:before="60" w:after="60"/>
      <w:ind w:left="1020" w:hanging="340"/>
    </w:pPr>
  </w:style>
  <w:style w:type="paragraph" w:styleId="List4">
    <w:name w:val="List 4"/>
    <w:basedOn w:val="BodyText"/>
    <w:rsid w:val="00AD0B3D"/>
    <w:pPr>
      <w:tabs>
        <w:tab w:val="left" w:pos="1361"/>
      </w:tabs>
      <w:spacing w:before="60" w:after="60"/>
      <w:ind w:left="1361" w:hanging="340"/>
    </w:pPr>
  </w:style>
  <w:style w:type="paragraph" w:styleId="List5">
    <w:name w:val="List 5"/>
    <w:basedOn w:val="BodyText"/>
    <w:rsid w:val="00AD0B3D"/>
    <w:pPr>
      <w:tabs>
        <w:tab w:val="left" w:pos="1701"/>
      </w:tabs>
      <w:spacing w:before="60" w:after="60"/>
      <w:ind w:left="1701" w:hanging="340"/>
    </w:pPr>
  </w:style>
  <w:style w:type="paragraph" w:styleId="ListBullet3">
    <w:name w:val="List Bullet 3"/>
    <w:basedOn w:val="List3"/>
    <w:rsid w:val="00AD0B3D"/>
    <w:pPr>
      <w:numPr>
        <w:numId w:val="14"/>
      </w:numPr>
      <w:tabs>
        <w:tab w:val="clear" w:pos="1021"/>
      </w:tabs>
      <w:ind w:left="1037" w:hanging="357"/>
    </w:pPr>
  </w:style>
  <w:style w:type="paragraph" w:styleId="ListBullet4">
    <w:name w:val="List Bullet 4"/>
    <w:basedOn w:val="List4"/>
    <w:rsid w:val="00AD0B3D"/>
    <w:pPr>
      <w:numPr>
        <w:numId w:val="2"/>
      </w:numPr>
    </w:pPr>
  </w:style>
  <w:style w:type="paragraph" w:styleId="ListBullet5">
    <w:name w:val="List Bullet 5"/>
    <w:basedOn w:val="List5"/>
    <w:rsid w:val="00AD0B3D"/>
    <w:pPr>
      <w:numPr>
        <w:numId w:val="3"/>
      </w:numPr>
    </w:pPr>
  </w:style>
  <w:style w:type="paragraph" w:styleId="ListContinue2">
    <w:name w:val="List Continue 2"/>
    <w:basedOn w:val="List2"/>
    <w:rsid w:val="00AD0B3D"/>
    <w:pPr>
      <w:ind w:firstLine="0"/>
    </w:pPr>
  </w:style>
  <w:style w:type="paragraph" w:styleId="ListContinue3">
    <w:name w:val="List Continue 3"/>
    <w:basedOn w:val="List3"/>
    <w:rsid w:val="00AD0B3D"/>
    <w:pPr>
      <w:ind w:left="1021" w:firstLine="0"/>
    </w:pPr>
  </w:style>
  <w:style w:type="paragraph" w:styleId="ListContinue4">
    <w:name w:val="List Continue 4"/>
    <w:basedOn w:val="List4"/>
    <w:rsid w:val="00AD0B3D"/>
    <w:pPr>
      <w:ind w:firstLine="0"/>
    </w:pPr>
  </w:style>
  <w:style w:type="paragraph" w:styleId="ListContinue5">
    <w:name w:val="List Continue 5"/>
    <w:basedOn w:val="List5"/>
    <w:rsid w:val="00AD0B3D"/>
    <w:pPr>
      <w:ind w:firstLine="0"/>
    </w:pPr>
  </w:style>
  <w:style w:type="paragraph" w:styleId="ListNumber3">
    <w:name w:val="List Number 3"/>
    <w:basedOn w:val="List3"/>
    <w:rsid w:val="00AD0B3D"/>
    <w:pPr>
      <w:numPr>
        <w:numId w:val="4"/>
      </w:numPr>
    </w:pPr>
  </w:style>
  <w:style w:type="paragraph" w:styleId="ListNumber4">
    <w:name w:val="List Number 4"/>
    <w:basedOn w:val="List4"/>
    <w:rsid w:val="00AD0B3D"/>
    <w:pPr>
      <w:numPr>
        <w:numId w:val="5"/>
      </w:numPr>
    </w:pPr>
  </w:style>
  <w:style w:type="paragraph" w:styleId="ListNumber5">
    <w:name w:val="List Number 5"/>
    <w:basedOn w:val="List5"/>
    <w:rsid w:val="00AD0B3D"/>
    <w:pPr>
      <w:numPr>
        <w:numId w:val="6"/>
      </w:numPr>
    </w:pPr>
  </w:style>
  <w:style w:type="paragraph" w:styleId="BlockText">
    <w:name w:val="Block Text"/>
    <w:basedOn w:val="Normal"/>
    <w:rsid w:val="00AD0B3D"/>
    <w:pPr>
      <w:spacing w:after="120"/>
      <w:ind w:left="1440" w:right="1440"/>
    </w:pPr>
  </w:style>
  <w:style w:type="character" w:customStyle="1" w:styleId="Subscript">
    <w:name w:val="Subscript"/>
    <w:basedOn w:val="DefaultParagraphFont"/>
    <w:rsid w:val="00AD0B3D"/>
    <w:rPr>
      <w:sz w:val="16"/>
      <w:vertAlign w:val="subscript"/>
    </w:rPr>
  </w:style>
  <w:style w:type="character" w:customStyle="1" w:styleId="Superscript">
    <w:name w:val="Superscript"/>
    <w:basedOn w:val="DefaultParagraphFont"/>
    <w:rsid w:val="00AD0B3D"/>
    <w:rPr>
      <w:sz w:val="16"/>
      <w:vertAlign w:val="superscript"/>
    </w:rPr>
  </w:style>
  <w:style w:type="character" w:customStyle="1" w:styleId="Symbols">
    <w:name w:val="Symbols"/>
    <w:basedOn w:val="DefaultParagraphFont"/>
    <w:rsid w:val="00AD0B3D"/>
    <w:rPr>
      <w:rFonts w:ascii="Symbol" w:hAnsi="Symbol"/>
    </w:rPr>
  </w:style>
  <w:style w:type="character" w:customStyle="1" w:styleId="MenuOptions">
    <w:name w:val="Menu Options"/>
    <w:basedOn w:val="DefaultParagraphFont"/>
    <w:rsid w:val="00AD0B3D"/>
    <w:rPr>
      <w:rFonts w:ascii="Arial Narrow" w:hAnsi="Arial Narrow"/>
      <w:smallCaps/>
    </w:rPr>
  </w:style>
  <w:style w:type="character" w:customStyle="1" w:styleId="Buttons">
    <w:name w:val="Buttons"/>
    <w:basedOn w:val="DefaultParagraphFont"/>
    <w:rsid w:val="00AD0B3D"/>
    <w:rPr>
      <w:b/>
    </w:rPr>
  </w:style>
  <w:style w:type="character" w:customStyle="1" w:styleId="Underlined">
    <w:name w:val="Underlined"/>
    <w:basedOn w:val="DefaultParagraphFont"/>
    <w:rsid w:val="00AD0B3D"/>
    <w:rPr>
      <w:u w:val="single"/>
    </w:rPr>
  </w:style>
  <w:style w:type="paragraph" w:customStyle="1" w:styleId="TableBodyTextRight">
    <w:name w:val="Table Body Text Right"/>
    <w:basedOn w:val="TableBodyText"/>
    <w:rsid w:val="00AD0B3D"/>
    <w:pPr>
      <w:widowControl w:val="0"/>
      <w:autoSpaceDE w:val="0"/>
      <w:autoSpaceDN w:val="0"/>
      <w:adjustRightInd w:val="0"/>
      <w:jc w:val="right"/>
    </w:pPr>
    <w:rPr>
      <w:rFonts w:cs="Arial"/>
      <w:szCs w:val="18"/>
    </w:rPr>
  </w:style>
  <w:style w:type="paragraph" w:customStyle="1" w:styleId="CopyrightText">
    <w:name w:val="Copyright Text"/>
    <w:basedOn w:val="BodyText"/>
    <w:rsid w:val="00AD0B3D"/>
    <w:rPr>
      <w:sz w:val="18"/>
    </w:rPr>
  </w:style>
  <w:style w:type="paragraph" w:customStyle="1" w:styleId="BodySmallRight">
    <w:name w:val="Body Small Right"/>
    <w:basedOn w:val="BodyTextRight"/>
    <w:rsid w:val="00AD0B3D"/>
    <w:rPr>
      <w:sz w:val="18"/>
      <w:szCs w:val="18"/>
    </w:rPr>
  </w:style>
  <w:style w:type="paragraph" w:customStyle="1" w:styleId="MarginEdition">
    <w:name w:val="Margin Edition"/>
    <w:basedOn w:val="MarginNote"/>
    <w:rsid w:val="00AD0B3D"/>
    <w:pPr>
      <w:spacing w:before="0" w:after="0"/>
    </w:pPr>
    <w:rPr>
      <w:rFonts w:ascii="Times New Roman" w:hAnsi="Times New Roman"/>
      <w:color w:val="999999"/>
    </w:rPr>
  </w:style>
  <w:style w:type="paragraph" w:customStyle="1" w:styleId="Spacer">
    <w:name w:val="Spacer"/>
    <w:basedOn w:val="Normal"/>
    <w:rsid w:val="00AD0B3D"/>
    <w:rPr>
      <w:sz w:val="2"/>
      <w:szCs w:val="2"/>
    </w:rPr>
  </w:style>
  <w:style w:type="character" w:customStyle="1" w:styleId="Small">
    <w:name w:val="Small"/>
    <w:basedOn w:val="DefaultParagraphFont"/>
    <w:rsid w:val="00AD0B3D"/>
    <w:rPr>
      <w:sz w:val="16"/>
    </w:rPr>
  </w:style>
  <w:style w:type="paragraph" w:customStyle="1" w:styleId="WideTable">
    <w:name w:val="Wide Table"/>
    <w:basedOn w:val="Normal"/>
    <w:rsid w:val="00AD0B3D"/>
    <w:pPr>
      <w:ind w:left="-1418"/>
    </w:pPr>
    <w:rPr>
      <w:sz w:val="2"/>
      <w:szCs w:val="2"/>
    </w:rPr>
  </w:style>
  <w:style w:type="character" w:styleId="PageNumber">
    <w:name w:val="page number"/>
    <w:basedOn w:val="DefaultParagraphFont"/>
    <w:rsid w:val="00AD0B3D"/>
  </w:style>
  <w:style w:type="paragraph" w:styleId="Quote">
    <w:name w:val="Quote"/>
    <w:basedOn w:val="Heading1"/>
    <w:link w:val="QuoteChar"/>
    <w:qFormat/>
    <w:rsid w:val="00AD0B3D"/>
    <w:rPr>
      <w:b w:val="0"/>
      <w:sz w:val="72"/>
      <w:szCs w:val="72"/>
      <w:lang w:val="en-NZ"/>
    </w:rPr>
  </w:style>
  <w:style w:type="character" w:customStyle="1" w:styleId="QuoteChar">
    <w:name w:val="Quote Char"/>
    <w:basedOn w:val="DefaultParagraphFont"/>
    <w:link w:val="Quote"/>
    <w:rsid w:val="00AD0B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B3D"/>
    <w:pPr>
      <w:pageBreakBefore/>
    </w:pPr>
  </w:style>
  <w:style w:type="paragraph" w:customStyle="1" w:styleId="Border">
    <w:name w:val="Border"/>
    <w:basedOn w:val="Normal"/>
    <w:qFormat/>
    <w:rsid w:val="00AD0B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B3D"/>
    <w:rPr>
      <w:b/>
      <w:bCs/>
      <w:i/>
      <w:iCs/>
      <w:color w:val="auto"/>
    </w:rPr>
  </w:style>
  <w:style w:type="paragraph" w:styleId="IntenseQuote">
    <w:name w:val="Intense Quote"/>
    <w:basedOn w:val="Normal"/>
    <w:next w:val="Normal"/>
    <w:link w:val="IntenseQuoteChar"/>
    <w:uiPriority w:val="30"/>
    <w:qFormat/>
    <w:rsid w:val="00AD0B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B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0B3D"/>
    <w:rPr>
      <w:smallCaps/>
      <w:color w:val="auto"/>
      <w:u w:val="single"/>
    </w:rPr>
  </w:style>
  <w:style w:type="character" w:styleId="IntenseReference">
    <w:name w:val="Intense Reference"/>
    <w:basedOn w:val="DefaultParagraphFont"/>
    <w:uiPriority w:val="32"/>
    <w:qFormat/>
    <w:rsid w:val="00AD0B3D"/>
    <w:rPr>
      <w:b/>
      <w:bCs/>
      <w:smallCaps/>
      <w:color w:val="auto"/>
      <w:spacing w:val="5"/>
      <w:u w:val="single"/>
    </w:rPr>
  </w:style>
  <w:style w:type="paragraph" w:customStyle="1" w:styleId="2ColumnHeading">
    <w:name w:val="2Column Heading"/>
    <w:basedOn w:val="BodyText"/>
    <w:qFormat/>
    <w:rsid w:val="00AD0B3D"/>
    <w:pPr>
      <w:spacing w:after="60"/>
      <w:ind w:left="-2268"/>
    </w:pPr>
    <w:rPr>
      <w:b/>
    </w:rPr>
  </w:style>
  <w:style w:type="paragraph" w:customStyle="1" w:styleId="Heading1TOC">
    <w:name w:val="Heading1 TOC"/>
    <w:basedOn w:val="Normal"/>
    <w:qFormat/>
    <w:rsid w:val="00AD0B3D"/>
    <w:pPr>
      <w:spacing w:before="240" w:after="120"/>
    </w:pPr>
    <w:rPr>
      <w:rFonts w:ascii="Times New Roman" w:hAnsi="Times New Roman"/>
      <w:b/>
      <w:sz w:val="32"/>
    </w:rPr>
  </w:style>
  <w:style w:type="paragraph" w:customStyle="1" w:styleId="Heading2TOC">
    <w:name w:val="Heading2 TOC"/>
    <w:basedOn w:val="Normal"/>
    <w:qFormat/>
    <w:rsid w:val="00AD0B3D"/>
    <w:pPr>
      <w:spacing w:before="240" w:after="60"/>
    </w:pPr>
    <w:rPr>
      <w:rFonts w:ascii="Times New Roman" w:hAnsi="Times New Roman"/>
      <w:b/>
      <w:sz w:val="28"/>
    </w:rPr>
  </w:style>
  <w:style w:type="character" w:customStyle="1" w:styleId="Underline">
    <w:name w:val="Underline"/>
    <w:basedOn w:val="DefaultParagraphFont"/>
    <w:qFormat/>
    <w:rsid w:val="00AD0B3D"/>
    <w:rPr>
      <w:u w:val="single"/>
    </w:rPr>
  </w:style>
  <w:style w:type="paragraph" w:styleId="BalloonText">
    <w:name w:val="Balloon Text"/>
    <w:basedOn w:val="Normal"/>
    <w:link w:val="BalloonTextChar"/>
    <w:rsid w:val="00AD0B3D"/>
    <w:rPr>
      <w:rFonts w:ascii="Tahoma" w:hAnsi="Tahoma" w:cs="Tahoma"/>
      <w:sz w:val="16"/>
      <w:szCs w:val="16"/>
    </w:rPr>
  </w:style>
  <w:style w:type="character" w:customStyle="1" w:styleId="BalloonTextChar">
    <w:name w:val="Balloon Text Char"/>
    <w:basedOn w:val="DefaultParagraphFont"/>
    <w:link w:val="BalloonText"/>
    <w:rsid w:val="00AD0B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0B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0B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930</Words>
  <Characters>5847</Characters>
  <Application>Microsoft Office Word</Application>
  <DocSecurity>0</DocSecurity>
  <Lines>200</Lines>
  <Paragraphs>120</Paragraphs>
  <ScaleCrop>false</ScaleCrop>
  <Company>Author-it Software Corporation Ltd.</Company>
  <LinksUpToDate>false</LinksUpToDate>
  <CharactersWithSpaces>6713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LMTGN2004B Work in a team environment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2012-05-26T18:01:00Z</dcterms:created>
  <dcterms:modified xsi:type="dcterms:W3CDTF">2012-05-26T18:01:00Z</dcterms:modified>
</cp:coreProperties>
</file>