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B8E" w:rsidP="00D11B8E">
      <w:pPr>
        <w:pStyle w:val="Title"/>
      </w:pPr>
      <w:r>
        <w:fldChar w:fldCharType="begin"/>
      </w:r>
      <w:r>
        <w:instrText xml:space="preserve"> TITLE   \* MERGEFORMAT </w:instrText>
      </w:r>
      <w:r>
        <w:fldChar w:fldCharType="separate"/>
      </w:r>
      <w:r>
        <w:t>LMTFR3004A Re-cover footwear</w:t>
      </w:r>
      <w:r>
        <w:fldChar w:fldCharType="end"/>
      </w:r>
    </w:p>
    <w:p w:rsidR="00D11B8E" w:rsidP="00D11B8E">
      <w:pPr>
        <w:pStyle w:val="Version"/>
        <w:sectPr w:rsidSect="00C70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0DBC" w:rsidP="00C70DBC">
      <w:pPr>
        <w:pStyle w:val="SuperHeading"/>
      </w:pPr>
      <w:r w:rsidRPr="00C70DBC">
        <w:t>LMTFR3004A Re-cover footwear</w:t>
      </w:r>
    </w:p>
    <w:p w:rsidR="00000000" w:rsidRPr="00C70DBC" w:rsidP="00C70DBC">
      <w:pPr>
        <w:pStyle w:val="SuperHeading"/>
      </w:pPr>
    </w:p>
    <w:p w:rsidR="00000000" w:rsidRPr="00C70DBC" w:rsidP="00C70DBC">
      <w:pPr>
        <w:pStyle w:val="Heading1"/>
      </w:pPr>
      <w:bookmarkStart w:id="1" w:name="O_94443"/>
      <w:bookmarkEnd w:id="1"/>
      <w:r w:rsidRPr="00C70DBC">
        <w:t>Modification History</w:t>
      </w:r>
    </w:p>
    <w:p w:rsidR="00000000" w:rsidRPr="00C70DBC" w:rsidP="00C70DBC">
      <w:pPr>
        <w:pStyle w:val="BodyText"/>
      </w:pPr>
      <w:r w:rsidRPr="00C70DBC">
        <w:t>Not applicable.</w:t>
      </w:r>
    </w:p>
    <w:p w:rsidR="00000000" w:rsidRPr="00C70DBC" w:rsidP="00C70DBC">
      <w:pPr>
        <w:pStyle w:val="AllowPageBreak"/>
      </w:pPr>
    </w:p>
    <w:p w:rsidR="00000000" w:rsidRPr="00C70DBC" w:rsidP="00C70DBC">
      <w:pPr>
        <w:pStyle w:val="Heading1"/>
      </w:pPr>
      <w:bookmarkStart w:id="2" w:name="O_94444"/>
      <w:bookmarkEnd w:id="2"/>
      <w:r w:rsidRPr="00C70DBC">
        <w:t>Unit Descriptor</w:t>
      </w:r>
    </w:p>
    <w:tbl>
      <w:tblPr>
        <w:tblW w:w="0" w:type="auto"/>
        <w:tblLayout w:type="fixed"/>
        <w:tblCellMar>
          <w:left w:w="62" w:type="dxa"/>
          <w:right w:w="62" w:type="dxa"/>
        </w:tblCellMar>
        <w:tblLook w:val="0000"/>
      </w:tblPr>
      <w:tblGrid>
        <w:gridCol w:w="2262"/>
        <w:gridCol w:w="6814"/>
      </w:tblGrid>
      <w:tr w:rsidTr="00D11B8E">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Unit descriptor</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This unit covers the skills and knowledge required for the re-covering of footwear using glue or stitching methods.</w:t>
            </w: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3" w:name="O_94445"/>
      <w:bookmarkEnd w:id="3"/>
      <w:r w:rsidRPr="00C70DBC">
        <w:t>Application of the Unit</w:t>
      </w:r>
    </w:p>
    <w:tbl>
      <w:tblPr>
        <w:tblW w:w="0" w:type="auto"/>
        <w:tblLayout w:type="fixed"/>
        <w:tblCellMar>
          <w:left w:w="62" w:type="dxa"/>
          <w:right w:w="62" w:type="dxa"/>
        </w:tblCellMar>
        <w:tblLook w:val="0000"/>
      </w:tblPr>
      <w:tblGrid>
        <w:gridCol w:w="2262"/>
        <w:gridCol w:w="6814"/>
      </w:tblGrid>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Application of the Unit</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This unit applies to the stripping and re-covering of shoes with new material.</w:t>
            </w:r>
          </w:p>
          <w:p w:rsidR="00000000" w:rsidRPr="00C70DBC" w:rsidP="00C70DBC">
            <w:pPr>
              <w:pStyle w:val="BodyText"/>
            </w:pPr>
            <w:r w:rsidRPr="00C70DBC">
              <w:t>Work may be conducted in small to large scale enterprises and may involve individual and team activities. Work is p</w:t>
            </w:r>
            <w:r w:rsidRPr="00C70DBC">
              <w:t xml:space="preserve">erformed within defined procedures under direct supervision. </w:t>
            </w:r>
          </w:p>
          <w:p w:rsidR="00000000" w:rsidRPr="00C70DBC" w:rsidP="00C70DBC">
            <w:pPr>
              <w:pStyle w:val="BodyText"/>
            </w:pPr>
            <w:r w:rsidRPr="00C70DBC">
              <w:t>The application of this unit is according to OHS practices of the enterprise and workplace practices, which may include:</w:t>
            </w:r>
          </w:p>
          <w:p w:rsidR="00000000" w:rsidRPr="00C70DBC" w:rsidP="00C70DBC">
            <w:pPr>
              <w:pStyle w:val="ListBullet"/>
            </w:pPr>
            <w:r w:rsidRPr="00C70DBC">
              <w:t>requirements prescribed by legislation, awards, agreements and condition</w:t>
            </w:r>
            <w:r w:rsidRPr="00C70DBC">
              <w:t>s of employment</w:t>
            </w:r>
          </w:p>
          <w:p w:rsidR="00000000" w:rsidRPr="00C70DBC" w:rsidP="00C70DBC">
            <w:pPr>
              <w:pStyle w:val="ListBullet"/>
            </w:pPr>
            <w:r w:rsidRPr="00C70DBC">
              <w:t>standard operating procedures</w:t>
            </w:r>
          </w:p>
          <w:p w:rsidR="00000000" w:rsidRPr="00C70DBC" w:rsidP="00C70DBC">
            <w:pPr>
              <w:pStyle w:val="ListBullet"/>
            </w:pPr>
            <w:r w:rsidRPr="00C70DBC">
              <w:t>work instructions</w:t>
            </w:r>
          </w:p>
          <w:p w:rsidR="00000000" w:rsidRPr="00C70DBC" w:rsidP="00C70DBC">
            <w:pPr>
              <w:pStyle w:val="ListBullet"/>
            </w:pPr>
            <w:r w:rsidRPr="00C70DBC">
              <w:t>oral, written and visual communication</w:t>
            </w:r>
          </w:p>
          <w:p w:rsidR="00000000" w:rsidRPr="00C70DBC" w:rsidP="00C70DBC">
            <w:pPr>
              <w:pStyle w:val="ListBullet"/>
            </w:pPr>
            <w:r w:rsidRPr="00C70DBC">
              <w:t>quality practices, including responsibility for maintenance of own work quality and contribution to quality improvement of team or section output</w:t>
            </w:r>
          </w:p>
          <w:p w:rsidR="00000000" w:rsidRPr="00C70DBC" w:rsidP="00C70DBC">
            <w:pPr>
              <w:pStyle w:val="ListBullet"/>
            </w:pPr>
            <w:r w:rsidRPr="00C70DBC">
              <w:t>houseke</w:t>
            </w:r>
            <w:r w:rsidRPr="00C70DBC">
              <w:t>eping</w:t>
            </w:r>
          </w:p>
          <w:p w:rsidR="00000000" w:rsidRPr="00C70DBC" w:rsidP="00C70DBC">
            <w:pPr>
              <w:pStyle w:val="ListBullet"/>
            </w:pPr>
            <w:r w:rsidRPr="00C70DBC">
              <w:t>tasks related to environmental protection, waste disposal, pollution control and recycling</w:t>
            </w:r>
          </w:p>
          <w:p w:rsidR="00000000" w:rsidRPr="00C70DBC" w:rsidP="00C70DBC">
            <w:pPr>
              <w:pStyle w:val="BodyText"/>
            </w:pPr>
            <w:r w:rsidRPr="00C70DBC">
              <w:t xml:space="preserve">This unit requires the application of skills associated with planning and organising for safe and effective use of footwear repair technology </w:t>
            </w:r>
            <w:r w:rsidRPr="00C70DBC">
              <w:t>and operations.  This unit also requires an ability to interpret and communicate job related information, check the quality of outcomes and identify and address problems relating to own work. Self management skills are used to ensure work standards are ach</w:t>
            </w:r>
            <w:r w:rsidRPr="00C70DBC">
              <w:t>ieved.</w:t>
            </w: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4" w:name="O_94446"/>
      <w:bookmarkEnd w:id="4"/>
      <w:r w:rsidRPr="00C70DBC">
        <w:t>Licensing/Regulatory Information</w:t>
      </w:r>
    </w:p>
    <w:p w:rsidR="00000000" w:rsidRPr="00C70DBC" w:rsidP="00C70DBC">
      <w:pPr>
        <w:pStyle w:val="BodyText"/>
      </w:pPr>
      <w:r w:rsidRPr="00C70DBC">
        <w:t>Not applicable.</w:t>
      </w:r>
    </w:p>
    <w:p w:rsidR="00000000" w:rsidRPr="00C70DBC" w:rsidP="00C70DBC">
      <w:pPr>
        <w:pStyle w:val="AllowPageBreak"/>
      </w:pPr>
    </w:p>
    <w:p w:rsidR="00000000" w:rsidRPr="00C70DBC" w:rsidP="00C70DBC">
      <w:pPr>
        <w:pStyle w:val="Heading1"/>
      </w:pPr>
      <w:bookmarkStart w:id="5" w:name="O_94447"/>
      <w:bookmarkEnd w:id="5"/>
      <w:r w:rsidRPr="00C70DBC">
        <w:t>Pre-Requisites</w:t>
      </w:r>
    </w:p>
    <w:tbl>
      <w:tblPr>
        <w:tblW w:w="0" w:type="auto"/>
        <w:tblLayout w:type="fixed"/>
        <w:tblCellMar>
          <w:left w:w="62" w:type="dxa"/>
          <w:right w:w="62" w:type="dxa"/>
        </w:tblCellMar>
        <w:tblLook w:val="0000"/>
      </w:tblPr>
      <w:tblGrid>
        <w:gridCol w:w="2604"/>
        <w:gridCol w:w="6472"/>
      </w:tblGrid>
      <w:tr w:rsidTr="00D11B8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C70DBC" w:rsidP="00C70DBC">
            <w:pPr>
              <w:pStyle w:val="BodyText"/>
            </w:pP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6" w:name="O_94448"/>
      <w:bookmarkEnd w:id="6"/>
      <w:r w:rsidRPr="00C70DBC">
        <w:t>Employability Skills Information</w:t>
      </w:r>
    </w:p>
    <w:tbl>
      <w:tblPr>
        <w:tblW w:w="0" w:type="auto"/>
        <w:tblLayout w:type="fixed"/>
        <w:tblCellMar>
          <w:left w:w="62" w:type="dxa"/>
          <w:right w:w="62" w:type="dxa"/>
        </w:tblCellMar>
        <w:tblLook w:val="0000"/>
      </w:tblPr>
      <w:tblGrid>
        <w:gridCol w:w="2262"/>
        <w:gridCol w:w="6814"/>
      </w:tblGrid>
      <w:tr w:rsidTr="00D11B8E">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Employability Skills</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The required outcomes described in this unit of competency contain applicable facets of Employability Skills. The Employability Skills Summary of the qualification in which this unit of competency is packaged, will assist in identifying Employability Skill</w:t>
            </w:r>
            <w:r w:rsidRPr="00C70DBC">
              <w:t xml:space="preserve"> requirements.</w:t>
            </w: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7" w:name="O_94449"/>
      <w:bookmarkEnd w:id="7"/>
      <w:r w:rsidRPr="00C70DBC">
        <w:t>Elements and Performance Criteria Pre-Content</w:t>
      </w:r>
    </w:p>
    <w:p w:rsidR="00000000" w:rsidRPr="00C70DBC" w:rsidP="00C70DBC">
      <w:pPr>
        <w:pStyle w:val="BodyText"/>
      </w:pPr>
      <w:r w:rsidRPr="00C70DBC">
        <w:t>Not applicable.</w:t>
      </w:r>
    </w:p>
    <w:p w:rsidR="00000000" w:rsidRPr="00C70DBC" w:rsidP="00C70DBC">
      <w:pPr>
        <w:pStyle w:val="AllowPageBreak"/>
      </w:pPr>
    </w:p>
    <w:p w:rsidR="00000000" w:rsidRPr="00C70DBC" w:rsidP="00C70DBC">
      <w:pPr>
        <w:pStyle w:val="Heading1"/>
      </w:pPr>
      <w:bookmarkStart w:id="8" w:name="O_94450"/>
      <w:bookmarkEnd w:id="8"/>
      <w:r w:rsidRPr="00C70DBC">
        <w:t>Elements and Performance Criteria</w:t>
      </w:r>
    </w:p>
    <w:tbl>
      <w:tblPr>
        <w:tblW w:w="0" w:type="auto"/>
        <w:tblLayout w:type="fixed"/>
        <w:tblCellMar>
          <w:left w:w="62" w:type="dxa"/>
          <w:right w:w="62" w:type="dxa"/>
        </w:tblCellMar>
        <w:tblLook w:val="0000"/>
      </w:tblPr>
      <w:tblGrid>
        <w:gridCol w:w="2262"/>
        <w:gridCol w:w="6814"/>
      </w:tblGrid>
      <w:tr w:rsidTr="00D11B8E">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rPr>
                <w:rStyle w:val="SpecialBold"/>
              </w:rPr>
              <w:t>ELEMENT</w:t>
            </w:r>
          </w:p>
        </w:tc>
        <w:tc>
          <w:tcPr>
            <w:tcW w:w="6814"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PERFORMANCE CRITERIA</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List"/>
              <w:rPr>
                <w:lang w:val="en-NZ"/>
              </w:rPr>
            </w:pPr>
            <w:r w:rsidRPr="00C70DBC">
              <w:t>1</w:t>
            </w:r>
            <w:r w:rsidRPr="00C70DBC">
              <w:tab/>
              <w:t>Inspect shoe</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List"/>
            </w:pPr>
            <w:r w:rsidRPr="00C70DBC">
              <w:t>1.1</w:t>
            </w:r>
            <w:r w:rsidRPr="00C70DBC">
              <w:tab/>
            </w:r>
            <w:r w:rsidRPr="00C70DBC">
              <w:t>Shoes are inspected and customer advised on repair materials and costs prior to commencing shoe repair</w:t>
            </w:r>
          </w:p>
          <w:p w:rsidR="00000000" w:rsidRPr="00C70DBC" w:rsidP="00C70DBC">
            <w:pPr>
              <w:pStyle w:val="List"/>
            </w:pPr>
            <w:r w:rsidRPr="00C70DBC">
              <w:t>1.2</w:t>
            </w:r>
            <w:r w:rsidRPr="00C70DBC">
              <w:tab/>
              <w:t>Job sheet is prepared and reviewed to ensure all requirements are included</w:t>
            </w:r>
          </w:p>
          <w:p w:rsidR="00000000" w:rsidP="00C70DBC">
            <w:pPr>
              <w:pStyle w:val="List"/>
              <w:rPr>
                <w:lang w:val="en-NZ"/>
              </w:rPr>
            </w:pPr>
            <w:r w:rsidRPr="00C70DBC">
              <w:t>1.3</w:t>
            </w:r>
            <w:r w:rsidRPr="00C70DBC">
              <w:tab/>
              <w:t>Appropriate method of re-covering the shoe is determined and appropria</w:t>
            </w:r>
            <w:r w:rsidRPr="00C70DBC">
              <w:t>te tools and materials are selected, prepared and checked</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List"/>
              <w:rPr>
                <w:lang w:val="en-NZ"/>
              </w:rPr>
            </w:pPr>
            <w:r w:rsidRPr="00C70DBC">
              <w:t>2</w:t>
            </w:r>
            <w:r w:rsidRPr="00C70DBC">
              <w:tab/>
              <w:t>Strip down shoe</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List"/>
            </w:pPr>
            <w:r w:rsidRPr="00C70DBC">
              <w:t>2.1</w:t>
            </w:r>
            <w:r w:rsidRPr="00C70DBC">
              <w:tab/>
              <w:t>Shoe is stripped down to separate upper, heel block and sole unit without causing damage to the shoe components</w:t>
            </w:r>
          </w:p>
          <w:p w:rsidR="00000000" w:rsidP="00C70DBC">
            <w:pPr>
              <w:pStyle w:val="List"/>
              <w:rPr>
                <w:lang w:val="en-NZ"/>
              </w:rPr>
            </w:pPr>
            <w:r w:rsidRPr="00C70DBC">
              <w:t>2.2</w:t>
            </w:r>
            <w:r w:rsidRPr="00C70DBC">
              <w:tab/>
              <w:t xml:space="preserve">Work is conducted according to </w:t>
            </w:r>
            <w:r w:rsidRPr="00C70DBC">
              <w:rPr>
                <w:rStyle w:val="BoldandItalics"/>
              </w:rPr>
              <w:t>OHS practices</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List"/>
              <w:rPr>
                <w:lang w:val="en-NZ"/>
              </w:rPr>
            </w:pPr>
            <w:r w:rsidRPr="00C70DBC">
              <w:t>3</w:t>
            </w:r>
            <w:r w:rsidRPr="00C70DBC">
              <w:tab/>
              <w:t>Make patter</w:t>
            </w:r>
            <w:r w:rsidRPr="00C70DBC">
              <w:t>ns</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List"/>
            </w:pPr>
            <w:r w:rsidRPr="00C70DBC">
              <w:t>3.1</w:t>
            </w:r>
            <w:r w:rsidRPr="00C70DBC">
              <w:tab/>
              <w:t>Heel block is masked using appropriate masking process</w:t>
            </w:r>
          </w:p>
          <w:p w:rsidR="00000000" w:rsidRPr="00C70DBC" w:rsidP="00C70DBC">
            <w:pPr>
              <w:pStyle w:val="List"/>
            </w:pPr>
            <w:r w:rsidRPr="00C70DBC">
              <w:t>3.2</w:t>
            </w:r>
            <w:r w:rsidRPr="00C70DBC">
              <w:tab/>
              <w:t>Pattern is cut out, checked and adjusted as required</w:t>
            </w:r>
          </w:p>
          <w:p w:rsidR="00000000" w:rsidRPr="00C70DBC" w:rsidP="00C70DBC">
            <w:pPr>
              <w:pStyle w:val="List"/>
            </w:pPr>
            <w:r w:rsidRPr="00C70DBC">
              <w:t>3.3</w:t>
            </w:r>
            <w:r w:rsidRPr="00C70DBC">
              <w:tab/>
              <w:t>Upper is covered using appropriate masking technique</w:t>
            </w:r>
          </w:p>
          <w:p w:rsidR="00000000" w:rsidP="00C70DBC">
            <w:pPr>
              <w:pStyle w:val="List"/>
              <w:rPr>
                <w:lang w:val="en-NZ"/>
              </w:rPr>
            </w:pPr>
            <w:r w:rsidRPr="00C70DBC">
              <w:t>3.4</w:t>
            </w:r>
            <w:r w:rsidRPr="00C70DBC">
              <w:tab/>
              <w:t>Pattern is cut out, checked and adjusted as required</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List"/>
              <w:rPr>
                <w:lang w:val="en-NZ"/>
              </w:rPr>
            </w:pPr>
            <w:r w:rsidRPr="00C70DBC">
              <w:t>4</w:t>
            </w:r>
            <w:r w:rsidRPr="00C70DBC">
              <w:tab/>
              <w:t>Secure fabric</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List"/>
            </w:pPr>
            <w:r w:rsidRPr="00C70DBC">
              <w:t>4.1</w:t>
            </w:r>
            <w:r w:rsidRPr="00C70DBC">
              <w:tab/>
            </w:r>
            <w:r w:rsidRPr="00C70DBC">
              <w:t>Material is cut out to match patterns, specifications and client requirements</w:t>
            </w:r>
          </w:p>
          <w:p w:rsidR="00000000" w:rsidRPr="00C70DBC" w:rsidP="00C70DBC">
            <w:pPr>
              <w:pStyle w:val="List"/>
            </w:pPr>
            <w:r w:rsidRPr="00C70DBC">
              <w:t>4.2</w:t>
            </w:r>
            <w:r w:rsidRPr="00C70DBC">
              <w:tab/>
              <w:t>Fray stop is applied to material</w:t>
            </w:r>
          </w:p>
          <w:p w:rsidR="00000000" w:rsidRPr="00C70DBC" w:rsidP="00C70DBC">
            <w:pPr>
              <w:pStyle w:val="List"/>
            </w:pPr>
            <w:r w:rsidRPr="00C70DBC">
              <w:t>4.3</w:t>
            </w:r>
            <w:r w:rsidRPr="00C70DBC">
              <w:tab/>
              <w:t>Pieces of material are sewn up and invert with seams inside</w:t>
            </w:r>
          </w:p>
          <w:p w:rsidR="00000000" w:rsidRPr="00C70DBC" w:rsidP="00C70DBC">
            <w:pPr>
              <w:pStyle w:val="List"/>
            </w:pPr>
            <w:r w:rsidRPr="00C70DBC">
              <w:t>4.4</w:t>
            </w:r>
            <w:r w:rsidRPr="00C70DBC">
              <w:tab/>
              <w:t>Assembled cover is placed over the shoe components, secured and stretched</w:t>
            </w:r>
            <w:r w:rsidRPr="00C70DBC">
              <w:t xml:space="preserve"> over the shoe components</w:t>
            </w:r>
          </w:p>
          <w:p w:rsidR="00000000" w:rsidRPr="00C70DBC" w:rsidP="00C70DBC">
            <w:pPr>
              <w:pStyle w:val="List"/>
            </w:pPr>
            <w:r w:rsidRPr="00C70DBC">
              <w:t>4.5</w:t>
            </w:r>
            <w:r w:rsidRPr="00C70DBC">
              <w:tab/>
              <w:t>Underneath is secured by glue, not applied to the upper</w:t>
            </w:r>
          </w:p>
          <w:p w:rsidR="00000000" w:rsidRPr="00C70DBC" w:rsidP="00C70DBC">
            <w:pPr>
              <w:pStyle w:val="List"/>
            </w:pPr>
            <w:r w:rsidRPr="00C70DBC">
              <w:t>4.6</w:t>
            </w:r>
            <w:r w:rsidRPr="00C70DBC">
              <w:tab/>
              <w:t>The material cover is lasted, manipulated and checked to ensure there are no creases</w:t>
            </w:r>
          </w:p>
          <w:p w:rsidR="00000000" w:rsidRPr="00C70DBC" w:rsidP="00C70DBC">
            <w:pPr>
              <w:pStyle w:val="List"/>
            </w:pPr>
            <w:r w:rsidRPr="00C70DBC">
              <w:t>4.7</w:t>
            </w:r>
            <w:r w:rsidRPr="00C70DBC">
              <w:tab/>
              <w:t>Top line is glued or stitched into place</w:t>
            </w:r>
          </w:p>
          <w:p w:rsidR="00000000" w:rsidP="00C70DBC">
            <w:pPr>
              <w:pStyle w:val="List"/>
              <w:rPr>
                <w:lang w:val="en-NZ"/>
              </w:rPr>
            </w:pPr>
            <w:r w:rsidRPr="00C70DBC">
              <w:t>4.8</w:t>
            </w:r>
            <w:r w:rsidRPr="00C70DBC">
              <w:tab/>
              <w:t>The underneath of the shoe is re</w:t>
            </w:r>
            <w:r w:rsidRPr="00C70DBC">
              <w:t>-lasted</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List"/>
              <w:rPr>
                <w:lang w:val="en-NZ"/>
              </w:rPr>
            </w:pPr>
            <w:r w:rsidRPr="00C70DBC">
              <w:t>5</w:t>
            </w:r>
            <w:r w:rsidRPr="00C70DBC">
              <w:tab/>
              <w:t xml:space="preserve">Re-secure sole re-attach heel </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List"/>
            </w:pPr>
            <w:r w:rsidRPr="00C70DBC">
              <w:t>5.1</w:t>
            </w:r>
            <w:r w:rsidRPr="00C70DBC">
              <w:tab/>
              <w:t>Heel is reattached to the sole</w:t>
            </w:r>
          </w:p>
          <w:p w:rsidR="00000000" w:rsidP="00C70DBC">
            <w:pPr>
              <w:pStyle w:val="List"/>
              <w:rPr>
                <w:lang w:val="en-NZ"/>
              </w:rPr>
            </w:pPr>
            <w:r w:rsidRPr="00C70DBC">
              <w:t>5.2</w:t>
            </w:r>
            <w:r w:rsidRPr="00C70DBC">
              <w:tab/>
              <w:t>Sole is secured using appropriate securing process</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List"/>
              <w:rPr>
                <w:lang w:val="en-NZ"/>
              </w:rPr>
            </w:pPr>
            <w:r w:rsidRPr="00C70DBC">
              <w:t>6</w:t>
            </w:r>
            <w:r w:rsidRPr="00C70DBC">
              <w:tab/>
              <w:t>Check and finish shoe</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List"/>
            </w:pPr>
            <w:r w:rsidRPr="00C70DBC">
              <w:t>6.1</w:t>
            </w:r>
            <w:r w:rsidRPr="00C70DBC">
              <w:tab/>
              <w:t>Cover is checked for fit and finish and adjustments made as appropriate</w:t>
            </w:r>
          </w:p>
          <w:p w:rsidR="00000000" w:rsidRPr="00C70DBC" w:rsidP="00C70DBC">
            <w:pPr>
              <w:pStyle w:val="List"/>
            </w:pPr>
            <w:r w:rsidRPr="00C70DBC">
              <w:t>6.2</w:t>
            </w:r>
            <w:r w:rsidRPr="00C70DBC">
              <w:tab/>
              <w:t xml:space="preserve">Sole and heels are </w:t>
            </w:r>
            <w:r w:rsidRPr="00C70DBC">
              <w:t>inked, cleaned, polished and finished off to match as close as possible original shoe colour</w:t>
            </w:r>
          </w:p>
          <w:p w:rsidR="00000000" w:rsidRPr="00C70DBC" w:rsidP="00C70DBC">
            <w:pPr>
              <w:pStyle w:val="List"/>
            </w:pPr>
            <w:r w:rsidRPr="00C70DBC">
              <w:t>6.3</w:t>
            </w:r>
            <w:r w:rsidRPr="00C70DBC">
              <w:tab/>
              <w:t>Re-covered shoes are packaged, labelled and stored</w:t>
            </w: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9" w:name="O_94451"/>
      <w:bookmarkEnd w:id="9"/>
      <w:r w:rsidRPr="00C70DBC">
        <w:t>Required Skills and Knowledge</w:t>
      </w:r>
    </w:p>
    <w:tbl>
      <w:tblPr>
        <w:tblW w:w="0" w:type="auto"/>
        <w:tblLayout w:type="fixed"/>
        <w:tblCellMar>
          <w:left w:w="62" w:type="dxa"/>
          <w:right w:w="62" w:type="dxa"/>
        </w:tblCellMar>
        <w:tblLook w:val="0000"/>
      </w:tblPr>
      <w:tblGrid>
        <w:gridCol w:w="9076"/>
      </w:tblGrid>
      <w:tr w:rsidTr="00D11B8E">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C70DBC" w:rsidP="00C70DBC">
            <w:pPr>
              <w:pStyle w:val="BodyText"/>
              <w:rPr>
                <w:rStyle w:val="SpecialBold"/>
              </w:rPr>
            </w:pPr>
          </w:p>
          <w:p w:rsidR="00000000" w:rsidP="00C70DBC">
            <w:pPr>
              <w:pStyle w:val="BodyText"/>
              <w:rPr>
                <w:rFonts w:ascii="Tahoma" w:hAnsi="Tahoma"/>
                <w:lang w:val="en-NZ"/>
              </w:rPr>
            </w:pPr>
            <w:r w:rsidRPr="00C70DBC">
              <w:t>This describes the essential skills and knowledge and their level, required for this unit.</w:t>
            </w:r>
          </w:p>
        </w:tc>
      </w:tr>
      <w:tr w:rsidTr="00D11B8E">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Demonstrates knowledge of:</w:t>
            </w:r>
          </w:p>
          <w:p w:rsidR="00000000" w:rsidRPr="00C70DBC" w:rsidP="00C70DBC">
            <w:pPr>
              <w:pStyle w:val="ListBullet"/>
            </w:pPr>
            <w:r w:rsidRPr="00C70DBC">
              <w:t>full range of footwear styles and their structure and construction</w:t>
            </w:r>
          </w:p>
          <w:p w:rsidR="00000000" w:rsidRPr="00C70DBC" w:rsidP="00C70DBC">
            <w:pPr>
              <w:pStyle w:val="ListBullet"/>
            </w:pPr>
            <w:r w:rsidRPr="00C70DBC">
              <w:t>characteristics and use of adhesives and primers and their safe appli</w:t>
            </w:r>
            <w:r w:rsidRPr="00C70DBC">
              <w:t>cation and disposal</w:t>
            </w:r>
          </w:p>
          <w:p w:rsidR="00000000" w:rsidRPr="00C70DBC" w:rsidP="00C70DBC">
            <w:pPr>
              <w:pStyle w:val="ListBullet"/>
            </w:pPr>
            <w:r w:rsidRPr="00C70DBC">
              <w:t>characteristics of typical leathers, fabrics, and other materials used in shoe construction and repair</w:t>
            </w:r>
          </w:p>
          <w:p w:rsidR="00000000" w:rsidRPr="00C70DBC" w:rsidP="00C70DBC">
            <w:pPr>
              <w:pStyle w:val="ListBullet"/>
            </w:pPr>
            <w:r w:rsidRPr="00C70DBC">
              <w:t>quality standards and leather handling procedures</w:t>
            </w:r>
          </w:p>
          <w:p w:rsidR="00000000" w:rsidRPr="00C70DBC" w:rsidP="00C70DBC">
            <w:pPr>
              <w:pStyle w:val="ListBullet"/>
            </w:pPr>
            <w:r w:rsidRPr="00C70DBC">
              <w:t>safety and environmental aspects of relevant production and assembly processes</w:t>
            </w:r>
          </w:p>
          <w:p w:rsidR="00000000" w:rsidRPr="00C70DBC" w:rsidP="00C70DBC">
            <w:pPr>
              <w:pStyle w:val="ListBullet"/>
            </w:pPr>
            <w:r w:rsidRPr="00C70DBC">
              <w:t>gene</w:t>
            </w:r>
            <w:r w:rsidRPr="00C70DBC">
              <w:t>ral industry housekeeping policies and procedures</w:t>
            </w:r>
          </w:p>
          <w:p w:rsidR="00000000" w:rsidRPr="00C70DBC" w:rsidP="00C70DBC">
            <w:pPr>
              <w:pStyle w:val="ListBullet"/>
            </w:pPr>
            <w:r w:rsidRPr="00C70DBC">
              <w:t>OHS practices, including hazard identification and control measures</w:t>
            </w:r>
          </w:p>
          <w:p w:rsidR="00000000" w:rsidRPr="00C70DBC" w:rsidP="00C70DBC">
            <w:pPr>
              <w:pStyle w:val="ListBullet"/>
            </w:pPr>
            <w:r w:rsidRPr="00C70DBC">
              <w:t>quality practices</w:t>
            </w:r>
          </w:p>
          <w:p w:rsidR="00000000" w:rsidRPr="00C70DBC" w:rsidP="00C70DBC">
            <w:pPr>
              <w:pStyle w:val="ListBullet"/>
            </w:pPr>
            <w:r w:rsidRPr="00C70DBC">
              <w:t>workplace practices</w:t>
            </w:r>
          </w:p>
          <w:p w:rsidR="00000000" w:rsidP="00C70DBC">
            <w:pPr>
              <w:pStyle w:val="ListBullet"/>
              <w:rPr>
                <w:lang w:val="en-NZ"/>
              </w:rPr>
            </w:pPr>
            <w:r w:rsidRPr="00C70DBC">
              <w:t>practices for recording and reporting</w:t>
            </w:r>
          </w:p>
        </w:tc>
      </w:tr>
      <w:tr w:rsidTr="00D11B8E">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Demonstrates skills to:</w:t>
            </w:r>
          </w:p>
          <w:p w:rsidR="00000000" w:rsidRPr="00C70DBC" w:rsidP="00C70DBC">
            <w:pPr>
              <w:pStyle w:val="ListBullet"/>
            </w:pPr>
            <w:r w:rsidRPr="00C70DBC">
              <w:t>handle shoes and materials</w:t>
            </w:r>
          </w:p>
          <w:p w:rsidR="00000000" w:rsidRPr="00C70DBC" w:rsidP="00C70DBC">
            <w:pPr>
              <w:pStyle w:val="ListBullet"/>
            </w:pPr>
            <w:r w:rsidRPr="00C70DBC">
              <w:t>strip shoes into their component parts</w:t>
            </w:r>
          </w:p>
          <w:p w:rsidR="00000000" w:rsidRPr="00C70DBC" w:rsidP="00C70DBC">
            <w:pPr>
              <w:pStyle w:val="ListBullet"/>
            </w:pPr>
            <w:r w:rsidRPr="00C70DBC">
              <w:t>make patterns</w:t>
            </w:r>
          </w:p>
          <w:p w:rsidR="00000000" w:rsidRPr="00C70DBC" w:rsidP="00C70DBC">
            <w:pPr>
              <w:pStyle w:val="ListBullet"/>
            </w:pPr>
            <w:r w:rsidRPr="00C70DBC">
              <w:t>apply adhesives</w:t>
            </w:r>
          </w:p>
          <w:p w:rsidR="00000000" w:rsidRPr="00C70DBC" w:rsidP="00C70DBC">
            <w:pPr>
              <w:pStyle w:val="ListBullet"/>
            </w:pPr>
            <w:r w:rsidRPr="00C70DBC">
              <w:t>cut and sew material</w:t>
            </w:r>
          </w:p>
          <w:p w:rsidR="00000000" w:rsidRPr="00C70DBC" w:rsidP="00C70DBC">
            <w:pPr>
              <w:pStyle w:val="ListBullet"/>
            </w:pPr>
            <w:r w:rsidRPr="00C70DBC">
              <w:t>read, interpret, and follow information on work specifications , standard operating procedures and work instructions, and other reference material</w:t>
            </w:r>
          </w:p>
          <w:p w:rsidR="00000000" w:rsidRPr="00C70DBC" w:rsidP="00C70DBC">
            <w:pPr>
              <w:pStyle w:val="ListBullet"/>
            </w:pPr>
            <w:r w:rsidRPr="00C70DBC">
              <w:t>maintain accurate r</w:t>
            </w:r>
            <w:r w:rsidRPr="00C70DBC">
              <w:t>ecords</w:t>
            </w:r>
          </w:p>
          <w:p w:rsidR="00000000" w:rsidRPr="00C70DBC" w:rsidP="00C70DBC">
            <w:pPr>
              <w:pStyle w:val="ListBullet"/>
            </w:pPr>
            <w:r w:rsidRPr="00C70DBC">
              <w:t>communicate within the workplace</w:t>
            </w:r>
          </w:p>
          <w:p w:rsidR="00000000" w:rsidRPr="00C70DBC" w:rsidP="00C70DBC">
            <w:pPr>
              <w:pStyle w:val="ListBullet"/>
            </w:pPr>
            <w:r w:rsidRPr="00C70DBC">
              <w:t>sequence operations</w:t>
            </w:r>
          </w:p>
          <w:p w:rsidR="00000000" w:rsidRPr="00C70DBC" w:rsidP="00C70DBC">
            <w:pPr>
              <w:pStyle w:val="ListBullet"/>
            </w:pPr>
            <w:r w:rsidRPr="00C70DBC">
              <w:t>meet specifications</w:t>
            </w:r>
          </w:p>
          <w:p w:rsidR="00000000" w:rsidRPr="00C70DBC" w:rsidP="00C70DBC">
            <w:pPr>
              <w:pStyle w:val="ListBullet"/>
            </w:pPr>
            <w:r w:rsidRPr="00C70DBC">
              <w:t>clarify and check task-related information</w:t>
            </w:r>
          </w:p>
          <w:p w:rsidR="00000000" w:rsidRPr="00C70DBC" w:rsidP="00C70DBC">
            <w:pPr>
              <w:pStyle w:val="ListBullet"/>
            </w:pPr>
            <w:r w:rsidRPr="00C70DBC">
              <w:t>carry out work according to OHS practices</w:t>
            </w: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10" w:name="O_94452"/>
      <w:bookmarkEnd w:id="10"/>
      <w:r w:rsidRPr="00C70DBC">
        <w:t>Evidence Guide</w:t>
      </w:r>
    </w:p>
    <w:tbl>
      <w:tblPr>
        <w:tblW w:w="0" w:type="auto"/>
        <w:tblLayout w:type="fixed"/>
        <w:tblCellMar>
          <w:left w:w="62" w:type="dxa"/>
          <w:right w:w="62" w:type="dxa"/>
        </w:tblCellMar>
        <w:tblLook w:val="0000"/>
      </w:tblPr>
      <w:tblGrid>
        <w:gridCol w:w="2262"/>
        <w:gridCol w:w="6814"/>
      </w:tblGrid>
      <w:tr w:rsidTr="00D11B8E">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C70DBC" w:rsidP="00C70DBC">
            <w:pPr>
              <w:pStyle w:val="BodyText"/>
              <w:rPr>
                <w:rStyle w:val="SpecialBold"/>
              </w:rPr>
            </w:pPr>
          </w:p>
          <w:p w:rsidR="00000000" w:rsidP="00C70DBC">
            <w:pPr>
              <w:pStyle w:val="BodyText"/>
              <w:rPr>
                <w:rFonts w:ascii="Tahoma" w:hAnsi="Tahoma"/>
                <w:lang w:val="en-NZ"/>
              </w:rPr>
            </w:pPr>
            <w:r w:rsidRPr="00C70DBC">
              <w:t>The Evidence Guide provides advice on asses</w:t>
            </w:r>
            <w:r w:rsidRPr="00C70DBC">
              <w:t>sment and must be read in conjunction with the Performance Criteria, Required Skills and Knowledge, the Range Statement and the Assessment Guidelines for the Training Package.</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Critical aspects for assessment and evidence required to demonstrate competency in this unit</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Demonstrates skills and knowledge to:</w:t>
            </w:r>
          </w:p>
          <w:p w:rsidR="00000000" w:rsidRPr="00C70DBC" w:rsidP="00C70DBC">
            <w:pPr>
              <w:pStyle w:val="ListBullet"/>
            </w:pPr>
            <w:r w:rsidRPr="00C70DBC">
              <w:t>check work against work order information and workplace quality standards</w:t>
            </w:r>
          </w:p>
          <w:p w:rsidR="00000000" w:rsidRPr="00C70DBC" w:rsidP="00C70DBC">
            <w:pPr>
              <w:pStyle w:val="ListBullet"/>
            </w:pPr>
            <w:r w:rsidRPr="00C70DBC">
              <w:t>assess re-covering requirements</w:t>
            </w:r>
          </w:p>
          <w:p w:rsidR="00000000" w:rsidRPr="00C70DBC" w:rsidP="00C70DBC">
            <w:pPr>
              <w:pStyle w:val="ListBullet"/>
            </w:pPr>
            <w:r w:rsidRPr="00C70DBC">
              <w:t>prepare workstatio</w:t>
            </w:r>
            <w:r w:rsidRPr="00C70DBC">
              <w:t>n and work prior to commencing operations</w:t>
            </w:r>
          </w:p>
          <w:p w:rsidR="00000000" w:rsidRPr="00C70DBC" w:rsidP="00C70DBC">
            <w:pPr>
              <w:pStyle w:val="ListBullet"/>
            </w:pPr>
            <w:r w:rsidRPr="00C70DBC">
              <w:t>strip and disassemble shoes</w:t>
            </w:r>
          </w:p>
          <w:p w:rsidR="00000000" w:rsidRPr="00C70DBC" w:rsidP="00C70DBC">
            <w:pPr>
              <w:pStyle w:val="ListBullet"/>
            </w:pPr>
            <w:r w:rsidRPr="00C70DBC">
              <w:t>make patterns of shoe components</w:t>
            </w:r>
          </w:p>
          <w:p w:rsidR="00000000" w:rsidRPr="00C70DBC" w:rsidP="00C70DBC">
            <w:pPr>
              <w:pStyle w:val="ListBullet"/>
            </w:pPr>
            <w:r w:rsidRPr="00C70DBC">
              <w:t>apply cutting and sewing of material</w:t>
            </w:r>
          </w:p>
          <w:p w:rsidR="00000000" w:rsidRPr="00C70DBC" w:rsidP="00C70DBC">
            <w:pPr>
              <w:pStyle w:val="ListBullet"/>
            </w:pPr>
            <w:r w:rsidRPr="00C70DBC">
              <w:t>re-cover shoes to meet quality and enterprise standards</w:t>
            </w:r>
          </w:p>
          <w:p w:rsidR="00000000" w:rsidRPr="00C70DBC" w:rsidP="00C70DBC">
            <w:pPr>
              <w:pStyle w:val="ListBullet"/>
            </w:pPr>
            <w:r w:rsidRPr="00C70DBC">
              <w:t>assemble shoe components</w:t>
            </w:r>
          </w:p>
          <w:p w:rsidR="00000000" w:rsidRPr="00C70DBC" w:rsidP="00C70DBC">
            <w:pPr>
              <w:pStyle w:val="ListBullet"/>
            </w:pPr>
            <w:r w:rsidRPr="00C70DBC">
              <w:t>communicate effectively with custom</w:t>
            </w:r>
            <w:r w:rsidRPr="00C70DBC">
              <w:t>ers</w:t>
            </w:r>
          </w:p>
          <w:p w:rsidR="00000000" w:rsidRPr="00C70DBC" w:rsidP="00C70DBC">
            <w:pPr>
              <w:pStyle w:val="ListBullet"/>
            </w:pPr>
            <w:r w:rsidRPr="00C70DBC">
              <w:t>apply workplace health and safety policies in work operations, with particular reference to adhesives and use of tools</w:t>
            </w:r>
          </w:p>
          <w:p w:rsidR="00000000" w:rsidRPr="00C70DBC" w:rsidP="00C70DBC">
            <w:pPr>
              <w:pStyle w:val="ListBullet"/>
            </w:pPr>
            <w:r w:rsidRPr="00C70DBC">
              <w:t>maintain accurate records</w:t>
            </w:r>
          </w:p>
          <w:p w:rsidR="00000000" w:rsidRPr="00C70DBC" w:rsidP="00C70DBC">
            <w:pPr>
              <w:pStyle w:val="BodyText"/>
            </w:pPr>
            <w:r w:rsidRPr="00C70DBC">
              <w:t>Consistently applies skills and knowledge when:</w:t>
            </w:r>
          </w:p>
          <w:p w:rsidR="00000000" w:rsidRPr="00C70DBC" w:rsidP="00C70DBC">
            <w:pPr>
              <w:pStyle w:val="ListBullet"/>
            </w:pPr>
            <w:r w:rsidRPr="00C70DBC">
              <w:t>organising work</w:t>
            </w:r>
          </w:p>
          <w:p w:rsidR="00000000" w:rsidRPr="00C70DBC" w:rsidP="00C70DBC">
            <w:pPr>
              <w:pStyle w:val="ListBullet"/>
            </w:pPr>
            <w:r w:rsidRPr="00C70DBC">
              <w:t xml:space="preserve">completing tasks </w:t>
            </w:r>
          </w:p>
          <w:p w:rsidR="00000000" w:rsidRPr="00C70DBC" w:rsidP="00C70DBC">
            <w:pPr>
              <w:pStyle w:val="ListBullet"/>
            </w:pPr>
            <w:r w:rsidRPr="00C70DBC">
              <w:t>identifying i</w:t>
            </w:r>
            <w:r w:rsidRPr="00C70DBC">
              <w:t xml:space="preserve">mprovements </w:t>
            </w:r>
          </w:p>
          <w:p w:rsidR="00000000" w:rsidRPr="00C70DBC" w:rsidP="00C70DBC">
            <w:pPr>
              <w:pStyle w:val="ListBullet"/>
            </w:pPr>
            <w:r w:rsidRPr="00C70DBC">
              <w:t>using workplace practices</w:t>
            </w:r>
          </w:p>
          <w:p w:rsidR="00000000" w:rsidRPr="00C70DBC" w:rsidP="00C70DBC">
            <w:pPr>
              <w:pStyle w:val="ListBullet"/>
            </w:pPr>
            <w:r w:rsidRPr="00C70DBC">
              <w:t>using OHS practices</w:t>
            </w:r>
          </w:p>
          <w:p w:rsidR="00000000" w:rsidRPr="00C70DBC" w:rsidP="00C70DBC">
            <w:pPr>
              <w:pStyle w:val="ListBullet"/>
            </w:pPr>
            <w:r w:rsidRPr="00C70DBC">
              <w:t>recording and reporting accidents and incidents</w:t>
            </w:r>
          </w:p>
          <w:p w:rsidR="00000000" w:rsidRPr="00C70DBC" w:rsidP="00C70DBC">
            <w:pPr>
              <w:pStyle w:val="ListBullet"/>
            </w:pPr>
            <w:r w:rsidRPr="00C70DBC">
              <w:t>assessing operational readiness of equipment used and work processes</w:t>
            </w:r>
          </w:p>
          <w:p w:rsidR="00000000" w:rsidRPr="00C70DBC" w:rsidP="00C70DBC">
            <w:pPr>
              <w:pStyle w:val="ListBullet"/>
            </w:pPr>
            <w:r w:rsidRPr="00C70DBC">
              <w:t>recognising and adapting to cultural differences in the workplace, including mod</w:t>
            </w:r>
            <w:r w:rsidRPr="00C70DBC">
              <w:t>es of behaviour and interactions</w:t>
            </w:r>
          </w:p>
          <w:p w:rsidR="00000000" w:rsidP="00C70DBC">
            <w:pPr>
              <w:pStyle w:val="ListBullet"/>
              <w:rPr>
                <w:lang w:val="en-NZ"/>
              </w:rPr>
            </w:pPr>
            <w:r w:rsidRPr="00C70DBC">
              <w:t>completing work systematically with attention to detail without damage to goods and equipment</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Context and specific resources for assessment</w:t>
            </w:r>
          </w:p>
        </w:tc>
        <w:tc>
          <w:tcPr>
            <w:tcW w:w="6814"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t>Assessment may occur on the job or in an appropriately simulated environment and r</w:t>
            </w:r>
            <w:r w:rsidRPr="00C70DBC">
              <w:t>equires access to work areas, materials and equipment and to information on workplace practices and OHS practices.</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Guidance information for assessment</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This unit may be assessed independently or in combination with other relevant units.</w:t>
            </w: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11" w:name="O_94453"/>
      <w:bookmarkEnd w:id="11"/>
      <w:r w:rsidRPr="00C70DBC">
        <w:t>Range Statement</w:t>
      </w:r>
    </w:p>
    <w:tbl>
      <w:tblPr>
        <w:tblW w:w="0" w:type="auto"/>
        <w:tblLayout w:type="fixed"/>
        <w:tblCellMar>
          <w:left w:w="62" w:type="dxa"/>
          <w:right w:w="62" w:type="dxa"/>
        </w:tblCellMar>
        <w:tblLook w:val="0000"/>
      </w:tblPr>
      <w:tblGrid>
        <w:gridCol w:w="2262"/>
        <w:gridCol w:w="6"/>
        <w:gridCol w:w="6808"/>
      </w:tblGrid>
      <w:tr w:rsidTr="00D11B8E">
        <w:tblPrEx>
          <w:tblW w:w="0" w:type="auto"/>
          <w:tblLayout w:type="fixed"/>
          <w:tblCellMar>
            <w:left w:w="62" w:type="dxa"/>
            <w:right w:w="62" w:type="dxa"/>
          </w:tblCellMar>
          <w:tblLook w:val="0000"/>
        </w:tblPrEx>
        <w:tc>
          <w:tcPr>
            <w:tcW w:w="9076" w:type="dxa"/>
            <w:gridSpan w:val="3"/>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rPr>
                <w:rStyle w:val="SpecialBold"/>
              </w:rPr>
              <w:t>RANGE STATEMENT</w:t>
            </w:r>
          </w:p>
          <w:p w:rsidR="00000000" w:rsidP="00C70DBC">
            <w:pPr>
              <w:pStyle w:val="BodyText"/>
              <w:rPr>
                <w:lang w:val="en-NZ"/>
              </w:rPr>
            </w:pPr>
            <w:r w:rsidRPr="00C70DBC">
              <w:t>The Range Statement relates to the unit of competency as a whole. It allows for different work environments and situations that may affect performance. Bold italicised wording, if used in the Performance Criteria, is detaile</w:t>
            </w:r>
            <w:r w:rsidRPr="00C70DBC">
              <w:t>d below. Add any essential operating conditions that may be present with training and assessment depending on the work situation, needs if the candidate, accessibility of the item, and local industry and regional contexts.</w:t>
            </w:r>
          </w:p>
        </w:tc>
      </w:tr>
      <w:tr w:rsidTr="00D11B8E">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t>Legislative/regulatory requirem</w:t>
            </w:r>
            <w:r w:rsidRPr="00C70DBC">
              <w:t>ents</w:t>
            </w:r>
          </w:p>
        </w:tc>
        <w:tc>
          <w:tcPr>
            <w:tcW w:w="6808"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t>All work must comply with relevant Federal and State or Territory legislative or regulatory requirements.</w:t>
            </w:r>
          </w:p>
        </w:tc>
      </w:tr>
      <w:tr w:rsidTr="00D11B8E">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t>OHS practices</w:t>
            </w:r>
          </w:p>
        </w:tc>
        <w:tc>
          <w:tcPr>
            <w:tcW w:w="6814" w:type="dxa"/>
            <w:gridSpan w:val="2"/>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OHS practices must include hazard identification and control, risk assessment and implementation of risk reduction measures specific to the tasks described by this unit, and may include:</w:t>
            </w:r>
          </w:p>
          <w:p w:rsidR="00000000" w:rsidRPr="00C70DBC" w:rsidP="00C70DBC">
            <w:pPr>
              <w:pStyle w:val="ListBullet"/>
            </w:pPr>
            <w:r w:rsidRPr="00C70DBC">
              <w:t>manual handling techniques</w:t>
            </w:r>
          </w:p>
          <w:p w:rsidR="00000000" w:rsidRPr="00C70DBC" w:rsidP="00C70DBC">
            <w:pPr>
              <w:pStyle w:val="ListBullet"/>
            </w:pPr>
            <w:r w:rsidRPr="00C70DBC">
              <w:t>standard operating procedures</w:t>
            </w:r>
          </w:p>
          <w:p w:rsidR="00000000" w:rsidRPr="00C70DBC" w:rsidP="00C70DBC">
            <w:pPr>
              <w:pStyle w:val="ListBullet"/>
            </w:pPr>
            <w:r w:rsidRPr="00C70DBC">
              <w:t>personal pr</w:t>
            </w:r>
            <w:r w:rsidRPr="00C70DBC">
              <w:t>otective equipment</w:t>
            </w:r>
          </w:p>
          <w:p w:rsidR="00000000" w:rsidRPr="00C70DBC" w:rsidP="00C70DBC">
            <w:pPr>
              <w:pStyle w:val="ListBullet"/>
            </w:pPr>
            <w:r w:rsidRPr="00C70DBC">
              <w:t>safe materials handling</w:t>
            </w:r>
          </w:p>
          <w:p w:rsidR="00000000" w:rsidRPr="00C70DBC" w:rsidP="00C70DBC">
            <w:pPr>
              <w:pStyle w:val="ListBullet"/>
            </w:pPr>
            <w:r w:rsidRPr="00C70DBC">
              <w:t>taking of rest breaks</w:t>
            </w:r>
          </w:p>
          <w:p w:rsidR="00000000" w:rsidRPr="00C70DBC" w:rsidP="00C70DBC">
            <w:pPr>
              <w:pStyle w:val="ListBullet"/>
            </w:pPr>
            <w:r w:rsidRPr="00C70DBC">
              <w:t>ergonomic arrangement of workplaces</w:t>
            </w:r>
          </w:p>
          <w:p w:rsidR="00000000" w:rsidRPr="00C70DBC" w:rsidP="00C70DBC">
            <w:pPr>
              <w:pStyle w:val="ListBullet"/>
            </w:pPr>
            <w:r w:rsidRPr="00C70DBC">
              <w:t>following marked walkways</w:t>
            </w:r>
          </w:p>
          <w:p w:rsidR="00000000" w:rsidRPr="00C70DBC" w:rsidP="00C70DBC">
            <w:pPr>
              <w:pStyle w:val="ListBullet"/>
            </w:pPr>
            <w:r w:rsidRPr="00C70DBC">
              <w:t>safe storage of equipment</w:t>
            </w:r>
          </w:p>
          <w:p w:rsidR="00000000" w:rsidRPr="00C70DBC" w:rsidP="00C70DBC">
            <w:pPr>
              <w:pStyle w:val="ListBullet"/>
            </w:pPr>
            <w:r w:rsidRPr="00C70DBC">
              <w:t>housekeeping</w:t>
            </w:r>
          </w:p>
          <w:p w:rsidR="00000000" w:rsidRPr="00C70DBC" w:rsidP="00C70DBC">
            <w:pPr>
              <w:pStyle w:val="ListBullet"/>
            </w:pPr>
            <w:r w:rsidRPr="00C70DBC">
              <w:t>reporting accidents and incidents</w:t>
            </w:r>
          </w:p>
          <w:p w:rsidR="00000000" w:rsidRPr="00C70DBC" w:rsidP="00C70DBC">
            <w:pPr>
              <w:pStyle w:val="ListBullet"/>
            </w:pPr>
            <w:r w:rsidRPr="00C70DBC">
              <w:t>other OHS practices relevant to the job and enterprise</w:t>
            </w:r>
          </w:p>
        </w:tc>
      </w:tr>
    </w:tbl>
    <w:p w:rsidR="00000000" w:rsidRPr="00C70DBC" w:rsidP="00C70DBC">
      <w:pPr>
        <w:pStyle w:val="BodyText"/>
      </w:pPr>
    </w:p>
    <w:p w:rsidR="00000000" w:rsidRPr="00C70DBC" w:rsidP="00C70DBC">
      <w:pPr>
        <w:pStyle w:val="AllowPageBreak"/>
      </w:pPr>
    </w:p>
    <w:p w:rsidR="00000000" w:rsidRPr="00C70DBC" w:rsidP="00C70DBC">
      <w:pPr>
        <w:pStyle w:val="Heading1"/>
      </w:pPr>
      <w:bookmarkStart w:id="12" w:name="O_94454"/>
      <w:bookmarkEnd w:id="12"/>
      <w:r w:rsidRPr="00C70DBC">
        <w:t>Unit Sector(s)</w:t>
      </w:r>
    </w:p>
    <w:tbl>
      <w:tblPr>
        <w:tblW w:w="0" w:type="auto"/>
        <w:tblLayout w:type="fixed"/>
        <w:tblCellMar>
          <w:left w:w="62" w:type="dxa"/>
          <w:right w:w="62" w:type="dxa"/>
        </w:tblCellMar>
        <w:tblLook w:val="0000"/>
      </w:tblPr>
      <w:tblGrid>
        <w:gridCol w:w="2262"/>
        <w:gridCol w:w="6814"/>
      </w:tblGrid>
      <w:tr w:rsidTr="00D11B8E">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C70DBC">
            <w:pPr>
              <w:pStyle w:val="BodyText"/>
              <w:rPr>
                <w:lang w:val="en-NZ"/>
              </w:rPr>
            </w:pPr>
            <w:r w:rsidRPr="00C70DBC">
              <w:rPr>
                <w:rStyle w:val="SpecialBold"/>
              </w:rPr>
              <w:t>Sector</w:t>
            </w:r>
          </w:p>
        </w:tc>
        <w:tc>
          <w:tcPr>
            <w:tcW w:w="6814" w:type="dxa"/>
            <w:tcBorders>
              <w:top w:val="nil"/>
              <w:left w:val="nil"/>
              <w:bottom w:val="nil"/>
              <w:right w:val="nil"/>
            </w:tcBorders>
            <w:tcMar>
              <w:top w:w="0" w:type="dxa"/>
              <w:left w:w="62" w:type="dxa"/>
              <w:bottom w:w="0" w:type="dxa"/>
              <w:right w:w="62" w:type="dxa"/>
            </w:tcMar>
          </w:tcPr>
          <w:p w:rsidR="00000000" w:rsidRPr="00C70DBC" w:rsidP="00C70DBC">
            <w:pPr>
              <w:pStyle w:val="BodyText"/>
            </w:pPr>
            <w:r w:rsidRPr="00C70DBC">
              <w:t>Footwear Repair</w:t>
            </w:r>
          </w:p>
        </w:tc>
      </w:tr>
    </w:tbl>
    <w:p w:rsidR="00000000" w:rsidRPr="00C70DBC" w:rsidP="00C70DBC">
      <w:pPr>
        <w:pStyle w:val="BodyText"/>
      </w:pPr>
    </w:p>
    <w:p w:rsidR="00000000" w:rsidRPr="00C70DBC" w:rsidP="00C70DBC"/>
    <w:sectPr w:rsidSect="00C70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B8E" w:rsidP="00D11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8E" w:rsidP="00C70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1B8E" w:rsidP="00C70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11B8E" w:rsidP="00C70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B8E" w:rsidP="00D11B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8E" w:rsidP="00C70DBC">
    <w:pPr>
      <w:pStyle w:val="Header"/>
      <w:framePr w:wrap="around"/>
    </w:pPr>
    <w:r>
      <w:fldChar w:fldCharType="begin"/>
    </w:r>
    <w:r>
      <w:instrText xml:space="preserve"> TITLE   \* MERGEFORMAT </w:instrText>
    </w:r>
    <w:r>
      <w:fldChar w:fldCharType="separate"/>
    </w:r>
    <w:r>
      <w:t>LMTFR3004A Re-cover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1B8E" w:rsidP="00C70D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0250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7C5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D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DBC"/>
    <w:pPr>
      <w:spacing w:before="360" w:after="60"/>
      <w:outlineLvl w:val="0"/>
    </w:pPr>
    <w:rPr>
      <w:sz w:val="32"/>
    </w:rPr>
  </w:style>
  <w:style w:type="paragraph" w:styleId="Heading2">
    <w:name w:val="heading 2"/>
    <w:basedOn w:val="HeadingBase"/>
    <w:next w:val="BodyText"/>
    <w:link w:val="Heading2Char"/>
    <w:qFormat/>
    <w:rsid w:val="00C70DBC"/>
    <w:pPr>
      <w:keepLines/>
      <w:spacing w:before="240" w:after="120"/>
      <w:outlineLvl w:val="1"/>
    </w:pPr>
    <w:rPr>
      <w:sz w:val="28"/>
      <w:szCs w:val="40"/>
    </w:rPr>
  </w:style>
  <w:style w:type="paragraph" w:styleId="Heading3">
    <w:name w:val="heading 3"/>
    <w:basedOn w:val="HeadingBase"/>
    <w:next w:val="BodyText"/>
    <w:link w:val="Heading3Char"/>
    <w:qFormat/>
    <w:rsid w:val="00C70DBC"/>
    <w:pPr>
      <w:spacing w:before="180" w:after="120"/>
      <w:outlineLvl w:val="2"/>
    </w:pPr>
    <w:rPr>
      <w:spacing w:val="-10"/>
      <w:kern w:val="32"/>
    </w:rPr>
  </w:style>
  <w:style w:type="paragraph" w:styleId="Heading4">
    <w:name w:val="heading 4"/>
    <w:basedOn w:val="HeadingBase"/>
    <w:next w:val="BodyText"/>
    <w:link w:val="Heading4Char"/>
    <w:qFormat/>
    <w:rsid w:val="00C70DBC"/>
    <w:pPr>
      <w:spacing w:before="160" w:after="120"/>
      <w:outlineLvl w:val="3"/>
    </w:pPr>
    <w:rPr>
      <w:sz w:val="22"/>
    </w:rPr>
  </w:style>
  <w:style w:type="paragraph" w:styleId="Heading5">
    <w:name w:val="heading 5"/>
    <w:basedOn w:val="HeadingBase"/>
    <w:next w:val="Normal"/>
    <w:link w:val="Heading5Char"/>
    <w:qFormat/>
    <w:rsid w:val="00C70DBC"/>
    <w:pPr>
      <w:spacing w:before="80"/>
      <w:outlineLvl w:val="4"/>
    </w:pPr>
    <w:rPr>
      <w:color w:val="918585"/>
      <w:sz w:val="20"/>
    </w:rPr>
  </w:style>
  <w:style w:type="paragraph" w:styleId="Heading6">
    <w:name w:val="heading 6"/>
    <w:basedOn w:val="HeadingBase"/>
    <w:next w:val="Normal"/>
    <w:link w:val="Heading6Char"/>
    <w:qFormat/>
    <w:rsid w:val="00C70DBC"/>
    <w:pPr>
      <w:spacing w:before="60"/>
      <w:outlineLvl w:val="5"/>
    </w:pPr>
    <w:rPr>
      <w:color w:val="918585"/>
      <w:sz w:val="20"/>
    </w:rPr>
  </w:style>
  <w:style w:type="paragraph" w:styleId="Heading7">
    <w:name w:val="heading 7"/>
    <w:basedOn w:val="Normal"/>
    <w:next w:val="Normal"/>
    <w:link w:val="Heading7Char"/>
    <w:qFormat/>
    <w:rsid w:val="00C70DBC"/>
    <w:pPr>
      <w:ind w:left="720"/>
      <w:outlineLvl w:val="6"/>
    </w:pPr>
    <w:rPr>
      <w:i/>
    </w:rPr>
  </w:style>
  <w:style w:type="paragraph" w:styleId="Heading8">
    <w:name w:val="heading 8"/>
    <w:basedOn w:val="Normal"/>
    <w:next w:val="Normal"/>
    <w:link w:val="Heading8Char"/>
    <w:qFormat/>
    <w:rsid w:val="00C70DBC"/>
    <w:pPr>
      <w:ind w:left="720"/>
      <w:outlineLvl w:val="7"/>
    </w:pPr>
    <w:rPr>
      <w:i/>
    </w:rPr>
  </w:style>
  <w:style w:type="paragraph" w:styleId="Heading9">
    <w:name w:val="heading 9"/>
    <w:basedOn w:val="Normal"/>
    <w:next w:val="Normal"/>
    <w:link w:val="Heading9Char"/>
    <w:qFormat/>
    <w:rsid w:val="00C70DBC"/>
    <w:pPr>
      <w:ind w:left="720"/>
      <w:outlineLvl w:val="8"/>
    </w:pPr>
    <w:rPr>
      <w:i/>
    </w:rPr>
  </w:style>
  <w:style w:type="character" w:default="1" w:styleId="DefaultParagraphFont">
    <w:name w:val="Default Paragraph Font"/>
    <w:uiPriority w:val="1"/>
    <w:unhideWhenUsed/>
    <w:rsid w:val="00C70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DBC"/>
  </w:style>
  <w:style w:type="character" w:customStyle="1" w:styleId="Heading1Char">
    <w:name w:val="Heading 1 Char"/>
    <w:basedOn w:val="DefaultParagraphFont"/>
    <w:link w:val="Heading1"/>
    <w:rsid w:val="00C70DBC"/>
    <w:rPr>
      <w:rFonts w:ascii="Times New Roman" w:eastAsia="Times New Roman" w:hAnsi="Times New Roman" w:cs="Times New Roman"/>
      <w:b/>
      <w:sz w:val="32"/>
      <w:szCs w:val="20"/>
      <w:lang w:eastAsia="en-US"/>
    </w:rPr>
  </w:style>
  <w:style w:type="paragraph" w:styleId="BodyText">
    <w:name w:val="Body Text"/>
    <w:basedOn w:val="Normal"/>
    <w:link w:val="BodyTextChar"/>
    <w:rsid w:val="00C70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DBC"/>
    <w:rPr>
      <w:rFonts w:ascii="Times New Roman" w:eastAsia="Times New Roman" w:hAnsi="Times New Roman" w:cs="Times New Roman"/>
      <w:sz w:val="24"/>
      <w:lang w:val="en-US" w:eastAsia="en-US"/>
    </w:rPr>
  </w:style>
  <w:style w:type="paragraph" w:styleId="Footer">
    <w:name w:val="footer"/>
    <w:basedOn w:val="Normal"/>
    <w:link w:val="FooterChar"/>
    <w:rsid w:val="00C70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DBC"/>
    <w:rPr>
      <w:rFonts w:ascii="Times New Roman" w:eastAsia="Times New Roman" w:hAnsi="Times New Roman" w:cs="Times New Roman"/>
      <w:sz w:val="16"/>
      <w:lang w:val="en-US" w:eastAsia="en-US"/>
    </w:rPr>
  </w:style>
  <w:style w:type="paragraph" w:styleId="List">
    <w:name w:val="List"/>
    <w:basedOn w:val="BodyText"/>
    <w:next w:val="BodyText"/>
    <w:rsid w:val="00C70DBC"/>
    <w:pPr>
      <w:tabs>
        <w:tab w:val="left" w:pos="340"/>
      </w:tabs>
      <w:spacing w:before="60" w:after="60"/>
      <w:ind w:left="340" w:hanging="340"/>
    </w:pPr>
  </w:style>
  <w:style w:type="paragraph" w:styleId="ListBullet">
    <w:name w:val="List Bullet"/>
    <w:basedOn w:val="List"/>
    <w:rsid w:val="00C70DBC"/>
    <w:pPr>
      <w:numPr>
        <w:numId w:val="12"/>
      </w:numPr>
      <w:tabs>
        <w:tab w:val="clear" w:pos="340"/>
      </w:tabs>
      <w:spacing w:before="40" w:after="40"/>
    </w:pPr>
  </w:style>
  <w:style w:type="character" w:customStyle="1" w:styleId="SpecialBold">
    <w:name w:val="Special Bold"/>
    <w:basedOn w:val="DefaultParagraphFont"/>
    <w:rsid w:val="00C70DBC"/>
    <w:rPr>
      <w:b/>
      <w:spacing w:val="0"/>
    </w:rPr>
  </w:style>
  <w:style w:type="paragraph" w:styleId="Header">
    <w:name w:val="header"/>
    <w:basedOn w:val="Normal"/>
    <w:link w:val="HeaderChar"/>
    <w:rsid w:val="00C70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D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DBC"/>
    <w:pPr>
      <w:spacing w:before="240" w:after="120"/>
      <w:outlineLvl w:val="0"/>
    </w:pPr>
    <w:rPr>
      <w:rFonts w:ascii="Times New Roman" w:hAnsi="Times New Roman"/>
      <w:b/>
      <w:sz w:val="28"/>
    </w:rPr>
  </w:style>
  <w:style w:type="paragraph" w:customStyle="1" w:styleId="AllowPageBreak">
    <w:name w:val="AllowPageBreak"/>
    <w:rsid w:val="00C70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0DBC"/>
    <w:rPr>
      <w:b/>
      <w:i/>
      <w:u w:val="none"/>
    </w:rPr>
  </w:style>
  <w:style w:type="character" w:customStyle="1" w:styleId="Heading2Char">
    <w:name w:val="Heading 2 Char"/>
    <w:basedOn w:val="DefaultParagraphFont"/>
    <w:link w:val="Heading2"/>
    <w:rsid w:val="00C70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D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D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DBC"/>
    <w:rPr>
      <w:rFonts w:ascii="Courier New" w:eastAsia="Times New Roman" w:hAnsi="Courier New" w:cs="Times New Roman"/>
      <w:i/>
      <w:szCs w:val="20"/>
      <w:lang w:val="en-US" w:eastAsia="en-US"/>
    </w:rPr>
  </w:style>
  <w:style w:type="paragraph" w:customStyle="1" w:styleId="HeadingBase">
    <w:name w:val="Heading Base"/>
    <w:rsid w:val="00C70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DBC"/>
    <w:pPr>
      <w:tabs>
        <w:tab w:val="right" w:leader="dot" w:pos="9072"/>
      </w:tabs>
      <w:ind w:left="567"/>
    </w:pPr>
    <w:rPr>
      <w:szCs w:val="22"/>
    </w:rPr>
  </w:style>
  <w:style w:type="paragraph" w:customStyle="1" w:styleId="TOCBase">
    <w:name w:val="TOC Base"/>
    <w:rsid w:val="00C70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DBC"/>
    <w:pPr>
      <w:tabs>
        <w:tab w:val="right" w:leader="dot" w:pos="9072"/>
      </w:tabs>
      <w:spacing w:before="40" w:after="40"/>
      <w:ind w:left="284"/>
    </w:pPr>
    <w:rPr>
      <w:rFonts w:ascii="Times New Roman" w:hAnsi="Times New Roman"/>
    </w:rPr>
  </w:style>
  <w:style w:type="paragraph" w:styleId="TOC1">
    <w:name w:val="toc 1"/>
    <w:basedOn w:val="TOCBase"/>
    <w:next w:val="Normal"/>
    <w:rsid w:val="00C70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DBC"/>
    <w:pPr>
      <w:spacing w:before="5040"/>
      <w:jc w:val="center"/>
    </w:pPr>
    <w:rPr>
      <w:sz w:val="48"/>
      <w:szCs w:val="72"/>
      <w:lang w:val="en-US"/>
    </w:rPr>
  </w:style>
  <w:style w:type="character" w:customStyle="1" w:styleId="TitleChar">
    <w:name w:val="Title Char"/>
    <w:basedOn w:val="DefaultParagraphFont"/>
    <w:link w:val="Title"/>
    <w:rsid w:val="00C70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DBC"/>
    <w:pPr>
      <w:tabs>
        <w:tab w:val="left" w:pos="3600"/>
        <w:tab w:val="left" w:pos="3958"/>
      </w:tabs>
    </w:pPr>
  </w:style>
  <w:style w:type="paragraph" w:customStyle="1" w:styleId="Note">
    <w:name w:val="Note"/>
    <w:basedOn w:val="BodyText"/>
    <w:rsid w:val="00C70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DBC"/>
    <w:pPr>
      <w:framePr w:wrap="auto" w:hAnchor="text" w:y="6049"/>
    </w:pPr>
    <w:rPr>
      <w:color w:val="000000"/>
      <w:sz w:val="40"/>
    </w:rPr>
  </w:style>
  <w:style w:type="paragraph" w:customStyle="1" w:styleId="TOCTitle">
    <w:name w:val="TOCTitle"/>
    <w:basedOn w:val="Heading1"/>
    <w:rsid w:val="00C70DBC"/>
    <w:pPr>
      <w:spacing w:after="240"/>
      <w:jc w:val="center"/>
      <w:outlineLvl w:val="9"/>
    </w:pPr>
    <w:rPr>
      <w:caps/>
    </w:rPr>
  </w:style>
  <w:style w:type="paragraph" w:customStyle="1" w:styleId="Version">
    <w:name w:val="Version"/>
    <w:rsid w:val="00C70D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DBC"/>
    <w:pPr>
      <w:numPr>
        <w:numId w:val="13"/>
      </w:numPr>
      <w:tabs>
        <w:tab w:val="clear" w:pos="680"/>
      </w:tabs>
    </w:pPr>
  </w:style>
  <w:style w:type="paragraph" w:styleId="Index1">
    <w:name w:val="index 1"/>
    <w:basedOn w:val="Normal"/>
    <w:next w:val="Normal"/>
    <w:semiHidden/>
    <w:rsid w:val="00C70DBC"/>
    <w:pPr>
      <w:keepNext w:val="0"/>
      <w:tabs>
        <w:tab w:val="right" w:pos="4176"/>
      </w:tabs>
      <w:ind w:left="198" w:hanging="198"/>
    </w:pPr>
    <w:rPr>
      <w:rFonts w:ascii="Garamond" w:hAnsi="Garamond"/>
    </w:rPr>
  </w:style>
  <w:style w:type="paragraph" w:styleId="IndexHeading">
    <w:name w:val="index heading"/>
    <w:basedOn w:val="Normal"/>
    <w:next w:val="Index1"/>
    <w:semiHidden/>
    <w:rsid w:val="00C70DBC"/>
    <w:pPr>
      <w:spacing w:before="120" w:after="120"/>
    </w:pPr>
    <w:rPr>
      <w:rFonts w:ascii="Arial" w:hAnsi="Arial"/>
      <w:b/>
      <w:color w:val="918585"/>
      <w:sz w:val="24"/>
    </w:rPr>
  </w:style>
  <w:style w:type="paragraph" w:customStyle="1" w:styleId="Chapter">
    <w:name w:val="Chapter"/>
    <w:basedOn w:val="Normal"/>
    <w:rsid w:val="00C70DBC"/>
    <w:pPr>
      <w:spacing w:before="240"/>
    </w:pPr>
    <w:rPr>
      <w:rFonts w:ascii="Times New Roman" w:hAnsi="Times New Roman"/>
      <w:smallCaps/>
      <w:spacing w:val="80"/>
      <w:sz w:val="28"/>
    </w:rPr>
  </w:style>
  <w:style w:type="paragraph" w:customStyle="1" w:styleId="InChapter">
    <w:name w:val="InChapter"/>
    <w:basedOn w:val="Heading3"/>
    <w:rsid w:val="00C70DBC"/>
    <w:pPr>
      <w:spacing w:after="240"/>
      <w:outlineLvl w:val="9"/>
    </w:pPr>
    <w:rPr>
      <w:noProof/>
    </w:rPr>
  </w:style>
  <w:style w:type="paragraph" w:styleId="Index2">
    <w:name w:val="index 2"/>
    <w:basedOn w:val="Normal"/>
    <w:next w:val="Normal"/>
    <w:semiHidden/>
    <w:rsid w:val="00C70DBC"/>
    <w:pPr>
      <w:tabs>
        <w:tab w:val="right" w:pos="4176"/>
      </w:tabs>
      <w:ind w:left="568" w:hanging="284"/>
    </w:pPr>
    <w:rPr>
      <w:rFonts w:ascii="Garamond" w:hAnsi="Garamond"/>
    </w:rPr>
  </w:style>
  <w:style w:type="paragraph" w:customStyle="1" w:styleId="Byline">
    <w:name w:val="Byline"/>
    <w:rsid w:val="00C70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DBC"/>
    <w:pPr>
      <w:tabs>
        <w:tab w:val="clear" w:pos="3600"/>
        <w:tab w:val="clear" w:pos="3958"/>
      </w:tabs>
      <w:jc w:val="right"/>
    </w:pPr>
  </w:style>
  <w:style w:type="character" w:styleId="Emphasis">
    <w:name w:val="Emphasis"/>
    <w:basedOn w:val="DefaultParagraphFont"/>
    <w:qFormat/>
    <w:rsid w:val="00C70DBC"/>
    <w:rPr>
      <w:i/>
    </w:rPr>
  </w:style>
  <w:style w:type="paragraph" w:styleId="Caption">
    <w:name w:val="caption"/>
    <w:basedOn w:val="BodyText"/>
    <w:next w:val="Normal"/>
    <w:qFormat/>
    <w:rsid w:val="00C70DBC"/>
    <w:pPr>
      <w:framePr w:w="2268" w:hSpace="181" w:vSpace="181" w:wrap="around" w:vAnchor="text" w:hAnchor="page" w:x="1135" w:y="285" w:anchorLock="1"/>
    </w:pPr>
    <w:rPr>
      <w:i/>
    </w:rPr>
  </w:style>
  <w:style w:type="paragraph" w:customStyle="1" w:styleId="MiniTOCTitle">
    <w:name w:val="MiniTOCTitle"/>
    <w:basedOn w:val="Heading4"/>
    <w:rsid w:val="00C70DBC"/>
    <w:pPr>
      <w:spacing w:before="240"/>
      <w:outlineLvl w:val="9"/>
    </w:pPr>
    <w:rPr>
      <w:noProof/>
      <w:sz w:val="24"/>
    </w:rPr>
  </w:style>
  <w:style w:type="paragraph" w:customStyle="1" w:styleId="MiniTOCItem">
    <w:name w:val="MiniTOCItem"/>
    <w:basedOn w:val="ListBullet"/>
    <w:rsid w:val="00C70DBC"/>
    <w:pPr>
      <w:numPr>
        <w:numId w:val="0"/>
      </w:numPr>
      <w:tabs>
        <w:tab w:val="right" w:leader="dot" w:pos="6521"/>
      </w:tabs>
      <w:spacing w:before="0" w:after="0"/>
    </w:pPr>
  </w:style>
  <w:style w:type="paragraph" w:customStyle="1" w:styleId="TOFTitle">
    <w:name w:val="TOFTitle"/>
    <w:basedOn w:val="TOCTitle"/>
    <w:rsid w:val="00C70DBC"/>
  </w:style>
  <w:style w:type="paragraph" w:styleId="TableofFigures">
    <w:name w:val="table of figures"/>
    <w:basedOn w:val="Normal"/>
    <w:next w:val="Normal"/>
    <w:semiHidden/>
    <w:rsid w:val="00C70DBC"/>
    <w:pPr>
      <w:tabs>
        <w:tab w:val="right" w:leader="dot" w:pos="9072"/>
      </w:tabs>
      <w:ind w:left="970" w:hanging="403"/>
    </w:pPr>
    <w:rPr>
      <w:rFonts w:ascii="Times New Roman" w:hAnsi="Times New Roman"/>
      <w:b/>
    </w:rPr>
  </w:style>
  <w:style w:type="paragraph" w:styleId="ListNumber">
    <w:name w:val="List Number"/>
    <w:basedOn w:val="List"/>
    <w:rsid w:val="00C70DBC"/>
    <w:pPr>
      <w:numPr>
        <w:numId w:val="10"/>
      </w:numPr>
    </w:pPr>
  </w:style>
  <w:style w:type="character" w:customStyle="1" w:styleId="WingdingSymbols">
    <w:name w:val="Wingding Symbols"/>
    <w:rsid w:val="00C70DBC"/>
    <w:rPr>
      <w:rFonts w:ascii="Wingdings" w:hAnsi="Wingdings"/>
    </w:rPr>
  </w:style>
  <w:style w:type="paragraph" w:customStyle="1" w:styleId="TableHeading">
    <w:name w:val="Table Heading"/>
    <w:basedOn w:val="HeadingBase"/>
    <w:rsid w:val="00C70DBC"/>
    <w:pPr>
      <w:keepLines/>
      <w:pBdr>
        <w:bottom w:val="single" w:sz="6" w:space="1" w:color="918585"/>
      </w:pBdr>
      <w:spacing w:before="240"/>
    </w:pPr>
  </w:style>
  <w:style w:type="character" w:customStyle="1" w:styleId="HotSpot">
    <w:name w:val="HotSpot"/>
    <w:rsid w:val="00C70DBC"/>
    <w:rPr>
      <w:color w:val="0033CC"/>
      <w:u w:val="none"/>
    </w:rPr>
  </w:style>
  <w:style w:type="paragraph" w:customStyle="1" w:styleId="BodyTextRight">
    <w:name w:val="Body Text Right"/>
    <w:basedOn w:val="BodyText"/>
    <w:rsid w:val="00C70DBC"/>
    <w:pPr>
      <w:spacing w:before="0" w:after="0"/>
      <w:jc w:val="right"/>
    </w:pPr>
  </w:style>
  <w:style w:type="paragraph" w:styleId="Index3">
    <w:name w:val="index 3"/>
    <w:basedOn w:val="ListNumber2"/>
    <w:next w:val="Normal"/>
    <w:semiHidden/>
    <w:rsid w:val="00C70DBC"/>
    <w:pPr>
      <w:numPr>
        <w:numId w:val="0"/>
      </w:numPr>
      <w:tabs>
        <w:tab w:val="right" w:leader="dot" w:pos="4176"/>
      </w:tabs>
    </w:pPr>
  </w:style>
  <w:style w:type="paragraph" w:styleId="ListNumber2">
    <w:name w:val="List Number 2"/>
    <w:basedOn w:val="List2"/>
    <w:rsid w:val="00C70DBC"/>
    <w:pPr>
      <w:numPr>
        <w:numId w:val="9"/>
      </w:numPr>
      <w:tabs>
        <w:tab w:val="clear" w:pos="1060"/>
      </w:tabs>
    </w:pPr>
  </w:style>
  <w:style w:type="paragraph" w:customStyle="1" w:styleId="MarginNote">
    <w:name w:val="Margin Note"/>
    <w:basedOn w:val="BodyText"/>
    <w:rsid w:val="00C70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D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DBC"/>
    <w:rPr>
      <w:sz w:val="32"/>
    </w:rPr>
  </w:style>
  <w:style w:type="paragraph" w:customStyle="1" w:styleId="HeadingProcedure">
    <w:name w:val="Heading Procedure"/>
    <w:basedOn w:val="HeadingBase"/>
    <w:next w:val="Normal"/>
    <w:rsid w:val="00C70DBC"/>
    <w:pPr>
      <w:tabs>
        <w:tab w:val="left" w:pos="0"/>
      </w:tabs>
      <w:spacing w:before="120" w:after="60"/>
    </w:pPr>
    <w:rPr>
      <w:i/>
      <w:color w:val="918585"/>
      <w:sz w:val="22"/>
    </w:rPr>
  </w:style>
  <w:style w:type="paragraph" w:customStyle="1" w:styleId="TableBodyText">
    <w:name w:val="Table Body Text"/>
    <w:basedOn w:val="BodyText"/>
    <w:rsid w:val="00C70DBC"/>
    <w:pPr>
      <w:spacing w:before="60" w:after="60"/>
    </w:pPr>
  </w:style>
  <w:style w:type="paragraph" w:styleId="ListContinue">
    <w:name w:val="List Continue"/>
    <w:basedOn w:val="List"/>
    <w:rsid w:val="00C70DBC"/>
    <w:pPr>
      <w:ind w:firstLine="0"/>
    </w:pPr>
  </w:style>
  <w:style w:type="paragraph" w:customStyle="1" w:styleId="ListNote">
    <w:name w:val="List Note"/>
    <w:basedOn w:val="List"/>
    <w:rsid w:val="00C70DBC"/>
    <w:pPr>
      <w:pBdr>
        <w:top w:val="single" w:sz="6" w:space="2" w:color="918585"/>
        <w:bottom w:val="single" w:sz="6" w:space="2" w:color="918585"/>
      </w:pBdr>
      <w:tabs>
        <w:tab w:val="left" w:pos="1021"/>
      </w:tabs>
      <w:ind w:firstLine="0"/>
    </w:pPr>
  </w:style>
  <w:style w:type="paragraph" w:customStyle="1" w:styleId="Warning">
    <w:name w:val="Warning"/>
    <w:basedOn w:val="BodyText"/>
    <w:rsid w:val="00C70DBC"/>
    <w:pPr>
      <w:shd w:val="clear" w:color="auto" w:fill="D9D9D9"/>
      <w:tabs>
        <w:tab w:val="left" w:pos="992"/>
      </w:tabs>
      <w:ind w:left="119" w:right="119"/>
    </w:pPr>
    <w:rPr>
      <w:sz w:val="20"/>
    </w:rPr>
  </w:style>
  <w:style w:type="paragraph" w:customStyle="1" w:styleId="MarginIcons">
    <w:name w:val="Margin Icons"/>
    <w:basedOn w:val="BodyText"/>
    <w:rsid w:val="00C70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DBC"/>
    <w:rPr>
      <w:rFonts w:ascii="Courier New" w:hAnsi="Courier New"/>
    </w:rPr>
  </w:style>
  <w:style w:type="paragraph" w:customStyle="1" w:styleId="NoteBullet">
    <w:name w:val="Note Bullet"/>
    <w:basedOn w:val="Note"/>
    <w:rsid w:val="00C70DBC"/>
    <w:pPr>
      <w:tabs>
        <w:tab w:val="clear" w:pos="680"/>
      </w:tabs>
      <w:spacing w:before="60" w:after="60"/>
    </w:pPr>
  </w:style>
  <w:style w:type="paragraph" w:customStyle="1" w:styleId="SubHeading2">
    <w:name w:val="SubHeading2"/>
    <w:basedOn w:val="HeadingBase"/>
    <w:rsid w:val="00C70DBC"/>
    <w:pPr>
      <w:spacing w:before="240" w:after="60"/>
    </w:pPr>
    <w:rPr>
      <w:sz w:val="20"/>
    </w:rPr>
  </w:style>
  <w:style w:type="paragraph" w:customStyle="1" w:styleId="SubHeading1">
    <w:name w:val="SubHeading1"/>
    <w:basedOn w:val="HeadingBase"/>
    <w:rsid w:val="00C70DBC"/>
    <w:pPr>
      <w:spacing w:before="240" w:after="60"/>
    </w:pPr>
    <w:rPr>
      <w:color w:val="918585"/>
      <w:sz w:val="22"/>
    </w:rPr>
  </w:style>
  <w:style w:type="paragraph" w:customStyle="1" w:styleId="SideHeading">
    <w:name w:val="Side Heading"/>
    <w:basedOn w:val="HeadingBase"/>
    <w:rsid w:val="00C70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DBC"/>
    <w:pPr>
      <w:tabs>
        <w:tab w:val="num" w:pos="360"/>
      </w:tabs>
    </w:pPr>
  </w:style>
  <w:style w:type="paragraph" w:styleId="PlainText">
    <w:name w:val="Plain Text"/>
    <w:basedOn w:val="Normal"/>
    <w:link w:val="PlainTextChar"/>
    <w:rsid w:val="00C70DBC"/>
    <w:rPr>
      <w:sz w:val="20"/>
    </w:rPr>
  </w:style>
  <w:style w:type="character" w:customStyle="1" w:styleId="PlainTextChar">
    <w:name w:val="Plain Text Char"/>
    <w:basedOn w:val="DefaultParagraphFont"/>
    <w:link w:val="PlainText"/>
    <w:rsid w:val="00C70D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DBC"/>
    <w:rPr>
      <w:b/>
      <w:smallCaps/>
    </w:rPr>
  </w:style>
  <w:style w:type="paragraph" w:customStyle="1" w:styleId="TableListNumber">
    <w:name w:val="Table List Number"/>
    <w:basedOn w:val="ListNumber"/>
    <w:rsid w:val="00C70DBC"/>
    <w:pPr>
      <w:numPr>
        <w:numId w:val="0"/>
      </w:numPr>
    </w:pPr>
  </w:style>
  <w:style w:type="paragraph" w:styleId="TOC4">
    <w:name w:val="toc 4"/>
    <w:basedOn w:val="TOCBase"/>
    <w:next w:val="Normal"/>
    <w:semiHidden/>
    <w:rsid w:val="00C70DBC"/>
    <w:pPr>
      <w:tabs>
        <w:tab w:val="right" w:leader="dot" w:pos="9071"/>
      </w:tabs>
      <w:ind w:left="1701"/>
    </w:pPr>
  </w:style>
  <w:style w:type="paragraph" w:customStyle="1" w:styleId="ListAlpha">
    <w:name w:val="List Alpha"/>
    <w:basedOn w:val="List"/>
    <w:rsid w:val="00C70DBC"/>
    <w:pPr>
      <w:numPr>
        <w:numId w:val="8"/>
      </w:numPr>
    </w:pPr>
  </w:style>
  <w:style w:type="paragraph" w:customStyle="1" w:styleId="ListAlpha2">
    <w:name w:val="List Alpha 2"/>
    <w:basedOn w:val="List2"/>
    <w:rsid w:val="00C70DBC"/>
    <w:pPr>
      <w:numPr>
        <w:numId w:val="7"/>
      </w:numPr>
    </w:pPr>
  </w:style>
  <w:style w:type="paragraph" w:styleId="List2">
    <w:name w:val="List 2"/>
    <w:basedOn w:val="BodyText"/>
    <w:rsid w:val="00C70DBC"/>
    <w:pPr>
      <w:tabs>
        <w:tab w:val="left" w:pos="680"/>
      </w:tabs>
      <w:spacing w:before="60" w:after="60"/>
      <w:ind w:left="680" w:hanging="340"/>
    </w:pPr>
  </w:style>
  <w:style w:type="paragraph" w:styleId="List3">
    <w:name w:val="List 3"/>
    <w:basedOn w:val="BodyText"/>
    <w:rsid w:val="00C70DBC"/>
    <w:pPr>
      <w:tabs>
        <w:tab w:val="left" w:pos="1021"/>
      </w:tabs>
      <w:spacing w:before="60" w:after="60"/>
      <w:ind w:left="1020" w:hanging="340"/>
    </w:pPr>
  </w:style>
  <w:style w:type="paragraph" w:styleId="List4">
    <w:name w:val="List 4"/>
    <w:basedOn w:val="BodyText"/>
    <w:rsid w:val="00C70DBC"/>
    <w:pPr>
      <w:tabs>
        <w:tab w:val="left" w:pos="1361"/>
      </w:tabs>
      <w:spacing w:before="60" w:after="60"/>
      <w:ind w:left="1361" w:hanging="340"/>
    </w:pPr>
  </w:style>
  <w:style w:type="paragraph" w:styleId="List5">
    <w:name w:val="List 5"/>
    <w:basedOn w:val="BodyText"/>
    <w:rsid w:val="00C70DBC"/>
    <w:pPr>
      <w:tabs>
        <w:tab w:val="left" w:pos="1701"/>
      </w:tabs>
      <w:spacing w:before="60" w:after="60"/>
      <w:ind w:left="1701" w:hanging="340"/>
    </w:pPr>
  </w:style>
  <w:style w:type="paragraph" w:styleId="ListBullet3">
    <w:name w:val="List Bullet 3"/>
    <w:basedOn w:val="List3"/>
    <w:rsid w:val="00C70DBC"/>
    <w:pPr>
      <w:numPr>
        <w:numId w:val="14"/>
      </w:numPr>
      <w:tabs>
        <w:tab w:val="clear" w:pos="1021"/>
      </w:tabs>
      <w:ind w:left="1037" w:hanging="357"/>
    </w:pPr>
  </w:style>
  <w:style w:type="paragraph" w:styleId="ListBullet4">
    <w:name w:val="List Bullet 4"/>
    <w:basedOn w:val="List4"/>
    <w:rsid w:val="00C70DBC"/>
    <w:pPr>
      <w:numPr>
        <w:numId w:val="2"/>
      </w:numPr>
    </w:pPr>
  </w:style>
  <w:style w:type="paragraph" w:styleId="ListBullet5">
    <w:name w:val="List Bullet 5"/>
    <w:basedOn w:val="List5"/>
    <w:rsid w:val="00C70DBC"/>
    <w:pPr>
      <w:numPr>
        <w:numId w:val="3"/>
      </w:numPr>
    </w:pPr>
  </w:style>
  <w:style w:type="paragraph" w:styleId="ListContinue2">
    <w:name w:val="List Continue 2"/>
    <w:basedOn w:val="List2"/>
    <w:rsid w:val="00C70DBC"/>
    <w:pPr>
      <w:ind w:firstLine="0"/>
    </w:pPr>
  </w:style>
  <w:style w:type="paragraph" w:styleId="ListContinue3">
    <w:name w:val="List Continue 3"/>
    <w:basedOn w:val="List3"/>
    <w:rsid w:val="00C70DBC"/>
    <w:pPr>
      <w:ind w:left="1021" w:firstLine="0"/>
    </w:pPr>
  </w:style>
  <w:style w:type="paragraph" w:styleId="ListContinue4">
    <w:name w:val="List Continue 4"/>
    <w:basedOn w:val="List4"/>
    <w:rsid w:val="00C70DBC"/>
    <w:pPr>
      <w:ind w:firstLine="0"/>
    </w:pPr>
  </w:style>
  <w:style w:type="paragraph" w:styleId="ListContinue5">
    <w:name w:val="List Continue 5"/>
    <w:basedOn w:val="List5"/>
    <w:rsid w:val="00C70DBC"/>
    <w:pPr>
      <w:ind w:firstLine="0"/>
    </w:pPr>
  </w:style>
  <w:style w:type="paragraph" w:styleId="ListNumber3">
    <w:name w:val="List Number 3"/>
    <w:basedOn w:val="List3"/>
    <w:rsid w:val="00C70DBC"/>
    <w:pPr>
      <w:numPr>
        <w:numId w:val="4"/>
      </w:numPr>
    </w:pPr>
  </w:style>
  <w:style w:type="paragraph" w:styleId="ListNumber4">
    <w:name w:val="List Number 4"/>
    <w:basedOn w:val="List4"/>
    <w:rsid w:val="00C70DBC"/>
    <w:pPr>
      <w:numPr>
        <w:numId w:val="5"/>
      </w:numPr>
    </w:pPr>
  </w:style>
  <w:style w:type="paragraph" w:styleId="ListNumber5">
    <w:name w:val="List Number 5"/>
    <w:basedOn w:val="List5"/>
    <w:rsid w:val="00C70DBC"/>
    <w:pPr>
      <w:numPr>
        <w:numId w:val="6"/>
      </w:numPr>
    </w:pPr>
  </w:style>
  <w:style w:type="paragraph" w:styleId="BlockText">
    <w:name w:val="Block Text"/>
    <w:basedOn w:val="Normal"/>
    <w:rsid w:val="00C70DBC"/>
    <w:pPr>
      <w:spacing w:after="120"/>
      <w:ind w:left="1440" w:right="1440"/>
    </w:pPr>
  </w:style>
  <w:style w:type="character" w:customStyle="1" w:styleId="Subscript">
    <w:name w:val="Subscript"/>
    <w:basedOn w:val="DefaultParagraphFont"/>
    <w:rsid w:val="00C70DBC"/>
    <w:rPr>
      <w:sz w:val="16"/>
      <w:vertAlign w:val="subscript"/>
    </w:rPr>
  </w:style>
  <w:style w:type="character" w:customStyle="1" w:styleId="Superscript">
    <w:name w:val="Superscript"/>
    <w:basedOn w:val="DefaultParagraphFont"/>
    <w:rsid w:val="00C70DBC"/>
    <w:rPr>
      <w:sz w:val="16"/>
      <w:vertAlign w:val="superscript"/>
    </w:rPr>
  </w:style>
  <w:style w:type="character" w:customStyle="1" w:styleId="Symbols">
    <w:name w:val="Symbols"/>
    <w:basedOn w:val="DefaultParagraphFont"/>
    <w:rsid w:val="00C70DBC"/>
    <w:rPr>
      <w:rFonts w:ascii="Symbol" w:hAnsi="Symbol"/>
    </w:rPr>
  </w:style>
  <w:style w:type="character" w:customStyle="1" w:styleId="MenuOptions">
    <w:name w:val="Menu Options"/>
    <w:basedOn w:val="DefaultParagraphFont"/>
    <w:rsid w:val="00C70DBC"/>
    <w:rPr>
      <w:rFonts w:ascii="Arial Narrow" w:hAnsi="Arial Narrow"/>
      <w:smallCaps/>
    </w:rPr>
  </w:style>
  <w:style w:type="character" w:customStyle="1" w:styleId="Buttons">
    <w:name w:val="Buttons"/>
    <w:basedOn w:val="DefaultParagraphFont"/>
    <w:rsid w:val="00C70DBC"/>
    <w:rPr>
      <w:b/>
    </w:rPr>
  </w:style>
  <w:style w:type="character" w:customStyle="1" w:styleId="Underlined">
    <w:name w:val="Underlined"/>
    <w:basedOn w:val="DefaultParagraphFont"/>
    <w:rsid w:val="00C70DBC"/>
    <w:rPr>
      <w:u w:val="single"/>
    </w:rPr>
  </w:style>
  <w:style w:type="paragraph" w:customStyle="1" w:styleId="TableBodyTextRight">
    <w:name w:val="Table Body Text Right"/>
    <w:basedOn w:val="TableBodyText"/>
    <w:rsid w:val="00C70DBC"/>
    <w:pPr>
      <w:widowControl w:val="0"/>
      <w:autoSpaceDE w:val="0"/>
      <w:autoSpaceDN w:val="0"/>
      <w:adjustRightInd w:val="0"/>
      <w:jc w:val="right"/>
    </w:pPr>
    <w:rPr>
      <w:rFonts w:cs="Arial"/>
      <w:szCs w:val="18"/>
    </w:rPr>
  </w:style>
  <w:style w:type="paragraph" w:customStyle="1" w:styleId="CopyrightText">
    <w:name w:val="Copyright Text"/>
    <w:basedOn w:val="BodyText"/>
    <w:rsid w:val="00C70DBC"/>
    <w:rPr>
      <w:sz w:val="18"/>
    </w:rPr>
  </w:style>
  <w:style w:type="paragraph" w:customStyle="1" w:styleId="BodySmallRight">
    <w:name w:val="Body Small Right"/>
    <w:basedOn w:val="BodyTextRight"/>
    <w:rsid w:val="00C70DBC"/>
    <w:rPr>
      <w:sz w:val="18"/>
      <w:szCs w:val="18"/>
    </w:rPr>
  </w:style>
  <w:style w:type="paragraph" w:customStyle="1" w:styleId="MarginEdition">
    <w:name w:val="Margin Edition"/>
    <w:basedOn w:val="MarginNote"/>
    <w:rsid w:val="00C70DBC"/>
    <w:pPr>
      <w:spacing w:before="0" w:after="0"/>
    </w:pPr>
    <w:rPr>
      <w:rFonts w:ascii="Times New Roman" w:hAnsi="Times New Roman"/>
      <w:color w:val="999999"/>
    </w:rPr>
  </w:style>
  <w:style w:type="paragraph" w:customStyle="1" w:styleId="Spacer">
    <w:name w:val="Spacer"/>
    <w:basedOn w:val="Normal"/>
    <w:rsid w:val="00C70DBC"/>
    <w:rPr>
      <w:sz w:val="2"/>
      <w:szCs w:val="2"/>
    </w:rPr>
  </w:style>
  <w:style w:type="character" w:customStyle="1" w:styleId="Small">
    <w:name w:val="Small"/>
    <w:basedOn w:val="DefaultParagraphFont"/>
    <w:rsid w:val="00C70DBC"/>
    <w:rPr>
      <w:sz w:val="16"/>
    </w:rPr>
  </w:style>
  <w:style w:type="paragraph" w:customStyle="1" w:styleId="WideTable">
    <w:name w:val="Wide Table"/>
    <w:basedOn w:val="Normal"/>
    <w:rsid w:val="00C70DBC"/>
    <w:pPr>
      <w:ind w:left="-1418"/>
    </w:pPr>
    <w:rPr>
      <w:sz w:val="2"/>
      <w:szCs w:val="2"/>
    </w:rPr>
  </w:style>
  <w:style w:type="character" w:styleId="PageNumber">
    <w:name w:val="page number"/>
    <w:basedOn w:val="DefaultParagraphFont"/>
    <w:rsid w:val="00C70DBC"/>
  </w:style>
  <w:style w:type="paragraph" w:styleId="Quote">
    <w:name w:val="Quote"/>
    <w:basedOn w:val="Heading1"/>
    <w:link w:val="QuoteChar"/>
    <w:qFormat/>
    <w:rsid w:val="00C70DBC"/>
    <w:rPr>
      <w:b w:val="0"/>
      <w:sz w:val="72"/>
      <w:szCs w:val="72"/>
      <w:lang w:val="en-NZ"/>
    </w:rPr>
  </w:style>
  <w:style w:type="character" w:customStyle="1" w:styleId="QuoteChar">
    <w:name w:val="Quote Char"/>
    <w:basedOn w:val="DefaultParagraphFont"/>
    <w:link w:val="Quote"/>
    <w:rsid w:val="00C70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DBC"/>
    <w:pPr>
      <w:pageBreakBefore/>
    </w:pPr>
  </w:style>
  <w:style w:type="paragraph" w:customStyle="1" w:styleId="Border">
    <w:name w:val="Border"/>
    <w:basedOn w:val="Normal"/>
    <w:qFormat/>
    <w:rsid w:val="00C70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DBC"/>
    <w:rPr>
      <w:b/>
      <w:bCs/>
      <w:i/>
      <w:iCs/>
      <w:color w:val="auto"/>
    </w:rPr>
  </w:style>
  <w:style w:type="paragraph" w:styleId="IntenseQuote">
    <w:name w:val="Intense Quote"/>
    <w:basedOn w:val="Normal"/>
    <w:next w:val="Normal"/>
    <w:link w:val="IntenseQuoteChar"/>
    <w:uiPriority w:val="30"/>
    <w:qFormat/>
    <w:rsid w:val="00C70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D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DBC"/>
    <w:rPr>
      <w:smallCaps/>
      <w:color w:val="auto"/>
      <w:u w:val="single"/>
    </w:rPr>
  </w:style>
  <w:style w:type="character" w:styleId="IntenseReference">
    <w:name w:val="Intense Reference"/>
    <w:basedOn w:val="DefaultParagraphFont"/>
    <w:uiPriority w:val="32"/>
    <w:qFormat/>
    <w:rsid w:val="00C70DBC"/>
    <w:rPr>
      <w:b/>
      <w:bCs/>
      <w:smallCaps/>
      <w:color w:val="auto"/>
      <w:spacing w:val="5"/>
      <w:u w:val="single"/>
    </w:rPr>
  </w:style>
  <w:style w:type="paragraph" w:customStyle="1" w:styleId="2ColumnHeading">
    <w:name w:val="2Column Heading"/>
    <w:basedOn w:val="BodyText"/>
    <w:qFormat/>
    <w:rsid w:val="00C70DBC"/>
    <w:pPr>
      <w:spacing w:after="60"/>
      <w:ind w:left="-2268"/>
    </w:pPr>
    <w:rPr>
      <w:b/>
    </w:rPr>
  </w:style>
  <w:style w:type="paragraph" w:customStyle="1" w:styleId="Heading1TOC">
    <w:name w:val="Heading1 TOC"/>
    <w:basedOn w:val="Normal"/>
    <w:qFormat/>
    <w:rsid w:val="00C70DBC"/>
    <w:pPr>
      <w:spacing w:before="240" w:after="120"/>
    </w:pPr>
    <w:rPr>
      <w:rFonts w:ascii="Times New Roman" w:hAnsi="Times New Roman"/>
      <w:b/>
      <w:sz w:val="32"/>
    </w:rPr>
  </w:style>
  <w:style w:type="paragraph" w:customStyle="1" w:styleId="Heading2TOC">
    <w:name w:val="Heading2 TOC"/>
    <w:basedOn w:val="Normal"/>
    <w:qFormat/>
    <w:rsid w:val="00C70DBC"/>
    <w:pPr>
      <w:spacing w:before="240" w:after="60"/>
    </w:pPr>
    <w:rPr>
      <w:rFonts w:ascii="Times New Roman" w:hAnsi="Times New Roman"/>
      <w:b/>
      <w:sz w:val="28"/>
    </w:rPr>
  </w:style>
  <w:style w:type="character" w:customStyle="1" w:styleId="Underline">
    <w:name w:val="Underline"/>
    <w:basedOn w:val="DefaultParagraphFont"/>
    <w:qFormat/>
    <w:rsid w:val="00C70DBC"/>
    <w:rPr>
      <w:u w:val="single"/>
    </w:rPr>
  </w:style>
  <w:style w:type="paragraph" w:styleId="BalloonText">
    <w:name w:val="Balloon Text"/>
    <w:basedOn w:val="Normal"/>
    <w:link w:val="BalloonTextChar"/>
    <w:rsid w:val="00C70DBC"/>
    <w:rPr>
      <w:rFonts w:ascii="Tahoma" w:hAnsi="Tahoma" w:cs="Tahoma"/>
      <w:sz w:val="16"/>
      <w:szCs w:val="16"/>
    </w:rPr>
  </w:style>
  <w:style w:type="character" w:customStyle="1" w:styleId="BalloonTextChar">
    <w:name w:val="Balloon Text Char"/>
    <w:basedOn w:val="DefaultParagraphFont"/>
    <w:link w:val="BalloonText"/>
    <w:rsid w:val="00C70D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D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6800</Characters>
  <Application>Microsoft Office Word</Application>
  <DocSecurity>0</DocSecurity>
  <Lines>223</Lines>
  <Paragraphs>137</Paragraphs>
  <ScaleCrop>false</ScaleCrop>
  <Company>Author-it Software Corporation Ltd.</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LMTFR3004A Re-cover footwear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