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67C" w:rsidP="007A567C">
      <w:pPr>
        <w:pStyle w:val="Title"/>
      </w:pPr>
      <w:r>
        <w:fldChar w:fldCharType="begin"/>
      </w:r>
      <w:r>
        <w:instrText xml:space="preserve"> TITLE   \* MERGEFORMAT </w:instrText>
      </w:r>
      <w:r>
        <w:fldChar w:fldCharType="separate"/>
      </w:r>
      <w:r>
        <w:t>LMTFR3003A Hand sew welt</w:t>
      </w:r>
      <w:r>
        <w:fldChar w:fldCharType="end"/>
      </w:r>
    </w:p>
    <w:p w:rsidR="007A567C" w:rsidP="007A567C">
      <w:pPr>
        <w:pStyle w:val="Version"/>
        <w:sectPr w:rsidSect="00D93D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3D04" w:rsidP="00D93D04">
      <w:pPr>
        <w:pStyle w:val="SuperHeading"/>
      </w:pPr>
      <w:r w:rsidRPr="00D93D04">
        <w:t>LMTFR3003A Hand sew welt</w:t>
      </w:r>
    </w:p>
    <w:p w:rsidR="00000000" w:rsidRPr="00D93D04" w:rsidP="00D93D04">
      <w:pPr>
        <w:pStyle w:val="SuperHeading"/>
      </w:pPr>
    </w:p>
    <w:p w:rsidR="00000000" w:rsidRPr="00D93D04" w:rsidP="00D93D04">
      <w:pPr>
        <w:pStyle w:val="Heading1"/>
      </w:pPr>
      <w:bookmarkStart w:id="1" w:name="O_94431"/>
      <w:bookmarkEnd w:id="1"/>
      <w:r w:rsidRPr="00D93D04">
        <w:t>Modification History</w:t>
      </w:r>
    </w:p>
    <w:p w:rsidR="00000000" w:rsidRPr="00D93D04" w:rsidP="00D93D04">
      <w:pPr>
        <w:pStyle w:val="BodyText"/>
      </w:pPr>
      <w:r w:rsidRPr="00D93D04">
        <w:t>Not applicable.</w:t>
      </w:r>
    </w:p>
    <w:p w:rsidR="00000000" w:rsidRPr="00D93D04" w:rsidP="00D93D04">
      <w:pPr>
        <w:pStyle w:val="AllowPageBreak"/>
      </w:pPr>
    </w:p>
    <w:p w:rsidR="00000000" w:rsidRPr="00D93D04" w:rsidP="00D93D04">
      <w:pPr>
        <w:pStyle w:val="Heading1"/>
      </w:pPr>
      <w:bookmarkStart w:id="2" w:name="O_94432"/>
      <w:bookmarkEnd w:id="2"/>
      <w:r w:rsidRPr="00D93D04">
        <w:t>Unit Descriptor</w:t>
      </w:r>
    </w:p>
    <w:tbl>
      <w:tblPr>
        <w:tblW w:w="0" w:type="auto"/>
        <w:tblLayout w:type="fixed"/>
        <w:tblCellMar>
          <w:left w:w="62" w:type="dxa"/>
          <w:right w:w="62" w:type="dxa"/>
        </w:tblCellMar>
        <w:tblLook w:val="0000"/>
      </w:tblPr>
      <w:tblGrid>
        <w:gridCol w:w="2268"/>
        <w:gridCol w:w="6869"/>
      </w:tblGrid>
      <w:tr w:rsidTr="007A567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rPr>
                <w:rStyle w:val="SpecialBold"/>
              </w:rPr>
              <w:t>Unit descriptor</w:t>
            </w:r>
          </w:p>
        </w:tc>
        <w:tc>
          <w:tcPr>
            <w:tcW w:w="6869" w:type="dxa"/>
            <w:tcBorders>
              <w:top w:val="nil"/>
              <w:left w:val="nil"/>
              <w:bottom w:val="nil"/>
              <w:right w:val="nil"/>
            </w:tcBorders>
            <w:tcMar>
              <w:top w:w="0" w:type="dxa"/>
              <w:left w:w="62" w:type="dxa"/>
              <w:bottom w:w="0" w:type="dxa"/>
              <w:right w:w="62" w:type="dxa"/>
            </w:tcMar>
          </w:tcPr>
          <w:p w:rsidR="00000000" w:rsidRPr="00D93D04" w:rsidP="00D93D04">
            <w:pPr>
              <w:pStyle w:val="BodyText"/>
            </w:pPr>
            <w:r w:rsidRPr="00D93D04">
              <w:t>This unit covers the skills and knowledge required to hand sew welting to a welt constructed shoe.</w:t>
            </w:r>
          </w:p>
        </w:tc>
      </w:tr>
    </w:tbl>
    <w:p w:rsidR="00000000" w:rsidRPr="00D93D04" w:rsidP="00D93D04">
      <w:pPr>
        <w:pStyle w:val="BodyText"/>
      </w:pPr>
    </w:p>
    <w:p w:rsidR="00000000" w:rsidRPr="00D93D04" w:rsidP="00D93D04">
      <w:pPr>
        <w:pStyle w:val="AllowPageBreak"/>
      </w:pPr>
    </w:p>
    <w:p w:rsidR="00000000" w:rsidRPr="00D93D04" w:rsidP="00D93D04">
      <w:pPr>
        <w:pStyle w:val="Heading1"/>
      </w:pPr>
      <w:bookmarkStart w:id="3" w:name="O_94433"/>
      <w:bookmarkEnd w:id="3"/>
      <w:r w:rsidRPr="00D93D04">
        <w:t>Application of the Unit</w:t>
      </w:r>
    </w:p>
    <w:tbl>
      <w:tblPr>
        <w:tblW w:w="0" w:type="auto"/>
        <w:tblLayout w:type="fixed"/>
        <w:tblCellMar>
          <w:left w:w="62" w:type="dxa"/>
          <w:right w:w="62" w:type="dxa"/>
        </w:tblCellMar>
        <w:tblLook w:val="0000"/>
      </w:tblPr>
      <w:tblGrid>
        <w:gridCol w:w="2268"/>
        <w:gridCol w:w="6869"/>
      </w:tblGrid>
      <w:tr w:rsidTr="007A56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rPr>
                <w:rStyle w:val="SpecialBold"/>
              </w:rPr>
              <w:t>Application of the Unit</w:t>
            </w:r>
          </w:p>
        </w:tc>
        <w:tc>
          <w:tcPr>
            <w:tcW w:w="6869" w:type="dxa"/>
            <w:tcBorders>
              <w:top w:val="nil"/>
              <w:left w:val="nil"/>
              <w:bottom w:val="nil"/>
              <w:right w:val="nil"/>
            </w:tcBorders>
            <w:tcMar>
              <w:top w:w="0" w:type="dxa"/>
              <w:left w:w="62" w:type="dxa"/>
              <w:bottom w:w="0" w:type="dxa"/>
              <w:right w:w="62" w:type="dxa"/>
            </w:tcMar>
          </w:tcPr>
          <w:p w:rsidR="00000000" w:rsidRPr="00D93D04" w:rsidP="00D93D04">
            <w:pPr>
              <w:pStyle w:val="BodyText"/>
            </w:pPr>
            <w:r w:rsidRPr="00D93D04">
              <w:t>This unit applies to hand sewing a welt to a welt constructed shoe.</w:t>
            </w:r>
          </w:p>
          <w:p w:rsidR="00000000" w:rsidRPr="00D93D04" w:rsidP="00D93D04">
            <w:pPr>
              <w:pStyle w:val="BodyText"/>
            </w:pPr>
            <w:r w:rsidRPr="00D93D04">
              <w:t>Work may be conducted in small to large scale enterprises and may involve individual and team activities. Work is performed within defined p</w:t>
            </w:r>
            <w:r w:rsidRPr="00D93D04">
              <w:t xml:space="preserve">rocedures under direct supervision. </w:t>
            </w:r>
          </w:p>
          <w:p w:rsidR="00000000" w:rsidRPr="00D93D04" w:rsidP="00D93D04">
            <w:pPr>
              <w:pStyle w:val="BodyText"/>
            </w:pPr>
            <w:r w:rsidRPr="00D93D04">
              <w:t>The application of this unit is according to OHS practices of the enterprise and workplace practices, which may include:</w:t>
            </w:r>
          </w:p>
          <w:p w:rsidR="00000000" w:rsidRPr="00D93D04" w:rsidP="00D93D04">
            <w:pPr>
              <w:pStyle w:val="ListBullet"/>
            </w:pPr>
            <w:r w:rsidRPr="00D93D04">
              <w:t>requirements prescribed by legislation, awards, agreements and conditions of employment</w:t>
            </w:r>
          </w:p>
          <w:p w:rsidR="00000000" w:rsidRPr="00D93D04" w:rsidP="00D93D04">
            <w:pPr>
              <w:pStyle w:val="ListBullet"/>
            </w:pPr>
            <w:r w:rsidRPr="00D93D04">
              <w:t xml:space="preserve">standard </w:t>
            </w:r>
            <w:r w:rsidRPr="00D93D04">
              <w:t>operating procedures</w:t>
            </w:r>
          </w:p>
          <w:p w:rsidR="00000000" w:rsidRPr="00D93D04" w:rsidP="00D93D04">
            <w:pPr>
              <w:pStyle w:val="ListBullet"/>
            </w:pPr>
            <w:r w:rsidRPr="00D93D04">
              <w:t>work instructions</w:t>
            </w:r>
          </w:p>
          <w:p w:rsidR="00000000" w:rsidRPr="00D93D04" w:rsidP="00D93D04">
            <w:pPr>
              <w:pStyle w:val="ListBullet"/>
            </w:pPr>
            <w:r w:rsidRPr="00D93D04">
              <w:t>oral, written and visual communication</w:t>
            </w:r>
          </w:p>
          <w:p w:rsidR="00000000" w:rsidRPr="00D93D04" w:rsidP="00D93D04">
            <w:pPr>
              <w:pStyle w:val="ListBullet"/>
            </w:pPr>
            <w:r w:rsidRPr="00D93D04">
              <w:t>quality practices, including responsibility for maintenance of own work quality and contribution to quality improvement of team or section output</w:t>
            </w:r>
          </w:p>
          <w:p w:rsidR="00000000" w:rsidRPr="00D93D04" w:rsidP="00D93D04">
            <w:pPr>
              <w:pStyle w:val="ListBullet"/>
            </w:pPr>
            <w:r w:rsidRPr="00D93D04">
              <w:t>housekeeping</w:t>
            </w:r>
          </w:p>
          <w:p w:rsidR="00000000" w:rsidRPr="00D93D04" w:rsidP="00D93D04">
            <w:pPr>
              <w:pStyle w:val="ListBullet"/>
            </w:pPr>
            <w:r w:rsidRPr="00D93D04">
              <w:t>tasks related to environmental protection, waste disposal, pollution control and recycling</w:t>
            </w:r>
          </w:p>
          <w:p w:rsidR="00000000" w:rsidRPr="00D93D04" w:rsidP="00D93D04">
            <w:pPr>
              <w:pStyle w:val="BodyText"/>
            </w:pPr>
            <w:r w:rsidRPr="00D93D04">
              <w:t xml:space="preserve">This unit requires the application of skills associated with planning and organising for safe and effective use of hand sewing technology and operations.  This unit </w:t>
            </w:r>
            <w:r w:rsidRPr="00D93D04">
              <w:t>also requires an ability to interpret and communicate job related information, check the quality of outcomes and identify and address problems relating to own work. Self management skills are used to ensure work standards are achieved.</w:t>
            </w:r>
          </w:p>
        </w:tc>
      </w:tr>
    </w:tbl>
    <w:p w:rsidR="00000000" w:rsidRPr="00D93D04" w:rsidP="00D93D04">
      <w:pPr>
        <w:pStyle w:val="BodyText"/>
      </w:pPr>
    </w:p>
    <w:p w:rsidR="00000000" w:rsidRPr="00D93D04" w:rsidP="00D93D04">
      <w:pPr>
        <w:pStyle w:val="AllowPageBreak"/>
      </w:pPr>
    </w:p>
    <w:p w:rsidR="00000000" w:rsidRPr="00D93D04" w:rsidP="00D93D04">
      <w:pPr>
        <w:pStyle w:val="Heading1"/>
      </w:pPr>
      <w:bookmarkStart w:id="4" w:name="O_94434"/>
      <w:bookmarkEnd w:id="4"/>
      <w:r w:rsidRPr="00D93D04">
        <w:t>Lic</w:t>
      </w:r>
      <w:r w:rsidRPr="00D93D04">
        <w:t>ensing/Regulatory Information</w:t>
      </w:r>
    </w:p>
    <w:p w:rsidR="00000000" w:rsidRPr="00D93D04" w:rsidP="00D93D04">
      <w:pPr>
        <w:pStyle w:val="BodyText"/>
      </w:pPr>
      <w:r w:rsidRPr="00D93D04">
        <w:t>Not applicable.</w:t>
      </w:r>
    </w:p>
    <w:p w:rsidR="00000000" w:rsidRPr="00D93D04" w:rsidP="00D93D04">
      <w:pPr>
        <w:pStyle w:val="AllowPageBreak"/>
      </w:pPr>
    </w:p>
    <w:p w:rsidR="00000000" w:rsidRPr="00D93D04" w:rsidP="00D93D04">
      <w:pPr>
        <w:pStyle w:val="Heading1"/>
      </w:pPr>
      <w:bookmarkStart w:id="5" w:name="O_94435"/>
      <w:bookmarkEnd w:id="5"/>
      <w:r w:rsidRPr="00D93D04">
        <w:t>Pre-Requisites</w:t>
      </w:r>
    </w:p>
    <w:tbl>
      <w:tblPr>
        <w:tblW w:w="0" w:type="auto"/>
        <w:tblLayout w:type="fixed"/>
        <w:tblCellMar>
          <w:left w:w="62" w:type="dxa"/>
          <w:right w:w="62" w:type="dxa"/>
        </w:tblCellMar>
        <w:tblLook w:val="0000"/>
      </w:tblPr>
      <w:tblGrid>
        <w:gridCol w:w="2604"/>
        <w:gridCol w:w="6533"/>
      </w:tblGrid>
      <w:tr w:rsidTr="007A567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rPr>
                <w:rStyle w:val="SpecialBold"/>
              </w:rPr>
              <w:t>Prerequisites</w:t>
            </w:r>
          </w:p>
        </w:tc>
        <w:tc>
          <w:tcPr>
            <w:tcW w:w="6533" w:type="dxa"/>
            <w:tcBorders>
              <w:top w:val="nil"/>
              <w:left w:val="nil"/>
              <w:bottom w:val="nil"/>
              <w:right w:val="nil"/>
            </w:tcBorders>
            <w:tcMar>
              <w:top w:w="0" w:type="dxa"/>
              <w:left w:w="62" w:type="dxa"/>
              <w:bottom w:w="0" w:type="dxa"/>
              <w:right w:w="62" w:type="dxa"/>
            </w:tcMar>
          </w:tcPr>
          <w:p w:rsidR="00000000" w:rsidRPr="00D93D04" w:rsidP="00D93D04">
            <w:pPr>
              <w:pStyle w:val="BodyText"/>
            </w:pPr>
          </w:p>
        </w:tc>
      </w:tr>
    </w:tbl>
    <w:p w:rsidR="00000000" w:rsidRPr="00D93D04" w:rsidP="00D93D04">
      <w:pPr>
        <w:pStyle w:val="BodyText"/>
      </w:pPr>
    </w:p>
    <w:p w:rsidR="00000000" w:rsidRPr="00D93D04" w:rsidP="00D93D04">
      <w:pPr>
        <w:pStyle w:val="AllowPageBreak"/>
      </w:pPr>
    </w:p>
    <w:p w:rsidR="00000000" w:rsidRPr="00D93D04" w:rsidP="00D93D04">
      <w:pPr>
        <w:pStyle w:val="Heading1"/>
      </w:pPr>
      <w:bookmarkStart w:id="6" w:name="O_94436"/>
      <w:bookmarkEnd w:id="6"/>
      <w:r w:rsidRPr="00D93D04">
        <w:t>Employability Skills Information</w:t>
      </w:r>
    </w:p>
    <w:tbl>
      <w:tblPr>
        <w:tblW w:w="0" w:type="auto"/>
        <w:tblLayout w:type="fixed"/>
        <w:tblCellMar>
          <w:left w:w="62" w:type="dxa"/>
          <w:right w:w="62" w:type="dxa"/>
        </w:tblCellMar>
        <w:tblLook w:val="0000"/>
      </w:tblPr>
      <w:tblGrid>
        <w:gridCol w:w="2268"/>
        <w:gridCol w:w="6869"/>
      </w:tblGrid>
      <w:tr w:rsidTr="007A567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rPr>
                <w:rStyle w:val="SpecialBold"/>
              </w:rPr>
              <w:t>Employability Skills</w:t>
            </w:r>
          </w:p>
        </w:tc>
        <w:tc>
          <w:tcPr>
            <w:tcW w:w="6869" w:type="dxa"/>
            <w:tcBorders>
              <w:top w:val="nil"/>
              <w:left w:val="nil"/>
              <w:bottom w:val="nil"/>
              <w:right w:val="nil"/>
            </w:tcBorders>
            <w:tcMar>
              <w:top w:w="0" w:type="dxa"/>
              <w:left w:w="62" w:type="dxa"/>
              <w:bottom w:w="0" w:type="dxa"/>
              <w:right w:w="62" w:type="dxa"/>
            </w:tcMar>
          </w:tcPr>
          <w:p w:rsidR="00000000" w:rsidRPr="00D93D04" w:rsidP="00D93D04">
            <w:pPr>
              <w:pStyle w:val="BodyText"/>
            </w:pPr>
            <w:r w:rsidRPr="00D93D04">
              <w:t>The req</w:t>
            </w:r>
            <w:r w:rsidRPr="00D93D04">
              <w:t>uired outcomes described in this unit of competency contain applicable facets of Employability Skills. The Employability Skills Summary of the qualification in which this unit of competency is packaged, will assist in identifying Employability Skill requir</w:t>
            </w:r>
            <w:r w:rsidRPr="00D93D04">
              <w:t>ements.</w:t>
            </w:r>
          </w:p>
        </w:tc>
      </w:tr>
    </w:tbl>
    <w:p w:rsidR="00000000" w:rsidRPr="00D93D04" w:rsidP="00D93D04">
      <w:pPr>
        <w:pStyle w:val="BodyText"/>
      </w:pPr>
    </w:p>
    <w:p w:rsidR="00000000" w:rsidRPr="00D93D04" w:rsidP="00D93D04">
      <w:pPr>
        <w:pStyle w:val="AllowPageBreak"/>
      </w:pPr>
    </w:p>
    <w:p w:rsidR="00000000" w:rsidRPr="00D93D04" w:rsidP="00D93D04">
      <w:pPr>
        <w:pStyle w:val="Heading1"/>
      </w:pPr>
      <w:bookmarkStart w:id="7" w:name="O_94437"/>
      <w:bookmarkEnd w:id="7"/>
      <w:r w:rsidRPr="00D93D04">
        <w:t>Elements and Performance Criteria Pre-Content</w:t>
      </w:r>
    </w:p>
    <w:p w:rsidR="00000000" w:rsidRPr="00D93D04" w:rsidP="00D93D04">
      <w:pPr>
        <w:pStyle w:val="BodyText"/>
      </w:pPr>
      <w:r w:rsidRPr="00D93D04">
        <w:t>Not applicable.</w:t>
      </w:r>
    </w:p>
    <w:p w:rsidR="00000000" w:rsidRPr="00D93D04" w:rsidP="00D93D04">
      <w:pPr>
        <w:pStyle w:val="AllowPageBreak"/>
      </w:pPr>
    </w:p>
    <w:p w:rsidR="00000000" w:rsidRPr="00D93D04" w:rsidP="00D93D04">
      <w:pPr>
        <w:pStyle w:val="Heading1"/>
      </w:pPr>
      <w:bookmarkStart w:id="8" w:name="O_94438"/>
      <w:bookmarkEnd w:id="8"/>
      <w:r w:rsidRPr="00D93D04">
        <w:t>Elements and Performance Criteria</w:t>
      </w:r>
    </w:p>
    <w:tbl>
      <w:tblPr>
        <w:tblW w:w="0" w:type="auto"/>
        <w:tblLayout w:type="fixed"/>
        <w:tblCellMar>
          <w:left w:w="62" w:type="dxa"/>
          <w:right w:w="62" w:type="dxa"/>
        </w:tblCellMar>
        <w:tblLook w:val="0000"/>
      </w:tblPr>
      <w:tblGrid>
        <w:gridCol w:w="2268"/>
        <w:gridCol w:w="6869"/>
      </w:tblGrid>
      <w:tr w:rsidTr="007A567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D93D04" w:rsidP="00D93D04">
            <w:pPr>
              <w:pStyle w:val="BodyText"/>
            </w:pPr>
            <w:r w:rsidRPr="00D93D04">
              <w:rPr>
                <w:rStyle w:val="SpecialBold"/>
              </w:rPr>
              <w:t>ELEMENT</w:t>
            </w:r>
          </w:p>
        </w:tc>
        <w:tc>
          <w:tcPr>
            <w:tcW w:w="6869"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rPr>
                <w:rStyle w:val="SpecialBold"/>
              </w:rPr>
              <w:t>PERFORMANCE CRITERIA</w:t>
            </w:r>
          </w:p>
        </w:tc>
      </w:tr>
      <w:tr w:rsidTr="007A56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93D04">
            <w:pPr>
              <w:pStyle w:val="List"/>
              <w:rPr>
                <w:lang w:val="en-NZ"/>
              </w:rPr>
            </w:pPr>
            <w:r w:rsidRPr="00D93D04">
              <w:t>1</w:t>
            </w:r>
            <w:r w:rsidRPr="00D93D04">
              <w:tab/>
              <w:t>Inspect shoe</w:t>
            </w:r>
          </w:p>
        </w:tc>
        <w:tc>
          <w:tcPr>
            <w:tcW w:w="6869" w:type="dxa"/>
            <w:tcBorders>
              <w:top w:val="nil"/>
              <w:left w:val="nil"/>
              <w:bottom w:val="nil"/>
              <w:right w:val="nil"/>
            </w:tcBorders>
            <w:tcMar>
              <w:top w:w="0" w:type="dxa"/>
              <w:left w:w="62" w:type="dxa"/>
              <w:bottom w:w="0" w:type="dxa"/>
              <w:right w:w="62" w:type="dxa"/>
            </w:tcMar>
          </w:tcPr>
          <w:p w:rsidR="00000000" w:rsidRPr="00D93D04" w:rsidP="00D93D04">
            <w:pPr>
              <w:pStyle w:val="List"/>
            </w:pPr>
            <w:r w:rsidRPr="00D93D04">
              <w:t>1.1</w:t>
            </w:r>
            <w:r w:rsidRPr="00D93D04">
              <w:tab/>
              <w:t>Shoes are inspected and customer adv</w:t>
            </w:r>
            <w:r w:rsidRPr="00D93D04">
              <w:t>ised on repair requirements and costs prior to commencing shoe repair</w:t>
            </w:r>
          </w:p>
          <w:p w:rsidR="00000000" w:rsidRPr="00D93D04" w:rsidP="00D93D04">
            <w:pPr>
              <w:pStyle w:val="List"/>
            </w:pPr>
            <w:r w:rsidRPr="00D93D04">
              <w:t>1.2</w:t>
            </w:r>
            <w:r w:rsidRPr="00D93D04">
              <w:tab/>
              <w:t>Job sheet is prepared and reviewed to ensure all requirements are included</w:t>
            </w:r>
          </w:p>
          <w:p w:rsidR="00000000" w:rsidP="00D93D04">
            <w:pPr>
              <w:pStyle w:val="List"/>
              <w:rPr>
                <w:lang w:val="en-NZ"/>
              </w:rPr>
            </w:pPr>
            <w:r w:rsidRPr="00D93D04">
              <w:t>1.3</w:t>
            </w:r>
            <w:r w:rsidRPr="00D93D04">
              <w:tab/>
              <w:t>Appropriate method of hand sewing welt replacement is determined according to workplace practices</w:t>
            </w:r>
          </w:p>
        </w:tc>
      </w:tr>
      <w:tr w:rsidTr="007A56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93D04">
            <w:pPr>
              <w:pStyle w:val="List"/>
              <w:rPr>
                <w:lang w:val="en-NZ"/>
              </w:rPr>
            </w:pPr>
            <w:r w:rsidRPr="00D93D04">
              <w:t>2</w:t>
            </w:r>
            <w:r w:rsidRPr="00D93D04">
              <w:tab/>
              <w:t>Pr</w:t>
            </w:r>
            <w:r w:rsidRPr="00D93D04">
              <w:t>epare for sewing</w:t>
            </w:r>
          </w:p>
        </w:tc>
        <w:tc>
          <w:tcPr>
            <w:tcW w:w="6869" w:type="dxa"/>
            <w:tcBorders>
              <w:top w:val="nil"/>
              <w:left w:val="nil"/>
              <w:bottom w:val="nil"/>
              <w:right w:val="nil"/>
            </w:tcBorders>
            <w:tcMar>
              <w:top w:w="0" w:type="dxa"/>
              <w:left w:w="62" w:type="dxa"/>
              <w:bottom w:w="0" w:type="dxa"/>
              <w:right w:w="62" w:type="dxa"/>
            </w:tcMar>
          </w:tcPr>
          <w:p w:rsidR="00000000" w:rsidRPr="00D93D04" w:rsidP="00D93D04">
            <w:pPr>
              <w:pStyle w:val="List"/>
            </w:pPr>
            <w:r w:rsidRPr="00D93D04">
              <w:t>2.1</w:t>
            </w:r>
            <w:r w:rsidRPr="00D93D04">
              <w:tab/>
              <w:t>Original stitching is cut from sole to welt</w:t>
            </w:r>
          </w:p>
          <w:p w:rsidR="00000000" w:rsidRPr="00D93D04" w:rsidP="00D93D04">
            <w:pPr>
              <w:pStyle w:val="List"/>
            </w:pPr>
            <w:r w:rsidRPr="00D93D04">
              <w:t>2.2</w:t>
            </w:r>
            <w:r w:rsidRPr="00D93D04">
              <w:tab/>
              <w:t>Sole is stripped back to expose damaged welting</w:t>
            </w:r>
          </w:p>
          <w:p w:rsidR="00000000" w:rsidRPr="00D93D04" w:rsidP="00D93D04">
            <w:pPr>
              <w:pStyle w:val="List"/>
            </w:pPr>
            <w:r w:rsidRPr="00D93D04">
              <w:t>2.3</w:t>
            </w:r>
            <w:r w:rsidRPr="00D93D04">
              <w:tab/>
              <w:t>Needle type and size is selected and checked</w:t>
            </w:r>
          </w:p>
          <w:p w:rsidR="00000000" w:rsidRPr="00D93D04" w:rsidP="00D93D04">
            <w:pPr>
              <w:pStyle w:val="List"/>
            </w:pPr>
            <w:r w:rsidRPr="00D93D04">
              <w:t>2.4</w:t>
            </w:r>
            <w:r w:rsidRPr="00D93D04">
              <w:tab/>
              <w:t>Old stitching or welting is removed</w:t>
            </w:r>
          </w:p>
          <w:p w:rsidR="00000000" w:rsidP="00D93D04">
            <w:pPr>
              <w:pStyle w:val="List"/>
              <w:rPr>
                <w:lang w:val="en-NZ"/>
              </w:rPr>
            </w:pPr>
            <w:r w:rsidRPr="00D93D04">
              <w:t>2.5</w:t>
            </w:r>
            <w:r w:rsidRPr="00D93D04">
              <w:tab/>
              <w:t>Welt strip is skived, as required</w:t>
            </w:r>
          </w:p>
        </w:tc>
      </w:tr>
      <w:tr w:rsidTr="007A56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93D04">
            <w:pPr>
              <w:pStyle w:val="List"/>
              <w:rPr>
                <w:lang w:val="en-NZ"/>
              </w:rPr>
            </w:pPr>
            <w:r w:rsidRPr="00D93D04">
              <w:t>3</w:t>
            </w:r>
            <w:r w:rsidRPr="00D93D04">
              <w:tab/>
              <w:t>Perform h</w:t>
            </w:r>
            <w:r w:rsidRPr="00D93D04">
              <w:t>and sewing</w:t>
            </w:r>
          </w:p>
        </w:tc>
        <w:tc>
          <w:tcPr>
            <w:tcW w:w="6869" w:type="dxa"/>
            <w:tcBorders>
              <w:top w:val="nil"/>
              <w:left w:val="nil"/>
              <w:bottom w:val="nil"/>
              <w:right w:val="nil"/>
            </w:tcBorders>
            <w:tcMar>
              <w:top w:w="0" w:type="dxa"/>
              <w:left w:w="62" w:type="dxa"/>
              <w:bottom w:w="0" w:type="dxa"/>
              <w:right w:w="62" w:type="dxa"/>
            </w:tcMar>
          </w:tcPr>
          <w:p w:rsidR="00000000" w:rsidRPr="00D93D04" w:rsidP="00D93D04">
            <w:pPr>
              <w:pStyle w:val="List"/>
            </w:pPr>
            <w:r w:rsidRPr="00D93D04">
              <w:t>3.1</w:t>
            </w:r>
            <w:r w:rsidRPr="00D93D04">
              <w:tab/>
              <w:t xml:space="preserve">Sole is reattached to welt and </w:t>
            </w:r>
            <w:r w:rsidRPr="00D93D04">
              <w:rPr>
                <w:rStyle w:val="BoldandItalics"/>
              </w:rPr>
              <w:t>stitched</w:t>
            </w:r>
            <w:r w:rsidRPr="00D93D04">
              <w:t xml:space="preserve"> to achieve specified results and quality expectations</w:t>
            </w:r>
          </w:p>
          <w:p w:rsidR="00000000" w:rsidRPr="00D93D04" w:rsidP="00D93D04">
            <w:pPr>
              <w:pStyle w:val="List"/>
            </w:pPr>
            <w:r w:rsidRPr="00D93D04">
              <w:t>3.2</w:t>
            </w:r>
            <w:r w:rsidRPr="00D93D04">
              <w:tab/>
              <w:t>Threads are trimmed as required</w:t>
            </w:r>
          </w:p>
          <w:p w:rsidR="00000000" w:rsidP="00D93D04">
            <w:pPr>
              <w:pStyle w:val="List"/>
              <w:rPr>
                <w:lang w:val="en-NZ"/>
              </w:rPr>
            </w:pPr>
            <w:r w:rsidRPr="00D93D04">
              <w:t>3.3</w:t>
            </w:r>
            <w:r w:rsidRPr="00D93D04">
              <w:tab/>
              <w:t xml:space="preserve">Work is conducted according to </w:t>
            </w:r>
            <w:r w:rsidRPr="00D93D04">
              <w:rPr>
                <w:rStyle w:val="BoldandItalics"/>
              </w:rPr>
              <w:t>OHS practices</w:t>
            </w:r>
          </w:p>
        </w:tc>
      </w:tr>
      <w:tr w:rsidTr="007A56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93D04">
            <w:pPr>
              <w:pStyle w:val="List"/>
              <w:rPr>
                <w:lang w:val="en-NZ"/>
              </w:rPr>
            </w:pPr>
            <w:r w:rsidRPr="00D93D04">
              <w:t>4</w:t>
            </w:r>
            <w:r w:rsidRPr="00D93D04">
              <w:tab/>
              <w:t>Conduct final quality check</w:t>
            </w:r>
          </w:p>
        </w:tc>
        <w:tc>
          <w:tcPr>
            <w:tcW w:w="6869" w:type="dxa"/>
            <w:tcBorders>
              <w:top w:val="nil"/>
              <w:left w:val="nil"/>
              <w:bottom w:val="nil"/>
              <w:right w:val="nil"/>
            </w:tcBorders>
            <w:tcMar>
              <w:top w:w="0" w:type="dxa"/>
              <w:left w:w="62" w:type="dxa"/>
              <w:bottom w:w="0" w:type="dxa"/>
              <w:right w:w="62" w:type="dxa"/>
            </w:tcMar>
          </w:tcPr>
          <w:p w:rsidR="00000000" w:rsidRPr="00D93D04" w:rsidP="00D93D04">
            <w:pPr>
              <w:pStyle w:val="List"/>
            </w:pPr>
            <w:r w:rsidRPr="00D93D04">
              <w:t>4.1</w:t>
            </w:r>
            <w:r w:rsidRPr="00D93D04">
              <w:tab/>
            </w:r>
            <w:r w:rsidRPr="00D93D04">
              <w:t>Final quality check is assessed for hand sewing operation</w:t>
            </w:r>
          </w:p>
          <w:p w:rsidR="00000000" w:rsidRPr="00D93D04" w:rsidP="00D93D04">
            <w:pPr>
              <w:pStyle w:val="List"/>
            </w:pPr>
            <w:r w:rsidRPr="00D93D04">
              <w:t>4.2</w:t>
            </w:r>
            <w:r w:rsidRPr="00D93D04">
              <w:tab/>
              <w:t>Welt and shoe is cleaned, polished and finished off to match as close as possible original shoe colour</w:t>
            </w:r>
          </w:p>
          <w:p w:rsidR="00000000" w:rsidRPr="00D93D04" w:rsidP="00D93D04">
            <w:pPr>
              <w:pStyle w:val="List"/>
            </w:pPr>
            <w:r w:rsidRPr="00D93D04">
              <w:t>4.3</w:t>
            </w:r>
            <w:r w:rsidRPr="00D93D04">
              <w:tab/>
              <w:t xml:space="preserve">Repaired shoes are packaged, labelled and stored </w:t>
            </w:r>
          </w:p>
        </w:tc>
      </w:tr>
    </w:tbl>
    <w:p w:rsidR="00000000" w:rsidRPr="00D93D04" w:rsidP="00D93D04">
      <w:pPr>
        <w:pStyle w:val="BodyText"/>
      </w:pPr>
    </w:p>
    <w:p w:rsidR="00000000" w:rsidRPr="00D93D04" w:rsidP="00D93D04">
      <w:pPr>
        <w:pStyle w:val="AllowPageBreak"/>
      </w:pPr>
    </w:p>
    <w:p w:rsidR="00000000" w:rsidRPr="00D93D04" w:rsidP="00D93D04">
      <w:pPr>
        <w:pStyle w:val="Heading1"/>
      </w:pPr>
      <w:bookmarkStart w:id="9" w:name="O_94439"/>
      <w:bookmarkEnd w:id="9"/>
      <w:r w:rsidRPr="00D93D04">
        <w:t xml:space="preserve">Required Skills and </w:t>
      </w:r>
      <w:r w:rsidRPr="00D93D04">
        <w:t>Knowledge</w:t>
      </w:r>
    </w:p>
    <w:tbl>
      <w:tblPr>
        <w:tblW w:w="0" w:type="auto"/>
        <w:tblLayout w:type="fixed"/>
        <w:tblCellMar>
          <w:left w:w="62" w:type="dxa"/>
          <w:right w:w="62" w:type="dxa"/>
        </w:tblCellMar>
        <w:tblLook w:val="0000"/>
      </w:tblPr>
      <w:tblGrid>
        <w:gridCol w:w="9137"/>
      </w:tblGrid>
      <w:tr w:rsidTr="007A567C">
        <w:tblPrEx>
          <w:tblW w:w="0" w:type="auto"/>
          <w:tblLayout w:type="fixed"/>
          <w:tblCellMar>
            <w:left w:w="62" w:type="dxa"/>
            <w:right w:w="62" w:type="dxa"/>
          </w:tblCellMar>
          <w:tblLook w:val="0000"/>
        </w:tblPrEx>
        <w:trPr>
          <w:tblHeader/>
        </w:trPr>
        <w:tc>
          <w:tcPr>
            <w:tcW w:w="9137" w:type="dxa"/>
            <w:tcBorders>
              <w:top w:val="nil"/>
              <w:left w:val="nil"/>
              <w:bottom w:val="nil"/>
              <w:right w:val="nil"/>
            </w:tcBorders>
            <w:tcMar>
              <w:top w:w="0" w:type="dxa"/>
              <w:left w:w="62" w:type="dxa"/>
              <w:bottom w:w="0" w:type="dxa"/>
              <w:right w:w="62" w:type="dxa"/>
            </w:tcMar>
          </w:tcPr>
          <w:p w:rsidR="00000000" w:rsidRPr="00D93D04" w:rsidP="00D93D04">
            <w:pPr>
              <w:pStyle w:val="BodyText"/>
              <w:rPr>
                <w:rStyle w:val="SpecialBold"/>
              </w:rPr>
            </w:pPr>
          </w:p>
          <w:p w:rsidR="00000000" w:rsidP="00D93D04">
            <w:pPr>
              <w:pStyle w:val="BodyText"/>
              <w:rPr>
                <w:rFonts w:ascii="Tahoma" w:hAnsi="Tahoma"/>
                <w:lang w:val="en-NZ"/>
              </w:rPr>
            </w:pPr>
            <w:r w:rsidRPr="00D93D04">
              <w:t>This describes the essential skills and knowledge and their level, required for this unit.</w:t>
            </w:r>
          </w:p>
        </w:tc>
      </w:tr>
      <w:tr w:rsidTr="007A567C">
        <w:tblPrEx>
          <w:tblW w:w="0" w:type="auto"/>
          <w:tblLayout w:type="fixed"/>
          <w:tblCellMar>
            <w:left w:w="62" w:type="dxa"/>
            <w:right w:w="62" w:type="dxa"/>
          </w:tblCellMar>
          <w:tblLook w:val="0000"/>
        </w:tblPrEx>
        <w:tc>
          <w:tcPr>
            <w:tcW w:w="9137" w:type="dxa"/>
            <w:tcBorders>
              <w:top w:val="nil"/>
              <w:left w:val="nil"/>
              <w:bottom w:val="nil"/>
              <w:right w:val="nil"/>
            </w:tcBorders>
            <w:tcMar>
              <w:top w:w="0" w:type="dxa"/>
              <w:left w:w="62" w:type="dxa"/>
              <w:bottom w:w="0" w:type="dxa"/>
              <w:right w:w="62" w:type="dxa"/>
            </w:tcMar>
          </w:tcPr>
          <w:p w:rsidR="00000000" w:rsidRPr="00D93D04" w:rsidP="00D93D04">
            <w:pPr>
              <w:pStyle w:val="BodyText"/>
            </w:pPr>
            <w:r w:rsidRPr="00D93D04">
              <w:t>Demonstrates knowledge of:</w:t>
            </w:r>
          </w:p>
          <w:p w:rsidR="00000000" w:rsidRPr="00D93D04" w:rsidP="00D93D04">
            <w:pPr>
              <w:pStyle w:val="ListBullet"/>
            </w:pPr>
            <w:r w:rsidRPr="00D93D04">
              <w:t>hazards associated with hand sewing process</w:t>
            </w:r>
          </w:p>
          <w:p w:rsidR="00000000" w:rsidRPr="00D93D04" w:rsidP="00D93D04">
            <w:pPr>
              <w:pStyle w:val="ListBullet"/>
            </w:pPr>
            <w:r w:rsidRPr="00D93D04">
              <w:t>principles and techniques of hand sewing including various types of stitches used</w:t>
            </w:r>
          </w:p>
          <w:p w:rsidR="00000000" w:rsidRPr="00D93D04" w:rsidP="00D93D04">
            <w:pPr>
              <w:pStyle w:val="ListBullet"/>
            </w:pPr>
            <w:r w:rsidRPr="00D93D04">
              <w:t>relevant quality standards for hand sewing welts</w:t>
            </w:r>
          </w:p>
          <w:p w:rsidR="00000000" w:rsidRPr="00D93D04" w:rsidP="00D93D04">
            <w:pPr>
              <w:pStyle w:val="ListBullet"/>
            </w:pPr>
            <w:r w:rsidRPr="00D93D04">
              <w:t>safety and environmental requirements of relevant industry and enterprise procedures</w:t>
            </w:r>
          </w:p>
          <w:p w:rsidR="00000000" w:rsidRPr="00D93D04" w:rsidP="00D93D04">
            <w:pPr>
              <w:pStyle w:val="ListBullet"/>
            </w:pPr>
            <w:r w:rsidRPr="00D93D04">
              <w:t>general housekeeping policies and procedures</w:t>
            </w:r>
          </w:p>
          <w:p w:rsidR="00000000" w:rsidRPr="00D93D04" w:rsidP="00D93D04">
            <w:pPr>
              <w:pStyle w:val="ListBullet"/>
            </w:pPr>
            <w:r w:rsidRPr="00D93D04">
              <w:t>OHS practices, including hazard identification and control measures</w:t>
            </w:r>
          </w:p>
          <w:p w:rsidR="00000000" w:rsidRPr="00D93D04" w:rsidP="00D93D04">
            <w:pPr>
              <w:pStyle w:val="ListBullet"/>
            </w:pPr>
            <w:r w:rsidRPr="00D93D04">
              <w:t xml:space="preserve">quality </w:t>
            </w:r>
            <w:r w:rsidRPr="00D93D04">
              <w:t>practices</w:t>
            </w:r>
          </w:p>
          <w:p w:rsidR="00000000" w:rsidRPr="00D93D04" w:rsidP="00D93D04">
            <w:pPr>
              <w:pStyle w:val="ListBullet"/>
            </w:pPr>
            <w:r w:rsidRPr="00D93D04">
              <w:t>workplace practices</w:t>
            </w:r>
          </w:p>
          <w:p w:rsidR="00000000" w:rsidP="00D93D04">
            <w:pPr>
              <w:pStyle w:val="ListBullet"/>
              <w:rPr>
                <w:lang w:val="en-NZ"/>
              </w:rPr>
            </w:pPr>
            <w:r w:rsidRPr="00D93D04">
              <w:t>practices for recording and reporting</w:t>
            </w:r>
          </w:p>
        </w:tc>
      </w:tr>
      <w:tr w:rsidTr="007A567C">
        <w:tblPrEx>
          <w:tblW w:w="0" w:type="auto"/>
          <w:tblLayout w:type="fixed"/>
          <w:tblCellMar>
            <w:left w:w="62" w:type="dxa"/>
            <w:right w:w="62" w:type="dxa"/>
          </w:tblCellMar>
          <w:tblLook w:val="0000"/>
        </w:tblPrEx>
        <w:tc>
          <w:tcPr>
            <w:tcW w:w="9137" w:type="dxa"/>
            <w:tcBorders>
              <w:top w:val="nil"/>
              <w:left w:val="nil"/>
              <w:bottom w:val="nil"/>
              <w:right w:val="nil"/>
            </w:tcBorders>
            <w:tcMar>
              <w:top w:w="0" w:type="dxa"/>
              <w:left w:w="62" w:type="dxa"/>
              <w:bottom w:w="0" w:type="dxa"/>
              <w:right w:w="62" w:type="dxa"/>
            </w:tcMar>
          </w:tcPr>
          <w:p w:rsidR="00000000" w:rsidRPr="00D93D04" w:rsidP="00D93D04">
            <w:pPr>
              <w:pStyle w:val="BodyText"/>
            </w:pPr>
            <w:r w:rsidRPr="00D93D04">
              <w:t>Demonstrates skills to:</w:t>
            </w:r>
          </w:p>
          <w:p w:rsidR="00000000" w:rsidRPr="00D93D04" w:rsidP="00D93D04">
            <w:pPr>
              <w:pStyle w:val="ListBullet"/>
            </w:pPr>
            <w:r w:rsidRPr="00D93D04">
              <w:t>locate and interpret technical information about needles, threads and materials</w:t>
            </w:r>
          </w:p>
          <w:p w:rsidR="00000000" w:rsidRPr="00D93D04" w:rsidP="00D93D04">
            <w:pPr>
              <w:pStyle w:val="ListBullet"/>
            </w:pPr>
            <w:r w:rsidRPr="00D93D04">
              <w:t>perform various types of stitches</w:t>
            </w:r>
          </w:p>
          <w:p w:rsidR="00000000" w:rsidRPr="00D93D04" w:rsidP="00D93D04">
            <w:pPr>
              <w:pStyle w:val="ListBullet"/>
            </w:pPr>
            <w:r w:rsidRPr="00D93D04">
              <w:t>maintain work area</w:t>
            </w:r>
          </w:p>
          <w:p w:rsidR="00000000" w:rsidRPr="00D93D04" w:rsidP="00D93D04">
            <w:pPr>
              <w:pStyle w:val="ListBullet"/>
            </w:pPr>
            <w:r w:rsidRPr="00D93D04">
              <w:t>read, interpret, and follow i</w:t>
            </w:r>
            <w:r w:rsidRPr="00D93D04">
              <w:t>nformation on work specifications , standard operating procedures and work instructions, and other reference material</w:t>
            </w:r>
          </w:p>
          <w:p w:rsidR="00000000" w:rsidRPr="00D93D04" w:rsidP="00D93D04">
            <w:pPr>
              <w:pStyle w:val="ListBullet"/>
            </w:pPr>
            <w:r w:rsidRPr="00D93D04">
              <w:t>maintain accurate records</w:t>
            </w:r>
          </w:p>
          <w:p w:rsidR="00000000" w:rsidRPr="00D93D04" w:rsidP="00D93D04">
            <w:pPr>
              <w:pStyle w:val="ListBullet"/>
            </w:pPr>
            <w:r w:rsidRPr="00D93D04">
              <w:t>communicate within the workplace</w:t>
            </w:r>
          </w:p>
          <w:p w:rsidR="00000000" w:rsidRPr="00D93D04" w:rsidP="00D93D04">
            <w:pPr>
              <w:pStyle w:val="ListBullet"/>
            </w:pPr>
            <w:r w:rsidRPr="00D93D04">
              <w:t>sequence operations</w:t>
            </w:r>
          </w:p>
          <w:p w:rsidR="00000000" w:rsidRPr="00D93D04" w:rsidP="00D93D04">
            <w:pPr>
              <w:pStyle w:val="ListBullet"/>
            </w:pPr>
            <w:r w:rsidRPr="00D93D04">
              <w:t>meet specifications</w:t>
            </w:r>
          </w:p>
          <w:p w:rsidR="00000000" w:rsidRPr="00D93D04" w:rsidP="00D93D04">
            <w:pPr>
              <w:pStyle w:val="ListBullet"/>
            </w:pPr>
            <w:r w:rsidRPr="00D93D04">
              <w:t>clarify and check task-related information</w:t>
            </w:r>
          </w:p>
          <w:p w:rsidR="00000000" w:rsidRPr="00D93D04" w:rsidP="00D93D04">
            <w:pPr>
              <w:pStyle w:val="ListBullet"/>
            </w:pPr>
            <w:r w:rsidRPr="00D93D04">
              <w:t>carry out work according to OHS practices</w:t>
            </w:r>
          </w:p>
        </w:tc>
      </w:tr>
    </w:tbl>
    <w:p w:rsidR="00000000" w:rsidRPr="00D93D04" w:rsidP="00D93D04">
      <w:pPr>
        <w:pStyle w:val="BodyText"/>
      </w:pPr>
    </w:p>
    <w:p w:rsidR="00000000" w:rsidRPr="00D93D04" w:rsidP="00D93D04">
      <w:pPr>
        <w:pStyle w:val="AllowPageBreak"/>
      </w:pPr>
    </w:p>
    <w:p w:rsidR="00000000" w:rsidRPr="00D93D04" w:rsidP="00D93D04">
      <w:pPr>
        <w:pStyle w:val="Heading1"/>
      </w:pPr>
      <w:bookmarkStart w:id="10" w:name="O_94440"/>
      <w:bookmarkEnd w:id="10"/>
      <w:r w:rsidRPr="00D93D04">
        <w:t>Evidence Guide</w:t>
      </w:r>
    </w:p>
    <w:tbl>
      <w:tblPr>
        <w:tblW w:w="0" w:type="auto"/>
        <w:tblLayout w:type="fixed"/>
        <w:tblCellMar>
          <w:left w:w="62" w:type="dxa"/>
          <w:right w:w="62" w:type="dxa"/>
        </w:tblCellMar>
        <w:tblLook w:val="0000"/>
      </w:tblPr>
      <w:tblGrid>
        <w:gridCol w:w="2268"/>
        <w:gridCol w:w="6869"/>
      </w:tblGrid>
      <w:tr w:rsidTr="007A567C">
        <w:tblPrEx>
          <w:tblW w:w="0" w:type="auto"/>
          <w:tblLayout w:type="fixed"/>
          <w:tblCellMar>
            <w:left w:w="62" w:type="dxa"/>
            <w:right w:w="62" w:type="dxa"/>
          </w:tblCellMar>
          <w:tblLook w:val="0000"/>
        </w:tblPrEx>
        <w:trPr>
          <w:tblHeader/>
        </w:trPr>
        <w:tc>
          <w:tcPr>
            <w:tcW w:w="9137" w:type="dxa"/>
            <w:gridSpan w:val="2"/>
            <w:tcBorders>
              <w:top w:val="nil"/>
              <w:left w:val="nil"/>
              <w:bottom w:val="nil"/>
              <w:right w:val="nil"/>
            </w:tcBorders>
            <w:tcMar>
              <w:top w:w="0" w:type="dxa"/>
              <w:left w:w="62" w:type="dxa"/>
              <w:bottom w:w="0" w:type="dxa"/>
              <w:right w:w="62" w:type="dxa"/>
            </w:tcMar>
          </w:tcPr>
          <w:p w:rsidR="00000000" w:rsidRPr="00D93D04" w:rsidP="00D93D04">
            <w:pPr>
              <w:pStyle w:val="BodyText"/>
              <w:rPr>
                <w:rStyle w:val="SpecialBold"/>
              </w:rPr>
            </w:pPr>
          </w:p>
          <w:p w:rsidR="00000000" w:rsidP="00D93D04">
            <w:pPr>
              <w:pStyle w:val="BodyText"/>
              <w:rPr>
                <w:rFonts w:ascii="Tahoma" w:hAnsi="Tahoma"/>
                <w:lang w:val="en-NZ"/>
              </w:rPr>
            </w:pPr>
            <w:r w:rsidRPr="00D93D04">
              <w:t>The Evidence Guide provides advice on assessment and must be read in conjunction with the Performance Criteria, Required Skills and Knowle</w:t>
            </w:r>
            <w:r w:rsidRPr="00D93D04">
              <w:t>dge, the Range Statement and the Assessment Guidelines for the Training Package.</w:t>
            </w:r>
          </w:p>
        </w:tc>
      </w:tr>
      <w:tr w:rsidTr="007A56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rPr>
                <w:rStyle w:val="SpecialBold"/>
              </w:rPr>
              <w:t>Critical aspects for assessment and evidence required to demonstrate competency in this unit</w:t>
            </w:r>
          </w:p>
        </w:tc>
        <w:tc>
          <w:tcPr>
            <w:tcW w:w="6869" w:type="dxa"/>
            <w:tcBorders>
              <w:top w:val="nil"/>
              <w:left w:val="nil"/>
              <w:bottom w:val="nil"/>
              <w:right w:val="nil"/>
            </w:tcBorders>
            <w:tcMar>
              <w:top w:w="0" w:type="dxa"/>
              <w:left w:w="62" w:type="dxa"/>
              <w:bottom w:w="0" w:type="dxa"/>
              <w:right w:w="62" w:type="dxa"/>
            </w:tcMar>
          </w:tcPr>
          <w:p w:rsidR="00000000" w:rsidRPr="00D93D04" w:rsidP="00D93D04">
            <w:pPr>
              <w:pStyle w:val="BodyText"/>
            </w:pPr>
            <w:r w:rsidRPr="00D93D04">
              <w:t>Demonstrates skills and knowledge to:</w:t>
            </w:r>
          </w:p>
          <w:p w:rsidR="00000000" w:rsidRPr="00D93D04" w:rsidP="00D93D04">
            <w:pPr>
              <w:pStyle w:val="ListBullet"/>
            </w:pPr>
            <w:r w:rsidRPr="00D93D04">
              <w:t>comply with all relevant safety requirements including safe use of needles and associated tools</w:t>
            </w:r>
          </w:p>
          <w:p w:rsidR="00000000" w:rsidRPr="00D93D04" w:rsidP="00D93D04">
            <w:pPr>
              <w:pStyle w:val="ListBullet"/>
            </w:pPr>
            <w:r w:rsidRPr="00D93D04">
              <w:t>interpret work orders</w:t>
            </w:r>
          </w:p>
          <w:p w:rsidR="00000000" w:rsidRPr="00D93D04" w:rsidP="00D93D04">
            <w:pPr>
              <w:pStyle w:val="ListBullet"/>
            </w:pPr>
            <w:r w:rsidRPr="00D93D04">
              <w:t>interpret specifications of needles, threads and materials used in the hand sewing process</w:t>
            </w:r>
          </w:p>
          <w:p w:rsidR="00000000" w:rsidRPr="00D93D04" w:rsidP="00D93D04">
            <w:pPr>
              <w:pStyle w:val="ListBullet"/>
            </w:pPr>
            <w:r w:rsidRPr="00D93D04">
              <w:t>prepare and set up welt for hand sewing</w:t>
            </w:r>
          </w:p>
          <w:p w:rsidR="00000000" w:rsidRPr="00D93D04" w:rsidP="00D93D04">
            <w:pPr>
              <w:pStyle w:val="ListBullet"/>
            </w:pPr>
            <w:r w:rsidRPr="00D93D04">
              <w:t>perform</w:t>
            </w:r>
            <w:r w:rsidRPr="00D93D04">
              <w:t xml:space="preserve"> hand sewing of welt</w:t>
            </w:r>
          </w:p>
          <w:p w:rsidR="00000000" w:rsidRPr="00D93D04" w:rsidP="00D93D04">
            <w:pPr>
              <w:pStyle w:val="ListBullet"/>
            </w:pPr>
            <w:r w:rsidRPr="00D93D04">
              <w:t>inspect completed work and determine any rectification necessary</w:t>
            </w:r>
          </w:p>
          <w:p w:rsidR="00000000" w:rsidRPr="00D93D04" w:rsidP="00D93D04">
            <w:pPr>
              <w:pStyle w:val="ListBullet"/>
            </w:pPr>
            <w:r w:rsidRPr="00D93D04">
              <w:t>document and communicate work related information including reporting of faults and other problems</w:t>
            </w:r>
          </w:p>
          <w:p w:rsidR="00000000" w:rsidRPr="00D93D04" w:rsidP="00D93D04">
            <w:pPr>
              <w:pStyle w:val="BodyText"/>
            </w:pPr>
            <w:r w:rsidRPr="00D93D04">
              <w:t>Consistently applies skills and knowledge when:</w:t>
            </w:r>
          </w:p>
          <w:p w:rsidR="00000000" w:rsidRPr="00D93D04" w:rsidP="00D93D04">
            <w:pPr>
              <w:pStyle w:val="ListBullet"/>
            </w:pPr>
            <w:r w:rsidRPr="00D93D04">
              <w:t>organising work</w:t>
            </w:r>
          </w:p>
          <w:p w:rsidR="00000000" w:rsidRPr="00D93D04" w:rsidP="00D93D04">
            <w:pPr>
              <w:pStyle w:val="ListBullet"/>
            </w:pPr>
            <w:r w:rsidRPr="00D93D04">
              <w:t>comple</w:t>
            </w:r>
            <w:r w:rsidRPr="00D93D04">
              <w:t xml:space="preserve">ting tasks </w:t>
            </w:r>
          </w:p>
          <w:p w:rsidR="00000000" w:rsidRPr="00D93D04" w:rsidP="00D93D04">
            <w:pPr>
              <w:pStyle w:val="ListBullet"/>
            </w:pPr>
            <w:r w:rsidRPr="00D93D04">
              <w:t xml:space="preserve">identifying improvements </w:t>
            </w:r>
          </w:p>
          <w:p w:rsidR="00000000" w:rsidRPr="00D93D04" w:rsidP="00D93D04">
            <w:pPr>
              <w:pStyle w:val="ListBullet"/>
            </w:pPr>
            <w:r w:rsidRPr="00D93D04">
              <w:t>using workplace practices</w:t>
            </w:r>
          </w:p>
          <w:p w:rsidR="00000000" w:rsidRPr="00D93D04" w:rsidP="00D93D04">
            <w:pPr>
              <w:pStyle w:val="ListBullet"/>
            </w:pPr>
            <w:r w:rsidRPr="00D93D04">
              <w:t>using OHS practices</w:t>
            </w:r>
          </w:p>
          <w:p w:rsidR="00000000" w:rsidRPr="00D93D04" w:rsidP="00D93D04">
            <w:pPr>
              <w:pStyle w:val="ListBullet"/>
            </w:pPr>
            <w:r w:rsidRPr="00D93D04">
              <w:t>recording and reporting accidents and incidents</w:t>
            </w:r>
          </w:p>
          <w:p w:rsidR="00000000" w:rsidRPr="00D93D04" w:rsidP="00D93D04">
            <w:pPr>
              <w:pStyle w:val="ListBullet"/>
            </w:pPr>
            <w:r w:rsidRPr="00D93D04">
              <w:t>assessing operational readiness of equipment used and work processes</w:t>
            </w:r>
          </w:p>
          <w:p w:rsidR="00000000" w:rsidRPr="00D93D04" w:rsidP="00D93D04">
            <w:pPr>
              <w:pStyle w:val="ListBullet"/>
            </w:pPr>
            <w:r w:rsidRPr="00D93D04">
              <w:t>recognising and adapting to cultural differences in the workplace, including modes of behaviour and interactions</w:t>
            </w:r>
          </w:p>
          <w:p w:rsidR="00000000" w:rsidP="00D93D04">
            <w:pPr>
              <w:pStyle w:val="ListBullet"/>
              <w:rPr>
                <w:lang w:val="en-NZ"/>
              </w:rPr>
            </w:pPr>
            <w:r w:rsidRPr="00D93D04">
              <w:t>completing work systematically with attention to detail without damage to goods and equipment</w:t>
            </w:r>
          </w:p>
        </w:tc>
      </w:tr>
      <w:tr w:rsidTr="007A56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rPr>
                <w:rStyle w:val="SpecialBold"/>
              </w:rPr>
              <w:t>Context and specific resources for assessment</w:t>
            </w:r>
          </w:p>
        </w:tc>
        <w:tc>
          <w:tcPr>
            <w:tcW w:w="6869"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t>As</w:t>
            </w:r>
            <w:r w:rsidRPr="00D93D04">
              <w:t>sessment may occur on the job or in an appropriately simulated environment and requires access to work areas, materials and equipment and to information on workplace practices and OHS practices.</w:t>
            </w:r>
          </w:p>
        </w:tc>
      </w:tr>
      <w:tr w:rsidTr="007A56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rPr>
                <w:rStyle w:val="SpecialBold"/>
              </w:rPr>
              <w:t>Guidance information for assessment</w:t>
            </w:r>
          </w:p>
        </w:tc>
        <w:tc>
          <w:tcPr>
            <w:tcW w:w="6869" w:type="dxa"/>
            <w:tcBorders>
              <w:top w:val="nil"/>
              <w:left w:val="nil"/>
              <w:bottom w:val="nil"/>
              <w:right w:val="nil"/>
            </w:tcBorders>
            <w:tcMar>
              <w:top w:w="0" w:type="dxa"/>
              <w:left w:w="62" w:type="dxa"/>
              <w:bottom w:w="0" w:type="dxa"/>
              <w:right w:w="62" w:type="dxa"/>
            </w:tcMar>
          </w:tcPr>
          <w:p w:rsidR="00000000" w:rsidRPr="00D93D04" w:rsidP="00D93D04">
            <w:pPr>
              <w:pStyle w:val="BodyText"/>
            </w:pPr>
            <w:r w:rsidRPr="00D93D04">
              <w:t>This unit may be assesse</w:t>
            </w:r>
            <w:r w:rsidRPr="00D93D04">
              <w:t>d independently or in combination with other relevant units.</w:t>
            </w:r>
          </w:p>
        </w:tc>
      </w:tr>
    </w:tbl>
    <w:p w:rsidR="00000000" w:rsidRPr="00D93D04" w:rsidP="00D93D04">
      <w:pPr>
        <w:pStyle w:val="BodyText"/>
      </w:pPr>
    </w:p>
    <w:p w:rsidR="00000000" w:rsidRPr="00D93D04" w:rsidP="00D93D04">
      <w:pPr>
        <w:pStyle w:val="AllowPageBreak"/>
      </w:pPr>
    </w:p>
    <w:p w:rsidR="00000000" w:rsidRPr="00D93D04" w:rsidP="00D93D04">
      <w:pPr>
        <w:pStyle w:val="Heading1"/>
      </w:pPr>
      <w:bookmarkStart w:id="11" w:name="O_94441"/>
      <w:bookmarkEnd w:id="11"/>
      <w:r w:rsidRPr="00D93D04">
        <w:t>Range Statement</w:t>
      </w:r>
    </w:p>
    <w:tbl>
      <w:tblPr>
        <w:tblW w:w="0" w:type="auto"/>
        <w:tblLayout w:type="fixed"/>
        <w:tblCellMar>
          <w:left w:w="62" w:type="dxa"/>
          <w:right w:w="62" w:type="dxa"/>
        </w:tblCellMar>
        <w:tblLook w:val="0000"/>
      </w:tblPr>
      <w:tblGrid>
        <w:gridCol w:w="2268"/>
        <w:gridCol w:w="6804"/>
        <w:gridCol w:w="65"/>
      </w:tblGrid>
      <w:tr w:rsidTr="007A567C">
        <w:tblPrEx>
          <w:tblW w:w="0" w:type="auto"/>
          <w:tblLayout w:type="fixed"/>
          <w:tblCellMar>
            <w:left w:w="62" w:type="dxa"/>
            <w:right w:w="62" w:type="dxa"/>
          </w:tblCellMar>
          <w:tblLook w:val="0000"/>
        </w:tblPrEx>
        <w:tc>
          <w:tcPr>
            <w:tcW w:w="9137" w:type="dxa"/>
            <w:gridSpan w:val="3"/>
            <w:tcBorders>
              <w:top w:val="nil"/>
              <w:left w:val="nil"/>
              <w:bottom w:val="nil"/>
              <w:right w:val="nil"/>
            </w:tcBorders>
            <w:tcMar>
              <w:top w:w="0" w:type="dxa"/>
              <w:left w:w="62" w:type="dxa"/>
              <w:bottom w:w="0" w:type="dxa"/>
              <w:right w:w="62" w:type="dxa"/>
            </w:tcMar>
          </w:tcPr>
          <w:p w:rsidR="00000000" w:rsidRPr="00D93D04" w:rsidP="00D93D04">
            <w:pPr>
              <w:pStyle w:val="BodyText"/>
            </w:pPr>
            <w:r w:rsidRPr="00D93D04">
              <w:rPr>
                <w:rStyle w:val="SpecialBold"/>
              </w:rPr>
              <w:t>RANGE STATEMENT</w:t>
            </w:r>
          </w:p>
          <w:p w:rsidR="00000000" w:rsidP="00D93D04">
            <w:pPr>
              <w:pStyle w:val="BodyText"/>
              <w:rPr>
                <w:lang w:val="en-NZ"/>
              </w:rPr>
            </w:pPr>
            <w:r w:rsidRPr="00D93D04">
              <w:t>The Range Statement relates to the unit of competency as a whole. It allows for different work environments and situations that may affect performance. Bold italicised wording, if used in the Performance Criteria, is detailed below. Add any essential opera</w:t>
            </w:r>
            <w:r w:rsidRPr="00D93D04">
              <w:t>ting conditions that may be present with training and assessment depending on the work situation, needs if the candidate, accessibility of the item, and local industry and regional contexts.</w:t>
            </w:r>
          </w:p>
        </w:tc>
      </w:tr>
      <w:tr w:rsidTr="007A567C">
        <w:tblPrEx>
          <w:tblW w:w="0" w:type="auto"/>
          <w:tblLayout w:type="fixed"/>
          <w:tblCellMar>
            <w:left w:w="62" w:type="dxa"/>
            <w:right w:w="62" w:type="dxa"/>
          </w:tblCellMar>
          <w:tblLook w:val="0000"/>
        </w:tblPrEx>
        <w:trPr>
          <w:gridAfter w:val="1"/>
          <w:wAfter w:w="65" w:type="dxa"/>
        </w:trPr>
        <w:tc>
          <w:tcPr>
            <w:tcW w:w="2268"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t xml:space="preserve">All work must comply with </w:t>
            </w:r>
            <w:r w:rsidRPr="00D93D04">
              <w:t>relevant Federal and State or Territory legislative or regulatory requirements.</w:t>
            </w:r>
          </w:p>
        </w:tc>
      </w:tr>
      <w:tr w:rsidTr="007A56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t>Stitched may include</w:t>
            </w:r>
          </w:p>
        </w:tc>
        <w:tc>
          <w:tcPr>
            <w:tcW w:w="6869" w:type="dxa"/>
            <w:gridSpan w:val="2"/>
            <w:tcBorders>
              <w:top w:val="nil"/>
              <w:left w:val="nil"/>
              <w:bottom w:val="nil"/>
              <w:right w:val="nil"/>
            </w:tcBorders>
            <w:tcMar>
              <w:top w:w="0" w:type="dxa"/>
              <w:left w:w="62" w:type="dxa"/>
              <w:bottom w:w="0" w:type="dxa"/>
              <w:right w:w="62" w:type="dxa"/>
            </w:tcMar>
          </w:tcPr>
          <w:p w:rsidR="00000000" w:rsidP="00D93D04">
            <w:pPr>
              <w:pStyle w:val="ListBullet"/>
              <w:rPr>
                <w:lang w:val="en-NZ"/>
              </w:rPr>
            </w:pPr>
            <w:r w:rsidRPr="00D93D04">
              <w:t>stitch styles such as speedy and saddlery stitching</w:t>
            </w:r>
          </w:p>
        </w:tc>
      </w:tr>
      <w:tr w:rsidTr="007A56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t>OHS practices</w:t>
            </w:r>
          </w:p>
        </w:tc>
        <w:tc>
          <w:tcPr>
            <w:tcW w:w="6869" w:type="dxa"/>
            <w:gridSpan w:val="2"/>
            <w:tcBorders>
              <w:top w:val="nil"/>
              <w:left w:val="nil"/>
              <w:bottom w:val="nil"/>
              <w:right w:val="nil"/>
            </w:tcBorders>
            <w:tcMar>
              <w:top w:w="0" w:type="dxa"/>
              <w:left w:w="62" w:type="dxa"/>
              <w:bottom w:w="0" w:type="dxa"/>
              <w:right w:w="62" w:type="dxa"/>
            </w:tcMar>
          </w:tcPr>
          <w:p w:rsidR="00000000" w:rsidRPr="00D93D04" w:rsidP="00D93D04">
            <w:pPr>
              <w:pStyle w:val="BodyText"/>
            </w:pPr>
            <w:r w:rsidRPr="00D93D04">
              <w:t>OHS practices must include hazard identification and control, risk assessment and implementation of risk reduction measures specific to the tasks described by this unit, and may include:</w:t>
            </w:r>
          </w:p>
          <w:p w:rsidR="00000000" w:rsidRPr="00D93D04" w:rsidP="00D93D04">
            <w:pPr>
              <w:pStyle w:val="ListBullet"/>
            </w:pPr>
            <w:r w:rsidRPr="00D93D04">
              <w:t>manual handling techniques</w:t>
            </w:r>
          </w:p>
          <w:p w:rsidR="00000000" w:rsidRPr="00D93D04" w:rsidP="00D93D04">
            <w:pPr>
              <w:pStyle w:val="ListBullet"/>
            </w:pPr>
            <w:r w:rsidRPr="00D93D04">
              <w:t>standard operating procedures</w:t>
            </w:r>
          </w:p>
          <w:p w:rsidR="00000000" w:rsidRPr="00D93D04" w:rsidP="00D93D04">
            <w:pPr>
              <w:pStyle w:val="ListBullet"/>
            </w:pPr>
            <w:r w:rsidRPr="00D93D04">
              <w:t>personal pr</w:t>
            </w:r>
            <w:r w:rsidRPr="00D93D04">
              <w:t>otective equipment</w:t>
            </w:r>
          </w:p>
          <w:p w:rsidR="00000000" w:rsidRPr="00D93D04" w:rsidP="00D93D04">
            <w:pPr>
              <w:pStyle w:val="ListBullet"/>
            </w:pPr>
            <w:r w:rsidRPr="00D93D04">
              <w:t>safe materials handling</w:t>
            </w:r>
          </w:p>
          <w:p w:rsidR="00000000" w:rsidRPr="00D93D04" w:rsidP="00D93D04">
            <w:pPr>
              <w:pStyle w:val="ListBullet"/>
            </w:pPr>
            <w:r w:rsidRPr="00D93D04">
              <w:t>taking of rest breaks</w:t>
            </w:r>
          </w:p>
          <w:p w:rsidR="00000000" w:rsidRPr="00D93D04" w:rsidP="00D93D04">
            <w:pPr>
              <w:pStyle w:val="ListBullet"/>
            </w:pPr>
            <w:r w:rsidRPr="00D93D04">
              <w:t>ergonomic arrangement of workplaces</w:t>
            </w:r>
          </w:p>
          <w:p w:rsidR="00000000" w:rsidRPr="00D93D04" w:rsidP="00D93D04">
            <w:pPr>
              <w:pStyle w:val="ListBullet"/>
            </w:pPr>
            <w:r w:rsidRPr="00D93D04">
              <w:t>following marked walkways</w:t>
            </w:r>
          </w:p>
          <w:p w:rsidR="00000000" w:rsidRPr="00D93D04" w:rsidP="00D93D04">
            <w:pPr>
              <w:pStyle w:val="ListBullet"/>
            </w:pPr>
            <w:r w:rsidRPr="00D93D04">
              <w:t>safe storage of equipment</w:t>
            </w:r>
          </w:p>
          <w:p w:rsidR="00000000" w:rsidRPr="00D93D04" w:rsidP="00D93D04">
            <w:pPr>
              <w:pStyle w:val="ListBullet"/>
            </w:pPr>
            <w:r w:rsidRPr="00D93D04">
              <w:t>housekeeping</w:t>
            </w:r>
          </w:p>
          <w:p w:rsidR="00000000" w:rsidRPr="00D93D04" w:rsidP="00D93D04">
            <w:pPr>
              <w:pStyle w:val="ListBullet"/>
            </w:pPr>
            <w:r w:rsidRPr="00D93D04">
              <w:t>reporting accidents and incidents</w:t>
            </w:r>
          </w:p>
          <w:p w:rsidR="00000000" w:rsidRPr="00D93D04" w:rsidP="00D93D04">
            <w:pPr>
              <w:pStyle w:val="ListBullet"/>
            </w:pPr>
            <w:r w:rsidRPr="00D93D04">
              <w:t>other OHS practices relevant to the job and enterprise</w:t>
            </w:r>
          </w:p>
        </w:tc>
      </w:tr>
    </w:tbl>
    <w:p w:rsidR="00000000" w:rsidRPr="00D93D04" w:rsidP="00D93D04">
      <w:pPr>
        <w:pStyle w:val="BodyText"/>
      </w:pPr>
    </w:p>
    <w:p w:rsidR="00000000" w:rsidRPr="00D93D04" w:rsidP="00D93D04">
      <w:pPr>
        <w:pStyle w:val="AllowPageBreak"/>
      </w:pPr>
    </w:p>
    <w:p w:rsidR="00000000" w:rsidRPr="00D93D04" w:rsidP="00D93D04">
      <w:pPr>
        <w:pStyle w:val="Heading1"/>
      </w:pPr>
      <w:bookmarkStart w:id="12" w:name="O_94442"/>
      <w:bookmarkEnd w:id="12"/>
      <w:r w:rsidRPr="00D93D04">
        <w:t>Unit Sector(s)</w:t>
      </w:r>
    </w:p>
    <w:tbl>
      <w:tblPr>
        <w:tblW w:w="0" w:type="auto"/>
        <w:tblLayout w:type="fixed"/>
        <w:tblCellMar>
          <w:left w:w="62" w:type="dxa"/>
          <w:right w:w="62" w:type="dxa"/>
        </w:tblCellMar>
        <w:tblLook w:val="0000"/>
      </w:tblPr>
      <w:tblGrid>
        <w:gridCol w:w="2268"/>
        <w:gridCol w:w="6869"/>
      </w:tblGrid>
      <w:tr w:rsidTr="007A567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93D04">
            <w:pPr>
              <w:pStyle w:val="BodyText"/>
              <w:rPr>
                <w:lang w:val="en-NZ"/>
              </w:rPr>
            </w:pPr>
            <w:r w:rsidRPr="00D93D04">
              <w:rPr>
                <w:rStyle w:val="SpecialBold"/>
              </w:rPr>
              <w:t>Sector</w:t>
            </w:r>
          </w:p>
        </w:tc>
        <w:tc>
          <w:tcPr>
            <w:tcW w:w="6869" w:type="dxa"/>
            <w:tcBorders>
              <w:top w:val="nil"/>
              <w:left w:val="nil"/>
              <w:bottom w:val="nil"/>
              <w:right w:val="nil"/>
            </w:tcBorders>
            <w:tcMar>
              <w:top w:w="0" w:type="dxa"/>
              <w:left w:w="62" w:type="dxa"/>
              <w:bottom w:w="0" w:type="dxa"/>
              <w:right w:w="62" w:type="dxa"/>
            </w:tcMar>
          </w:tcPr>
          <w:p w:rsidR="00000000" w:rsidRPr="00D93D04" w:rsidP="00D93D04">
            <w:pPr>
              <w:pStyle w:val="BodyText"/>
            </w:pPr>
            <w:r w:rsidRPr="00D93D04">
              <w:t>Footwear Repair</w:t>
            </w:r>
          </w:p>
        </w:tc>
      </w:tr>
    </w:tbl>
    <w:p w:rsidR="00000000" w:rsidRPr="00D93D04" w:rsidP="00D93D04">
      <w:pPr>
        <w:pStyle w:val="BodyText"/>
      </w:pPr>
    </w:p>
    <w:p w:rsidR="00000000" w:rsidRPr="00D93D04" w:rsidP="00D93D04"/>
    <w:sectPr w:rsidSect="00D93D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67C" w:rsidP="007A56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C" w:rsidP="00D93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567C" w:rsidP="00D93D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567C" w:rsidP="00D93D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67C" w:rsidP="007A56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C" w:rsidP="00D93D04">
    <w:pPr>
      <w:pStyle w:val="Header"/>
      <w:framePr w:wrap="around"/>
    </w:pPr>
    <w:r>
      <w:fldChar w:fldCharType="begin"/>
    </w:r>
    <w:r>
      <w:instrText xml:space="preserve"> TITLE   \* MERGEFORMAT </w:instrText>
    </w:r>
    <w:r>
      <w:fldChar w:fldCharType="separate"/>
    </w:r>
    <w:r>
      <w:t>LMTFR3003A Hand sew welt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567C" w:rsidP="00D93D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9CB8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24F3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D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D04"/>
    <w:pPr>
      <w:spacing w:before="360" w:after="60"/>
      <w:outlineLvl w:val="0"/>
    </w:pPr>
    <w:rPr>
      <w:sz w:val="32"/>
    </w:rPr>
  </w:style>
  <w:style w:type="paragraph" w:styleId="Heading2">
    <w:name w:val="heading 2"/>
    <w:basedOn w:val="HeadingBase"/>
    <w:next w:val="BodyText"/>
    <w:link w:val="Heading2Char"/>
    <w:qFormat/>
    <w:rsid w:val="00D93D04"/>
    <w:pPr>
      <w:keepLines/>
      <w:spacing w:before="240" w:after="120"/>
      <w:outlineLvl w:val="1"/>
    </w:pPr>
    <w:rPr>
      <w:sz w:val="28"/>
      <w:szCs w:val="40"/>
    </w:rPr>
  </w:style>
  <w:style w:type="paragraph" w:styleId="Heading3">
    <w:name w:val="heading 3"/>
    <w:basedOn w:val="HeadingBase"/>
    <w:next w:val="BodyText"/>
    <w:link w:val="Heading3Char"/>
    <w:qFormat/>
    <w:rsid w:val="00D93D04"/>
    <w:pPr>
      <w:spacing w:before="180" w:after="120"/>
      <w:outlineLvl w:val="2"/>
    </w:pPr>
    <w:rPr>
      <w:spacing w:val="-10"/>
      <w:kern w:val="32"/>
    </w:rPr>
  </w:style>
  <w:style w:type="paragraph" w:styleId="Heading4">
    <w:name w:val="heading 4"/>
    <w:basedOn w:val="HeadingBase"/>
    <w:next w:val="BodyText"/>
    <w:link w:val="Heading4Char"/>
    <w:qFormat/>
    <w:rsid w:val="00D93D04"/>
    <w:pPr>
      <w:spacing w:before="160" w:after="120"/>
      <w:outlineLvl w:val="3"/>
    </w:pPr>
    <w:rPr>
      <w:sz w:val="22"/>
    </w:rPr>
  </w:style>
  <w:style w:type="paragraph" w:styleId="Heading5">
    <w:name w:val="heading 5"/>
    <w:basedOn w:val="HeadingBase"/>
    <w:next w:val="Normal"/>
    <w:link w:val="Heading5Char"/>
    <w:qFormat/>
    <w:rsid w:val="00D93D04"/>
    <w:pPr>
      <w:spacing w:before="80"/>
      <w:outlineLvl w:val="4"/>
    </w:pPr>
    <w:rPr>
      <w:color w:val="918585"/>
      <w:sz w:val="20"/>
    </w:rPr>
  </w:style>
  <w:style w:type="paragraph" w:styleId="Heading6">
    <w:name w:val="heading 6"/>
    <w:basedOn w:val="HeadingBase"/>
    <w:next w:val="Normal"/>
    <w:link w:val="Heading6Char"/>
    <w:qFormat/>
    <w:rsid w:val="00D93D04"/>
    <w:pPr>
      <w:spacing w:before="60"/>
      <w:outlineLvl w:val="5"/>
    </w:pPr>
    <w:rPr>
      <w:color w:val="918585"/>
      <w:sz w:val="20"/>
    </w:rPr>
  </w:style>
  <w:style w:type="paragraph" w:styleId="Heading7">
    <w:name w:val="heading 7"/>
    <w:basedOn w:val="Normal"/>
    <w:next w:val="Normal"/>
    <w:link w:val="Heading7Char"/>
    <w:qFormat/>
    <w:rsid w:val="00D93D04"/>
    <w:pPr>
      <w:ind w:left="720"/>
      <w:outlineLvl w:val="6"/>
    </w:pPr>
    <w:rPr>
      <w:i/>
    </w:rPr>
  </w:style>
  <w:style w:type="paragraph" w:styleId="Heading8">
    <w:name w:val="heading 8"/>
    <w:basedOn w:val="Normal"/>
    <w:next w:val="Normal"/>
    <w:link w:val="Heading8Char"/>
    <w:qFormat/>
    <w:rsid w:val="00D93D04"/>
    <w:pPr>
      <w:ind w:left="720"/>
      <w:outlineLvl w:val="7"/>
    </w:pPr>
    <w:rPr>
      <w:i/>
    </w:rPr>
  </w:style>
  <w:style w:type="paragraph" w:styleId="Heading9">
    <w:name w:val="heading 9"/>
    <w:basedOn w:val="Normal"/>
    <w:next w:val="Normal"/>
    <w:link w:val="Heading9Char"/>
    <w:qFormat/>
    <w:rsid w:val="00D93D04"/>
    <w:pPr>
      <w:ind w:left="720"/>
      <w:outlineLvl w:val="8"/>
    </w:pPr>
    <w:rPr>
      <w:i/>
    </w:rPr>
  </w:style>
  <w:style w:type="character" w:default="1" w:styleId="DefaultParagraphFont">
    <w:name w:val="Default Paragraph Font"/>
    <w:uiPriority w:val="1"/>
    <w:unhideWhenUsed/>
    <w:rsid w:val="00D93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D04"/>
  </w:style>
  <w:style w:type="character" w:customStyle="1" w:styleId="Heading1Char">
    <w:name w:val="Heading 1 Char"/>
    <w:basedOn w:val="DefaultParagraphFont"/>
    <w:link w:val="Heading1"/>
    <w:rsid w:val="00D93D04"/>
    <w:rPr>
      <w:rFonts w:ascii="Times New Roman" w:eastAsia="Times New Roman" w:hAnsi="Times New Roman" w:cs="Times New Roman"/>
      <w:b/>
      <w:sz w:val="32"/>
      <w:szCs w:val="20"/>
      <w:lang w:eastAsia="en-US"/>
    </w:rPr>
  </w:style>
  <w:style w:type="paragraph" w:styleId="BodyText">
    <w:name w:val="Body Text"/>
    <w:basedOn w:val="Normal"/>
    <w:link w:val="BodyTextChar"/>
    <w:rsid w:val="00D93D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D04"/>
    <w:rPr>
      <w:rFonts w:ascii="Times New Roman" w:eastAsia="Times New Roman" w:hAnsi="Times New Roman" w:cs="Times New Roman"/>
      <w:sz w:val="24"/>
      <w:lang w:val="en-US" w:eastAsia="en-US"/>
    </w:rPr>
  </w:style>
  <w:style w:type="paragraph" w:styleId="Footer">
    <w:name w:val="footer"/>
    <w:basedOn w:val="Normal"/>
    <w:link w:val="FooterChar"/>
    <w:rsid w:val="00D93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D04"/>
    <w:rPr>
      <w:rFonts w:ascii="Times New Roman" w:eastAsia="Times New Roman" w:hAnsi="Times New Roman" w:cs="Times New Roman"/>
      <w:sz w:val="16"/>
      <w:lang w:val="en-US" w:eastAsia="en-US"/>
    </w:rPr>
  </w:style>
  <w:style w:type="paragraph" w:styleId="List">
    <w:name w:val="List"/>
    <w:basedOn w:val="BodyText"/>
    <w:next w:val="BodyText"/>
    <w:rsid w:val="00D93D04"/>
    <w:pPr>
      <w:tabs>
        <w:tab w:val="left" w:pos="340"/>
      </w:tabs>
      <w:spacing w:before="60" w:after="60"/>
      <w:ind w:left="340" w:hanging="340"/>
    </w:pPr>
  </w:style>
  <w:style w:type="paragraph" w:styleId="ListBullet">
    <w:name w:val="List Bullet"/>
    <w:basedOn w:val="List"/>
    <w:rsid w:val="00D93D04"/>
    <w:pPr>
      <w:numPr>
        <w:numId w:val="12"/>
      </w:numPr>
      <w:tabs>
        <w:tab w:val="clear" w:pos="340"/>
      </w:tabs>
      <w:spacing w:before="40" w:after="40"/>
    </w:pPr>
  </w:style>
  <w:style w:type="character" w:customStyle="1" w:styleId="SpecialBold">
    <w:name w:val="Special Bold"/>
    <w:basedOn w:val="DefaultParagraphFont"/>
    <w:rsid w:val="00D93D04"/>
    <w:rPr>
      <w:b/>
      <w:spacing w:val="0"/>
    </w:rPr>
  </w:style>
  <w:style w:type="paragraph" w:styleId="Header">
    <w:name w:val="header"/>
    <w:basedOn w:val="Normal"/>
    <w:link w:val="HeaderChar"/>
    <w:rsid w:val="00D93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D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3D04"/>
    <w:pPr>
      <w:spacing w:before="240" w:after="120"/>
      <w:outlineLvl w:val="0"/>
    </w:pPr>
    <w:rPr>
      <w:rFonts w:ascii="Times New Roman" w:hAnsi="Times New Roman"/>
      <w:b/>
      <w:sz w:val="28"/>
    </w:rPr>
  </w:style>
  <w:style w:type="paragraph" w:customStyle="1" w:styleId="AllowPageBreak">
    <w:name w:val="AllowPageBreak"/>
    <w:rsid w:val="00D93D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3D04"/>
    <w:rPr>
      <w:b/>
      <w:i/>
      <w:u w:val="none"/>
    </w:rPr>
  </w:style>
  <w:style w:type="character" w:customStyle="1" w:styleId="Heading2Char">
    <w:name w:val="Heading 2 Char"/>
    <w:basedOn w:val="DefaultParagraphFont"/>
    <w:link w:val="Heading2"/>
    <w:rsid w:val="00D93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D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D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D04"/>
    <w:rPr>
      <w:rFonts w:ascii="Courier New" w:eastAsia="Times New Roman" w:hAnsi="Courier New" w:cs="Times New Roman"/>
      <w:i/>
      <w:szCs w:val="20"/>
      <w:lang w:val="en-US" w:eastAsia="en-US"/>
    </w:rPr>
  </w:style>
  <w:style w:type="paragraph" w:customStyle="1" w:styleId="HeadingBase">
    <w:name w:val="Heading Base"/>
    <w:rsid w:val="00D93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D04"/>
    <w:pPr>
      <w:tabs>
        <w:tab w:val="right" w:leader="dot" w:pos="9072"/>
      </w:tabs>
      <w:ind w:left="567"/>
    </w:pPr>
    <w:rPr>
      <w:szCs w:val="22"/>
    </w:rPr>
  </w:style>
  <w:style w:type="paragraph" w:customStyle="1" w:styleId="TOCBase">
    <w:name w:val="TOC Base"/>
    <w:rsid w:val="00D93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D04"/>
    <w:pPr>
      <w:tabs>
        <w:tab w:val="right" w:leader="dot" w:pos="9072"/>
      </w:tabs>
      <w:spacing w:before="40" w:after="40"/>
      <w:ind w:left="284"/>
    </w:pPr>
    <w:rPr>
      <w:rFonts w:ascii="Times New Roman" w:hAnsi="Times New Roman"/>
    </w:rPr>
  </w:style>
  <w:style w:type="paragraph" w:styleId="TOC1">
    <w:name w:val="toc 1"/>
    <w:basedOn w:val="TOCBase"/>
    <w:next w:val="Normal"/>
    <w:rsid w:val="00D93D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D04"/>
    <w:pPr>
      <w:spacing w:before="5040"/>
      <w:jc w:val="center"/>
    </w:pPr>
    <w:rPr>
      <w:sz w:val="48"/>
      <w:szCs w:val="72"/>
      <w:lang w:val="en-US"/>
    </w:rPr>
  </w:style>
  <w:style w:type="character" w:customStyle="1" w:styleId="TitleChar">
    <w:name w:val="Title Char"/>
    <w:basedOn w:val="DefaultParagraphFont"/>
    <w:link w:val="Title"/>
    <w:rsid w:val="00D93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D04"/>
    <w:pPr>
      <w:tabs>
        <w:tab w:val="left" w:pos="3600"/>
        <w:tab w:val="left" w:pos="3958"/>
      </w:tabs>
    </w:pPr>
  </w:style>
  <w:style w:type="paragraph" w:customStyle="1" w:styleId="Note">
    <w:name w:val="Note"/>
    <w:basedOn w:val="BodyText"/>
    <w:rsid w:val="00D93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D04"/>
    <w:pPr>
      <w:framePr w:wrap="auto" w:hAnchor="text" w:y="6049"/>
    </w:pPr>
    <w:rPr>
      <w:color w:val="000000"/>
      <w:sz w:val="40"/>
    </w:rPr>
  </w:style>
  <w:style w:type="paragraph" w:customStyle="1" w:styleId="TOCTitle">
    <w:name w:val="TOCTitle"/>
    <w:basedOn w:val="Heading1"/>
    <w:rsid w:val="00D93D04"/>
    <w:pPr>
      <w:spacing w:after="240"/>
      <w:jc w:val="center"/>
      <w:outlineLvl w:val="9"/>
    </w:pPr>
    <w:rPr>
      <w:caps/>
    </w:rPr>
  </w:style>
  <w:style w:type="paragraph" w:customStyle="1" w:styleId="Version">
    <w:name w:val="Version"/>
    <w:rsid w:val="00D93D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D04"/>
    <w:pPr>
      <w:numPr>
        <w:numId w:val="13"/>
      </w:numPr>
      <w:tabs>
        <w:tab w:val="clear" w:pos="680"/>
      </w:tabs>
    </w:pPr>
  </w:style>
  <w:style w:type="paragraph" w:styleId="Index1">
    <w:name w:val="index 1"/>
    <w:basedOn w:val="Normal"/>
    <w:next w:val="Normal"/>
    <w:semiHidden/>
    <w:rsid w:val="00D93D04"/>
    <w:pPr>
      <w:keepNext w:val="0"/>
      <w:tabs>
        <w:tab w:val="right" w:pos="4176"/>
      </w:tabs>
      <w:ind w:left="198" w:hanging="198"/>
    </w:pPr>
    <w:rPr>
      <w:rFonts w:ascii="Garamond" w:hAnsi="Garamond"/>
    </w:rPr>
  </w:style>
  <w:style w:type="paragraph" w:styleId="IndexHeading">
    <w:name w:val="index heading"/>
    <w:basedOn w:val="Normal"/>
    <w:next w:val="Index1"/>
    <w:semiHidden/>
    <w:rsid w:val="00D93D04"/>
    <w:pPr>
      <w:spacing w:before="120" w:after="120"/>
    </w:pPr>
    <w:rPr>
      <w:rFonts w:ascii="Arial" w:hAnsi="Arial"/>
      <w:b/>
      <w:color w:val="918585"/>
      <w:sz w:val="24"/>
    </w:rPr>
  </w:style>
  <w:style w:type="paragraph" w:customStyle="1" w:styleId="Chapter">
    <w:name w:val="Chapter"/>
    <w:basedOn w:val="Normal"/>
    <w:rsid w:val="00D93D04"/>
    <w:pPr>
      <w:spacing w:before="240"/>
    </w:pPr>
    <w:rPr>
      <w:rFonts w:ascii="Times New Roman" w:hAnsi="Times New Roman"/>
      <w:smallCaps/>
      <w:spacing w:val="80"/>
      <w:sz w:val="28"/>
    </w:rPr>
  </w:style>
  <w:style w:type="paragraph" w:customStyle="1" w:styleId="InChapter">
    <w:name w:val="InChapter"/>
    <w:basedOn w:val="Heading3"/>
    <w:rsid w:val="00D93D04"/>
    <w:pPr>
      <w:spacing w:after="240"/>
      <w:outlineLvl w:val="9"/>
    </w:pPr>
    <w:rPr>
      <w:noProof/>
    </w:rPr>
  </w:style>
  <w:style w:type="paragraph" w:styleId="Index2">
    <w:name w:val="index 2"/>
    <w:basedOn w:val="Normal"/>
    <w:next w:val="Normal"/>
    <w:semiHidden/>
    <w:rsid w:val="00D93D04"/>
    <w:pPr>
      <w:tabs>
        <w:tab w:val="right" w:pos="4176"/>
      </w:tabs>
      <w:ind w:left="568" w:hanging="284"/>
    </w:pPr>
    <w:rPr>
      <w:rFonts w:ascii="Garamond" w:hAnsi="Garamond"/>
    </w:rPr>
  </w:style>
  <w:style w:type="paragraph" w:customStyle="1" w:styleId="Byline">
    <w:name w:val="Byline"/>
    <w:rsid w:val="00D93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D04"/>
    <w:pPr>
      <w:tabs>
        <w:tab w:val="clear" w:pos="3600"/>
        <w:tab w:val="clear" w:pos="3958"/>
      </w:tabs>
      <w:jc w:val="right"/>
    </w:pPr>
  </w:style>
  <w:style w:type="character" w:styleId="Emphasis">
    <w:name w:val="Emphasis"/>
    <w:basedOn w:val="DefaultParagraphFont"/>
    <w:qFormat/>
    <w:rsid w:val="00D93D04"/>
    <w:rPr>
      <w:i/>
    </w:rPr>
  </w:style>
  <w:style w:type="paragraph" w:styleId="Caption">
    <w:name w:val="caption"/>
    <w:basedOn w:val="BodyText"/>
    <w:next w:val="Normal"/>
    <w:qFormat/>
    <w:rsid w:val="00D93D04"/>
    <w:pPr>
      <w:framePr w:w="2268" w:hSpace="181" w:vSpace="181" w:wrap="around" w:vAnchor="text" w:hAnchor="page" w:x="1135" w:y="285" w:anchorLock="1"/>
    </w:pPr>
    <w:rPr>
      <w:i/>
    </w:rPr>
  </w:style>
  <w:style w:type="paragraph" w:customStyle="1" w:styleId="MiniTOCTitle">
    <w:name w:val="MiniTOCTitle"/>
    <w:basedOn w:val="Heading4"/>
    <w:rsid w:val="00D93D04"/>
    <w:pPr>
      <w:spacing w:before="240"/>
      <w:outlineLvl w:val="9"/>
    </w:pPr>
    <w:rPr>
      <w:noProof/>
      <w:sz w:val="24"/>
    </w:rPr>
  </w:style>
  <w:style w:type="paragraph" w:customStyle="1" w:styleId="MiniTOCItem">
    <w:name w:val="MiniTOCItem"/>
    <w:basedOn w:val="ListBullet"/>
    <w:rsid w:val="00D93D04"/>
    <w:pPr>
      <w:numPr>
        <w:numId w:val="0"/>
      </w:numPr>
      <w:tabs>
        <w:tab w:val="right" w:leader="dot" w:pos="6521"/>
      </w:tabs>
      <w:spacing w:before="0" w:after="0"/>
    </w:pPr>
  </w:style>
  <w:style w:type="paragraph" w:customStyle="1" w:styleId="TOFTitle">
    <w:name w:val="TOFTitle"/>
    <w:basedOn w:val="TOCTitle"/>
    <w:rsid w:val="00D93D04"/>
  </w:style>
  <w:style w:type="paragraph" w:styleId="TableofFigures">
    <w:name w:val="table of figures"/>
    <w:basedOn w:val="Normal"/>
    <w:next w:val="Normal"/>
    <w:semiHidden/>
    <w:rsid w:val="00D93D04"/>
    <w:pPr>
      <w:tabs>
        <w:tab w:val="right" w:leader="dot" w:pos="9072"/>
      </w:tabs>
      <w:ind w:left="970" w:hanging="403"/>
    </w:pPr>
    <w:rPr>
      <w:rFonts w:ascii="Times New Roman" w:hAnsi="Times New Roman"/>
      <w:b/>
    </w:rPr>
  </w:style>
  <w:style w:type="paragraph" w:styleId="ListNumber">
    <w:name w:val="List Number"/>
    <w:basedOn w:val="List"/>
    <w:rsid w:val="00D93D04"/>
    <w:pPr>
      <w:numPr>
        <w:numId w:val="10"/>
      </w:numPr>
    </w:pPr>
  </w:style>
  <w:style w:type="character" w:customStyle="1" w:styleId="WingdingSymbols">
    <w:name w:val="Wingding Symbols"/>
    <w:rsid w:val="00D93D04"/>
    <w:rPr>
      <w:rFonts w:ascii="Wingdings" w:hAnsi="Wingdings"/>
    </w:rPr>
  </w:style>
  <w:style w:type="paragraph" w:customStyle="1" w:styleId="TableHeading">
    <w:name w:val="Table Heading"/>
    <w:basedOn w:val="HeadingBase"/>
    <w:rsid w:val="00D93D04"/>
    <w:pPr>
      <w:keepLines/>
      <w:pBdr>
        <w:bottom w:val="single" w:sz="6" w:space="1" w:color="918585"/>
      </w:pBdr>
      <w:spacing w:before="240"/>
    </w:pPr>
  </w:style>
  <w:style w:type="character" w:customStyle="1" w:styleId="HotSpot">
    <w:name w:val="HotSpot"/>
    <w:rsid w:val="00D93D04"/>
    <w:rPr>
      <w:color w:val="0033CC"/>
      <w:u w:val="none"/>
    </w:rPr>
  </w:style>
  <w:style w:type="paragraph" w:customStyle="1" w:styleId="BodyTextRight">
    <w:name w:val="Body Text Right"/>
    <w:basedOn w:val="BodyText"/>
    <w:rsid w:val="00D93D04"/>
    <w:pPr>
      <w:spacing w:before="0" w:after="0"/>
      <w:jc w:val="right"/>
    </w:pPr>
  </w:style>
  <w:style w:type="paragraph" w:styleId="Index3">
    <w:name w:val="index 3"/>
    <w:basedOn w:val="ListNumber2"/>
    <w:next w:val="Normal"/>
    <w:semiHidden/>
    <w:rsid w:val="00D93D04"/>
    <w:pPr>
      <w:numPr>
        <w:numId w:val="0"/>
      </w:numPr>
      <w:tabs>
        <w:tab w:val="right" w:leader="dot" w:pos="4176"/>
      </w:tabs>
    </w:pPr>
  </w:style>
  <w:style w:type="paragraph" w:styleId="ListNumber2">
    <w:name w:val="List Number 2"/>
    <w:basedOn w:val="List2"/>
    <w:rsid w:val="00D93D04"/>
    <w:pPr>
      <w:numPr>
        <w:numId w:val="9"/>
      </w:numPr>
      <w:tabs>
        <w:tab w:val="clear" w:pos="1060"/>
      </w:tabs>
    </w:pPr>
  </w:style>
  <w:style w:type="paragraph" w:customStyle="1" w:styleId="MarginNote">
    <w:name w:val="Margin Note"/>
    <w:basedOn w:val="BodyText"/>
    <w:rsid w:val="00D93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D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D04"/>
    <w:rPr>
      <w:sz w:val="32"/>
    </w:rPr>
  </w:style>
  <w:style w:type="paragraph" w:customStyle="1" w:styleId="HeadingProcedure">
    <w:name w:val="Heading Procedure"/>
    <w:basedOn w:val="HeadingBase"/>
    <w:next w:val="Normal"/>
    <w:rsid w:val="00D93D04"/>
    <w:pPr>
      <w:tabs>
        <w:tab w:val="left" w:pos="0"/>
      </w:tabs>
      <w:spacing w:before="120" w:after="60"/>
    </w:pPr>
    <w:rPr>
      <w:i/>
      <w:color w:val="918585"/>
      <w:sz w:val="22"/>
    </w:rPr>
  </w:style>
  <w:style w:type="paragraph" w:customStyle="1" w:styleId="TableBodyText">
    <w:name w:val="Table Body Text"/>
    <w:basedOn w:val="BodyText"/>
    <w:rsid w:val="00D93D04"/>
    <w:pPr>
      <w:spacing w:before="60" w:after="60"/>
    </w:pPr>
  </w:style>
  <w:style w:type="paragraph" w:styleId="ListContinue">
    <w:name w:val="List Continue"/>
    <w:basedOn w:val="List"/>
    <w:rsid w:val="00D93D04"/>
    <w:pPr>
      <w:ind w:firstLine="0"/>
    </w:pPr>
  </w:style>
  <w:style w:type="paragraph" w:customStyle="1" w:styleId="ListNote">
    <w:name w:val="List Note"/>
    <w:basedOn w:val="List"/>
    <w:rsid w:val="00D93D04"/>
    <w:pPr>
      <w:pBdr>
        <w:top w:val="single" w:sz="6" w:space="2" w:color="918585"/>
        <w:bottom w:val="single" w:sz="6" w:space="2" w:color="918585"/>
      </w:pBdr>
      <w:tabs>
        <w:tab w:val="left" w:pos="1021"/>
      </w:tabs>
      <w:ind w:firstLine="0"/>
    </w:pPr>
  </w:style>
  <w:style w:type="paragraph" w:customStyle="1" w:styleId="Warning">
    <w:name w:val="Warning"/>
    <w:basedOn w:val="BodyText"/>
    <w:rsid w:val="00D93D04"/>
    <w:pPr>
      <w:shd w:val="clear" w:color="auto" w:fill="D9D9D9"/>
      <w:tabs>
        <w:tab w:val="left" w:pos="992"/>
      </w:tabs>
      <w:ind w:left="119" w:right="119"/>
    </w:pPr>
    <w:rPr>
      <w:sz w:val="20"/>
    </w:rPr>
  </w:style>
  <w:style w:type="paragraph" w:customStyle="1" w:styleId="MarginIcons">
    <w:name w:val="Margin Icons"/>
    <w:basedOn w:val="BodyText"/>
    <w:rsid w:val="00D93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D04"/>
    <w:rPr>
      <w:rFonts w:ascii="Courier New" w:hAnsi="Courier New"/>
    </w:rPr>
  </w:style>
  <w:style w:type="paragraph" w:customStyle="1" w:styleId="NoteBullet">
    <w:name w:val="Note Bullet"/>
    <w:basedOn w:val="Note"/>
    <w:rsid w:val="00D93D04"/>
    <w:pPr>
      <w:tabs>
        <w:tab w:val="clear" w:pos="680"/>
      </w:tabs>
      <w:spacing w:before="60" w:after="60"/>
    </w:pPr>
  </w:style>
  <w:style w:type="paragraph" w:customStyle="1" w:styleId="SubHeading2">
    <w:name w:val="SubHeading2"/>
    <w:basedOn w:val="HeadingBase"/>
    <w:rsid w:val="00D93D04"/>
    <w:pPr>
      <w:spacing w:before="240" w:after="60"/>
    </w:pPr>
    <w:rPr>
      <w:sz w:val="20"/>
    </w:rPr>
  </w:style>
  <w:style w:type="paragraph" w:customStyle="1" w:styleId="SubHeading1">
    <w:name w:val="SubHeading1"/>
    <w:basedOn w:val="HeadingBase"/>
    <w:rsid w:val="00D93D04"/>
    <w:pPr>
      <w:spacing w:before="240" w:after="60"/>
    </w:pPr>
    <w:rPr>
      <w:color w:val="918585"/>
      <w:sz w:val="22"/>
    </w:rPr>
  </w:style>
  <w:style w:type="paragraph" w:customStyle="1" w:styleId="SideHeading">
    <w:name w:val="Side Heading"/>
    <w:basedOn w:val="HeadingBase"/>
    <w:rsid w:val="00D93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D04"/>
    <w:pPr>
      <w:tabs>
        <w:tab w:val="num" w:pos="360"/>
      </w:tabs>
    </w:pPr>
  </w:style>
  <w:style w:type="paragraph" w:styleId="PlainText">
    <w:name w:val="Plain Text"/>
    <w:basedOn w:val="Normal"/>
    <w:link w:val="PlainTextChar"/>
    <w:rsid w:val="00D93D04"/>
    <w:rPr>
      <w:sz w:val="20"/>
    </w:rPr>
  </w:style>
  <w:style w:type="character" w:customStyle="1" w:styleId="PlainTextChar">
    <w:name w:val="Plain Text Char"/>
    <w:basedOn w:val="DefaultParagraphFont"/>
    <w:link w:val="PlainText"/>
    <w:rsid w:val="00D93D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3D04"/>
    <w:rPr>
      <w:b/>
      <w:smallCaps/>
    </w:rPr>
  </w:style>
  <w:style w:type="paragraph" w:customStyle="1" w:styleId="TableListNumber">
    <w:name w:val="Table List Number"/>
    <w:basedOn w:val="ListNumber"/>
    <w:rsid w:val="00D93D04"/>
    <w:pPr>
      <w:numPr>
        <w:numId w:val="0"/>
      </w:numPr>
    </w:pPr>
  </w:style>
  <w:style w:type="paragraph" w:styleId="TOC4">
    <w:name w:val="toc 4"/>
    <w:basedOn w:val="TOCBase"/>
    <w:next w:val="Normal"/>
    <w:semiHidden/>
    <w:rsid w:val="00D93D04"/>
    <w:pPr>
      <w:tabs>
        <w:tab w:val="right" w:leader="dot" w:pos="9071"/>
      </w:tabs>
      <w:ind w:left="1701"/>
    </w:pPr>
  </w:style>
  <w:style w:type="paragraph" w:customStyle="1" w:styleId="ListAlpha">
    <w:name w:val="List Alpha"/>
    <w:basedOn w:val="List"/>
    <w:rsid w:val="00D93D04"/>
    <w:pPr>
      <w:numPr>
        <w:numId w:val="8"/>
      </w:numPr>
    </w:pPr>
  </w:style>
  <w:style w:type="paragraph" w:customStyle="1" w:styleId="ListAlpha2">
    <w:name w:val="List Alpha 2"/>
    <w:basedOn w:val="List2"/>
    <w:rsid w:val="00D93D04"/>
    <w:pPr>
      <w:numPr>
        <w:numId w:val="7"/>
      </w:numPr>
    </w:pPr>
  </w:style>
  <w:style w:type="paragraph" w:styleId="List2">
    <w:name w:val="List 2"/>
    <w:basedOn w:val="BodyText"/>
    <w:rsid w:val="00D93D04"/>
    <w:pPr>
      <w:tabs>
        <w:tab w:val="left" w:pos="680"/>
      </w:tabs>
      <w:spacing w:before="60" w:after="60"/>
      <w:ind w:left="680" w:hanging="340"/>
    </w:pPr>
  </w:style>
  <w:style w:type="paragraph" w:styleId="List3">
    <w:name w:val="List 3"/>
    <w:basedOn w:val="BodyText"/>
    <w:rsid w:val="00D93D04"/>
    <w:pPr>
      <w:tabs>
        <w:tab w:val="left" w:pos="1021"/>
      </w:tabs>
      <w:spacing w:before="60" w:after="60"/>
      <w:ind w:left="1020" w:hanging="340"/>
    </w:pPr>
  </w:style>
  <w:style w:type="paragraph" w:styleId="List4">
    <w:name w:val="List 4"/>
    <w:basedOn w:val="BodyText"/>
    <w:rsid w:val="00D93D04"/>
    <w:pPr>
      <w:tabs>
        <w:tab w:val="left" w:pos="1361"/>
      </w:tabs>
      <w:spacing w:before="60" w:after="60"/>
      <w:ind w:left="1361" w:hanging="340"/>
    </w:pPr>
  </w:style>
  <w:style w:type="paragraph" w:styleId="List5">
    <w:name w:val="List 5"/>
    <w:basedOn w:val="BodyText"/>
    <w:rsid w:val="00D93D04"/>
    <w:pPr>
      <w:tabs>
        <w:tab w:val="left" w:pos="1701"/>
      </w:tabs>
      <w:spacing w:before="60" w:after="60"/>
      <w:ind w:left="1701" w:hanging="340"/>
    </w:pPr>
  </w:style>
  <w:style w:type="paragraph" w:styleId="ListBullet3">
    <w:name w:val="List Bullet 3"/>
    <w:basedOn w:val="List3"/>
    <w:rsid w:val="00D93D04"/>
    <w:pPr>
      <w:numPr>
        <w:numId w:val="14"/>
      </w:numPr>
      <w:tabs>
        <w:tab w:val="clear" w:pos="1021"/>
      </w:tabs>
      <w:ind w:left="1037" w:hanging="357"/>
    </w:pPr>
  </w:style>
  <w:style w:type="paragraph" w:styleId="ListBullet4">
    <w:name w:val="List Bullet 4"/>
    <w:basedOn w:val="List4"/>
    <w:rsid w:val="00D93D04"/>
    <w:pPr>
      <w:numPr>
        <w:numId w:val="2"/>
      </w:numPr>
    </w:pPr>
  </w:style>
  <w:style w:type="paragraph" w:styleId="ListBullet5">
    <w:name w:val="List Bullet 5"/>
    <w:basedOn w:val="List5"/>
    <w:rsid w:val="00D93D04"/>
    <w:pPr>
      <w:numPr>
        <w:numId w:val="3"/>
      </w:numPr>
    </w:pPr>
  </w:style>
  <w:style w:type="paragraph" w:styleId="ListContinue2">
    <w:name w:val="List Continue 2"/>
    <w:basedOn w:val="List2"/>
    <w:rsid w:val="00D93D04"/>
    <w:pPr>
      <w:ind w:firstLine="0"/>
    </w:pPr>
  </w:style>
  <w:style w:type="paragraph" w:styleId="ListContinue3">
    <w:name w:val="List Continue 3"/>
    <w:basedOn w:val="List3"/>
    <w:rsid w:val="00D93D04"/>
    <w:pPr>
      <w:ind w:left="1021" w:firstLine="0"/>
    </w:pPr>
  </w:style>
  <w:style w:type="paragraph" w:styleId="ListContinue4">
    <w:name w:val="List Continue 4"/>
    <w:basedOn w:val="List4"/>
    <w:rsid w:val="00D93D04"/>
    <w:pPr>
      <w:ind w:firstLine="0"/>
    </w:pPr>
  </w:style>
  <w:style w:type="paragraph" w:styleId="ListContinue5">
    <w:name w:val="List Continue 5"/>
    <w:basedOn w:val="List5"/>
    <w:rsid w:val="00D93D04"/>
    <w:pPr>
      <w:ind w:firstLine="0"/>
    </w:pPr>
  </w:style>
  <w:style w:type="paragraph" w:styleId="ListNumber3">
    <w:name w:val="List Number 3"/>
    <w:basedOn w:val="List3"/>
    <w:rsid w:val="00D93D04"/>
    <w:pPr>
      <w:numPr>
        <w:numId w:val="4"/>
      </w:numPr>
    </w:pPr>
  </w:style>
  <w:style w:type="paragraph" w:styleId="ListNumber4">
    <w:name w:val="List Number 4"/>
    <w:basedOn w:val="List4"/>
    <w:rsid w:val="00D93D04"/>
    <w:pPr>
      <w:numPr>
        <w:numId w:val="5"/>
      </w:numPr>
    </w:pPr>
  </w:style>
  <w:style w:type="paragraph" w:styleId="ListNumber5">
    <w:name w:val="List Number 5"/>
    <w:basedOn w:val="List5"/>
    <w:rsid w:val="00D93D04"/>
    <w:pPr>
      <w:numPr>
        <w:numId w:val="6"/>
      </w:numPr>
    </w:pPr>
  </w:style>
  <w:style w:type="paragraph" w:styleId="BlockText">
    <w:name w:val="Block Text"/>
    <w:basedOn w:val="Normal"/>
    <w:rsid w:val="00D93D04"/>
    <w:pPr>
      <w:spacing w:after="120"/>
      <w:ind w:left="1440" w:right="1440"/>
    </w:pPr>
  </w:style>
  <w:style w:type="character" w:customStyle="1" w:styleId="Subscript">
    <w:name w:val="Subscript"/>
    <w:basedOn w:val="DefaultParagraphFont"/>
    <w:rsid w:val="00D93D04"/>
    <w:rPr>
      <w:sz w:val="16"/>
      <w:vertAlign w:val="subscript"/>
    </w:rPr>
  </w:style>
  <w:style w:type="character" w:customStyle="1" w:styleId="Superscript">
    <w:name w:val="Superscript"/>
    <w:basedOn w:val="DefaultParagraphFont"/>
    <w:rsid w:val="00D93D04"/>
    <w:rPr>
      <w:sz w:val="16"/>
      <w:vertAlign w:val="superscript"/>
    </w:rPr>
  </w:style>
  <w:style w:type="character" w:customStyle="1" w:styleId="Symbols">
    <w:name w:val="Symbols"/>
    <w:basedOn w:val="DefaultParagraphFont"/>
    <w:rsid w:val="00D93D04"/>
    <w:rPr>
      <w:rFonts w:ascii="Symbol" w:hAnsi="Symbol"/>
    </w:rPr>
  </w:style>
  <w:style w:type="character" w:customStyle="1" w:styleId="MenuOptions">
    <w:name w:val="Menu Options"/>
    <w:basedOn w:val="DefaultParagraphFont"/>
    <w:rsid w:val="00D93D04"/>
    <w:rPr>
      <w:rFonts w:ascii="Arial Narrow" w:hAnsi="Arial Narrow"/>
      <w:smallCaps/>
    </w:rPr>
  </w:style>
  <w:style w:type="character" w:customStyle="1" w:styleId="Buttons">
    <w:name w:val="Buttons"/>
    <w:basedOn w:val="DefaultParagraphFont"/>
    <w:rsid w:val="00D93D04"/>
    <w:rPr>
      <w:b/>
    </w:rPr>
  </w:style>
  <w:style w:type="character" w:customStyle="1" w:styleId="Underlined">
    <w:name w:val="Underlined"/>
    <w:basedOn w:val="DefaultParagraphFont"/>
    <w:rsid w:val="00D93D04"/>
    <w:rPr>
      <w:u w:val="single"/>
    </w:rPr>
  </w:style>
  <w:style w:type="paragraph" w:customStyle="1" w:styleId="TableBodyTextRight">
    <w:name w:val="Table Body Text Right"/>
    <w:basedOn w:val="TableBodyText"/>
    <w:rsid w:val="00D93D04"/>
    <w:pPr>
      <w:widowControl w:val="0"/>
      <w:autoSpaceDE w:val="0"/>
      <w:autoSpaceDN w:val="0"/>
      <w:adjustRightInd w:val="0"/>
      <w:jc w:val="right"/>
    </w:pPr>
    <w:rPr>
      <w:rFonts w:cs="Arial"/>
      <w:szCs w:val="18"/>
    </w:rPr>
  </w:style>
  <w:style w:type="paragraph" w:customStyle="1" w:styleId="CopyrightText">
    <w:name w:val="Copyright Text"/>
    <w:basedOn w:val="BodyText"/>
    <w:rsid w:val="00D93D04"/>
    <w:rPr>
      <w:sz w:val="18"/>
    </w:rPr>
  </w:style>
  <w:style w:type="paragraph" w:customStyle="1" w:styleId="BodySmallRight">
    <w:name w:val="Body Small Right"/>
    <w:basedOn w:val="BodyTextRight"/>
    <w:rsid w:val="00D93D04"/>
    <w:rPr>
      <w:sz w:val="18"/>
      <w:szCs w:val="18"/>
    </w:rPr>
  </w:style>
  <w:style w:type="paragraph" w:customStyle="1" w:styleId="MarginEdition">
    <w:name w:val="Margin Edition"/>
    <w:basedOn w:val="MarginNote"/>
    <w:rsid w:val="00D93D04"/>
    <w:pPr>
      <w:spacing w:before="0" w:after="0"/>
    </w:pPr>
    <w:rPr>
      <w:rFonts w:ascii="Times New Roman" w:hAnsi="Times New Roman"/>
      <w:color w:val="999999"/>
    </w:rPr>
  </w:style>
  <w:style w:type="paragraph" w:customStyle="1" w:styleId="Spacer">
    <w:name w:val="Spacer"/>
    <w:basedOn w:val="Normal"/>
    <w:rsid w:val="00D93D04"/>
    <w:rPr>
      <w:sz w:val="2"/>
      <w:szCs w:val="2"/>
    </w:rPr>
  </w:style>
  <w:style w:type="character" w:customStyle="1" w:styleId="Small">
    <w:name w:val="Small"/>
    <w:basedOn w:val="DefaultParagraphFont"/>
    <w:rsid w:val="00D93D04"/>
    <w:rPr>
      <w:sz w:val="16"/>
    </w:rPr>
  </w:style>
  <w:style w:type="paragraph" w:customStyle="1" w:styleId="WideTable">
    <w:name w:val="Wide Table"/>
    <w:basedOn w:val="Normal"/>
    <w:rsid w:val="00D93D04"/>
    <w:pPr>
      <w:ind w:left="-1418"/>
    </w:pPr>
    <w:rPr>
      <w:sz w:val="2"/>
      <w:szCs w:val="2"/>
    </w:rPr>
  </w:style>
  <w:style w:type="character" w:styleId="PageNumber">
    <w:name w:val="page number"/>
    <w:basedOn w:val="DefaultParagraphFont"/>
    <w:rsid w:val="00D93D04"/>
  </w:style>
  <w:style w:type="paragraph" w:styleId="Quote">
    <w:name w:val="Quote"/>
    <w:basedOn w:val="Heading1"/>
    <w:link w:val="QuoteChar"/>
    <w:qFormat/>
    <w:rsid w:val="00D93D04"/>
    <w:rPr>
      <w:b w:val="0"/>
      <w:sz w:val="72"/>
      <w:szCs w:val="72"/>
      <w:lang w:val="en-NZ"/>
    </w:rPr>
  </w:style>
  <w:style w:type="character" w:customStyle="1" w:styleId="QuoteChar">
    <w:name w:val="Quote Char"/>
    <w:basedOn w:val="DefaultParagraphFont"/>
    <w:link w:val="Quote"/>
    <w:rsid w:val="00D93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D04"/>
    <w:pPr>
      <w:pageBreakBefore/>
    </w:pPr>
  </w:style>
  <w:style w:type="paragraph" w:customStyle="1" w:styleId="Border">
    <w:name w:val="Border"/>
    <w:basedOn w:val="Normal"/>
    <w:qFormat/>
    <w:rsid w:val="00D93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D04"/>
    <w:rPr>
      <w:b/>
      <w:bCs/>
      <w:i/>
      <w:iCs/>
      <w:color w:val="auto"/>
    </w:rPr>
  </w:style>
  <w:style w:type="paragraph" w:styleId="IntenseQuote">
    <w:name w:val="Intense Quote"/>
    <w:basedOn w:val="Normal"/>
    <w:next w:val="Normal"/>
    <w:link w:val="IntenseQuoteChar"/>
    <w:uiPriority w:val="30"/>
    <w:qFormat/>
    <w:rsid w:val="00D93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D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3D04"/>
    <w:rPr>
      <w:smallCaps/>
      <w:color w:val="auto"/>
      <w:u w:val="single"/>
    </w:rPr>
  </w:style>
  <w:style w:type="character" w:styleId="IntenseReference">
    <w:name w:val="Intense Reference"/>
    <w:basedOn w:val="DefaultParagraphFont"/>
    <w:uiPriority w:val="32"/>
    <w:qFormat/>
    <w:rsid w:val="00D93D04"/>
    <w:rPr>
      <w:b/>
      <w:bCs/>
      <w:smallCaps/>
      <w:color w:val="auto"/>
      <w:spacing w:val="5"/>
      <w:u w:val="single"/>
    </w:rPr>
  </w:style>
  <w:style w:type="paragraph" w:customStyle="1" w:styleId="2ColumnHeading">
    <w:name w:val="2Column Heading"/>
    <w:basedOn w:val="BodyText"/>
    <w:qFormat/>
    <w:rsid w:val="00D93D04"/>
    <w:pPr>
      <w:spacing w:after="60"/>
      <w:ind w:left="-2268"/>
    </w:pPr>
    <w:rPr>
      <w:b/>
    </w:rPr>
  </w:style>
  <w:style w:type="paragraph" w:customStyle="1" w:styleId="Heading1TOC">
    <w:name w:val="Heading1 TOC"/>
    <w:basedOn w:val="Normal"/>
    <w:qFormat/>
    <w:rsid w:val="00D93D04"/>
    <w:pPr>
      <w:spacing w:before="240" w:after="120"/>
    </w:pPr>
    <w:rPr>
      <w:rFonts w:ascii="Times New Roman" w:hAnsi="Times New Roman"/>
      <w:b/>
      <w:sz w:val="32"/>
    </w:rPr>
  </w:style>
  <w:style w:type="paragraph" w:customStyle="1" w:styleId="Heading2TOC">
    <w:name w:val="Heading2 TOC"/>
    <w:basedOn w:val="Normal"/>
    <w:qFormat/>
    <w:rsid w:val="00D93D04"/>
    <w:pPr>
      <w:spacing w:before="240" w:after="60"/>
    </w:pPr>
    <w:rPr>
      <w:rFonts w:ascii="Times New Roman" w:hAnsi="Times New Roman"/>
      <w:b/>
      <w:sz w:val="28"/>
    </w:rPr>
  </w:style>
  <w:style w:type="character" w:customStyle="1" w:styleId="Underline">
    <w:name w:val="Underline"/>
    <w:basedOn w:val="DefaultParagraphFont"/>
    <w:qFormat/>
    <w:rsid w:val="00D93D04"/>
    <w:rPr>
      <w:u w:val="single"/>
    </w:rPr>
  </w:style>
  <w:style w:type="paragraph" w:styleId="BalloonText">
    <w:name w:val="Balloon Text"/>
    <w:basedOn w:val="Normal"/>
    <w:link w:val="BalloonTextChar"/>
    <w:rsid w:val="00D93D04"/>
    <w:rPr>
      <w:rFonts w:ascii="Tahoma" w:hAnsi="Tahoma" w:cs="Tahoma"/>
      <w:sz w:val="16"/>
      <w:szCs w:val="16"/>
    </w:rPr>
  </w:style>
  <w:style w:type="character" w:customStyle="1" w:styleId="BalloonTextChar">
    <w:name w:val="Balloon Text Char"/>
    <w:basedOn w:val="DefaultParagraphFont"/>
    <w:link w:val="BalloonText"/>
    <w:rsid w:val="00D93D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D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D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990</Words>
  <Characters>6065</Characters>
  <Application>Microsoft Office Word</Application>
  <DocSecurity>0</DocSecurity>
  <Lines>202</Lines>
  <Paragraphs>122</Paragraphs>
  <ScaleCrop>false</ScaleCrop>
  <Company>Author-it Software Corporation Ltd.</Company>
  <LinksUpToDate>false</LinksUpToDate>
  <CharactersWithSpaces>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LMTFR3003A Hand sew welt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2012-05-26T18:01:00Z</dcterms:created>
  <dcterms:modified xsi:type="dcterms:W3CDTF">2012-05-26T18:01:00Z</dcterms:modified>
</cp:coreProperties>
</file>