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1BE" w:rsidP="007611BE">
      <w:pPr>
        <w:pStyle w:val="Title"/>
      </w:pPr>
      <w:r>
        <w:fldChar w:fldCharType="begin"/>
      </w:r>
      <w:r>
        <w:instrText xml:space="preserve"> TITLE   \* MERGEFORMAT </w:instrText>
      </w:r>
      <w:r>
        <w:fldChar w:fldCharType="separate"/>
      </w:r>
      <w:r>
        <w:t>LMTFR3002A Operate sole stitcher</w:t>
      </w:r>
      <w:r>
        <w:fldChar w:fldCharType="end"/>
      </w:r>
    </w:p>
    <w:p w:rsidR="007611BE" w:rsidP="007611BE">
      <w:pPr>
        <w:pStyle w:val="Version"/>
        <w:sectPr w:rsidSect="00FA3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3342" w:rsidP="00FA3342">
      <w:pPr>
        <w:pStyle w:val="SuperHeading"/>
      </w:pPr>
      <w:r w:rsidRPr="00FA3342">
        <w:t>LMTFR3002A Operate sole stitcher</w:t>
      </w:r>
    </w:p>
    <w:p w:rsidR="00000000" w:rsidRPr="00FA3342" w:rsidP="00FA3342">
      <w:pPr>
        <w:pStyle w:val="SuperHeading"/>
      </w:pPr>
    </w:p>
    <w:p w:rsidR="00000000" w:rsidRPr="00FA3342" w:rsidP="00FA3342">
      <w:pPr>
        <w:pStyle w:val="Heading1"/>
      </w:pPr>
      <w:bookmarkStart w:id="1" w:name="O_94419"/>
      <w:bookmarkEnd w:id="1"/>
      <w:r w:rsidRPr="00FA3342">
        <w:t>Modification History</w:t>
      </w:r>
    </w:p>
    <w:p w:rsidR="00000000" w:rsidRPr="00FA3342" w:rsidP="00FA3342">
      <w:pPr>
        <w:pStyle w:val="BodyText"/>
      </w:pPr>
      <w:r w:rsidRPr="00FA3342">
        <w:t>Not applicable.</w:t>
      </w:r>
    </w:p>
    <w:p w:rsidR="00000000" w:rsidRPr="00FA3342" w:rsidP="00FA3342">
      <w:pPr>
        <w:pStyle w:val="AllowPageBreak"/>
      </w:pPr>
    </w:p>
    <w:p w:rsidR="00000000" w:rsidRPr="00FA3342" w:rsidP="00FA3342">
      <w:pPr>
        <w:pStyle w:val="Heading1"/>
      </w:pPr>
      <w:bookmarkStart w:id="2" w:name="O_94420"/>
      <w:bookmarkEnd w:id="2"/>
      <w:r w:rsidRPr="00FA3342">
        <w:t>Unit Descriptor</w:t>
      </w:r>
    </w:p>
    <w:tbl>
      <w:tblPr>
        <w:tblW w:w="0" w:type="auto"/>
        <w:tblLayout w:type="fixed"/>
        <w:tblCellMar>
          <w:left w:w="62" w:type="dxa"/>
          <w:right w:w="62" w:type="dxa"/>
        </w:tblCellMar>
        <w:tblLook w:val="0000"/>
      </w:tblPr>
      <w:tblGrid>
        <w:gridCol w:w="2231"/>
        <w:gridCol w:w="6842"/>
      </w:tblGrid>
      <w:tr w:rsidTr="007611BE">
        <w:tblPrEx>
          <w:tblW w:w="0" w:type="auto"/>
          <w:tblLayout w:type="fixed"/>
          <w:tblCellMar>
            <w:left w:w="62" w:type="dxa"/>
            <w:right w:w="62" w:type="dxa"/>
          </w:tblCellMar>
          <w:tblLook w:val="0000"/>
        </w:tblPrEx>
        <w:trPr>
          <w:tblHeader/>
        </w:trPr>
        <w:tc>
          <w:tcPr>
            <w:tcW w:w="2231"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rPr>
                <w:rStyle w:val="SpecialBold"/>
              </w:rPr>
              <w:t>Unit descriptor</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t>This unit covers the skills and knowledge required for the stitching of soles by machine for welt or veldschoen constructed</w:t>
            </w:r>
            <w:r w:rsidRPr="00FA3342">
              <w:t xml:space="preserve"> footwear.</w:t>
            </w:r>
          </w:p>
        </w:tc>
      </w:tr>
    </w:tbl>
    <w:p w:rsidR="00000000" w:rsidRPr="00FA3342" w:rsidP="00FA3342">
      <w:pPr>
        <w:pStyle w:val="BodyText"/>
      </w:pPr>
    </w:p>
    <w:p w:rsidR="00000000" w:rsidRPr="00FA3342" w:rsidP="00FA3342">
      <w:pPr>
        <w:pStyle w:val="AllowPageBreak"/>
      </w:pPr>
    </w:p>
    <w:p w:rsidR="00000000" w:rsidRPr="00FA3342" w:rsidP="00FA3342">
      <w:pPr>
        <w:pStyle w:val="Heading1"/>
      </w:pPr>
      <w:bookmarkStart w:id="3" w:name="O_94421"/>
      <w:bookmarkEnd w:id="3"/>
      <w:r w:rsidRPr="00FA3342">
        <w:t>Application of the Unit</w:t>
      </w:r>
    </w:p>
    <w:tbl>
      <w:tblPr>
        <w:tblW w:w="0" w:type="auto"/>
        <w:tblLayout w:type="fixed"/>
        <w:tblCellMar>
          <w:left w:w="62" w:type="dxa"/>
          <w:right w:w="62" w:type="dxa"/>
        </w:tblCellMar>
        <w:tblLook w:val="0000"/>
      </w:tblPr>
      <w:tblGrid>
        <w:gridCol w:w="2231"/>
        <w:gridCol w:w="6842"/>
      </w:tblGrid>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rPr>
                <w:rStyle w:val="SpecialBold"/>
              </w:rPr>
              <w:t>Application of the Unit</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t>This unit applies to the machine stitching of soles for welt or veldschoen constructed shoes.</w:t>
            </w:r>
          </w:p>
          <w:p w:rsidR="00000000" w:rsidRPr="00FA3342" w:rsidP="00FA3342">
            <w:pPr>
              <w:pStyle w:val="BodyText"/>
            </w:pPr>
            <w:r w:rsidRPr="00FA3342">
              <w:t xml:space="preserve">Work </w:t>
            </w:r>
            <w:r w:rsidRPr="00FA3342">
              <w:t xml:space="preserve">may be conducted in small to large scale enterprises and may involve individual and team activities. Work is performed within defined procedures under direct supervision. </w:t>
            </w:r>
          </w:p>
          <w:p w:rsidR="00000000" w:rsidRPr="00FA3342" w:rsidP="00FA3342">
            <w:pPr>
              <w:pStyle w:val="BodyText"/>
            </w:pPr>
            <w:r w:rsidRPr="00FA3342">
              <w:t>The application of this unit is according to OHS practices of the enterprise and wor</w:t>
            </w:r>
            <w:r w:rsidRPr="00FA3342">
              <w:t>kplace practices, which may include:</w:t>
            </w:r>
          </w:p>
          <w:p w:rsidR="00000000" w:rsidRPr="00FA3342" w:rsidP="00FA3342">
            <w:pPr>
              <w:pStyle w:val="ListBullet"/>
            </w:pPr>
            <w:r w:rsidRPr="00FA3342">
              <w:t>requirements prescribed by legislation, awards, agreements and conditions of employment</w:t>
            </w:r>
          </w:p>
          <w:p w:rsidR="00000000" w:rsidRPr="00FA3342" w:rsidP="00FA3342">
            <w:pPr>
              <w:pStyle w:val="ListBullet"/>
            </w:pPr>
            <w:r w:rsidRPr="00FA3342">
              <w:t>standard operating procedures</w:t>
            </w:r>
          </w:p>
          <w:p w:rsidR="00000000" w:rsidRPr="00FA3342" w:rsidP="00FA3342">
            <w:pPr>
              <w:pStyle w:val="ListBullet"/>
            </w:pPr>
            <w:r w:rsidRPr="00FA3342">
              <w:t>work instructions</w:t>
            </w:r>
          </w:p>
          <w:p w:rsidR="00000000" w:rsidRPr="00FA3342" w:rsidP="00FA3342">
            <w:pPr>
              <w:pStyle w:val="ListBullet"/>
            </w:pPr>
            <w:r w:rsidRPr="00FA3342">
              <w:t>oral, written and visual communication</w:t>
            </w:r>
          </w:p>
          <w:p w:rsidR="00000000" w:rsidRPr="00FA3342" w:rsidP="00FA3342">
            <w:pPr>
              <w:pStyle w:val="ListBullet"/>
            </w:pPr>
            <w:r w:rsidRPr="00FA3342">
              <w:t>quality practices, including responsibility</w:t>
            </w:r>
            <w:r w:rsidRPr="00FA3342">
              <w:t xml:space="preserve"> for maintenance of own work quality and contribution to quality improvement of team or section output</w:t>
            </w:r>
          </w:p>
          <w:p w:rsidR="00000000" w:rsidRPr="00FA3342" w:rsidP="00FA3342">
            <w:pPr>
              <w:pStyle w:val="ListBullet"/>
            </w:pPr>
            <w:r w:rsidRPr="00FA3342">
              <w:t>housekeeping</w:t>
            </w:r>
          </w:p>
          <w:p w:rsidR="00000000" w:rsidRPr="00FA3342" w:rsidP="00FA3342">
            <w:pPr>
              <w:pStyle w:val="ListBullet"/>
            </w:pPr>
            <w:r w:rsidRPr="00FA3342">
              <w:t>tasks related to environmental protection, waste disposal, pollution control and recycling</w:t>
            </w:r>
          </w:p>
          <w:p w:rsidR="00000000" w:rsidRPr="00FA3342" w:rsidP="00FA3342">
            <w:pPr>
              <w:pStyle w:val="BodyText"/>
            </w:pPr>
            <w:r w:rsidRPr="00FA3342">
              <w:t xml:space="preserve">This unit requires the application of skills associated with planning and organising the safe and effective use of sole stitching processes and technology.  This unit also requires an ability to interpret and communicate job related information, check the </w:t>
            </w:r>
            <w:r w:rsidRPr="00FA3342">
              <w:t>quality of outcomes and identify and address operational problems. Self management skills are used to ensure work standards are achieved.</w:t>
            </w:r>
          </w:p>
        </w:tc>
      </w:tr>
    </w:tbl>
    <w:p w:rsidR="00000000" w:rsidRPr="00FA3342" w:rsidP="00FA3342">
      <w:pPr>
        <w:pStyle w:val="BodyText"/>
      </w:pPr>
    </w:p>
    <w:p w:rsidR="00000000" w:rsidRPr="00FA3342" w:rsidP="00FA3342">
      <w:pPr>
        <w:pStyle w:val="AllowPageBreak"/>
      </w:pPr>
    </w:p>
    <w:p w:rsidR="00000000" w:rsidRPr="00FA3342" w:rsidP="00FA3342">
      <w:pPr>
        <w:pStyle w:val="Heading1"/>
      </w:pPr>
      <w:bookmarkStart w:id="4" w:name="O_94422"/>
      <w:bookmarkEnd w:id="4"/>
      <w:r w:rsidRPr="00FA3342">
        <w:t>Licensing/Regulatory Information</w:t>
      </w:r>
    </w:p>
    <w:p w:rsidR="00000000" w:rsidRPr="00FA3342" w:rsidP="00FA3342">
      <w:pPr>
        <w:pStyle w:val="BodyText"/>
      </w:pPr>
      <w:r w:rsidRPr="00FA3342">
        <w:t>Not applicable.</w:t>
      </w:r>
    </w:p>
    <w:p w:rsidR="00000000" w:rsidRPr="00FA3342" w:rsidP="00FA3342">
      <w:pPr>
        <w:pStyle w:val="AllowPageBreak"/>
      </w:pPr>
    </w:p>
    <w:p w:rsidR="00000000" w:rsidRPr="00FA3342" w:rsidP="00FA3342">
      <w:pPr>
        <w:pStyle w:val="Heading1"/>
      </w:pPr>
      <w:bookmarkStart w:id="5" w:name="O_94423"/>
      <w:bookmarkEnd w:id="5"/>
      <w:r w:rsidRPr="00FA3342">
        <w:t>Pre-Requisites</w:t>
      </w:r>
    </w:p>
    <w:tbl>
      <w:tblPr>
        <w:tblW w:w="0" w:type="auto"/>
        <w:tblLayout w:type="fixed"/>
        <w:tblCellMar>
          <w:left w:w="62" w:type="dxa"/>
          <w:right w:w="62" w:type="dxa"/>
        </w:tblCellMar>
        <w:tblLook w:val="0000"/>
      </w:tblPr>
      <w:tblGrid>
        <w:gridCol w:w="2604"/>
        <w:gridCol w:w="6469"/>
      </w:tblGrid>
      <w:tr w:rsidTr="007611B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FA3342" w:rsidP="00FA3342">
            <w:pPr>
              <w:pStyle w:val="BodyText"/>
            </w:pPr>
          </w:p>
        </w:tc>
      </w:tr>
    </w:tbl>
    <w:p w:rsidR="00000000" w:rsidRPr="00FA3342" w:rsidP="00FA3342">
      <w:pPr>
        <w:pStyle w:val="BodyText"/>
      </w:pPr>
    </w:p>
    <w:p w:rsidR="00000000" w:rsidRPr="00FA3342" w:rsidP="00FA3342">
      <w:pPr>
        <w:pStyle w:val="AllowPageBreak"/>
      </w:pPr>
    </w:p>
    <w:p w:rsidR="00000000" w:rsidRPr="00FA3342" w:rsidP="00FA3342">
      <w:pPr>
        <w:pStyle w:val="Heading1"/>
      </w:pPr>
      <w:bookmarkStart w:id="6" w:name="O_94424"/>
      <w:bookmarkEnd w:id="6"/>
      <w:r w:rsidRPr="00FA3342">
        <w:t>Employability Skills Information</w:t>
      </w:r>
    </w:p>
    <w:tbl>
      <w:tblPr>
        <w:tblW w:w="0" w:type="auto"/>
        <w:tblLayout w:type="fixed"/>
        <w:tblCellMar>
          <w:left w:w="62" w:type="dxa"/>
          <w:right w:w="62" w:type="dxa"/>
        </w:tblCellMar>
        <w:tblLook w:val="0000"/>
      </w:tblPr>
      <w:tblGrid>
        <w:gridCol w:w="2231"/>
        <w:gridCol w:w="6842"/>
      </w:tblGrid>
      <w:tr w:rsidTr="007611BE">
        <w:tblPrEx>
          <w:tblW w:w="0" w:type="auto"/>
          <w:tblLayout w:type="fixed"/>
          <w:tblCellMar>
            <w:left w:w="62" w:type="dxa"/>
            <w:right w:w="62" w:type="dxa"/>
          </w:tblCellMar>
          <w:tblLook w:val="0000"/>
        </w:tblPrEx>
        <w:trPr>
          <w:tblHeader/>
        </w:trPr>
        <w:tc>
          <w:tcPr>
            <w:tcW w:w="2231"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rPr>
                <w:rStyle w:val="SpecialBold"/>
              </w:rPr>
              <w:t>Employability Skills</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t>The required outcomes described in this unit of competency contain applicable facets of Employability Skills. The Employability Skills Summary of the qualification in which this unit of co</w:t>
            </w:r>
            <w:r w:rsidRPr="00FA3342">
              <w:t>mpetency is packaged, will assist in identifying Employability Skill requirements.</w:t>
            </w:r>
          </w:p>
        </w:tc>
      </w:tr>
    </w:tbl>
    <w:p w:rsidR="00000000" w:rsidRPr="00FA3342" w:rsidP="00FA3342">
      <w:pPr>
        <w:pStyle w:val="BodyText"/>
      </w:pPr>
    </w:p>
    <w:p w:rsidR="00000000" w:rsidRPr="00FA3342" w:rsidP="00FA3342">
      <w:pPr>
        <w:pStyle w:val="AllowPageBreak"/>
      </w:pPr>
    </w:p>
    <w:p w:rsidR="00000000" w:rsidRPr="00FA3342" w:rsidP="00FA3342">
      <w:pPr>
        <w:pStyle w:val="Heading1"/>
      </w:pPr>
      <w:bookmarkStart w:id="7" w:name="O_94425"/>
      <w:bookmarkEnd w:id="7"/>
      <w:r w:rsidRPr="00FA3342">
        <w:t>Elements and Performance Criteria Pre-Content</w:t>
      </w:r>
    </w:p>
    <w:p w:rsidR="00000000" w:rsidRPr="00FA3342" w:rsidP="00FA3342">
      <w:pPr>
        <w:pStyle w:val="BodyText"/>
      </w:pPr>
      <w:r w:rsidRPr="00FA3342">
        <w:t>Not applicable.</w:t>
      </w:r>
    </w:p>
    <w:p w:rsidR="00000000" w:rsidRPr="00FA3342" w:rsidP="00FA3342">
      <w:pPr>
        <w:pStyle w:val="AllowPageBreak"/>
      </w:pPr>
    </w:p>
    <w:p w:rsidR="00000000" w:rsidRPr="00FA3342" w:rsidP="00FA3342">
      <w:pPr>
        <w:pStyle w:val="Heading1"/>
      </w:pPr>
      <w:bookmarkStart w:id="8" w:name="O_94426"/>
      <w:bookmarkEnd w:id="8"/>
      <w:r w:rsidRPr="00FA3342">
        <w:t>Elements and Performance Criteria</w:t>
      </w:r>
    </w:p>
    <w:tbl>
      <w:tblPr>
        <w:tblW w:w="0" w:type="auto"/>
        <w:tblLayout w:type="fixed"/>
        <w:tblCellMar>
          <w:left w:w="62" w:type="dxa"/>
          <w:right w:w="62" w:type="dxa"/>
        </w:tblCellMar>
        <w:tblLook w:val="0000"/>
      </w:tblPr>
      <w:tblGrid>
        <w:gridCol w:w="2231"/>
        <w:gridCol w:w="6842"/>
      </w:tblGrid>
      <w:tr w:rsidTr="007611BE">
        <w:tblPrEx>
          <w:tblW w:w="0" w:type="auto"/>
          <w:tblLayout w:type="fixed"/>
          <w:tblCellMar>
            <w:left w:w="62" w:type="dxa"/>
            <w:right w:w="62" w:type="dxa"/>
          </w:tblCellMar>
          <w:tblLook w:val="0000"/>
        </w:tblPrEx>
        <w:trPr>
          <w:tblHeader/>
        </w:trPr>
        <w:tc>
          <w:tcPr>
            <w:tcW w:w="2231" w:type="dxa"/>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rPr>
                <w:rStyle w:val="SpecialBold"/>
              </w:rPr>
              <w:t>ELEMENT</w:t>
            </w:r>
          </w:p>
        </w:tc>
        <w:tc>
          <w:tcPr>
            <w:tcW w:w="6842"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rPr>
                <w:rStyle w:val="SpecialBold"/>
              </w:rPr>
              <w:t>PERFORMANCE CRITERIA</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List"/>
              <w:rPr>
                <w:lang w:val="en-NZ"/>
              </w:rPr>
            </w:pPr>
            <w:r w:rsidRPr="00FA3342">
              <w:t>1</w:t>
            </w:r>
            <w:r w:rsidRPr="00FA3342">
              <w:tab/>
            </w:r>
            <w:r w:rsidRPr="00FA3342">
              <w:t>Inspect the shoe or item</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List"/>
            </w:pPr>
            <w:r w:rsidRPr="00FA3342">
              <w:t>1.1</w:t>
            </w:r>
            <w:r w:rsidRPr="00FA3342">
              <w:tab/>
              <w:t>Shoes or item are inspected and customer advised on repair requirements materials and costs prior to commencing shoe repair</w:t>
            </w:r>
          </w:p>
          <w:p w:rsidR="00000000" w:rsidRPr="00FA3342" w:rsidP="00FA3342">
            <w:pPr>
              <w:pStyle w:val="List"/>
            </w:pPr>
            <w:r w:rsidRPr="00FA3342">
              <w:t>1.2</w:t>
            </w:r>
            <w:r w:rsidRPr="00FA3342">
              <w:tab/>
              <w:t>Job sheet is prepared and/or reviewed to ensure all requirements are included</w:t>
            </w:r>
          </w:p>
          <w:p w:rsidR="00000000" w:rsidP="00FA3342">
            <w:pPr>
              <w:pStyle w:val="List"/>
              <w:rPr>
                <w:lang w:val="en-NZ"/>
              </w:rPr>
            </w:pPr>
            <w:r w:rsidRPr="00FA3342">
              <w:t>1.3</w:t>
            </w:r>
            <w:r w:rsidRPr="00FA3342">
              <w:tab/>
              <w:t>Appropriate metho</w:t>
            </w:r>
            <w:r w:rsidRPr="00FA3342">
              <w:t>d of repair determined and appropriate equipment, tools are selected, prepared and checked</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List"/>
              <w:rPr>
                <w:lang w:val="en-NZ"/>
              </w:rPr>
            </w:pPr>
            <w:r w:rsidRPr="00FA3342">
              <w:t>2</w:t>
            </w:r>
            <w:r w:rsidRPr="00FA3342">
              <w:tab/>
              <w:t>Preparation of shoe</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List"/>
            </w:pPr>
            <w:r w:rsidRPr="00FA3342">
              <w:t>2.1</w:t>
            </w:r>
            <w:r w:rsidRPr="00FA3342">
              <w:tab/>
              <w:t>Sole is secured to welting prior to sole stitching, if re-stitching a welt constructed shoe</w:t>
            </w:r>
          </w:p>
          <w:p w:rsidR="00000000" w:rsidP="00FA3342">
            <w:pPr>
              <w:pStyle w:val="List"/>
              <w:rPr>
                <w:lang w:val="en-NZ"/>
              </w:rPr>
            </w:pPr>
            <w:r w:rsidRPr="00FA3342">
              <w:t>2.2</w:t>
            </w:r>
            <w:r w:rsidRPr="00FA3342">
              <w:tab/>
              <w:t>Upper and sole is secured to the inner sol</w:t>
            </w:r>
            <w:r w:rsidRPr="00FA3342">
              <w:t>e if re-stitching a veldschoen constructed shoe</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List"/>
              <w:rPr>
                <w:lang w:val="en-NZ"/>
              </w:rPr>
            </w:pPr>
            <w:r w:rsidRPr="00FA3342">
              <w:t>3</w:t>
            </w:r>
            <w:r w:rsidRPr="00FA3342">
              <w:tab/>
              <w:t>Prepare workstation</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List"/>
            </w:pPr>
            <w:r w:rsidRPr="00FA3342">
              <w:t>3.1</w:t>
            </w:r>
            <w:r w:rsidRPr="00FA3342">
              <w:tab/>
            </w:r>
            <w:r w:rsidRPr="00FA3342">
              <w:rPr>
                <w:rStyle w:val="BoldandItalics"/>
              </w:rPr>
              <w:t>Machine</w:t>
            </w:r>
            <w:r w:rsidRPr="00FA3342">
              <w:t xml:space="preserve"> is cleaned and checked </w:t>
            </w:r>
          </w:p>
          <w:p w:rsidR="00000000" w:rsidP="00FA3342">
            <w:pPr>
              <w:pStyle w:val="List"/>
              <w:rPr>
                <w:lang w:val="en-NZ"/>
              </w:rPr>
            </w:pPr>
            <w:r w:rsidRPr="00FA3342">
              <w:t>3.2</w:t>
            </w:r>
            <w:r w:rsidRPr="00FA3342">
              <w:tab/>
              <w:t xml:space="preserve">Records are kept </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List"/>
              <w:rPr>
                <w:lang w:val="en-NZ"/>
              </w:rPr>
            </w:pPr>
            <w:r w:rsidRPr="00FA3342">
              <w:t>4</w:t>
            </w:r>
            <w:r w:rsidRPr="00FA3342">
              <w:tab/>
              <w:t>Set up machine</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List"/>
            </w:pPr>
            <w:r w:rsidRPr="00FA3342">
              <w:t>4.1</w:t>
            </w:r>
            <w:r w:rsidRPr="00FA3342">
              <w:tab/>
              <w:t>Machine is set up, adjusted and switched on in accordance with manufacturer instructions and workplace re</w:t>
            </w:r>
            <w:r w:rsidRPr="00FA3342">
              <w:t>quirements</w:t>
            </w:r>
          </w:p>
          <w:p w:rsidR="00000000" w:rsidRPr="00FA3342" w:rsidP="00FA3342">
            <w:pPr>
              <w:pStyle w:val="List"/>
            </w:pPr>
            <w:r w:rsidRPr="00FA3342">
              <w:t>4.2</w:t>
            </w:r>
            <w:r w:rsidRPr="00FA3342">
              <w:tab/>
              <w:t>Tension is set according to specifications</w:t>
            </w:r>
          </w:p>
          <w:p w:rsidR="00000000" w:rsidRPr="00FA3342" w:rsidP="00FA3342">
            <w:pPr>
              <w:pStyle w:val="List"/>
            </w:pPr>
            <w:r w:rsidRPr="00FA3342">
              <w:t>4.3</w:t>
            </w:r>
            <w:r w:rsidRPr="00FA3342">
              <w:tab/>
              <w:t>Wax pot is checked</w:t>
            </w:r>
          </w:p>
          <w:p w:rsidR="00000000" w:rsidRPr="00FA3342" w:rsidP="00FA3342">
            <w:pPr>
              <w:pStyle w:val="List"/>
            </w:pPr>
            <w:r w:rsidRPr="00FA3342">
              <w:t>4.4</w:t>
            </w:r>
            <w:r w:rsidRPr="00FA3342">
              <w:tab/>
              <w:t>Shoe guide is checked for correct distance</w:t>
            </w:r>
          </w:p>
          <w:p w:rsidR="00000000" w:rsidRPr="00FA3342" w:rsidP="00FA3342">
            <w:pPr>
              <w:pStyle w:val="List"/>
            </w:pPr>
            <w:r w:rsidRPr="00FA3342">
              <w:t>4.5</w:t>
            </w:r>
            <w:r w:rsidRPr="00FA3342">
              <w:tab/>
              <w:t>Channel knife is checked for correct positioning for welt or veldschoen constructed shoe</w:t>
            </w:r>
          </w:p>
          <w:p w:rsidR="00000000" w:rsidRPr="00FA3342" w:rsidP="00FA3342">
            <w:pPr>
              <w:pStyle w:val="List"/>
            </w:pPr>
            <w:r w:rsidRPr="00FA3342">
              <w:t>4.6</w:t>
            </w:r>
            <w:r w:rsidRPr="00FA3342">
              <w:tab/>
            </w:r>
            <w:r w:rsidRPr="00FA3342">
              <w:t>Stitch length is set and tested against required specifications</w:t>
            </w:r>
          </w:p>
          <w:p w:rsidR="00000000" w:rsidP="00FA3342">
            <w:pPr>
              <w:pStyle w:val="List"/>
              <w:rPr>
                <w:lang w:val="en-NZ"/>
              </w:rPr>
            </w:pPr>
            <w:r w:rsidRPr="00FA3342">
              <w:t>4.7</w:t>
            </w:r>
            <w:r w:rsidRPr="00FA3342">
              <w:tab/>
              <w:t>Machine is tested for correct operations</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List"/>
              <w:rPr>
                <w:lang w:val="en-NZ"/>
              </w:rPr>
            </w:pPr>
            <w:r w:rsidRPr="00FA3342">
              <w:t>5</w:t>
            </w:r>
            <w:r w:rsidRPr="00FA3342">
              <w:tab/>
              <w:t>Perform stitching</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List"/>
            </w:pPr>
            <w:r w:rsidRPr="00FA3342">
              <w:t>5.1</w:t>
            </w:r>
            <w:r w:rsidRPr="00FA3342">
              <w:tab/>
              <w:t>Shoe is positioned accurately consistent with manufacturers procedures and stitched using sole stitcher</w:t>
            </w:r>
          </w:p>
          <w:p w:rsidR="00000000" w:rsidP="00FA3342">
            <w:pPr>
              <w:pStyle w:val="List"/>
              <w:rPr>
                <w:lang w:val="en-NZ"/>
              </w:rPr>
            </w:pPr>
            <w:r w:rsidRPr="00FA3342">
              <w:t>5.2</w:t>
            </w:r>
            <w:r w:rsidRPr="00FA3342">
              <w:tab/>
              <w:t>Threads are tr</w:t>
            </w:r>
            <w:r w:rsidRPr="00FA3342">
              <w:t>immed and burnished as required</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List"/>
              <w:rPr>
                <w:lang w:val="en-NZ"/>
              </w:rPr>
            </w:pPr>
            <w:r w:rsidRPr="00FA3342">
              <w:t>6</w:t>
            </w:r>
            <w:r w:rsidRPr="00FA3342">
              <w:tab/>
              <w:t>Identify poor machine performance</w:t>
            </w:r>
          </w:p>
        </w:tc>
        <w:tc>
          <w:tcPr>
            <w:tcW w:w="6842" w:type="dxa"/>
            <w:tcBorders>
              <w:top w:val="nil"/>
              <w:left w:val="nil"/>
              <w:bottom w:val="nil"/>
              <w:right w:val="nil"/>
            </w:tcBorders>
            <w:tcMar>
              <w:top w:w="0" w:type="dxa"/>
              <w:left w:w="62" w:type="dxa"/>
              <w:bottom w:w="0" w:type="dxa"/>
              <w:right w:w="62" w:type="dxa"/>
            </w:tcMar>
          </w:tcPr>
          <w:p w:rsidR="00000000" w:rsidP="00FA3342">
            <w:pPr>
              <w:pStyle w:val="List"/>
              <w:rPr>
                <w:lang w:val="en-NZ"/>
              </w:rPr>
            </w:pPr>
            <w:r w:rsidRPr="00FA3342">
              <w:t>6.1</w:t>
            </w:r>
            <w:r w:rsidRPr="00FA3342">
              <w:tab/>
              <w:t>The performance of the machine is regularly checked for signs of faulty operations and action taken in accordance with workplace procedures</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List"/>
              <w:rPr>
                <w:lang w:val="en-NZ"/>
              </w:rPr>
            </w:pPr>
            <w:r w:rsidRPr="00FA3342">
              <w:t>7</w:t>
            </w:r>
            <w:r w:rsidRPr="00FA3342">
              <w:tab/>
              <w:t>Check and finish work</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List"/>
            </w:pPr>
            <w:r w:rsidRPr="00FA3342">
              <w:t>7.1</w:t>
            </w:r>
            <w:r w:rsidRPr="00FA3342">
              <w:tab/>
              <w:t xml:space="preserve">Final product </w:t>
            </w:r>
            <w:r w:rsidRPr="00FA3342">
              <w:t>is checked to ensure enterprise quality requirements are met</w:t>
            </w:r>
          </w:p>
          <w:p w:rsidR="00000000" w:rsidRPr="00FA3342" w:rsidP="00FA3342">
            <w:pPr>
              <w:pStyle w:val="List"/>
            </w:pPr>
            <w:r w:rsidRPr="00FA3342">
              <w:t>7.2</w:t>
            </w:r>
            <w:r w:rsidRPr="00FA3342">
              <w:tab/>
              <w:t>Shoes are stained, cleaned, polished and finished off to match as close as possible original shoe colour</w:t>
            </w:r>
          </w:p>
          <w:p w:rsidR="00000000" w:rsidRPr="00FA3342" w:rsidP="00FA3342">
            <w:pPr>
              <w:pStyle w:val="List"/>
            </w:pPr>
            <w:r w:rsidRPr="00FA3342">
              <w:t>7.3</w:t>
            </w:r>
            <w:r w:rsidRPr="00FA3342">
              <w:tab/>
              <w:t xml:space="preserve">Repaired shoes are packaged, labelled and stored </w:t>
            </w:r>
          </w:p>
        </w:tc>
      </w:tr>
    </w:tbl>
    <w:p w:rsidR="00000000" w:rsidRPr="00FA3342" w:rsidP="00FA3342">
      <w:pPr>
        <w:pStyle w:val="BodyText"/>
      </w:pPr>
    </w:p>
    <w:p w:rsidR="00000000" w:rsidRPr="00FA3342" w:rsidP="00FA3342">
      <w:pPr>
        <w:pStyle w:val="AllowPageBreak"/>
      </w:pPr>
    </w:p>
    <w:p w:rsidR="00000000" w:rsidRPr="00FA3342" w:rsidP="00FA3342">
      <w:pPr>
        <w:pStyle w:val="Heading1"/>
      </w:pPr>
      <w:bookmarkStart w:id="9" w:name="O_94427"/>
      <w:bookmarkEnd w:id="9"/>
      <w:r w:rsidRPr="00FA3342">
        <w:t>Required Skills and Knowledge</w:t>
      </w:r>
    </w:p>
    <w:tbl>
      <w:tblPr>
        <w:tblW w:w="0" w:type="auto"/>
        <w:tblLayout w:type="fixed"/>
        <w:tblCellMar>
          <w:left w:w="62" w:type="dxa"/>
          <w:right w:w="62" w:type="dxa"/>
        </w:tblCellMar>
        <w:tblLook w:val="0000"/>
      </w:tblPr>
      <w:tblGrid>
        <w:gridCol w:w="9073"/>
      </w:tblGrid>
      <w:tr w:rsidTr="007611BE">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FA3342" w:rsidP="00FA3342">
            <w:pPr>
              <w:pStyle w:val="BodyText"/>
              <w:rPr>
                <w:rStyle w:val="SpecialBold"/>
              </w:rPr>
            </w:pPr>
          </w:p>
          <w:p w:rsidR="00000000" w:rsidP="00FA3342">
            <w:pPr>
              <w:pStyle w:val="BodyText"/>
              <w:rPr>
                <w:rFonts w:ascii="Tahoma" w:hAnsi="Tahoma"/>
                <w:lang w:val="en-NZ"/>
              </w:rPr>
            </w:pPr>
            <w:r w:rsidRPr="00FA3342">
              <w:t>This describes the essential skills and knowledge and their level, required for this unit.</w:t>
            </w:r>
          </w:p>
        </w:tc>
      </w:tr>
      <w:tr w:rsidTr="007611BE">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t>Demonstrates knowledge of:</w:t>
            </w:r>
          </w:p>
          <w:p w:rsidR="00000000" w:rsidRPr="00FA3342" w:rsidP="00FA3342">
            <w:pPr>
              <w:pStyle w:val="ListBullet"/>
            </w:pPr>
            <w:r w:rsidRPr="00FA3342">
              <w:t>operating procedures of a sole stitcher</w:t>
            </w:r>
          </w:p>
          <w:p w:rsidR="00000000" w:rsidRPr="00FA3342" w:rsidP="00FA3342">
            <w:pPr>
              <w:pStyle w:val="ListBullet"/>
            </w:pPr>
            <w:r w:rsidRPr="00FA3342">
              <w:t>characteristics of typical leathers, fabrics, threads and other m</w:t>
            </w:r>
            <w:r w:rsidRPr="00FA3342">
              <w:t>aterials used</w:t>
            </w:r>
          </w:p>
          <w:p w:rsidR="00000000" w:rsidRPr="00FA3342" w:rsidP="00FA3342">
            <w:pPr>
              <w:pStyle w:val="ListBullet"/>
            </w:pPr>
            <w:r w:rsidRPr="00FA3342">
              <w:t>quality standards and handling procedures</w:t>
            </w:r>
          </w:p>
          <w:p w:rsidR="00000000" w:rsidRPr="00FA3342" w:rsidP="00FA3342">
            <w:pPr>
              <w:pStyle w:val="ListBullet"/>
            </w:pPr>
            <w:r w:rsidRPr="00FA3342">
              <w:t>safety and environmental aspects of relevant repair and assembly processes</w:t>
            </w:r>
          </w:p>
          <w:p w:rsidR="00000000" w:rsidRPr="00FA3342" w:rsidP="00FA3342">
            <w:pPr>
              <w:pStyle w:val="ListBullet"/>
            </w:pPr>
            <w:r w:rsidRPr="00FA3342">
              <w:t>general industry housekeeping policies and procedures</w:t>
            </w:r>
          </w:p>
          <w:p w:rsidR="00000000" w:rsidRPr="00FA3342" w:rsidP="00FA3342">
            <w:pPr>
              <w:pStyle w:val="ListBullet"/>
            </w:pPr>
            <w:r w:rsidRPr="00FA3342">
              <w:t>OHS practices, including hazard identification and control measures</w:t>
            </w:r>
          </w:p>
          <w:p w:rsidR="00000000" w:rsidRPr="00FA3342" w:rsidP="00FA3342">
            <w:pPr>
              <w:pStyle w:val="ListBullet"/>
            </w:pPr>
            <w:r w:rsidRPr="00FA3342">
              <w:t>qua</w:t>
            </w:r>
            <w:r w:rsidRPr="00FA3342">
              <w:t>lity practices</w:t>
            </w:r>
          </w:p>
          <w:p w:rsidR="00000000" w:rsidRPr="00FA3342" w:rsidP="00FA3342">
            <w:pPr>
              <w:pStyle w:val="ListBullet"/>
            </w:pPr>
            <w:r w:rsidRPr="00FA3342">
              <w:t>workplace practices</w:t>
            </w:r>
          </w:p>
          <w:p w:rsidR="00000000" w:rsidP="00FA3342">
            <w:pPr>
              <w:pStyle w:val="ListBullet"/>
              <w:rPr>
                <w:lang w:val="en-NZ"/>
              </w:rPr>
            </w:pPr>
            <w:r w:rsidRPr="00FA3342">
              <w:t>recording and reporting practices</w:t>
            </w:r>
          </w:p>
        </w:tc>
      </w:tr>
      <w:tr w:rsidTr="007611BE">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t>Demonstrates skills to:</w:t>
            </w:r>
          </w:p>
          <w:p w:rsidR="00000000" w:rsidRPr="00FA3342" w:rsidP="00FA3342">
            <w:pPr>
              <w:pStyle w:val="ListBullet"/>
            </w:pPr>
            <w:r w:rsidRPr="00FA3342">
              <w:t>prepare and handle shoes and soles</w:t>
            </w:r>
          </w:p>
          <w:p w:rsidR="00000000" w:rsidRPr="00FA3342" w:rsidP="00FA3342">
            <w:pPr>
              <w:pStyle w:val="ListBullet"/>
            </w:pPr>
            <w:r w:rsidRPr="00FA3342">
              <w:t>interpret work specifications and orders</w:t>
            </w:r>
          </w:p>
          <w:p w:rsidR="00000000" w:rsidRPr="00FA3342" w:rsidP="00FA3342">
            <w:pPr>
              <w:pStyle w:val="ListBullet"/>
            </w:pPr>
            <w:r w:rsidRPr="00FA3342">
              <w:t>operate sole stitching machine</w:t>
            </w:r>
          </w:p>
          <w:p w:rsidR="00000000" w:rsidRPr="00FA3342" w:rsidP="00FA3342">
            <w:pPr>
              <w:pStyle w:val="ListBullet"/>
            </w:pPr>
            <w:r w:rsidRPr="00FA3342">
              <w:t>read, interpret and follow information on work specifications, , standard operating procedures and work instructions and other reference material</w:t>
            </w:r>
          </w:p>
          <w:p w:rsidR="00000000" w:rsidRPr="00FA3342" w:rsidP="00FA3342">
            <w:pPr>
              <w:pStyle w:val="ListBullet"/>
            </w:pPr>
            <w:r w:rsidRPr="00FA3342">
              <w:t>maintain accurate records</w:t>
            </w:r>
          </w:p>
          <w:p w:rsidR="00000000" w:rsidRPr="00FA3342" w:rsidP="00FA3342">
            <w:pPr>
              <w:pStyle w:val="ListBullet"/>
            </w:pPr>
            <w:r w:rsidRPr="00FA3342">
              <w:t>communicate within the workplace</w:t>
            </w:r>
          </w:p>
          <w:p w:rsidR="00000000" w:rsidRPr="00FA3342" w:rsidP="00FA3342">
            <w:pPr>
              <w:pStyle w:val="ListBullet"/>
            </w:pPr>
            <w:r w:rsidRPr="00FA3342">
              <w:t>sequence operations</w:t>
            </w:r>
          </w:p>
          <w:p w:rsidR="00000000" w:rsidRPr="00FA3342" w:rsidP="00FA3342">
            <w:pPr>
              <w:pStyle w:val="ListBullet"/>
            </w:pPr>
            <w:r w:rsidRPr="00FA3342">
              <w:t>meet specifications</w:t>
            </w:r>
          </w:p>
          <w:p w:rsidR="00000000" w:rsidRPr="00FA3342" w:rsidP="00FA3342">
            <w:pPr>
              <w:pStyle w:val="ListBullet"/>
            </w:pPr>
            <w:r w:rsidRPr="00FA3342">
              <w:t>clarify and</w:t>
            </w:r>
            <w:r w:rsidRPr="00FA3342">
              <w:t xml:space="preserve"> check task-related information</w:t>
            </w:r>
          </w:p>
          <w:p w:rsidR="00000000" w:rsidRPr="00FA3342" w:rsidP="00FA3342">
            <w:pPr>
              <w:pStyle w:val="ListBullet"/>
            </w:pPr>
            <w:r w:rsidRPr="00FA3342">
              <w:t>carry our work according to OHS practices</w:t>
            </w:r>
          </w:p>
        </w:tc>
      </w:tr>
    </w:tbl>
    <w:p w:rsidR="00000000" w:rsidRPr="00FA3342" w:rsidP="00FA3342">
      <w:pPr>
        <w:pStyle w:val="BodyText"/>
      </w:pPr>
    </w:p>
    <w:p w:rsidR="00000000" w:rsidRPr="00FA3342" w:rsidP="00FA3342">
      <w:pPr>
        <w:pStyle w:val="AllowPageBreak"/>
      </w:pPr>
    </w:p>
    <w:p w:rsidR="00000000" w:rsidRPr="00FA3342" w:rsidP="00FA3342">
      <w:pPr>
        <w:pStyle w:val="Heading1"/>
      </w:pPr>
      <w:bookmarkStart w:id="10" w:name="O_94428"/>
      <w:bookmarkEnd w:id="10"/>
      <w:r w:rsidRPr="00FA3342">
        <w:t>Evidence Guide</w:t>
      </w:r>
    </w:p>
    <w:tbl>
      <w:tblPr>
        <w:tblW w:w="0" w:type="auto"/>
        <w:tblLayout w:type="fixed"/>
        <w:tblCellMar>
          <w:left w:w="62" w:type="dxa"/>
          <w:right w:w="62" w:type="dxa"/>
        </w:tblCellMar>
        <w:tblLook w:val="0000"/>
      </w:tblPr>
      <w:tblGrid>
        <w:gridCol w:w="2231"/>
        <w:gridCol w:w="6842"/>
      </w:tblGrid>
      <w:tr w:rsidTr="007611BE">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FA3342" w:rsidP="00FA3342">
            <w:pPr>
              <w:pStyle w:val="BodyText"/>
              <w:rPr>
                <w:rStyle w:val="SpecialBold"/>
              </w:rPr>
            </w:pPr>
          </w:p>
          <w:p w:rsidR="00000000" w:rsidP="00FA3342">
            <w:pPr>
              <w:pStyle w:val="BodyText"/>
              <w:rPr>
                <w:rFonts w:ascii="Tahoma" w:hAnsi="Tahoma"/>
                <w:lang w:val="en-NZ"/>
              </w:rPr>
            </w:pPr>
            <w:r w:rsidRPr="00FA3342">
              <w:t>The Evidence Guide provides advice on assessment and must be read in conjunction with the Performance Criteria, Required Skills and Knowledge, the Range Statement and the Assessment Guidelines for the Training Package.</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rPr>
                <w:rStyle w:val="SpecialBold"/>
              </w:rPr>
              <w:t>Critical aspects for assessment and</w:t>
            </w:r>
            <w:r w:rsidRPr="00FA3342">
              <w:rPr>
                <w:rStyle w:val="SpecialBold"/>
              </w:rPr>
              <w:t xml:space="preserve"> evidence required to demonstrate competency in this unit</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t>Demonstrates skills and knowledge to:</w:t>
            </w:r>
          </w:p>
          <w:p w:rsidR="00000000" w:rsidRPr="00FA3342" w:rsidP="00FA3342">
            <w:pPr>
              <w:pStyle w:val="ListBullet"/>
            </w:pPr>
            <w:r w:rsidRPr="00FA3342">
              <w:t>check work against work order information and workplace quality standards</w:t>
            </w:r>
          </w:p>
          <w:p w:rsidR="00000000" w:rsidRPr="00FA3342" w:rsidP="00FA3342">
            <w:pPr>
              <w:pStyle w:val="ListBullet"/>
            </w:pPr>
            <w:r w:rsidRPr="00FA3342">
              <w:t>prepare workstation and work prior to commencing operations</w:t>
            </w:r>
          </w:p>
          <w:p w:rsidR="00000000" w:rsidRPr="00FA3342" w:rsidP="00FA3342">
            <w:pPr>
              <w:pStyle w:val="ListBullet"/>
            </w:pPr>
            <w:r w:rsidRPr="00FA3342">
              <w:t>apply machine stitching t</w:t>
            </w:r>
            <w:r w:rsidRPr="00FA3342">
              <w:t>echniques</w:t>
            </w:r>
          </w:p>
          <w:p w:rsidR="00000000" w:rsidRPr="00FA3342" w:rsidP="00FA3342">
            <w:pPr>
              <w:pStyle w:val="ListBullet"/>
            </w:pPr>
            <w:r w:rsidRPr="00FA3342">
              <w:t>check and adjust sole stitcher</w:t>
            </w:r>
          </w:p>
          <w:p w:rsidR="00000000" w:rsidRPr="00FA3342" w:rsidP="00FA3342">
            <w:pPr>
              <w:pStyle w:val="ListBullet"/>
            </w:pPr>
            <w:r w:rsidRPr="00FA3342">
              <w:t>apply workplace health and safety policies in work operations</w:t>
            </w:r>
          </w:p>
          <w:p w:rsidR="00000000" w:rsidRPr="00FA3342" w:rsidP="00FA3342">
            <w:pPr>
              <w:pStyle w:val="ListBullet"/>
            </w:pPr>
            <w:r w:rsidRPr="00FA3342">
              <w:t>maintain accurate records</w:t>
            </w:r>
          </w:p>
          <w:p w:rsidR="00000000" w:rsidRPr="00FA3342" w:rsidP="00FA3342">
            <w:pPr>
              <w:pStyle w:val="BodyText"/>
            </w:pPr>
            <w:r w:rsidRPr="00FA3342">
              <w:t>Consistently applies skills and knowledge when:</w:t>
            </w:r>
          </w:p>
          <w:p w:rsidR="00000000" w:rsidRPr="00FA3342" w:rsidP="00FA3342">
            <w:pPr>
              <w:pStyle w:val="ListBullet"/>
            </w:pPr>
            <w:r w:rsidRPr="00FA3342">
              <w:t>organising work</w:t>
            </w:r>
          </w:p>
          <w:p w:rsidR="00000000" w:rsidRPr="00FA3342" w:rsidP="00FA3342">
            <w:pPr>
              <w:pStyle w:val="ListBullet"/>
            </w:pPr>
            <w:r w:rsidRPr="00FA3342">
              <w:t xml:space="preserve">completing tasks </w:t>
            </w:r>
          </w:p>
          <w:p w:rsidR="00000000" w:rsidRPr="00FA3342" w:rsidP="00FA3342">
            <w:pPr>
              <w:pStyle w:val="ListBullet"/>
            </w:pPr>
            <w:r w:rsidRPr="00FA3342">
              <w:t xml:space="preserve">identifying improvements </w:t>
            </w:r>
          </w:p>
          <w:p w:rsidR="00000000" w:rsidRPr="00FA3342" w:rsidP="00FA3342">
            <w:pPr>
              <w:pStyle w:val="ListBullet"/>
            </w:pPr>
            <w:r w:rsidRPr="00FA3342">
              <w:t>using workplace practices</w:t>
            </w:r>
          </w:p>
          <w:p w:rsidR="00000000" w:rsidRPr="00FA3342" w:rsidP="00FA3342">
            <w:pPr>
              <w:pStyle w:val="ListBullet"/>
            </w:pPr>
            <w:r w:rsidRPr="00FA3342">
              <w:t>using OHS practices</w:t>
            </w:r>
          </w:p>
          <w:p w:rsidR="00000000" w:rsidRPr="00FA3342" w:rsidP="00FA3342">
            <w:pPr>
              <w:pStyle w:val="ListBullet"/>
            </w:pPr>
            <w:r w:rsidRPr="00FA3342">
              <w:t>recording and reporting accidents and incidents</w:t>
            </w:r>
          </w:p>
          <w:p w:rsidR="00000000" w:rsidRPr="00FA3342" w:rsidP="00FA3342">
            <w:pPr>
              <w:pStyle w:val="ListBullet"/>
            </w:pPr>
            <w:r w:rsidRPr="00FA3342">
              <w:t>assessing operational readiness of equipment used and work processes</w:t>
            </w:r>
          </w:p>
          <w:p w:rsidR="00000000" w:rsidRPr="00FA3342" w:rsidP="00FA3342">
            <w:pPr>
              <w:pStyle w:val="ListBullet"/>
            </w:pPr>
            <w:r w:rsidRPr="00FA3342">
              <w:t>recognising and adapting to cultural differences in the workplace, including modes of behavio</w:t>
            </w:r>
            <w:r w:rsidRPr="00FA3342">
              <w:t>ur and interactions</w:t>
            </w:r>
          </w:p>
          <w:p w:rsidR="00000000" w:rsidP="00FA3342">
            <w:pPr>
              <w:pStyle w:val="ListBullet"/>
              <w:rPr>
                <w:lang w:val="en-NZ"/>
              </w:rPr>
            </w:pPr>
            <w:r w:rsidRPr="00FA3342">
              <w:t>completing work systematically with attention to detail without damage to goods and equipment</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rPr>
                <w:rStyle w:val="SpecialBold"/>
              </w:rPr>
              <w:t>Context and specific resources for assessment</w:t>
            </w:r>
          </w:p>
        </w:tc>
        <w:tc>
          <w:tcPr>
            <w:tcW w:w="6842"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t>Assessment may occur on the job or in an appropriately simulated environment and requires acces</w:t>
            </w:r>
            <w:r w:rsidRPr="00FA3342">
              <w:t>s to work areas, materials and equipment and to information on workplace practices and OHS practices.</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rPr>
                <w:rStyle w:val="SpecialBold"/>
              </w:rPr>
              <w:t>Guidance information for assessment</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t>This unit may be assessed independently or in combination with other relevant units.</w:t>
            </w:r>
          </w:p>
        </w:tc>
      </w:tr>
    </w:tbl>
    <w:p w:rsidR="00000000" w:rsidRPr="00FA3342" w:rsidP="00FA3342">
      <w:pPr>
        <w:pStyle w:val="BodyText"/>
      </w:pPr>
    </w:p>
    <w:p w:rsidR="00000000" w:rsidRPr="00FA3342" w:rsidP="00FA3342">
      <w:pPr>
        <w:pStyle w:val="AllowPageBreak"/>
      </w:pPr>
    </w:p>
    <w:p w:rsidR="00000000" w:rsidRPr="00FA3342" w:rsidP="00FA3342">
      <w:pPr>
        <w:pStyle w:val="Heading1"/>
      </w:pPr>
      <w:bookmarkStart w:id="11" w:name="O_94429"/>
      <w:bookmarkEnd w:id="11"/>
      <w:r w:rsidRPr="00FA3342">
        <w:t>Range Statement</w:t>
      </w:r>
    </w:p>
    <w:tbl>
      <w:tblPr>
        <w:tblW w:w="0" w:type="auto"/>
        <w:tblLayout w:type="fixed"/>
        <w:tblCellMar>
          <w:left w:w="62" w:type="dxa"/>
          <w:right w:w="62" w:type="dxa"/>
        </w:tblCellMar>
        <w:tblLook w:val="0000"/>
      </w:tblPr>
      <w:tblGrid>
        <w:gridCol w:w="2231"/>
        <w:gridCol w:w="37"/>
        <w:gridCol w:w="6805"/>
      </w:tblGrid>
      <w:tr w:rsidTr="007611BE">
        <w:tblPrEx>
          <w:tblW w:w="0" w:type="auto"/>
          <w:tblLayout w:type="fixed"/>
          <w:tblCellMar>
            <w:left w:w="62" w:type="dxa"/>
            <w:right w:w="62" w:type="dxa"/>
          </w:tblCellMar>
          <w:tblLook w:val="0000"/>
        </w:tblPrEx>
        <w:tc>
          <w:tcPr>
            <w:tcW w:w="9073" w:type="dxa"/>
            <w:gridSpan w:val="3"/>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rPr>
                <w:rStyle w:val="SpecialBold"/>
              </w:rPr>
              <w:t>RANGE STATEMENT</w:t>
            </w:r>
          </w:p>
          <w:p w:rsidR="00000000" w:rsidP="00FA3342">
            <w:pPr>
              <w:pStyle w:val="BodyText"/>
              <w:rPr>
                <w:lang w:val="en-NZ"/>
              </w:rPr>
            </w:pPr>
            <w:r w:rsidRPr="00FA3342">
              <w:t>The Range Statement relates to the unit of competency as a whole. It allows for different work environments and situations that may affect performance. Bold italicised wording, if used in the Performance Criteria, is detailed below. Add an</w:t>
            </w:r>
            <w:r w:rsidRPr="00FA3342">
              <w:t>y essential operating conditions that may be present with training and assessment depending on the work situation, needs if the candidate, accessibility of the item, and local industry and regional contexts.</w:t>
            </w:r>
          </w:p>
        </w:tc>
      </w:tr>
      <w:tr w:rsidTr="007611BE">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t>All work m</w:t>
            </w:r>
            <w:r w:rsidRPr="00FA3342">
              <w:t>ust comply with relevant Federal and State or Territory legislative or regulatory requirements.</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t>Machine may include:</w:t>
            </w:r>
          </w:p>
        </w:tc>
        <w:tc>
          <w:tcPr>
            <w:tcW w:w="6842" w:type="dxa"/>
            <w:gridSpan w:val="2"/>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t>Sole stitching machines include:</w:t>
            </w:r>
          </w:p>
          <w:p w:rsidR="00000000" w:rsidRPr="00FA3342" w:rsidP="00FA3342">
            <w:pPr>
              <w:pStyle w:val="ListBullet"/>
            </w:pPr>
            <w:r w:rsidRPr="00FA3342">
              <w:t xml:space="preserve">blake sole stitcher </w:t>
            </w:r>
          </w:p>
          <w:p w:rsidR="00000000" w:rsidP="00FA3342">
            <w:pPr>
              <w:pStyle w:val="ListBullet"/>
              <w:rPr>
                <w:lang w:val="en-NZ"/>
              </w:rPr>
            </w:pPr>
            <w:r w:rsidRPr="00FA3342">
              <w:t>welt sole stitcher</w:t>
            </w:r>
          </w:p>
        </w:tc>
      </w:tr>
      <w:tr w:rsidTr="007611BE">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t>OHS practices</w:t>
            </w:r>
          </w:p>
        </w:tc>
        <w:tc>
          <w:tcPr>
            <w:tcW w:w="6842" w:type="dxa"/>
            <w:gridSpan w:val="2"/>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t>OHS practices must include hazard identification and control, risk assessment and implementation of risk reduction measures specific to the tasks described by this unit, and may include:</w:t>
            </w:r>
          </w:p>
          <w:p w:rsidR="00000000" w:rsidRPr="00FA3342" w:rsidP="00FA3342">
            <w:pPr>
              <w:pStyle w:val="ListBullet"/>
            </w:pPr>
            <w:r w:rsidRPr="00FA3342">
              <w:t>manual handling techniques</w:t>
            </w:r>
          </w:p>
          <w:p w:rsidR="00000000" w:rsidRPr="00FA3342" w:rsidP="00FA3342">
            <w:pPr>
              <w:pStyle w:val="ListBullet"/>
            </w:pPr>
            <w:r w:rsidRPr="00FA3342">
              <w:t>standard operating procedures</w:t>
            </w:r>
          </w:p>
          <w:p w:rsidR="00000000" w:rsidRPr="00FA3342" w:rsidP="00FA3342">
            <w:pPr>
              <w:pStyle w:val="ListBullet"/>
            </w:pPr>
            <w:r w:rsidRPr="00FA3342">
              <w:t>personal protective equipment</w:t>
            </w:r>
          </w:p>
          <w:p w:rsidR="00000000" w:rsidRPr="00FA3342" w:rsidP="00FA3342">
            <w:pPr>
              <w:pStyle w:val="ListBullet"/>
            </w:pPr>
            <w:r w:rsidRPr="00FA3342">
              <w:t>safe materials handling</w:t>
            </w:r>
          </w:p>
          <w:p w:rsidR="00000000" w:rsidRPr="00FA3342" w:rsidP="00FA3342">
            <w:pPr>
              <w:pStyle w:val="ListBullet"/>
            </w:pPr>
            <w:r w:rsidRPr="00FA3342">
              <w:t>taking of rest breaks</w:t>
            </w:r>
          </w:p>
          <w:p w:rsidR="00000000" w:rsidRPr="00FA3342" w:rsidP="00FA3342">
            <w:pPr>
              <w:pStyle w:val="ListBullet"/>
            </w:pPr>
            <w:r w:rsidRPr="00FA3342">
              <w:t>ergonomic arrangement of workplaces</w:t>
            </w:r>
          </w:p>
          <w:p w:rsidR="00000000" w:rsidRPr="00FA3342" w:rsidP="00FA3342">
            <w:pPr>
              <w:pStyle w:val="ListBullet"/>
            </w:pPr>
            <w:r w:rsidRPr="00FA3342">
              <w:t>following marked walkways</w:t>
            </w:r>
          </w:p>
          <w:p w:rsidR="00000000" w:rsidRPr="00FA3342" w:rsidP="00FA3342">
            <w:pPr>
              <w:pStyle w:val="ListBullet"/>
            </w:pPr>
            <w:r w:rsidRPr="00FA3342">
              <w:t>safe storage of equipment</w:t>
            </w:r>
          </w:p>
          <w:p w:rsidR="00000000" w:rsidRPr="00FA3342" w:rsidP="00FA3342">
            <w:pPr>
              <w:pStyle w:val="ListBullet"/>
            </w:pPr>
            <w:r w:rsidRPr="00FA3342">
              <w:t>housekeeping</w:t>
            </w:r>
          </w:p>
          <w:p w:rsidR="00000000" w:rsidRPr="00FA3342" w:rsidP="00FA3342">
            <w:pPr>
              <w:pStyle w:val="ListBullet"/>
            </w:pPr>
            <w:r w:rsidRPr="00FA3342">
              <w:t>reporting accidents and incidents</w:t>
            </w:r>
          </w:p>
          <w:p w:rsidR="00000000" w:rsidRPr="00FA3342" w:rsidP="00FA3342">
            <w:pPr>
              <w:pStyle w:val="ListBullet"/>
            </w:pPr>
            <w:r w:rsidRPr="00FA3342">
              <w:t>other OHS practices relevant to the job and e</w:t>
            </w:r>
            <w:r w:rsidRPr="00FA3342">
              <w:t>nterprise</w:t>
            </w:r>
          </w:p>
        </w:tc>
      </w:tr>
    </w:tbl>
    <w:p w:rsidR="00000000" w:rsidRPr="00FA3342" w:rsidP="00FA3342">
      <w:pPr>
        <w:pStyle w:val="BodyText"/>
      </w:pPr>
    </w:p>
    <w:p w:rsidR="00000000" w:rsidRPr="00FA3342" w:rsidP="00FA3342">
      <w:pPr>
        <w:pStyle w:val="AllowPageBreak"/>
      </w:pPr>
    </w:p>
    <w:p w:rsidR="00000000" w:rsidRPr="00FA3342" w:rsidP="00FA3342">
      <w:pPr>
        <w:pStyle w:val="Heading1"/>
      </w:pPr>
      <w:bookmarkStart w:id="12" w:name="O_94430"/>
      <w:bookmarkEnd w:id="12"/>
      <w:r w:rsidRPr="00FA3342">
        <w:t>Unit Sector(s)</w:t>
      </w:r>
    </w:p>
    <w:tbl>
      <w:tblPr>
        <w:tblW w:w="0" w:type="auto"/>
        <w:tblLayout w:type="fixed"/>
        <w:tblCellMar>
          <w:left w:w="62" w:type="dxa"/>
          <w:right w:w="62" w:type="dxa"/>
        </w:tblCellMar>
        <w:tblLook w:val="0000"/>
      </w:tblPr>
      <w:tblGrid>
        <w:gridCol w:w="2231"/>
        <w:gridCol w:w="6842"/>
      </w:tblGrid>
      <w:tr w:rsidTr="007611BE">
        <w:tblPrEx>
          <w:tblW w:w="0" w:type="auto"/>
          <w:tblLayout w:type="fixed"/>
          <w:tblCellMar>
            <w:left w:w="62" w:type="dxa"/>
            <w:right w:w="62" w:type="dxa"/>
          </w:tblCellMar>
          <w:tblLook w:val="0000"/>
        </w:tblPrEx>
        <w:trPr>
          <w:tblHeader/>
        </w:trPr>
        <w:tc>
          <w:tcPr>
            <w:tcW w:w="2231" w:type="dxa"/>
            <w:tcBorders>
              <w:top w:val="nil"/>
              <w:left w:val="nil"/>
              <w:bottom w:val="nil"/>
              <w:right w:val="nil"/>
            </w:tcBorders>
            <w:tcMar>
              <w:top w:w="0" w:type="dxa"/>
              <w:left w:w="62" w:type="dxa"/>
              <w:bottom w:w="0" w:type="dxa"/>
              <w:right w:w="62" w:type="dxa"/>
            </w:tcMar>
          </w:tcPr>
          <w:p w:rsidR="00000000" w:rsidP="00FA3342">
            <w:pPr>
              <w:pStyle w:val="BodyText"/>
              <w:rPr>
                <w:lang w:val="en-NZ"/>
              </w:rPr>
            </w:pPr>
            <w:r w:rsidRPr="00FA3342">
              <w:rPr>
                <w:rStyle w:val="SpecialBold"/>
              </w:rPr>
              <w:t>Sector</w:t>
            </w:r>
          </w:p>
        </w:tc>
        <w:tc>
          <w:tcPr>
            <w:tcW w:w="6842" w:type="dxa"/>
            <w:tcBorders>
              <w:top w:val="nil"/>
              <w:left w:val="nil"/>
              <w:bottom w:val="nil"/>
              <w:right w:val="nil"/>
            </w:tcBorders>
            <w:tcMar>
              <w:top w:w="0" w:type="dxa"/>
              <w:left w:w="62" w:type="dxa"/>
              <w:bottom w:w="0" w:type="dxa"/>
              <w:right w:w="62" w:type="dxa"/>
            </w:tcMar>
          </w:tcPr>
          <w:p w:rsidR="00000000" w:rsidRPr="00FA3342" w:rsidP="00FA3342">
            <w:pPr>
              <w:pStyle w:val="BodyText"/>
            </w:pPr>
            <w:r w:rsidRPr="00FA3342">
              <w:t>Footwear Repair</w:t>
            </w:r>
          </w:p>
        </w:tc>
      </w:tr>
    </w:tbl>
    <w:p w:rsidR="00000000" w:rsidRPr="00FA3342" w:rsidP="00FA3342">
      <w:pPr>
        <w:pStyle w:val="BodyText"/>
      </w:pPr>
    </w:p>
    <w:p w:rsidR="00000000" w:rsidRPr="00FA3342" w:rsidP="00FA3342"/>
    <w:sectPr w:rsidSect="00FA3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1BE" w:rsidP="007611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BE" w:rsidP="00FA3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611BE" w:rsidP="00FA33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11BE" w:rsidP="00FA33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1BE" w:rsidP="007611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BE" w:rsidP="00FA3342">
    <w:pPr>
      <w:pStyle w:val="Header"/>
      <w:framePr w:wrap="around"/>
    </w:pPr>
    <w:r>
      <w:fldChar w:fldCharType="begin"/>
    </w:r>
    <w:r>
      <w:instrText xml:space="preserve"> TITLE   \* MERGEFORMAT </w:instrText>
    </w:r>
    <w:r>
      <w:fldChar w:fldCharType="separate"/>
    </w:r>
    <w:r>
      <w:t>LMTFR3002A Operate sole stitcher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11BE" w:rsidP="00FA33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0EA1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449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3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3342"/>
    <w:pPr>
      <w:spacing w:before="360" w:after="60"/>
      <w:outlineLvl w:val="0"/>
    </w:pPr>
    <w:rPr>
      <w:sz w:val="32"/>
    </w:rPr>
  </w:style>
  <w:style w:type="paragraph" w:styleId="Heading2">
    <w:name w:val="heading 2"/>
    <w:basedOn w:val="HeadingBase"/>
    <w:next w:val="BodyText"/>
    <w:link w:val="Heading2Char"/>
    <w:qFormat/>
    <w:rsid w:val="00FA3342"/>
    <w:pPr>
      <w:keepLines/>
      <w:spacing w:before="240" w:after="120"/>
      <w:outlineLvl w:val="1"/>
    </w:pPr>
    <w:rPr>
      <w:sz w:val="28"/>
      <w:szCs w:val="40"/>
    </w:rPr>
  </w:style>
  <w:style w:type="paragraph" w:styleId="Heading3">
    <w:name w:val="heading 3"/>
    <w:basedOn w:val="HeadingBase"/>
    <w:next w:val="BodyText"/>
    <w:link w:val="Heading3Char"/>
    <w:qFormat/>
    <w:rsid w:val="00FA3342"/>
    <w:pPr>
      <w:spacing w:before="180" w:after="120"/>
      <w:outlineLvl w:val="2"/>
    </w:pPr>
    <w:rPr>
      <w:spacing w:val="-10"/>
      <w:kern w:val="32"/>
    </w:rPr>
  </w:style>
  <w:style w:type="paragraph" w:styleId="Heading4">
    <w:name w:val="heading 4"/>
    <w:basedOn w:val="HeadingBase"/>
    <w:next w:val="BodyText"/>
    <w:link w:val="Heading4Char"/>
    <w:qFormat/>
    <w:rsid w:val="00FA3342"/>
    <w:pPr>
      <w:spacing w:before="160" w:after="120"/>
      <w:outlineLvl w:val="3"/>
    </w:pPr>
    <w:rPr>
      <w:sz w:val="22"/>
    </w:rPr>
  </w:style>
  <w:style w:type="paragraph" w:styleId="Heading5">
    <w:name w:val="heading 5"/>
    <w:basedOn w:val="HeadingBase"/>
    <w:next w:val="Normal"/>
    <w:link w:val="Heading5Char"/>
    <w:qFormat/>
    <w:rsid w:val="00FA3342"/>
    <w:pPr>
      <w:spacing w:before="80"/>
      <w:outlineLvl w:val="4"/>
    </w:pPr>
    <w:rPr>
      <w:color w:val="918585"/>
      <w:sz w:val="20"/>
    </w:rPr>
  </w:style>
  <w:style w:type="paragraph" w:styleId="Heading6">
    <w:name w:val="heading 6"/>
    <w:basedOn w:val="HeadingBase"/>
    <w:next w:val="Normal"/>
    <w:link w:val="Heading6Char"/>
    <w:qFormat/>
    <w:rsid w:val="00FA3342"/>
    <w:pPr>
      <w:spacing w:before="60"/>
      <w:outlineLvl w:val="5"/>
    </w:pPr>
    <w:rPr>
      <w:color w:val="918585"/>
      <w:sz w:val="20"/>
    </w:rPr>
  </w:style>
  <w:style w:type="paragraph" w:styleId="Heading7">
    <w:name w:val="heading 7"/>
    <w:basedOn w:val="Normal"/>
    <w:next w:val="Normal"/>
    <w:link w:val="Heading7Char"/>
    <w:qFormat/>
    <w:rsid w:val="00FA3342"/>
    <w:pPr>
      <w:ind w:left="720"/>
      <w:outlineLvl w:val="6"/>
    </w:pPr>
    <w:rPr>
      <w:i/>
    </w:rPr>
  </w:style>
  <w:style w:type="paragraph" w:styleId="Heading8">
    <w:name w:val="heading 8"/>
    <w:basedOn w:val="Normal"/>
    <w:next w:val="Normal"/>
    <w:link w:val="Heading8Char"/>
    <w:qFormat/>
    <w:rsid w:val="00FA3342"/>
    <w:pPr>
      <w:ind w:left="720"/>
      <w:outlineLvl w:val="7"/>
    </w:pPr>
    <w:rPr>
      <w:i/>
    </w:rPr>
  </w:style>
  <w:style w:type="paragraph" w:styleId="Heading9">
    <w:name w:val="heading 9"/>
    <w:basedOn w:val="Normal"/>
    <w:next w:val="Normal"/>
    <w:link w:val="Heading9Char"/>
    <w:qFormat/>
    <w:rsid w:val="00FA3342"/>
    <w:pPr>
      <w:ind w:left="720"/>
      <w:outlineLvl w:val="8"/>
    </w:pPr>
    <w:rPr>
      <w:i/>
    </w:rPr>
  </w:style>
  <w:style w:type="character" w:default="1" w:styleId="DefaultParagraphFont">
    <w:name w:val="Default Paragraph Font"/>
    <w:uiPriority w:val="1"/>
    <w:unhideWhenUsed/>
    <w:rsid w:val="00FA3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342"/>
  </w:style>
  <w:style w:type="character" w:customStyle="1" w:styleId="Heading1Char">
    <w:name w:val="Heading 1 Char"/>
    <w:link w:val="Heading1"/>
    <w:rsid w:val="00FA3342"/>
    <w:rPr>
      <w:rFonts w:ascii="Times New Roman" w:eastAsia="Times New Roman" w:hAnsi="Times New Roman" w:cs="Times New Roman"/>
      <w:b/>
      <w:sz w:val="32"/>
      <w:szCs w:val="20"/>
      <w:lang w:eastAsia="en-US"/>
    </w:rPr>
  </w:style>
  <w:style w:type="paragraph" w:styleId="BodyText">
    <w:name w:val="Body Text"/>
    <w:basedOn w:val="Normal"/>
    <w:link w:val="BodyTextChar"/>
    <w:rsid w:val="00FA3342"/>
    <w:pPr>
      <w:spacing w:before="120" w:after="120"/>
      <w:contextualSpacing/>
    </w:pPr>
    <w:rPr>
      <w:rFonts w:ascii="Times New Roman" w:hAnsi="Times New Roman"/>
      <w:sz w:val="24"/>
      <w:szCs w:val="22"/>
    </w:rPr>
  </w:style>
  <w:style w:type="character" w:customStyle="1" w:styleId="BodyTextChar">
    <w:name w:val="Body Text Char"/>
    <w:link w:val="BodyText"/>
    <w:rsid w:val="00FA3342"/>
    <w:rPr>
      <w:rFonts w:ascii="Times New Roman" w:eastAsia="Times New Roman" w:hAnsi="Times New Roman" w:cs="Times New Roman"/>
      <w:sz w:val="24"/>
      <w:lang w:val="en-US" w:eastAsia="en-US"/>
    </w:rPr>
  </w:style>
  <w:style w:type="paragraph" w:styleId="Footer">
    <w:name w:val="footer"/>
    <w:basedOn w:val="Normal"/>
    <w:link w:val="FooterChar"/>
    <w:rsid w:val="00FA3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3342"/>
    <w:rPr>
      <w:rFonts w:ascii="Times New Roman" w:eastAsia="Times New Roman" w:hAnsi="Times New Roman" w:cs="Times New Roman"/>
      <w:sz w:val="16"/>
      <w:lang w:val="en-US" w:eastAsia="en-US"/>
    </w:rPr>
  </w:style>
  <w:style w:type="paragraph" w:styleId="List">
    <w:name w:val="List"/>
    <w:basedOn w:val="BodyText"/>
    <w:next w:val="BodyText"/>
    <w:rsid w:val="00FA3342"/>
    <w:pPr>
      <w:tabs>
        <w:tab w:val="left" w:pos="340"/>
      </w:tabs>
      <w:spacing w:before="60" w:after="60"/>
      <w:ind w:left="340" w:hanging="340"/>
    </w:pPr>
  </w:style>
  <w:style w:type="paragraph" w:styleId="ListBullet">
    <w:name w:val="List Bullet"/>
    <w:basedOn w:val="List"/>
    <w:rsid w:val="00FA3342"/>
    <w:pPr>
      <w:numPr>
        <w:numId w:val="12"/>
      </w:numPr>
      <w:tabs>
        <w:tab w:val="clear" w:pos="340"/>
      </w:tabs>
      <w:spacing w:before="40" w:after="40"/>
    </w:pPr>
  </w:style>
  <w:style w:type="character" w:customStyle="1" w:styleId="SpecialBold">
    <w:name w:val="Special Bold"/>
    <w:rsid w:val="00FA3342"/>
    <w:rPr>
      <w:b/>
      <w:spacing w:val="0"/>
    </w:rPr>
  </w:style>
  <w:style w:type="paragraph" w:styleId="Header">
    <w:name w:val="header"/>
    <w:basedOn w:val="Normal"/>
    <w:link w:val="HeaderChar"/>
    <w:rsid w:val="00FA3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33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3342"/>
    <w:pPr>
      <w:spacing w:before="240" w:after="120"/>
      <w:outlineLvl w:val="0"/>
    </w:pPr>
    <w:rPr>
      <w:rFonts w:ascii="Times New Roman" w:hAnsi="Times New Roman"/>
      <w:b/>
      <w:sz w:val="28"/>
    </w:rPr>
  </w:style>
  <w:style w:type="paragraph" w:customStyle="1" w:styleId="AllowPageBreak">
    <w:name w:val="AllowPageBreak"/>
    <w:rsid w:val="00FA3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3342"/>
    <w:rPr>
      <w:b/>
      <w:i/>
      <w:u w:val="none"/>
    </w:rPr>
  </w:style>
  <w:style w:type="character" w:customStyle="1" w:styleId="Heading2Char">
    <w:name w:val="Heading 2 Char"/>
    <w:link w:val="Heading2"/>
    <w:rsid w:val="00FA3342"/>
    <w:rPr>
      <w:rFonts w:ascii="Times New Roman" w:eastAsia="Times New Roman" w:hAnsi="Times New Roman" w:cs="Times New Roman"/>
      <w:b/>
      <w:sz w:val="28"/>
      <w:szCs w:val="40"/>
      <w:lang w:eastAsia="en-US"/>
    </w:rPr>
  </w:style>
  <w:style w:type="character" w:customStyle="1" w:styleId="Heading3Char">
    <w:name w:val="Heading 3 Char"/>
    <w:link w:val="Heading3"/>
    <w:rsid w:val="00FA33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3342"/>
    <w:rPr>
      <w:rFonts w:ascii="Times New Roman" w:eastAsia="Times New Roman" w:hAnsi="Times New Roman" w:cs="Times New Roman"/>
      <w:b/>
      <w:szCs w:val="20"/>
      <w:lang w:eastAsia="en-US"/>
    </w:rPr>
  </w:style>
  <w:style w:type="character" w:customStyle="1" w:styleId="Heading5Char">
    <w:name w:val="Heading 5 Char"/>
    <w:link w:val="Heading5"/>
    <w:rsid w:val="00FA33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3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3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33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3342"/>
    <w:rPr>
      <w:rFonts w:ascii="Courier New" w:eastAsia="Times New Roman" w:hAnsi="Courier New" w:cs="Times New Roman"/>
      <w:i/>
      <w:szCs w:val="20"/>
      <w:lang w:val="en-US" w:eastAsia="en-US"/>
    </w:rPr>
  </w:style>
  <w:style w:type="paragraph" w:customStyle="1" w:styleId="HeadingBase">
    <w:name w:val="Heading Base"/>
    <w:rsid w:val="00FA3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342"/>
    <w:pPr>
      <w:tabs>
        <w:tab w:val="right" w:leader="dot" w:pos="9072"/>
      </w:tabs>
      <w:ind w:left="567"/>
    </w:pPr>
    <w:rPr>
      <w:szCs w:val="22"/>
    </w:rPr>
  </w:style>
  <w:style w:type="paragraph" w:customStyle="1" w:styleId="TOCBase">
    <w:name w:val="TOC Base"/>
    <w:rsid w:val="00FA3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342"/>
    <w:pPr>
      <w:tabs>
        <w:tab w:val="right" w:leader="dot" w:pos="9072"/>
      </w:tabs>
      <w:spacing w:before="40" w:after="40"/>
      <w:ind w:left="284"/>
    </w:pPr>
    <w:rPr>
      <w:rFonts w:ascii="Times New Roman" w:hAnsi="Times New Roman"/>
    </w:rPr>
  </w:style>
  <w:style w:type="paragraph" w:styleId="TOC1">
    <w:name w:val="toc 1"/>
    <w:basedOn w:val="TOCBase"/>
    <w:next w:val="Normal"/>
    <w:rsid w:val="00FA33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3342"/>
    <w:pPr>
      <w:spacing w:before="5040"/>
      <w:jc w:val="center"/>
    </w:pPr>
    <w:rPr>
      <w:sz w:val="48"/>
      <w:szCs w:val="72"/>
      <w:lang w:val="en-US"/>
    </w:rPr>
  </w:style>
  <w:style w:type="character" w:customStyle="1" w:styleId="TitleChar">
    <w:name w:val="Title Char"/>
    <w:link w:val="Title"/>
    <w:rsid w:val="00FA3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342"/>
    <w:pPr>
      <w:tabs>
        <w:tab w:val="left" w:pos="3600"/>
        <w:tab w:val="left" w:pos="3958"/>
      </w:tabs>
    </w:pPr>
  </w:style>
  <w:style w:type="paragraph" w:customStyle="1" w:styleId="Note">
    <w:name w:val="Note"/>
    <w:basedOn w:val="BodyText"/>
    <w:rsid w:val="00FA3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342"/>
    <w:pPr>
      <w:framePr w:wrap="auto" w:hAnchor="text" w:y="6049"/>
    </w:pPr>
    <w:rPr>
      <w:color w:val="000000"/>
      <w:sz w:val="40"/>
    </w:rPr>
  </w:style>
  <w:style w:type="paragraph" w:customStyle="1" w:styleId="TOCTitle">
    <w:name w:val="TOCTitle"/>
    <w:basedOn w:val="Heading1"/>
    <w:rsid w:val="00FA3342"/>
    <w:pPr>
      <w:spacing w:after="240"/>
      <w:jc w:val="center"/>
      <w:outlineLvl w:val="9"/>
    </w:pPr>
    <w:rPr>
      <w:caps/>
    </w:rPr>
  </w:style>
  <w:style w:type="paragraph" w:customStyle="1" w:styleId="Version">
    <w:name w:val="Version"/>
    <w:rsid w:val="00FA33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3342"/>
    <w:pPr>
      <w:numPr>
        <w:numId w:val="13"/>
      </w:numPr>
      <w:tabs>
        <w:tab w:val="clear" w:pos="680"/>
      </w:tabs>
    </w:pPr>
  </w:style>
  <w:style w:type="paragraph" w:styleId="Index1">
    <w:name w:val="index 1"/>
    <w:basedOn w:val="Normal"/>
    <w:next w:val="Normal"/>
    <w:semiHidden/>
    <w:rsid w:val="00FA3342"/>
    <w:pPr>
      <w:keepNext w:val="0"/>
      <w:tabs>
        <w:tab w:val="right" w:pos="4176"/>
      </w:tabs>
      <w:ind w:left="198" w:hanging="198"/>
    </w:pPr>
    <w:rPr>
      <w:rFonts w:ascii="Garamond" w:hAnsi="Garamond"/>
    </w:rPr>
  </w:style>
  <w:style w:type="paragraph" w:styleId="IndexHeading">
    <w:name w:val="index heading"/>
    <w:basedOn w:val="Normal"/>
    <w:next w:val="Index1"/>
    <w:semiHidden/>
    <w:rsid w:val="00FA3342"/>
    <w:pPr>
      <w:spacing w:before="120" w:after="120"/>
    </w:pPr>
    <w:rPr>
      <w:rFonts w:ascii="Arial" w:hAnsi="Arial"/>
      <w:b/>
      <w:color w:val="918585"/>
      <w:sz w:val="24"/>
    </w:rPr>
  </w:style>
  <w:style w:type="paragraph" w:customStyle="1" w:styleId="Chapter">
    <w:name w:val="Chapter"/>
    <w:basedOn w:val="Normal"/>
    <w:rsid w:val="00FA3342"/>
    <w:pPr>
      <w:spacing w:before="240"/>
    </w:pPr>
    <w:rPr>
      <w:rFonts w:ascii="Times New Roman" w:hAnsi="Times New Roman"/>
      <w:smallCaps/>
      <w:spacing w:val="80"/>
      <w:sz w:val="28"/>
    </w:rPr>
  </w:style>
  <w:style w:type="paragraph" w:customStyle="1" w:styleId="InChapter">
    <w:name w:val="InChapter"/>
    <w:basedOn w:val="Heading3"/>
    <w:rsid w:val="00FA3342"/>
    <w:pPr>
      <w:spacing w:after="240"/>
      <w:outlineLvl w:val="9"/>
    </w:pPr>
    <w:rPr>
      <w:noProof/>
    </w:rPr>
  </w:style>
  <w:style w:type="paragraph" w:styleId="Index2">
    <w:name w:val="index 2"/>
    <w:basedOn w:val="Normal"/>
    <w:next w:val="Normal"/>
    <w:semiHidden/>
    <w:rsid w:val="00FA3342"/>
    <w:pPr>
      <w:tabs>
        <w:tab w:val="right" w:pos="4176"/>
      </w:tabs>
      <w:ind w:left="568" w:hanging="284"/>
    </w:pPr>
    <w:rPr>
      <w:rFonts w:ascii="Garamond" w:hAnsi="Garamond"/>
    </w:rPr>
  </w:style>
  <w:style w:type="paragraph" w:customStyle="1" w:styleId="Byline">
    <w:name w:val="Byline"/>
    <w:rsid w:val="00FA3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342"/>
    <w:pPr>
      <w:tabs>
        <w:tab w:val="clear" w:pos="3600"/>
        <w:tab w:val="clear" w:pos="3958"/>
      </w:tabs>
      <w:jc w:val="right"/>
    </w:pPr>
  </w:style>
  <w:style w:type="character" w:styleId="Emphasis">
    <w:name w:val="Emphasis"/>
    <w:qFormat/>
    <w:rsid w:val="00FA3342"/>
    <w:rPr>
      <w:i/>
    </w:rPr>
  </w:style>
  <w:style w:type="paragraph" w:styleId="Caption">
    <w:name w:val="caption"/>
    <w:basedOn w:val="BodyText"/>
    <w:next w:val="Normal"/>
    <w:qFormat/>
    <w:rsid w:val="00FA3342"/>
    <w:pPr>
      <w:framePr w:w="2268" w:hSpace="181" w:vSpace="181" w:wrap="around" w:vAnchor="text" w:hAnchor="page" w:x="1135" w:y="285" w:anchorLock="1"/>
    </w:pPr>
    <w:rPr>
      <w:i/>
    </w:rPr>
  </w:style>
  <w:style w:type="paragraph" w:customStyle="1" w:styleId="MiniTOCTitle">
    <w:name w:val="MiniTOCTitle"/>
    <w:basedOn w:val="Heading4"/>
    <w:rsid w:val="00FA3342"/>
    <w:pPr>
      <w:spacing w:before="240"/>
      <w:outlineLvl w:val="9"/>
    </w:pPr>
    <w:rPr>
      <w:noProof/>
      <w:sz w:val="24"/>
    </w:rPr>
  </w:style>
  <w:style w:type="paragraph" w:customStyle="1" w:styleId="MiniTOCItem">
    <w:name w:val="MiniTOCItem"/>
    <w:basedOn w:val="ListBullet"/>
    <w:rsid w:val="00FA3342"/>
    <w:pPr>
      <w:numPr>
        <w:numId w:val="0"/>
      </w:numPr>
      <w:tabs>
        <w:tab w:val="right" w:leader="dot" w:pos="6521"/>
      </w:tabs>
      <w:spacing w:before="0" w:after="0"/>
    </w:pPr>
  </w:style>
  <w:style w:type="paragraph" w:customStyle="1" w:styleId="TOFTitle">
    <w:name w:val="TOFTitle"/>
    <w:basedOn w:val="TOCTitle"/>
    <w:rsid w:val="00FA3342"/>
  </w:style>
  <w:style w:type="paragraph" w:styleId="TableofFigures">
    <w:name w:val="table of figures"/>
    <w:basedOn w:val="Normal"/>
    <w:next w:val="Normal"/>
    <w:semiHidden/>
    <w:rsid w:val="00FA3342"/>
    <w:pPr>
      <w:tabs>
        <w:tab w:val="right" w:leader="dot" w:pos="9072"/>
      </w:tabs>
      <w:ind w:left="970" w:hanging="403"/>
    </w:pPr>
    <w:rPr>
      <w:rFonts w:ascii="Times New Roman" w:hAnsi="Times New Roman"/>
      <w:b/>
    </w:rPr>
  </w:style>
  <w:style w:type="paragraph" w:styleId="ListNumber">
    <w:name w:val="List Number"/>
    <w:basedOn w:val="List"/>
    <w:rsid w:val="00FA3342"/>
    <w:pPr>
      <w:numPr>
        <w:numId w:val="10"/>
      </w:numPr>
    </w:pPr>
  </w:style>
  <w:style w:type="character" w:customStyle="1" w:styleId="WingdingSymbols">
    <w:name w:val="Wingding Symbols"/>
    <w:rsid w:val="00FA3342"/>
    <w:rPr>
      <w:rFonts w:ascii="Wingdings" w:hAnsi="Wingdings"/>
    </w:rPr>
  </w:style>
  <w:style w:type="paragraph" w:customStyle="1" w:styleId="TableHeading">
    <w:name w:val="Table Heading"/>
    <w:basedOn w:val="HeadingBase"/>
    <w:rsid w:val="00FA3342"/>
    <w:pPr>
      <w:keepLines/>
      <w:pBdr>
        <w:bottom w:val="single" w:sz="6" w:space="1" w:color="918585"/>
      </w:pBdr>
      <w:spacing w:before="240"/>
    </w:pPr>
  </w:style>
  <w:style w:type="character" w:customStyle="1" w:styleId="HotSpot">
    <w:name w:val="HotSpot"/>
    <w:rsid w:val="00FA3342"/>
    <w:rPr>
      <w:color w:val="0033CC"/>
      <w:u w:val="none"/>
    </w:rPr>
  </w:style>
  <w:style w:type="paragraph" w:customStyle="1" w:styleId="BodyTextRight">
    <w:name w:val="Body Text Right"/>
    <w:basedOn w:val="BodyText"/>
    <w:rsid w:val="00FA3342"/>
    <w:pPr>
      <w:spacing w:before="0" w:after="0"/>
      <w:jc w:val="right"/>
    </w:pPr>
  </w:style>
  <w:style w:type="paragraph" w:styleId="Index3">
    <w:name w:val="index 3"/>
    <w:basedOn w:val="ListNumber2"/>
    <w:next w:val="Normal"/>
    <w:semiHidden/>
    <w:rsid w:val="00FA3342"/>
    <w:pPr>
      <w:numPr>
        <w:numId w:val="0"/>
      </w:numPr>
      <w:tabs>
        <w:tab w:val="right" w:leader="dot" w:pos="4176"/>
      </w:tabs>
    </w:pPr>
  </w:style>
  <w:style w:type="paragraph" w:styleId="ListNumber2">
    <w:name w:val="List Number 2"/>
    <w:basedOn w:val="List2"/>
    <w:rsid w:val="00FA3342"/>
    <w:pPr>
      <w:numPr>
        <w:numId w:val="9"/>
      </w:numPr>
      <w:tabs>
        <w:tab w:val="clear" w:pos="1060"/>
      </w:tabs>
    </w:pPr>
  </w:style>
  <w:style w:type="paragraph" w:customStyle="1" w:styleId="MarginNote">
    <w:name w:val="Margin Note"/>
    <w:basedOn w:val="BodyText"/>
    <w:rsid w:val="00FA3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33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3342"/>
    <w:rPr>
      <w:sz w:val="32"/>
    </w:rPr>
  </w:style>
  <w:style w:type="paragraph" w:customStyle="1" w:styleId="HeadingProcedure">
    <w:name w:val="Heading Procedure"/>
    <w:basedOn w:val="HeadingBase"/>
    <w:next w:val="Normal"/>
    <w:rsid w:val="00FA3342"/>
    <w:pPr>
      <w:tabs>
        <w:tab w:val="left" w:pos="0"/>
      </w:tabs>
      <w:spacing w:before="120" w:after="60"/>
    </w:pPr>
    <w:rPr>
      <w:i/>
      <w:color w:val="918585"/>
      <w:sz w:val="22"/>
    </w:rPr>
  </w:style>
  <w:style w:type="paragraph" w:customStyle="1" w:styleId="TableBodyText">
    <w:name w:val="Table Body Text"/>
    <w:basedOn w:val="BodyText"/>
    <w:rsid w:val="00FA3342"/>
    <w:pPr>
      <w:spacing w:before="60" w:after="60"/>
    </w:pPr>
  </w:style>
  <w:style w:type="paragraph" w:styleId="ListContinue">
    <w:name w:val="List Continue"/>
    <w:basedOn w:val="List"/>
    <w:rsid w:val="00FA3342"/>
    <w:pPr>
      <w:ind w:firstLine="0"/>
    </w:pPr>
  </w:style>
  <w:style w:type="paragraph" w:customStyle="1" w:styleId="ListNote">
    <w:name w:val="List Note"/>
    <w:basedOn w:val="List"/>
    <w:rsid w:val="00FA3342"/>
    <w:pPr>
      <w:pBdr>
        <w:top w:val="single" w:sz="6" w:space="2" w:color="918585"/>
        <w:bottom w:val="single" w:sz="6" w:space="2" w:color="918585"/>
      </w:pBdr>
      <w:tabs>
        <w:tab w:val="left" w:pos="1021"/>
      </w:tabs>
      <w:ind w:firstLine="0"/>
    </w:pPr>
  </w:style>
  <w:style w:type="paragraph" w:customStyle="1" w:styleId="Warning">
    <w:name w:val="Warning"/>
    <w:basedOn w:val="BodyText"/>
    <w:rsid w:val="00FA3342"/>
    <w:pPr>
      <w:shd w:val="clear" w:color="auto" w:fill="D9D9D9"/>
      <w:tabs>
        <w:tab w:val="left" w:pos="992"/>
      </w:tabs>
      <w:ind w:left="119" w:right="119"/>
    </w:pPr>
    <w:rPr>
      <w:sz w:val="20"/>
    </w:rPr>
  </w:style>
  <w:style w:type="paragraph" w:customStyle="1" w:styleId="MarginIcons">
    <w:name w:val="Margin Icons"/>
    <w:basedOn w:val="BodyText"/>
    <w:rsid w:val="00FA33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3342"/>
    <w:rPr>
      <w:rFonts w:ascii="Courier New" w:hAnsi="Courier New"/>
    </w:rPr>
  </w:style>
  <w:style w:type="paragraph" w:customStyle="1" w:styleId="NoteBullet">
    <w:name w:val="Note Bullet"/>
    <w:basedOn w:val="Note"/>
    <w:rsid w:val="00FA3342"/>
    <w:pPr>
      <w:tabs>
        <w:tab w:val="clear" w:pos="680"/>
      </w:tabs>
      <w:spacing w:before="60" w:after="60"/>
    </w:pPr>
  </w:style>
  <w:style w:type="paragraph" w:customStyle="1" w:styleId="SubHeading2">
    <w:name w:val="SubHeading2"/>
    <w:basedOn w:val="HeadingBase"/>
    <w:rsid w:val="00FA3342"/>
    <w:pPr>
      <w:spacing w:before="240" w:after="60"/>
    </w:pPr>
    <w:rPr>
      <w:sz w:val="20"/>
    </w:rPr>
  </w:style>
  <w:style w:type="paragraph" w:customStyle="1" w:styleId="SubHeading1">
    <w:name w:val="SubHeading1"/>
    <w:basedOn w:val="HeadingBase"/>
    <w:rsid w:val="00FA3342"/>
    <w:pPr>
      <w:spacing w:before="240" w:after="60"/>
    </w:pPr>
    <w:rPr>
      <w:color w:val="918585"/>
      <w:sz w:val="22"/>
    </w:rPr>
  </w:style>
  <w:style w:type="paragraph" w:customStyle="1" w:styleId="SideHeading">
    <w:name w:val="Side Heading"/>
    <w:basedOn w:val="HeadingBase"/>
    <w:rsid w:val="00FA3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342"/>
    <w:pPr>
      <w:tabs>
        <w:tab w:val="num" w:pos="360"/>
      </w:tabs>
    </w:pPr>
  </w:style>
  <w:style w:type="paragraph" w:styleId="PlainText">
    <w:name w:val="Plain Text"/>
    <w:basedOn w:val="Normal"/>
    <w:link w:val="PlainTextChar"/>
    <w:rsid w:val="00FA3342"/>
    <w:rPr>
      <w:sz w:val="20"/>
    </w:rPr>
  </w:style>
  <w:style w:type="character" w:customStyle="1" w:styleId="PlainTextChar">
    <w:name w:val="Plain Text Char"/>
    <w:basedOn w:val="DefaultParagraphFont"/>
    <w:link w:val="PlainText"/>
    <w:rsid w:val="00FA3342"/>
    <w:rPr>
      <w:rFonts w:ascii="Courier New" w:eastAsia="Times New Roman" w:hAnsi="Courier New" w:cs="Times New Roman"/>
      <w:sz w:val="20"/>
      <w:szCs w:val="20"/>
      <w:lang w:val="en-US" w:eastAsia="en-US"/>
    </w:rPr>
  </w:style>
  <w:style w:type="character" w:customStyle="1" w:styleId="MenuOption">
    <w:name w:val="Menu Option"/>
    <w:rsid w:val="00FA3342"/>
    <w:rPr>
      <w:b/>
      <w:smallCaps/>
    </w:rPr>
  </w:style>
  <w:style w:type="paragraph" w:customStyle="1" w:styleId="TableListNumber">
    <w:name w:val="Table List Number"/>
    <w:basedOn w:val="ListNumber"/>
    <w:rsid w:val="00FA3342"/>
    <w:pPr>
      <w:numPr>
        <w:numId w:val="0"/>
      </w:numPr>
    </w:pPr>
  </w:style>
  <w:style w:type="paragraph" w:styleId="TOC4">
    <w:name w:val="toc 4"/>
    <w:basedOn w:val="TOCBase"/>
    <w:next w:val="Normal"/>
    <w:semiHidden/>
    <w:rsid w:val="00FA3342"/>
    <w:pPr>
      <w:tabs>
        <w:tab w:val="right" w:leader="dot" w:pos="9071"/>
      </w:tabs>
      <w:ind w:left="1701"/>
    </w:pPr>
  </w:style>
  <w:style w:type="paragraph" w:customStyle="1" w:styleId="ListAlpha">
    <w:name w:val="List Alpha"/>
    <w:basedOn w:val="List"/>
    <w:rsid w:val="00FA3342"/>
    <w:pPr>
      <w:numPr>
        <w:numId w:val="8"/>
      </w:numPr>
    </w:pPr>
  </w:style>
  <w:style w:type="paragraph" w:customStyle="1" w:styleId="ListAlpha2">
    <w:name w:val="List Alpha 2"/>
    <w:basedOn w:val="List2"/>
    <w:rsid w:val="00FA3342"/>
    <w:pPr>
      <w:numPr>
        <w:numId w:val="7"/>
      </w:numPr>
    </w:pPr>
  </w:style>
  <w:style w:type="paragraph" w:styleId="List2">
    <w:name w:val="List 2"/>
    <w:basedOn w:val="BodyText"/>
    <w:rsid w:val="00FA3342"/>
    <w:pPr>
      <w:tabs>
        <w:tab w:val="left" w:pos="680"/>
      </w:tabs>
      <w:spacing w:before="60" w:after="60"/>
      <w:ind w:left="680" w:hanging="340"/>
    </w:pPr>
  </w:style>
  <w:style w:type="paragraph" w:styleId="List3">
    <w:name w:val="List 3"/>
    <w:basedOn w:val="BodyText"/>
    <w:rsid w:val="00FA3342"/>
    <w:pPr>
      <w:tabs>
        <w:tab w:val="left" w:pos="1021"/>
      </w:tabs>
      <w:spacing w:before="60" w:after="60"/>
      <w:ind w:left="1020" w:hanging="340"/>
    </w:pPr>
  </w:style>
  <w:style w:type="paragraph" w:styleId="List4">
    <w:name w:val="List 4"/>
    <w:basedOn w:val="BodyText"/>
    <w:rsid w:val="00FA3342"/>
    <w:pPr>
      <w:tabs>
        <w:tab w:val="left" w:pos="1361"/>
      </w:tabs>
      <w:spacing w:before="60" w:after="60"/>
      <w:ind w:left="1361" w:hanging="340"/>
    </w:pPr>
  </w:style>
  <w:style w:type="paragraph" w:styleId="List5">
    <w:name w:val="List 5"/>
    <w:basedOn w:val="BodyText"/>
    <w:rsid w:val="00FA3342"/>
    <w:pPr>
      <w:tabs>
        <w:tab w:val="left" w:pos="1701"/>
      </w:tabs>
      <w:spacing w:before="60" w:after="60"/>
      <w:ind w:left="1701" w:hanging="340"/>
    </w:pPr>
  </w:style>
  <w:style w:type="paragraph" w:styleId="ListBullet3">
    <w:name w:val="List Bullet 3"/>
    <w:basedOn w:val="List3"/>
    <w:rsid w:val="00FA3342"/>
    <w:pPr>
      <w:numPr>
        <w:numId w:val="14"/>
      </w:numPr>
      <w:tabs>
        <w:tab w:val="clear" w:pos="1021"/>
      </w:tabs>
      <w:ind w:left="1037" w:hanging="357"/>
    </w:pPr>
  </w:style>
  <w:style w:type="paragraph" w:styleId="ListBullet4">
    <w:name w:val="List Bullet 4"/>
    <w:basedOn w:val="List4"/>
    <w:rsid w:val="00FA3342"/>
    <w:pPr>
      <w:numPr>
        <w:numId w:val="2"/>
      </w:numPr>
    </w:pPr>
  </w:style>
  <w:style w:type="paragraph" w:styleId="ListBullet5">
    <w:name w:val="List Bullet 5"/>
    <w:basedOn w:val="List5"/>
    <w:rsid w:val="00FA3342"/>
    <w:pPr>
      <w:numPr>
        <w:numId w:val="3"/>
      </w:numPr>
    </w:pPr>
  </w:style>
  <w:style w:type="paragraph" w:styleId="ListContinue2">
    <w:name w:val="List Continue 2"/>
    <w:basedOn w:val="List2"/>
    <w:rsid w:val="00FA3342"/>
    <w:pPr>
      <w:ind w:firstLine="0"/>
    </w:pPr>
  </w:style>
  <w:style w:type="paragraph" w:styleId="ListContinue3">
    <w:name w:val="List Continue 3"/>
    <w:basedOn w:val="List3"/>
    <w:rsid w:val="00FA3342"/>
    <w:pPr>
      <w:ind w:left="1021" w:firstLine="0"/>
    </w:pPr>
  </w:style>
  <w:style w:type="paragraph" w:styleId="ListContinue4">
    <w:name w:val="List Continue 4"/>
    <w:basedOn w:val="List4"/>
    <w:rsid w:val="00FA3342"/>
    <w:pPr>
      <w:ind w:firstLine="0"/>
    </w:pPr>
  </w:style>
  <w:style w:type="paragraph" w:styleId="ListContinue5">
    <w:name w:val="List Continue 5"/>
    <w:basedOn w:val="List5"/>
    <w:rsid w:val="00FA3342"/>
    <w:pPr>
      <w:ind w:firstLine="0"/>
    </w:pPr>
  </w:style>
  <w:style w:type="paragraph" w:styleId="ListNumber3">
    <w:name w:val="List Number 3"/>
    <w:basedOn w:val="List3"/>
    <w:rsid w:val="00FA3342"/>
    <w:pPr>
      <w:numPr>
        <w:numId w:val="4"/>
      </w:numPr>
    </w:pPr>
  </w:style>
  <w:style w:type="paragraph" w:styleId="ListNumber4">
    <w:name w:val="List Number 4"/>
    <w:basedOn w:val="List4"/>
    <w:rsid w:val="00FA3342"/>
    <w:pPr>
      <w:numPr>
        <w:numId w:val="5"/>
      </w:numPr>
    </w:pPr>
  </w:style>
  <w:style w:type="paragraph" w:styleId="ListNumber5">
    <w:name w:val="List Number 5"/>
    <w:basedOn w:val="List5"/>
    <w:rsid w:val="00FA3342"/>
    <w:pPr>
      <w:numPr>
        <w:numId w:val="6"/>
      </w:numPr>
    </w:pPr>
  </w:style>
  <w:style w:type="paragraph" w:styleId="BlockText">
    <w:name w:val="Block Text"/>
    <w:basedOn w:val="Normal"/>
    <w:rsid w:val="00FA3342"/>
    <w:pPr>
      <w:spacing w:after="120"/>
      <w:ind w:left="1440" w:right="1440"/>
    </w:pPr>
  </w:style>
  <w:style w:type="character" w:customStyle="1" w:styleId="Subscript">
    <w:name w:val="Subscript"/>
    <w:rsid w:val="00FA3342"/>
    <w:rPr>
      <w:sz w:val="16"/>
      <w:vertAlign w:val="subscript"/>
    </w:rPr>
  </w:style>
  <w:style w:type="character" w:customStyle="1" w:styleId="Superscript">
    <w:name w:val="Superscript"/>
    <w:rsid w:val="00FA3342"/>
    <w:rPr>
      <w:sz w:val="16"/>
      <w:vertAlign w:val="superscript"/>
    </w:rPr>
  </w:style>
  <w:style w:type="character" w:customStyle="1" w:styleId="Symbols">
    <w:name w:val="Symbols"/>
    <w:rsid w:val="00FA3342"/>
    <w:rPr>
      <w:rFonts w:ascii="Symbol" w:hAnsi="Symbol"/>
    </w:rPr>
  </w:style>
  <w:style w:type="character" w:customStyle="1" w:styleId="MenuOptions">
    <w:name w:val="Menu Options"/>
    <w:rsid w:val="00FA3342"/>
    <w:rPr>
      <w:rFonts w:ascii="Arial Narrow" w:hAnsi="Arial Narrow"/>
      <w:smallCaps/>
    </w:rPr>
  </w:style>
  <w:style w:type="character" w:customStyle="1" w:styleId="Buttons">
    <w:name w:val="Buttons"/>
    <w:rsid w:val="00FA3342"/>
    <w:rPr>
      <w:b/>
    </w:rPr>
  </w:style>
  <w:style w:type="character" w:customStyle="1" w:styleId="Underlined">
    <w:name w:val="Underlined"/>
    <w:rsid w:val="00FA3342"/>
    <w:rPr>
      <w:u w:val="single"/>
    </w:rPr>
  </w:style>
  <w:style w:type="paragraph" w:customStyle="1" w:styleId="TableBodyTextRight">
    <w:name w:val="Table Body Text Right"/>
    <w:basedOn w:val="TableBodyText"/>
    <w:rsid w:val="00FA3342"/>
    <w:pPr>
      <w:widowControl w:val="0"/>
      <w:autoSpaceDE w:val="0"/>
      <w:autoSpaceDN w:val="0"/>
      <w:adjustRightInd w:val="0"/>
      <w:jc w:val="right"/>
    </w:pPr>
    <w:rPr>
      <w:rFonts w:cs="Arial"/>
      <w:szCs w:val="18"/>
    </w:rPr>
  </w:style>
  <w:style w:type="paragraph" w:customStyle="1" w:styleId="CopyrightText">
    <w:name w:val="Copyright Text"/>
    <w:basedOn w:val="BodyText"/>
    <w:rsid w:val="00FA3342"/>
    <w:rPr>
      <w:sz w:val="18"/>
    </w:rPr>
  </w:style>
  <w:style w:type="paragraph" w:customStyle="1" w:styleId="BodySmallRight">
    <w:name w:val="Body Small Right"/>
    <w:basedOn w:val="BodyTextRight"/>
    <w:rsid w:val="00FA3342"/>
    <w:rPr>
      <w:sz w:val="18"/>
      <w:szCs w:val="18"/>
    </w:rPr>
  </w:style>
  <w:style w:type="paragraph" w:customStyle="1" w:styleId="MarginEdition">
    <w:name w:val="Margin Edition"/>
    <w:basedOn w:val="MarginNote"/>
    <w:rsid w:val="00FA3342"/>
    <w:pPr>
      <w:spacing w:before="0" w:after="0"/>
    </w:pPr>
    <w:rPr>
      <w:rFonts w:ascii="Times New Roman" w:hAnsi="Times New Roman"/>
      <w:color w:val="999999"/>
    </w:rPr>
  </w:style>
  <w:style w:type="paragraph" w:customStyle="1" w:styleId="Spacer">
    <w:name w:val="Spacer"/>
    <w:basedOn w:val="Normal"/>
    <w:rsid w:val="00FA3342"/>
    <w:rPr>
      <w:sz w:val="2"/>
      <w:szCs w:val="2"/>
    </w:rPr>
  </w:style>
  <w:style w:type="character" w:customStyle="1" w:styleId="Small">
    <w:name w:val="Small"/>
    <w:rsid w:val="00FA3342"/>
    <w:rPr>
      <w:sz w:val="16"/>
    </w:rPr>
  </w:style>
  <w:style w:type="paragraph" w:customStyle="1" w:styleId="WideTable">
    <w:name w:val="Wide Table"/>
    <w:basedOn w:val="Normal"/>
    <w:rsid w:val="00FA3342"/>
    <w:pPr>
      <w:ind w:left="-1418"/>
    </w:pPr>
    <w:rPr>
      <w:sz w:val="2"/>
      <w:szCs w:val="2"/>
    </w:rPr>
  </w:style>
  <w:style w:type="character" w:styleId="PageNumber">
    <w:name w:val="page number"/>
    <w:rsid w:val="00FA3342"/>
  </w:style>
  <w:style w:type="paragraph" w:styleId="Quote">
    <w:name w:val="Quote"/>
    <w:basedOn w:val="Heading1"/>
    <w:link w:val="QuoteChar"/>
    <w:qFormat/>
    <w:rsid w:val="00FA3342"/>
    <w:rPr>
      <w:b w:val="0"/>
      <w:sz w:val="72"/>
      <w:szCs w:val="72"/>
      <w:lang w:val="en-NZ"/>
    </w:rPr>
  </w:style>
  <w:style w:type="character" w:customStyle="1" w:styleId="QuoteChar">
    <w:name w:val="Quote Char"/>
    <w:link w:val="Quote"/>
    <w:rsid w:val="00FA3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342"/>
    <w:pPr>
      <w:pageBreakBefore/>
    </w:pPr>
  </w:style>
  <w:style w:type="paragraph" w:customStyle="1" w:styleId="Border">
    <w:name w:val="Border"/>
    <w:basedOn w:val="Normal"/>
    <w:qFormat/>
    <w:rsid w:val="00FA3342"/>
    <w:pPr>
      <w:pBdr>
        <w:top w:val="single" w:sz="18" w:space="1" w:color="auto"/>
      </w:pBdr>
    </w:pPr>
    <w:rPr>
      <w:rFonts w:ascii="Times New Roman" w:hAnsi="Times New Roman"/>
      <w:color w:val="FFFFFF"/>
      <w:sz w:val="2"/>
    </w:rPr>
  </w:style>
  <w:style w:type="character" w:styleId="IntenseEmphasis">
    <w:name w:val="Intense Emphasis"/>
    <w:uiPriority w:val="21"/>
    <w:qFormat/>
    <w:rsid w:val="00FA3342"/>
    <w:rPr>
      <w:b/>
      <w:bCs/>
      <w:i/>
      <w:iCs/>
      <w:color w:val="auto"/>
    </w:rPr>
  </w:style>
  <w:style w:type="paragraph" w:styleId="IntenseQuote">
    <w:name w:val="Intense Quote"/>
    <w:basedOn w:val="Normal"/>
    <w:next w:val="Normal"/>
    <w:link w:val="IntenseQuoteChar"/>
    <w:uiPriority w:val="30"/>
    <w:qFormat/>
    <w:rsid w:val="00FA33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3342"/>
    <w:rPr>
      <w:rFonts w:ascii="Courier New" w:eastAsia="Times New Roman" w:hAnsi="Courier New" w:cs="Times New Roman"/>
      <w:b/>
      <w:bCs/>
      <w:i/>
      <w:iCs/>
      <w:szCs w:val="20"/>
      <w:lang w:val="en-US" w:eastAsia="en-US"/>
    </w:rPr>
  </w:style>
  <w:style w:type="character" w:styleId="SubtleReference">
    <w:name w:val="Subtle Reference"/>
    <w:uiPriority w:val="31"/>
    <w:qFormat/>
    <w:rsid w:val="00FA3342"/>
    <w:rPr>
      <w:smallCaps/>
      <w:color w:val="auto"/>
      <w:u w:val="single"/>
    </w:rPr>
  </w:style>
  <w:style w:type="character" w:styleId="IntenseReference">
    <w:name w:val="Intense Reference"/>
    <w:uiPriority w:val="32"/>
    <w:qFormat/>
    <w:rsid w:val="00FA3342"/>
    <w:rPr>
      <w:b/>
      <w:bCs/>
      <w:smallCaps/>
      <w:color w:val="auto"/>
      <w:spacing w:val="5"/>
      <w:u w:val="single"/>
    </w:rPr>
  </w:style>
  <w:style w:type="paragraph" w:customStyle="1" w:styleId="2ColumnHeading">
    <w:name w:val="2Column Heading"/>
    <w:basedOn w:val="BodyText"/>
    <w:qFormat/>
    <w:rsid w:val="00FA3342"/>
    <w:pPr>
      <w:spacing w:after="60"/>
      <w:ind w:left="-2268"/>
    </w:pPr>
    <w:rPr>
      <w:b/>
    </w:rPr>
  </w:style>
  <w:style w:type="paragraph" w:customStyle="1" w:styleId="Heading1TOC">
    <w:name w:val="Heading1 TOC"/>
    <w:basedOn w:val="Normal"/>
    <w:qFormat/>
    <w:rsid w:val="00FA3342"/>
    <w:pPr>
      <w:spacing w:before="240" w:after="120"/>
    </w:pPr>
    <w:rPr>
      <w:rFonts w:ascii="Times New Roman" w:hAnsi="Times New Roman"/>
      <w:b/>
      <w:sz w:val="32"/>
    </w:rPr>
  </w:style>
  <w:style w:type="paragraph" w:customStyle="1" w:styleId="Heading2TOC">
    <w:name w:val="Heading2 TOC"/>
    <w:basedOn w:val="Normal"/>
    <w:qFormat/>
    <w:rsid w:val="00FA3342"/>
    <w:pPr>
      <w:spacing w:before="240" w:after="60"/>
    </w:pPr>
    <w:rPr>
      <w:rFonts w:ascii="Times New Roman" w:hAnsi="Times New Roman"/>
      <w:b/>
      <w:sz w:val="28"/>
    </w:rPr>
  </w:style>
  <w:style w:type="character" w:customStyle="1" w:styleId="Underline">
    <w:name w:val="Underline"/>
    <w:qFormat/>
    <w:rsid w:val="00FA3342"/>
    <w:rPr>
      <w:u w:val="single"/>
    </w:rPr>
  </w:style>
  <w:style w:type="paragraph" w:styleId="BalloonText">
    <w:name w:val="Balloon Text"/>
    <w:basedOn w:val="Normal"/>
    <w:link w:val="BalloonTextChar"/>
    <w:rsid w:val="00FA3342"/>
    <w:rPr>
      <w:rFonts w:ascii="Tahoma" w:hAnsi="Tahoma" w:cs="Tahoma"/>
      <w:sz w:val="16"/>
      <w:szCs w:val="16"/>
    </w:rPr>
  </w:style>
  <w:style w:type="character" w:customStyle="1" w:styleId="BalloonTextChar">
    <w:name w:val="Balloon Text Char"/>
    <w:link w:val="BalloonText"/>
    <w:rsid w:val="00FA33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33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33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6591</Characters>
  <Application>Microsoft Office Word</Application>
  <DocSecurity>0</DocSecurity>
  <Lines>222</Lines>
  <Paragraphs>132</Paragraphs>
  <ScaleCrop>false</ScaleCrop>
  <Company>Author-it Software Corporation Ltd.</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LMTFR3002A Operate sole stitcher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