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D57" w:rsidP="008D1D57">
      <w:pPr>
        <w:pStyle w:val="Title"/>
      </w:pPr>
      <w:r>
        <w:fldChar w:fldCharType="begin"/>
      </w:r>
      <w:r>
        <w:instrText xml:space="preserve"> TITLE   \* MERGEFORMAT </w:instrText>
      </w:r>
      <w:r>
        <w:fldChar w:fldCharType="separate"/>
      </w:r>
      <w:r>
        <w:t>LMTFR2005A Sew or patch by machine</w:t>
      </w:r>
      <w:r>
        <w:fldChar w:fldCharType="end"/>
      </w:r>
    </w:p>
    <w:p w:rsidR="008D1D57" w:rsidP="008D1D57">
      <w:pPr>
        <w:pStyle w:val="Version"/>
        <w:sectPr w:rsidSect="004758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758C0" w:rsidP="004758C0">
      <w:pPr>
        <w:pStyle w:val="SuperHeading"/>
      </w:pPr>
      <w:r w:rsidRPr="004758C0">
        <w:t>LMTFR2005A Sew or patch by machine</w:t>
      </w:r>
    </w:p>
    <w:p w:rsidR="00000000" w:rsidRPr="004758C0" w:rsidP="004758C0">
      <w:pPr>
        <w:pStyle w:val="SuperHeading"/>
      </w:pPr>
    </w:p>
    <w:p w:rsidR="00000000" w:rsidRPr="004758C0" w:rsidP="004758C0">
      <w:pPr>
        <w:pStyle w:val="Heading1"/>
      </w:pPr>
      <w:bookmarkStart w:id="1" w:name="O_94395"/>
      <w:bookmarkEnd w:id="1"/>
      <w:r w:rsidRPr="004758C0">
        <w:t>Modification History</w:t>
      </w:r>
    </w:p>
    <w:p w:rsidR="00000000" w:rsidRPr="004758C0" w:rsidP="004758C0">
      <w:pPr>
        <w:pStyle w:val="BodyText"/>
      </w:pPr>
      <w:r w:rsidRPr="004758C0">
        <w:t>Not applicable.</w:t>
      </w:r>
    </w:p>
    <w:p w:rsidR="00000000" w:rsidRPr="004758C0" w:rsidP="004758C0">
      <w:pPr>
        <w:pStyle w:val="AllowPageBreak"/>
      </w:pPr>
    </w:p>
    <w:p w:rsidR="00000000" w:rsidRPr="004758C0" w:rsidP="004758C0">
      <w:pPr>
        <w:pStyle w:val="Heading1"/>
      </w:pPr>
      <w:bookmarkStart w:id="2" w:name="O_94396"/>
      <w:bookmarkEnd w:id="2"/>
      <w:r w:rsidRPr="004758C0">
        <w:t>Unit Descriptor</w:t>
      </w:r>
    </w:p>
    <w:tbl>
      <w:tblPr>
        <w:tblW w:w="0" w:type="auto"/>
        <w:tblLayout w:type="fixed"/>
        <w:tblCellMar>
          <w:left w:w="62" w:type="dxa"/>
          <w:right w:w="62" w:type="dxa"/>
        </w:tblCellMar>
        <w:tblLook w:val="0000"/>
      </w:tblPr>
      <w:tblGrid>
        <w:gridCol w:w="2268"/>
        <w:gridCol w:w="6825"/>
      </w:tblGrid>
      <w:tr w:rsidTr="008D1D57">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4758C0">
            <w:pPr>
              <w:pStyle w:val="BodyText"/>
              <w:rPr>
                <w:lang w:val="en-NZ"/>
              </w:rPr>
            </w:pPr>
            <w:r w:rsidRPr="004758C0">
              <w:rPr>
                <w:rStyle w:val="SpecialBold"/>
              </w:rPr>
              <w:t>Unit descriptor</w:t>
            </w:r>
          </w:p>
        </w:tc>
        <w:tc>
          <w:tcPr>
            <w:tcW w:w="6825" w:type="dxa"/>
            <w:tcBorders>
              <w:top w:val="nil"/>
              <w:left w:val="nil"/>
              <w:bottom w:val="nil"/>
              <w:right w:val="nil"/>
            </w:tcBorders>
            <w:tcMar>
              <w:top w:w="0" w:type="dxa"/>
              <w:left w:w="62" w:type="dxa"/>
              <w:bottom w:w="0" w:type="dxa"/>
              <w:right w:w="62" w:type="dxa"/>
            </w:tcMar>
          </w:tcPr>
          <w:p w:rsidR="00000000" w:rsidRPr="004758C0" w:rsidP="004758C0">
            <w:pPr>
              <w:pStyle w:val="BodyText"/>
            </w:pPr>
            <w:r w:rsidRPr="004758C0">
              <w:t>This unit covers the skills and knowledge required for machine sewing of leather or other materials associated with th</w:t>
            </w:r>
            <w:r w:rsidRPr="004758C0">
              <w:t>e repair of footwear or other items.</w:t>
            </w:r>
          </w:p>
        </w:tc>
      </w:tr>
    </w:tbl>
    <w:p w:rsidR="00000000" w:rsidRPr="004758C0" w:rsidP="004758C0">
      <w:pPr>
        <w:pStyle w:val="BodyText"/>
      </w:pPr>
    </w:p>
    <w:p w:rsidR="00000000" w:rsidRPr="004758C0" w:rsidP="004758C0">
      <w:pPr>
        <w:pStyle w:val="AllowPageBreak"/>
      </w:pPr>
    </w:p>
    <w:p w:rsidR="00000000" w:rsidRPr="004758C0" w:rsidP="004758C0">
      <w:pPr>
        <w:pStyle w:val="Heading1"/>
      </w:pPr>
      <w:bookmarkStart w:id="3" w:name="O_94397"/>
      <w:bookmarkEnd w:id="3"/>
      <w:r w:rsidRPr="004758C0">
        <w:t>Application of the Unit</w:t>
      </w:r>
    </w:p>
    <w:tbl>
      <w:tblPr>
        <w:tblW w:w="0" w:type="auto"/>
        <w:tblLayout w:type="fixed"/>
        <w:tblCellMar>
          <w:left w:w="62" w:type="dxa"/>
          <w:right w:w="62" w:type="dxa"/>
        </w:tblCellMar>
        <w:tblLook w:val="0000"/>
      </w:tblPr>
      <w:tblGrid>
        <w:gridCol w:w="2268"/>
        <w:gridCol w:w="6825"/>
      </w:tblGrid>
      <w:tr w:rsidTr="008D1D5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758C0">
            <w:pPr>
              <w:pStyle w:val="BodyText"/>
              <w:rPr>
                <w:lang w:val="en-NZ"/>
              </w:rPr>
            </w:pPr>
            <w:r w:rsidRPr="004758C0">
              <w:rPr>
                <w:rStyle w:val="SpecialBold"/>
              </w:rPr>
              <w:t>Application of the Unit</w:t>
            </w:r>
          </w:p>
        </w:tc>
        <w:tc>
          <w:tcPr>
            <w:tcW w:w="6825" w:type="dxa"/>
            <w:tcBorders>
              <w:top w:val="nil"/>
              <w:left w:val="nil"/>
              <w:bottom w:val="nil"/>
              <w:right w:val="nil"/>
            </w:tcBorders>
            <w:tcMar>
              <w:top w:w="0" w:type="dxa"/>
              <w:left w:w="62" w:type="dxa"/>
              <w:bottom w:w="0" w:type="dxa"/>
              <w:right w:w="62" w:type="dxa"/>
            </w:tcMar>
          </w:tcPr>
          <w:p w:rsidR="00000000" w:rsidRPr="004758C0" w:rsidP="004758C0">
            <w:pPr>
              <w:pStyle w:val="BodyText"/>
            </w:pPr>
            <w:r w:rsidRPr="004758C0">
              <w:t xml:space="preserve">This unit applies to the sewing or patching of pieces of leather and other material.  It covers the use of a basic sewing machine using straight </w:t>
            </w:r>
            <w:r w:rsidRPr="004758C0">
              <w:t>stitching.</w:t>
            </w:r>
          </w:p>
          <w:p w:rsidR="00000000" w:rsidRPr="004758C0" w:rsidP="004758C0">
            <w:pPr>
              <w:pStyle w:val="BodyText"/>
            </w:pPr>
            <w:r w:rsidRPr="004758C0">
              <w:t xml:space="preserve">Work may be conducted in small to large scale enterprises and may involve individual and team activities. Work is performed within defined procedures under direct supervision. </w:t>
            </w:r>
          </w:p>
          <w:p w:rsidR="00000000" w:rsidRPr="004758C0" w:rsidP="004758C0">
            <w:pPr>
              <w:pStyle w:val="BodyText"/>
            </w:pPr>
            <w:r w:rsidRPr="004758C0">
              <w:t>The application of this unit is according to OHS practices of the en</w:t>
            </w:r>
            <w:r w:rsidRPr="004758C0">
              <w:t>terprise and workplace practices, which may include:</w:t>
            </w:r>
          </w:p>
          <w:p w:rsidR="00000000" w:rsidRPr="004758C0" w:rsidP="004758C0">
            <w:pPr>
              <w:pStyle w:val="ListBullet"/>
            </w:pPr>
            <w:r w:rsidRPr="004758C0">
              <w:t>requirements prescribed by legislation, awards, agreements and conditions of employment</w:t>
            </w:r>
          </w:p>
          <w:p w:rsidR="00000000" w:rsidRPr="004758C0" w:rsidP="004758C0">
            <w:pPr>
              <w:pStyle w:val="ListBullet"/>
            </w:pPr>
            <w:r w:rsidRPr="004758C0">
              <w:t>standard operating procedures</w:t>
            </w:r>
          </w:p>
          <w:p w:rsidR="00000000" w:rsidRPr="004758C0" w:rsidP="004758C0">
            <w:pPr>
              <w:pStyle w:val="ListBullet"/>
            </w:pPr>
            <w:r w:rsidRPr="004758C0">
              <w:t>work instructions</w:t>
            </w:r>
          </w:p>
          <w:p w:rsidR="00000000" w:rsidRPr="004758C0" w:rsidP="004758C0">
            <w:pPr>
              <w:pStyle w:val="ListBullet"/>
            </w:pPr>
            <w:r w:rsidRPr="004758C0">
              <w:t>oral, written and visual communication</w:t>
            </w:r>
          </w:p>
          <w:p w:rsidR="00000000" w:rsidRPr="004758C0" w:rsidP="004758C0">
            <w:pPr>
              <w:pStyle w:val="ListBullet"/>
            </w:pPr>
            <w:r w:rsidRPr="004758C0">
              <w:t>quality practices, includin</w:t>
            </w:r>
            <w:r w:rsidRPr="004758C0">
              <w:t>g responsibility for maintenance of own work quality and contribution to quality improvement of team or section output</w:t>
            </w:r>
          </w:p>
          <w:p w:rsidR="00000000" w:rsidRPr="004758C0" w:rsidP="004758C0">
            <w:pPr>
              <w:pStyle w:val="ListBullet"/>
            </w:pPr>
            <w:r w:rsidRPr="004758C0">
              <w:t>housekeeping</w:t>
            </w:r>
          </w:p>
          <w:p w:rsidR="00000000" w:rsidRPr="004758C0" w:rsidP="004758C0">
            <w:pPr>
              <w:pStyle w:val="ListBullet"/>
            </w:pPr>
            <w:r w:rsidRPr="004758C0">
              <w:t>tasks related to environmental protection, waste disposal, pollution control and recycling</w:t>
            </w:r>
          </w:p>
          <w:p w:rsidR="00000000" w:rsidRPr="004758C0" w:rsidP="004758C0">
            <w:pPr>
              <w:pStyle w:val="BodyText"/>
            </w:pPr>
            <w:r w:rsidRPr="004758C0">
              <w:t>This unit requires the application of skills associated with planning and organising for the safe and effective use of sewing machines in footwear repair and recognise and act upon problems with own work. This unit also requires an ability to communicate i</w:t>
            </w:r>
            <w:r w:rsidRPr="004758C0">
              <w:t>nformation to customers on repair requirements and costs and complete required job sheets. Self management skills are used to ensure work standards are achieved.</w:t>
            </w:r>
          </w:p>
        </w:tc>
      </w:tr>
    </w:tbl>
    <w:p w:rsidR="00000000" w:rsidRPr="004758C0" w:rsidP="004758C0">
      <w:pPr>
        <w:pStyle w:val="BodyText"/>
      </w:pPr>
    </w:p>
    <w:p w:rsidR="00000000" w:rsidRPr="004758C0" w:rsidP="004758C0">
      <w:pPr>
        <w:pStyle w:val="AllowPageBreak"/>
      </w:pPr>
    </w:p>
    <w:p w:rsidR="00000000" w:rsidRPr="004758C0" w:rsidP="004758C0">
      <w:pPr>
        <w:pStyle w:val="Heading1"/>
      </w:pPr>
      <w:bookmarkStart w:id="4" w:name="O_94398"/>
      <w:bookmarkEnd w:id="4"/>
      <w:r w:rsidRPr="004758C0">
        <w:t>Licensing/Regulatory Information</w:t>
      </w:r>
    </w:p>
    <w:p w:rsidR="00000000" w:rsidRPr="004758C0" w:rsidP="004758C0">
      <w:pPr>
        <w:pStyle w:val="BodyText"/>
      </w:pPr>
      <w:r w:rsidRPr="004758C0">
        <w:t>Not applicable.</w:t>
      </w:r>
    </w:p>
    <w:p w:rsidR="00000000" w:rsidRPr="004758C0" w:rsidP="004758C0">
      <w:pPr>
        <w:pStyle w:val="AllowPageBreak"/>
      </w:pPr>
    </w:p>
    <w:p w:rsidR="00000000" w:rsidRPr="004758C0" w:rsidP="004758C0">
      <w:pPr>
        <w:pStyle w:val="Heading1"/>
      </w:pPr>
      <w:bookmarkStart w:id="5" w:name="O_94399"/>
      <w:bookmarkEnd w:id="5"/>
      <w:r w:rsidRPr="004758C0">
        <w:t>Pre-Requisites</w:t>
      </w:r>
    </w:p>
    <w:tbl>
      <w:tblPr>
        <w:tblW w:w="0" w:type="auto"/>
        <w:tblLayout w:type="fixed"/>
        <w:tblCellMar>
          <w:left w:w="62" w:type="dxa"/>
          <w:right w:w="62" w:type="dxa"/>
        </w:tblCellMar>
        <w:tblLook w:val="0000"/>
      </w:tblPr>
      <w:tblGrid>
        <w:gridCol w:w="2604"/>
        <w:gridCol w:w="6489"/>
      </w:tblGrid>
      <w:tr w:rsidTr="008D1D57">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4758C0">
            <w:pPr>
              <w:pStyle w:val="BodyText"/>
              <w:rPr>
                <w:lang w:val="en-NZ"/>
              </w:rPr>
            </w:pPr>
            <w:r w:rsidRPr="004758C0">
              <w:rPr>
                <w:rStyle w:val="SpecialBold"/>
              </w:rPr>
              <w:t>Prerequisites</w:t>
            </w:r>
          </w:p>
        </w:tc>
        <w:tc>
          <w:tcPr>
            <w:tcW w:w="6489" w:type="dxa"/>
            <w:tcBorders>
              <w:top w:val="nil"/>
              <w:left w:val="nil"/>
              <w:bottom w:val="nil"/>
              <w:right w:val="nil"/>
            </w:tcBorders>
            <w:tcMar>
              <w:top w:w="0" w:type="dxa"/>
              <w:left w:w="62" w:type="dxa"/>
              <w:bottom w:w="0" w:type="dxa"/>
              <w:right w:w="62" w:type="dxa"/>
            </w:tcMar>
          </w:tcPr>
          <w:p w:rsidR="00000000" w:rsidRPr="004758C0" w:rsidP="004758C0">
            <w:pPr>
              <w:pStyle w:val="BodyText"/>
            </w:pPr>
          </w:p>
        </w:tc>
      </w:tr>
    </w:tbl>
    <w:p w:rsidR="00000000" w:rsidRPr="004758C0" w:rsidP="004758C0">
      <w:pPr>
        <w:pStyle w:val="BodyText"/>
      </w:pPr>
    </w:p>
    <w:p w:rsidR="00000000" w:rsidRPr="004758C0" w:rsidP="004758C0">
      <w:pPr>
        <w:pStyle w:val="AllowPageBreak"/>
      </w:pPr>
    </w:p>
    <w:p w:rsidR="00000000" w:rsidRPr="004758C0" w:rsidP="004758C0">
      <w:pPr>
        <w:pStyle w:val="Heading1"/>
      </w:pPr>
      <w:bookmarkStart w:id="6" w:name="O_94400"/>
      <w:bookmarkEnd w:id="6"/>
      <w:r w:rsidRPr="004758C0">
        <w:t>Employability Skills Information</w:t>
      </w:r>
    </w:p>
    <w:tbl>
      <w:tblPr>
        <w:tblW w:w="0" w:type="auto"/>
        <w:tblLayout w:type="fixed"/>
        <w:tblCellMar>
          <w:left w:w="62" w:type="dxa"/>
          <w:right w:w="62" w:type="dxa"/>
        </w:tblCellMar>
        <w:tblLook w:val="0000"/>
      </w:tblPr>
      <w:tblGrid>
        <w:gridCol w:w="2268"/>
        <w:gridCol w:w="6825"/>
      </w:tblGrid>
      <w:tr w:rsidTr="008D1D57">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4758C0">
            <w:pPr>
              <w:pStyle w:val="BodyText"/>
              <w:rPr>
                <w:lang w:val="en-NZ"/>
              </w:rPr>
            </w:pPr>
            <w:r w:rsidRPr="004758C0">
              <w:rPr>
                <w:rStyle w:val="SpecialBold"/>
              </w:rPr>
              <w:t>Employability Skills</w:t>
            </w:r>
          </w:p>
        </w:tc>
        <w:tc>
          <w:tcPr>
            <w:tcW w:w="6825" w:type="dxa"/>
            <w:tcBorders>
              <w:top w:val="nil"/>
              <w:left w:val="nil"/>
              <w:bottom w:val="nil"/>
              <w:right w:val="nil"/>
            </w:tcBorders>
            <w:tcMar>
              <w:top w:w="0" w:type="dxa"/>
              <w:left w:w="62" w:type="dxa"/>
              <w:bottom w:w="0" w:type="dxa"/>
              <w:right w:w="62" w:type="dxa"/>
            </w:tcMar>
          </w:tcPr>
          <w:p w:rsidR="00000000" w:rsidRPr="004758C0" w:rsidP="004758C0">
            <w:pPr>
              <w:pStyle w:val="BodyText"/>
            </w:pPr>
            <w:r w:rsidRPr="004758C0">
              <w:t xml:space="preserve">The required outcomes described in this unit of competency contain applicable facets of Employability Skills. The Employability Skills Summary </w:t>
            </w:r>
            <w:r w:rsidRPr="004758C0">
              <w:t>of the qualification in which this unit of competency is packaged, will assist in identifying Employability Skill requirements.</w:t>
            </w:r>
          </w:p>
        </w:tc>
      </w:tr>
    </w:tbl>
    <w:p w:rsidR="00000000" w:rsidRPr="004758C0" w:rsidP="004758C0">
      <w:pPr>
        <w:pStyle w:val="BodyText"/>
      </w:pPr>
    </w:p>
    <w:p w:rsidR="00000000" w:rsidRPr="004758C0" w:rsidP="004758C0">
      <w:pPr>
        <w:pStyle w:val="AllowPageBreak"/>
      </w:pPr>
    </w:p>
    <w:p w:rsidR="00000000" w:rsidRPr="004758C0" w:rsidP="004758C0">
      <w:pPr>
        <w:pStyle w:val="Heading1"/>
      </w:pPr>
      <w:bookmarkStart w:id="7" w:name="O_94401"/>
      <w:bookmarkEnd w:id="7"/>
      <w:r w:rsidRPr="004758C0">
        <w:t>Elements and Performance Criteria Pre-Content</w:t>
      </w:r>
    </w:p>
    <w:p w:rsidR="00000000" w:rsidRPr="004758C0" w:rsidP="004758C0">
      <w:pPr>
        <w:pStyle w:val="BodyText"/>
      </w:pPr>
      <w:r w:rsidRPr="004758C0">
        <w:t>Not applicable.</w:t>
      </w:r>
    </w:p>
    <w:p w:rsidR="00000000" w:rsidRPr="004758C0" w:rsidP="004758C0">
      <w:pPr>
        <w:pStyle w:val="AllowPageBreak"/>
      </w:pPr>
    </w:p>
    <w:p w:rsidR="00000000" w:rsidRPr="004758C0" w:rsidP="004758C0">
      <w:pPr>
        <w:pStyle w:val="Heading1"/>
      </w:pPr>
      <w:bookmarkStart w:id="8" w:name="O_94402"/>
      <w:bookmarkEnd w:id="8"/>
      <w:r w:rsidRPr="004758C0">
        <w:t>Elements and Performance Criteria</w:t>
      </w:r>
    </w:p>
    <w:tbl>
      <w:tblPr>
        <w:tblW w:w="0" w:type="auto"/>
        <w:tblLayout w:type="fixed"/>
        <w:tblCellMar>
          <w:left w:w="62" w:type="dxa"/>
          <w:right w:w="62" w:type="dxa"/>
        </w:tblCellMar>
        <w:tblLook w:val="0000"/>
      </w:tblPr>
      <w:tblGrid>
        <w:gridCol w:w="2268"/>
        <w:gridCol w:w="6825"/>
      </w:tblGrid>
      <w:tr w:rsidTr="008D1D57">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4758C0" w:rsidP="004758C0">
            <w:pPr>
              <w:pStyle w:val="BodyText"/>
            </w:pPr>
            <w:r w:rsidRPr="004758C0">
              <w:rPr>
                <w:rStyle w:val="SpecialBold"/>
              </w:rPr>
              <w:t>ELEMENT</w:t>
            </w:r>
          </w:p>
        </w:tc>
        <w:tc>
          <w:tcPr>
            <w:tcW w:w="6825" w:type="dxa"/>
            <w:tcBorders>
              <w:top w:val="nil"/>
              <w:left w:val="nil"/>
              <w:bottom w:val="nil"/>
              <w:right w:val="nil"/>
            </w:tcBorders>
            <w:tcMar>
              <w:top w:w="0" w:type="dxa"/>
              <w:left w:w="62" w:type="dxa"/>
              <w:bottom w:w="0" w:type="dxa"/>
              <w:right w:w="62" w:type="dxa"/>
            </w:tcMar>
          </w:tcPr>
          <w:p w:rsidR="00000000" w:rsidP="004758C0">
            <w:pPr>
              <w:pStyle w:val="BodyText"/>
              <w:rPr>
                <w:lang w:val="en-NZ"/>
              </w:rPr>
            </w:pPr>
            <w:r w:rsidRPr="004758C0">
              <w:rPr>
                <w:rStyle w:val="SpecialBold"/>
              </w:rPr>
              <w:t>PERFORMANCE CRITERIA</w:t>
            </w:r>
          </w:p>
        </w:tc>
      </w:tr>
      <w:tr w:rsidTr="008D1D5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758C0">
            <w:pPr>
              <w:pStyle w:val="List"/>
              <w:rPr>
                <w:lang w:val="en-NZ"/>
              </w:rPr>
            </w:pPr>
            <w:r w:rsidRPr="004758C0">
              <w:t>1</w:t>
            </w:r>
            <w:r w:rsidRPr="004758C0">
              <w:tab/>
              <w:t>Inspect the shoe or item</w:t>
            </w:r>
          </w:p>
        </w:tc>
        <w:tc>
          <w:tcPr>
            <w:tcW w:w="6825" w:type="dxa"/>
            <w:tcBorders>
              <w:top w:val="nil"/>
              <w:left w:val="nil"/>
              <w:bottom w:val="nil"/>
              <w:right w:val="nil"/>
            </w:tcBorders>
            <w:tcMar>
              <w:top w:w="0" w:type="dxa"/>
              <w:left w:w="62" w:type="dxa"/>
              <w:bottom w:w="0" w:type="dxa"/>
              <w:right w:w="62" w:type="dxa"/>
            </w:tcMar>
          </w:tcPr>
          <w:p w:rsidR="00000000" w:rsidRPr="004758C0" w:rsidP="004758C0">
            <w:pPr>
              <w:pStyle w:val="List"/>
            </w:pPr>
            <w:r w:rsidRPr="004758C0">
              <w:t>1.1</w:t>
            </w:r>
            <w:r w:rsidRPr="004758C0">
              <w:tab/>
              <w:t>Shoes or item are inspected and customer advised on repair requirements and costs prior to commencing shoe repair</w:t>
            </w:r>
          </w:p>
          <w:p w:rsidR="00000000" w:rsidRPr="004758C0" w:rsidP="004758C0">
            <w:pPr>
              <w:pStyle w:val="List"/>
            </w:pPr>
            <w:r w:rsidRPr="004758C0">
              <w:t>1.2</w:t>
            </w:r>
            <w:r w:rsidRPr="004758C0">
              <w:tab/>
              <w:t>Job sheet is prepared and reviewed to ensure all requirements are included</w:t>
            </w:r>
          </w:p>
          <w:p w:rsidR="00000000" w:rsidP="004758C0">
            <w:pPr>
              <w:pStyle w:val="List"/>
              <w:rPr>
                <w:lang w:val="en-NZ"/>
              </w:rPr>
            </w:pPr>
            <w:r w:rsidRPr="004758C0">
              <w:t>1.3</w:t>
            </w:r>
            <w:r w:rsidRPr="004758C0">
              <w:tab/>
              <w:t>Appropriate method of repair determined and appropriate tools are selected, prepared and checked</w:t>
            </w:r>
          </w:p>
        </w:tc>
      </w:tr>
      <w:tr w:rsidTr="008D1D5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758C0">
            <w:pPr>
              <w:pStyle w:val="List"/>
              <w:rPr>
                <w:lang w:val="en-NZ"/>
              </w:rPr>
            </w:pPr>
            <w:r w:rsidRPr="004758C0">
              <w:t>2</w:t>
            </w:r>
            <w:r w:rsidRPr="004758C0">
              <w:tab/>
              <w:t>Prepare work pieces</w:t>
            </w:r>
          </w:p>
        </w:tc>
        <w:tc>
          <w:tcPr>
            <w:tcW w:w="6825" w:type="dxa"/>
            <w:tcBorders>
              <w:top w:val="nil"/>
              <w:left w:val="nil"/>
              <w:bottom w:val="nil"/>
              <w:right w:val="nil"/>
            </w:tcBorders>
            <w:tcMar>
              <w:top w:w="0" w:type="dxa"/>
              <w:left w:w="62" w:type="dxa"/>
              <w:bottom w:w="0" w:type="dxa"/>
              <w:right w:w="62" w:type="dxa"/>
            </w:tcMar>
          </w:tcPr>
          <w:p w:rsidR="00000000" w:rsidRPr="004758C0" w:rsidP="004758C0">
            <w:pPr>
              <w:pStyle w:val="List"/>
            </w:pPr>
            <w:r w:rsidRPr="004758C0">
              <w:t>2.1</w:t>
            </w:r>
            <w:r w:rsidRPr="004758C0">
              <w:tab/>
              <w:t>Pieces for patching are skived to ensure finished edges are smooth and flush, as required</w:t>
            </w:r>
          </w:p>
          <w:p w:rsidR="00000000" w:rsidP="004758C0">
            <w:pPr>
              <w:pStyle w:val="List"/>
              <w:rPr>
                <w:lang w:val="en-NZ"/>
              </w:rPr>
            </w:pPr>
            <w:r w:rsidRPr="004758C0">
              <w:t>2.2</w:t>
            </w:r>
            <w:r w:rsidRPr="004758C0">
              <w:tab/>
              <w:t>Pieces are solutioned in place pri</w:t>
            </w:r>
            <w:r w:rsidRPr="004758C0">
              <w:t>or to stitching and finishing, as required</w:t>
            </w:r>
          </w:p>
        </w:tc>
      </w:tr>
      <w:tr w:rsidTr="008D1D5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758C0">
            <w:pPr>
              <w:pStyle w:val="List"/>
              <w:rPr>
                <w:lang w:val="en-NZ"/>
              </w:rPr>
            </w:pPr>
            <w:r w:rsidRPr="004758C0">
              <w:t>3</w:t>
            </w:r>
            <w:r w:rsidRPr="004758C0">
              <w:tab/>
              <w:t>Prepare workstation</w:t>
            </w:r>
          </w:p>
        </w:tc>
        <w:tc>
          <w:tcPr>
            <w:tcW w:w="6825" w:type="dxa"/>
            <w:tcBorders>
              <w:top w:val="nil"/>
              <w:left w:val="nil"/>
              <w:bottom w:val="nil"/>
              <w:right w:val="nil"/>
            </w:tcBorders>
            <w:tcMar>
              <w:top w:w="0" w:type="dxa"/>
              <w:left w:w="62" w:type="dxa"/>
              <w:bottom w:w="0" w:type="dxa"/>
              <w:right w:w="62" w:type="dxa"/>
            </w:tcMar>
          </w:tcPr>
          <w:p w:rsidR="00000000" w:rsidRPr="004758C0" w:rsidP="004758C0">
            <w:pPr>
              <w:pStyle w:val="List"/>
            </w:pPr>
            <w:r w:rsidRPr="004758C0">
              <w:t>3.1</w:t>
            </w:r>
            <w:r w:rsidRPr="004758C0">
              <w:tab/>
              <w:t xml:space="preserve">Machines are cleaned and checked </w:t>
            </w:r>
          </w:p>
          <w:p w:rsidR="00000000" w:rsidP="004758C0">
            <w:pPr>
              <w:pStyle w:val="List"/>
              <w:rPr>
                <w:lang w:val="en-NZ"/>
              </w:rPr>
            </w:pPr>
            <w:r w:rsidRPr="004758C0">
              <w:t>3.2</w:t>
            </w:r>
            <w:r w:rsidRPr="004758C0">
              <w:tab/>
              <w:t>Records are kept</w:t>
            </w:r>
          </w:p>
        </w:tc>
      </w:tr>
      <w:tr w:rsidTr="008D1D5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758C0">
            <w:pPr>
              <w:pStyle w:val="List"/>
              <w:rPr>
                <w:lang w:val="en-NZ"/>
              </w:rPr>
            </w:pPr>
            <w:r w:rsidRPr="004758C0">
              <w:t>4</w:t>
            </w:r>
            <w:r w:rsidRPr="004758C0">
              <w:tab/>
              <w:t>Set up machine</w:t>
            </w:r>
          </w:p>
        </w:tc>
        <w:tc>
          <w:tcPr>
            <w:tcW w:w="6825" w:type="dxa"/>
            <w:tcBorders>
              <w:top w:val="nil"/>
              <w:left w:val="nil"/>
              <w:bottom w:val="nil"/>
              <w:right w:val="nil"/>
            </w:tcBorders>
            <w:tcMar>
              <w:top w:w="0" w:type="dxa"/>
              <w:left w:w="62" w:type="dxa"/>
              <w:bottom w:w="0" w:type="dxa"/>
              <w:right w:w="62" w:type="dxa"/>
            </w:tcMar>
          </w:tcPr>
          <w:p w:rsidR="00000000" w:rsidRPr="004758C0" w:rsidP="004758C0">
            <w:pPr>
              <w:pStyle w:val="List"/>
            </w:pPr>
            <w:r w:rsidRPr="004758C0">
              <w:t>4.1</w:t>
            </w:r>
            <w:r w:rsidRPr="004758C0">
              <w:tab/>
              <w:t>Machine is set up and adjusted in accordance with manufacturers' instructions, workplace requirements and spe</w:t>
            </w:r>
            <w:r w:rsidRPr="004758C0">
              <w:t>cifications for the work</w:t>
            </w:r>
          </w:p>
          <w:p w:rsidR="00000000" w:rsidRPr="004758C0" w:rsidP="004758C0">
            <w:pPr>
              <w:pStyle w:val="List"/>
            </w:pPr>
            <w:r w:rsidRPr="004758C0">
              <w:t>4.2</w:t>
            </w:r>
            <w:r w:rsidRPr="004758C0">
              <w:tab/>
              <w:t>Threads are selected to match original threads and meet specifications</w:t>
            </w:r>
          </w:p>
          <w:p w:rsidR="00000000" w:rsidRPr="004758C0" w:rsidP="004758C0">
            <w:pPr>
              <w:pStyle w:val="List"/>
            </w:pPr>
            <w:r w:rsidRPr="004758C0">
              <w:t>4.3</w:t>
            </w:r>
            <w:r w:rsidRPr="004758C0">
              <w:tab/>
              <w:t>Needle is selected to ensure correct type and size</w:t>
            </w:r>
          </w:p>
          <w:p w:rsidR="00000000" w:rsidRPr="004758C0" w:rsidP="004758C0">
            <w:pPr>
              <w:pStyle w:val="List"/>
            </w:pPr>
            <w:r w:rsidRPr="004758C0">
              <w:t>4.4</w:t>
            </w:r>
            <w:r w:rsidRPr="004758C0">
              <w:tab/>
              <w:t>Stitch length is set and tested against required specifications</w:t>
            </w:r>
          </w:p>
          <w:p w:rsidR="00000000" w:rsidRPr="004758C0" w:rsidP="004758C0">
            <w:pPr>
              <w:pStyle w:val="List"/>
            </w:pPr>
            <w:r w:rsidRPr="004758C0">
              <w:t>4.5</w:t>
            </w:r>
            <w:r w:rsidRPr="004758C0">
              <w:tab/>
            </w:r>
            <w:r w:rsidRPr="004758C0">
              <w:t>Tension is set according to specifications</w:t>
            </w:r>
          </w:p>
          <w:p w:rsidR="00000000" w:rsidRPr="004758C0" w:rsidP="004758C0">
            <w:pPr>
              <w:pStyle w:val="List"/>
            </w:pPr>
            <w:r w:rsidRPr="004758C0">
              <w:t>4.6</w:t>
            </w:r>
            <w:r w:rsidRPr="004758C0">
              <w:tab/>
              <w:t>Machine foot height adjusted to suit thickness and nature of material being repaired</w:t>
            </w:r>
          </w:p>
          <w:p w:rsidR="00000000" w:rsidP="004758C0">
            <w:pPr>
              <w:pStyle w:val="List"/>
              <w:rPr>
                <w:lang w:val="en-NZ"/>
              </w:rPr>
            </w:pPr>
            <w:r w:rsidRPr="004758C0">
              <w:t>4.7</w:t>
            </w:r>
            <w:r w:rsidRPr="004758C0">
              <w:tab/>
              <w:t>Machine is tested for correct operations</w:t>
            </w:r>
          </w:p>
        </w:tc>
      </w:tr>
      <w:tr w:rsidTr="008D1D5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758C0">
            <w:pPr>
              <w:pStyle w:val="List"/>
              <w:rPr>
                <w:lang w:val="en-NZ"/>
              </w:rPr>
            </w:pPr>
            <w:r w:rsidRPr="004758C0">
              <w:t>5</w:t>
            </w:r>
            <w:r w:rsidRPr="004758C0">
              <w:tab/>
              <w:t>Perform machine sewing</w:t>
            </w:r>
          </w:p>
        </w:tc>
        <w:tc>
          <w:tcPr>
            <w:tcW w:w="6825" w:type="dxa"/>
            <w:tcBorders>
              <w:top w:val="nil"/>
              <w:left w:val="nil"/>
              <w:bottom w:val="nil"/>
              <w:right w:val="nil"/>
            </w:tcBorders>
            <w:tcMar>
              <w:top w:w="0" w:type="dxa"/>
              <w:left w:w="62" w:type="dxa"/>
              <w:bottom w:w="0" w:type="dxa"/>
              <w:right w:w="62" w:type="dxa"/>
            </w:tcMar>
          </w:tcPr>
          <w:p w:rsidR="00000000" w:rsidRPr="004758C0" w:rsidP="004758C0">
            <w:pPr>
              <w:pStyle w:val="List"/>
            </w:pPr>
            <w:r w:rsidRPr="004758C0">
              <w:t>5.1</w:t>
            </w:r>
            <w:r w:rsidRPr="004758C0">
              <w:tab/>
              <w:t>Pieces are accurately positioned to achieve requi</w:t>
            </w:r>
            <w:r w:rsidRPr="004758C0">
              <w:t>red specifications and quality</w:t>
            </w:r>
          </w:p>
          <w:p w:rsidR="00000000" w:rsidRPr="004758C0" w:rsidP="004758C0">
            <w:pPr>
              <w:pStyle w:val="List"/>
            </w:pPr>
            <w:r w:rsidRPr="004758C0">
              <w:t>5.2</w:t>
            </w:r>
            <w:r w:rsidRPr="004758C0">
              <w:tab/>
              <w:t>Pieces are machined to achieve specifies results including seam or hole line up and overstitching as required</w:t>
            </w:r>
          </w:p>
          <w:p w:rsidR="00000000" w:rsidRPr="004758C0" w:rsidP="004758C0">
            <w:pPr>
              <w:pStyle w:val="List"/>
            </w:pPr>
            <w:r w:rsidRPr="004758C0">
              <w:t>5.3</w:t>
            </w:r>
            <w:r w:rsidRPr="004758C0">
              <w:tab/>
              <w:t>Stitches are tapped down as required</w:t>
            </w:r>
          </w:p>
          <w:p w:rsidR="00000000" w:rsidRPr="004758C0" w:rsidP="004758C0">
            <w:pPr>
              <w:pStyle w:val="List"/>
            </w:pPr>
            <w:r w:rsidRPr="004758C0">
              <w:t>5.4</w:t>
            </w:r>
            <w:r w:rsidRPr="004758C0">
              <w:tab/>
              <w:t>Threads are trimmed and burnished as required</w:t>
            </w:r>
          </w:p>
          <w:p w:rsidR="00000000" w:rsidP="004758C0">
            <w:pPr>
              <w:pStyle w:val="List"/>
              <w:rPr>
                <w:lang w:val="en-NZ"/>
              </w:rPr>
            </w:pPr>
            <w:r w:rsidRPr="004758C0">
              <w:t>5.5</w:t>
            </w:r>
            <w:r w:rsidRPr="004758C0">
              <w:tab/>
              <w:t>Work is performe</w:t>
            </w:r>
            <w:r w:rsidRPr="004758C0">
              <w:t xml:space="preserve">d according to </w:t>
            </w:r>
            <w:r w:rsidRPr="004758C0">
              <w:rPr>
                <w:rStyle w:val="BoldandItalics"/>
              </w:rPr>
              <w:t>OHS practices</w:t>
            </w:r>
          </w:p>
        </w:tc>
      </w:tr>
      <w:tr w:rsidTr="008D1D5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758C0">
            <w:pPr>
              <w:pStyle w:val="List"/>
              <w:rPr>
                <w:lang w:val="en-NZ"/>
              </w:rPr>
            </w:pPr>
            <w:r w:rsidRPr="004758C0">
              <w:t>6</w:t>
            </w:r>
            <w:r w:rsidRPr="004758C0">
              <w:tab/>
              <w:t>Identify poor machine performance</w:t>
            </w:r>
          </w:p>
        </w:tc>
        <w:tc>
          <w:tcPr>
            <w:tcW w:w="6825" w:type="dxa"/>
            <w:tcBorders>
              <w:top w:val="nil"/>
              <w:left w:val="nil"/>
              <w:bottom w:val="nil"/>
              <w:right w:val="nil"/>
            </w:tcBorders>
            <w:tcMar>
              <w:top w:w="0" w:type="dxa"/>
              <w:left w:w="62" w:type="dxa"/>
              <w:bottom w:w="0" w:type="dxa"/>
              <w:right w:w="62" w:type="dxa"/>
            </w:tcMar>
          </w:tcPr>
          <w:p w:rsidR="00000000" w:rsidP="004758C0">
            <w:pPr>
              <w:pStyle w:val="List"/>
              <w:rPr>
                <w:lang w:val="en-NZ"/>
              </w:rPr>
            </w:pPr>
            <w:r w:rsidRPr="004758C0">
              <w:t>6.1</w:t>
            </w:r>
            <w:r w:rsidRPr="004758C0">
              <w:tab/>
              <w:t xml:space="preserve">The performance of the machine is regularly checked for signs of faulty operations and action taken </w:t>
            </w:r>
          </w:p>
        </w:tc>
      </w:tr>
      <w:tr w:rsidTr="008D1D5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758C0">
            <w:pPr>
              <w:pStyle w:val="List"/>
              <w:rPr>
                <w:lang w:val="en-NZ"/>
              </w:rPr>
            </w:pPr>
            <w:r w:rsidRPr="004758C0">
              <w:t>7</w:t>
            </w:r>
            <w:r w:rsidRPr="004758C0">
              <w:tab/>
              <w:t>Check and finish work</w:t>
            </w:r>
          </w:p>
        </w:tc>
        <w:tc>
          <w:tcPr>
            <w:tcW w:w="6825" w:type="dxa"/>
            <w:tcBorders>
              <w:top w:val="nil"/>
              <w:left w:val="nil"/>
              <w:bottom w:val="nil"/>
              <w:right w:val="nil"/>
            </w:tcBorders>
            <w:tcMar>
              <w:top w:w="0" w:type="dxa"/>
              <w:left w:w="62" w:type="dxa"/>
              <w:bottom w:w="0" w:type="dxa"/>
              <w:right w:w="62" w:type="dxa"/>
            </w:tcMar>
          </w:tcPr>
          <w:p w:rsidR="00000000" w:rsidRPr="004758C0" w:rsidP="004758C0">
            <w:pPr>
              <w:pStyle w:val="List"/>
            </w:pPr>
            <w:r w:rsidRPr="004758C0">
              <w:t>7.1</w:t>
            </w:r>
            <w:r w:rsidRPr="004758C0">
              <w:tab/>
              <w:t>Final product is checked to ensure workplace quality req</w:t>
            </w:r>
            <w:r w:rsidRPr="004758C0">
              <w:t>uirements are met</w:t>
            </w:r>
          </w:p>
          <w:p w:rsidR="00000000" w:rsidRPr="004758C0" w:rsidP="004758C0">
            <w:pPr>
              <w:pStyle w:val="List"/>
            </w:pPr>
            <w:r w:rsidRPr="004758C0">
              <w:t>7.2</w:t>
            </w:r>
            <w:r w:rsidRPr="004758C0">
              <w:tab/>
              <w:t>Shoes or item are stained, cleaned, polished and finished of to match as close as possible original colour</w:t>
            </w:r>
          </w:p>
          <w:p w:rsidR="00000000" w:rsidRPr="004758C0" w:rsidP="004758C0">
            <w:pPr>
              <w:pStyle w:val="List"/>
            </w:pPr>
            <w:r w:rsidRPr="004758C0">
              <w:t>7.3</w:t>
            </w:r>
            <w:r w:rsidRPr="004758C0">
              <w:tab/>
              <w:t xml:space="preserve">Repaired shoes or items are packaged, labelled and stored </w:t>
            </w:r>
          </w:p>
        </w:tc>
      </w:tr>
    </w:tbl>
    <w:p w:rsidR="00000000" w:rsidRPr="004758C0" w:rsidP="004758C0">
      <w:pPr>
        <w:pStyle w:val="BodyText"/>
      </w:pPr>
    </w:p>
    <w:p w:rsidR="00000000" w:rsidRPr="004758C0" w:rsidP="004758C0">
      <w:pPr>
        <w:pStyle w:val="AllowPageBreak"/>
      </w:pPr>
    </w:p>
    <w:p w:rsidR="00000000" w:rsidRPr="004758C0" w:rsidP="004758C0">
      <w:pPr>
        <w:pStyle w:val="Heading1"/>
      </w:pPr>
      <w:bookmarkStart w:id="9" w:name="O_94403"/>
      <w:bookmarkEnd w:id="9"/>
      <w:r w:rsidRPr="004758C0">
        <w:t>Required Skills and Knowledge</w:t>
      </w:r>
    </w:p>
    <w:tbl>
      <w:tblPr>
        <w:tblW w:w="0" w:type="auto"/>
        <w:tblLayout w:type="fixed"/>
        <w:tblCellMar>
          <w:left w:w="62" w:type="dxa"/>
          <w:right w:w="62" w:type="dxa"/>
        </w:tblCellMar>
        <w:tblLook w:val="0000"/>
      </w:tblPr>
      <w:tblGrid>
        <w:gridCol w:w="9093"/>
      </w:tblGrid>
      <w:tr w:rsidTr="008D1D57">
        <w:tblPrEx>
          <w:tblW w:w="0" w:type="auto"/>
          <w:tblLayout w:type="fixed"/>
          <w:tblCellMar>
            <w:left w:w="62" w:type="dxa"/>
            <w:right w:w="62" w:type="dxa"/>
          </w:tblCellMar>
          <w:tblLook w:val="0000"/>
        </w:tblPrEx>
        <w:trPr>
          <w:tblHeader/>
        </w:trPr>
        <w:tc>
          <w:tcPr>
            <w:tcW w:w="9093" w:type="dxa"/>
            <w:tcBorders>
              <w:top w:val="nil"/>
              <w:left w:val="nil"/>
              <w:bottom w:val="nil"/>
              <w:right w:val="nil"/>
            </w:tcBorders>
            <w:tcMar>
              <w:top w:w="0" w:type="dxa"/>
              <w:left w:w="62" w:type="dxa"/>
              <w:bottom w:w="0" w:type="dxa"/>
              <w:right w:w="62" w:type="dxa"/>
            </w:tcMar>
          </w:tcPr>
          <w:p w:rsidR="00000000" w:rsidRPr="004758C0" w:rsidP="004758C0">
            <w:pPr>
              <w:pStyle w:val="BodyText"/>
              <w:rPr>
                <w:rStyle w:val="SpecialBold"/>
              </w:rPr>
            </w:pPr>
          </w:p>
          <w:p w:rsidR="00000000" w:rsidP="004758C0">
            <w:pPr>
              <w:pStyle w:val="BodyText"/>
              <w:rPr>
                <w:rFonts w:ascii="Tahoma" w:hAnsi="Tahoma"/>
                <w:lang w:val="en-NZ"/>
              </w:rPr>
            </w:pPr>
            <w:r w:rsidRPr="004758C0">
              <w:t>This describes the essential skills and knowledge and their level, required for this unit.</w:t>
            </w:r>
          </w:p>
        </w:tc>
      </w:tr>
      <w:tr w:rsidTr="008D1D57">
        <w:tblPrEx>
          <w:tblW w:w="0" w:type="auto"/>
          <w:tblLayout w:type="fixed"/>
          <w:tblCellMar>
            <w:left w:w="62" w:type="dxa"/>
            <w:right w:w="62" w:type="dxa"/>
          </w:tblCellMar>
          <w:tblLook w:val="0000"/>
        </w:tblPrEx>
        <w:tc>
          <w:tcPr>
            <w:tcW w:w="9093" w:type="dxa"/>
            <w:tcBorders>
              <w:top w:val="nil"/>
              <w:left w:val="nil"/>
              <w:bottom w:val="nil"/>
              <w:right w:val="nil"/>
            </w:tcBorders>
            <w:tcMar>
              <w:top w:w="0" w:type="dxa"/>
              <w:left w:w="62" w:type="dxa"/>
              <w:bottom w:w="0" w:type="dxa"/>
              <w:right w:w="62" w:type="dxa"/>
            </w:tcMar>
          </w:tcPr>
          <w:p w:rsidR="00000000" w:rsidRPr="004758C0" w:rsidP="004758C0">
            <w:pPr>
              <w:pStyle w:val="BodyText"/>
            </w:pPr>
            <w:r w:rsidRPr="004758C0">
              <w:t>Demonstrates knowledge of:</w:t>
            </w:r>
          </w:p>
          <w:p w:rsidR="00000000" w:rsidRPr="004758C0" w:rsidP="004758C0">
            <w:pPr>
              <w:pStyle w:val="ListBullet"/>
            </w:pPr>
            <w:r w:rsidRPr="004758C0">
              <w:t>machines requiring the positioning, feeding, and handling of work pieces</w:t>
            </w:r>
          </w:p>
          <w:p w:rsidR="00000000" w:rsidRPr="004758C0" w:rsidP="004758C0">
            <w:pPr>
              <w:pStyle w:val="ListBullet"/>
            </w:pPr>
            <w:r w:rsidRPr="004758C0">
              <w:t>operating procedures of a basic sewing machine</w:t>
            </w:r>
          </w:p>
          <w:p w:rsidR="00000000" w:rsidRPr="004758C0" w:rsidP="004758C0">
            <w:pPr>
              <w:pStyle w:val="ListBullet"/>
            </w:pPr>
            <w:r w:rsidRPr="004758C0">
              <w:t xml:space="preserve">characteristics </w:t>
            </w:r>
            <w:r w:rsidRPr="004758C0">
              <w:t>of typical leathers, fabrics, threads, and other materials used</w:t>
            </w:r>
          </w:p>
          <w:p w:rsidR="00000000" w:rsidRPr="004758C0" w:rsidP="004758C0">
            <w:pPr>
              <w:pStyle w:val="ListBullet"/>
            </w:pPr>
            <w:r w:rsidRPr="004758C0">
              <w:t>quality standards and handling procedures</w:t>
            </w:r>
          </w:p>
          <w:p w:rsidR="00000000" w:rsidRPr="004758C0" w:rsidP="004758C0">
            <w:pPr>
              <w:pStyle w:val="ListBullet"/>
            </w:pPr>
            <w:r w:rsidRPr="004758C0">
              <w:t>safety and environmental aspects of relevant repair and assembly processes</w:t>
            </w:r>
          </w:p>
          <w:p w:rsidR="00000000" w:rsidRPr="004758C0" w:rsidP="004758C0">
            <w:pPr>
              <w:pStyle w:val="ListBullet"/>
            </w:pPr>
            <w:r w:rsidRPr="004758C0">
              <w:t>general industry housekeeping policies and procedures</w:t>
            </w:r>
          </w:p>
          <w:p w:rsidR="00000000" w:rsidRPr="004758C0" w:rsidP="004758C0">
            <w:pPr>
              <w:pStyle w:val="ListBullet"/>
            </w:pPr>
            <w:r w:rsidRPr="004758C0">
              <w:t>OHS practices, includ</w:t>
            </w:r>
            <w:r w:rsidRPr="004758C0">
              <w:t>ing hazard identification and control measures</w:t>
            </w:r>
          </w:p>
          <w:p w:rsidR="00000000" w:rsidRPr="004758C0" w:rsidP="004758C0">
            <w:pPr>
              <w:pStyle w:val="ListBullet"/>
            </w:pPr>
            <w:r w:rsidRPr="004758C0">
              <w:t>quality practices</w:t>
            </w:r>
          </w:p>
          <w:p w:rsidR="00000000" w:rsidRPr="004758C0" w:rsidP="004758C0">
            <w:pPr>
              <w:pStyle w:val="ListBullet"/>
            </w:pPr>
            <w:r w:rsidRPr="004758C0">
              <w:t>workplace practices</w:t>
            </w:r>
          </w:p>
          <w:p w:rsidR="00000000" w:rsidP="004758C0">
            <w:pPr>
              <w:pStyle w:val="ListBullet"/>
              <w:rPr>
                <w:lang w:val="en-NZ"/>
              </w:rPr>
            </w:pPr>
            <w:r w:rsidRPr="004758C0">
              <w:t>practices for recording and reporting</w:t>
            </w:r>
          </w:p>
        </w:tc>
      </w:tr>
      <w:tr w:rsidTr="008D1D57">
        <w:tblPrEx>
          <w:tblW w:w="0" w:type="auto"/>
          <w:tblLayout w:type="fixed"/>
          <w:tblCellMar>
            <w:left w:w="62" w:type="dxa"/>
            <w:right w:w="62" w:type="dxa"/>
          </w:tblCellMar>
          <w:tblLook w:val="0000"/>
        </w:tblPrEx>
        <w:tc>
          <w:tcPr>
            <w:tcW w:w="9093" w:type="dxa"/>
            <w:tcBorders>
              <w:top w:val="nil"/>
              <w:left w:val="nil"/>
              <w:bottom w:val="nil"/>
              <w:right w:val="nil"/>
            </w:tcBorders>
            <w:tcMar>
              <w:top w:w="0" w:type="dxa"/>
              <w:left w:w="62" w:type="dxa"/>
              <w:bottom w:w="0" w:type="dxa"/>
              <w:right w:w="62" w:type="dxa"/>
            </w:tcMar>
          </w:tcPr>
          <w:p w:rsidR="00000000" w:rsidRPr="004758C0" w:rsidP="004758C0">
            <w:pPr>
              <w:pStyle w:val="BodyText"/>
            </w:pPr>
            <w:r w:rsidRPr="004758C0">
              <w:t>Demonstrates skills to:</w:t>
            </w:r>
          </w:p>
          <w:p w:rsidR="00000000" w:rsidRPr="004758C0" w:rsidP="004758C0">
            <w:pPr>
              <w:pStyle w:val="ListBullet"/>
            </w:pPr>
            <w:r w:rsidRPr="004758C0">
              <w:t>prepare and handle pieces</w:t>
            </w:r>
          </w:p>
          <w:p w:rsidR="00000000" w:rsidRPr="004758C0" w:rsidP="004758C0">
            <w:pPr>
              <w:pStyle w:val="ListBullet"/>
            </w:pPr>
            <w:r w:rsidRPr="004758C0">
              <w:t>operate basic sewing machines</w:t>
            </w:r>
          </w:p>
          <w:p w:rsidR="00000000" w:rsidRPr="004758C0" w:rsidP="004758C0">
            <w:pPr>
              <w:pStyle w:val="ListBullet"/>
            </w:pPr>
            <w:r w:rsidRPr="004758C0">
              <w:t>read, interpret, and follow information on work specifications , standard operating procedures and work instructions, and other reference material</w:t>
            </w:r>
          </w:p>
          <w:p w:rsidR="00000000" w:rsidRPr="004758C0" w:rsidP="004758C0">
            <w:pPr>
              <w:pStyle w:val="ListBullet"/>
            </w:pPr>
            <w:r w:rsidRPr="004758C0">
              <w:t>maintain accurate records</w:t>
            </w:r>
          </w:p>
          <w:p w:rsidR="00000000" w:rsidRPr="004758C0" w:rsidP="004758C0">
            <w:pPr>
              <w:pStyle w:val="ListBullet"/>
            </w:pPr>
            <w:r w:rsidRPr="004758C0">
              <w:t>communicate within the workplace</w:t>
            </w:r>
          </w:p>
          <w:p w:rsidR="00000000" w:rsidRPr="004758C0" w:rsidP="004758C0">
            <w:pPr>
              <w:pStyle w:val="ListBullet"/>
            </w:pPr>
            <w:r w:rsidRPr="004758C0">
              <w:t>sequence operations</w:t>
            </w:r>
          </w:p>
          <w:p w:rsidR="00000000" w:rsidRPr="004758C0" w:rsidP="004758C0">
            <w:pPr>
              <w:pStyle w:val="ListBullet"/>
            </w:pPr>
            <w:r w:rsidRPr="004758C0">
              <w:t>meet specifications</w:t>
            </w:r>
          </w:p>
          <w:p w:rsidR="00000000" w:rsidRPr="004758C0" w:rsidP="004758C0">
            <w:pPr>
              <w:pStyle w:val="ListBullet"/>
            </w:pPr>
            <w:r w:rsidRPr="004758C0">
              <w:t>clarify an</w:t>
            </w:r>
            <w:r w:rsidRPr="004758C0">
              <w:t>d check task-related information</w:t>
            </w:r>
          </w:p>
          <w:p w:rsidR="00000000" w:rsidRPr="004758C0" w:rsidP="004758C0">
            <w:pPr>
              <w:pStyle w:val="ListBullet"/>
            </w:pPr>
            <w:r w:rsidRPr="004758C0">
              <w:t>carry out work according to OHS practices</w:t>
            </w:r>
          </w:p>
        </w:tc>
      </w:tr>
    </w:tbl>
    <w:p w:rsidR="00000000" w:rsidRPr="004758C0" w:rsidP="004758C0">
      <w:pPr>
        <w:pStyle w:val="BodyText"/>
      </w:pPr>
    </w:p>
    <w:p w:rsidR="00000000" w:rsidRPr="004758C0" w:rsidP="004758C0">
      <w:pPr>
        <w:pStyle w:val="AllowPageBreak"/>
      </w:pPr>
    </w:p>
    <w:p w:rsidR="00000000" w:rsidRPr="004758C0" w:rsidP="004758C0">
      <w:pPr>
        <w:pStyle w:val="Heading1"/>
      </w:pPr>
      <w:bookmarkStart w:id="10" w:name="O_94404"/>
      <w:bookmarkEnd w:id="10"/>
      <w:r w:rsidRPr="004758C0">
        <w:t>Evidence Guide</w:t>
      </w:r>
    </w:p>
    <w:tbl>
      <w:tblPr>
        <w:tblW w:w="0" w:type="auto"/>
        <w:tblLayout w:type="fixed"/>
        <w:tblCellMar>
          <w:left w:w="62" w:type="dxa"/>
          <w:right w:w="62" w:type="dxa"/>
        </w:tblCellMar>
        <w:tblLook w:val="0000"/>
      </w:tblPr>
      <w:tblGrid>
        <w:gridCol w:w="2268"/>
        <w:gridCol w:w="6825"/>
      </w:tblGrid>
      <w:tr w:rsidTr="008D1D57">
        <w:tblPrEx>
          <w:tblW w:w="0" w:type="auto"/>
          <w:tblLayout w:type="fixed"/>
          <w:tblCellMar>
            <w:left w:w="62" w:type="dxa"/>
            <w:right w:w="62" w:type="dxa"/>
          </w:tblCellMar>
          <w:tblLook w:val="0000"/>
        </w:tblPrEx>
        <w:trPr>
          <w:tblHeader/>
        </w:trPr>
        <w:tc>
          <w:tcPr>
            <w:tcW w:w="9093" w:type="dxa"/>
            <w:gridSpan w:val="2"/>
            <w:tcBorders>
              <w:top w:val="nil"/>
              <w:left w:val="nil"/>
              <w:bottom w:val="nil"/>
              <w:right w:val="nil"/>
            </w:tcBorders>
            <w:tcMar>
              <w:top w:w="0" w:type="dxa"/>
              <w:left w:w="62" w:type="dxa"/>
              <w:bottom w:w="0" w:type="dxa"/>
              <w:right w:w="62" w:type="dxa"/>
            </w:tcMar>
          </w:tcPr>
          <w:p w:rsidR="00000000" w:rsidRPr="004758C0" w:rsidP="004758C0">
            <w:pPr>
              <w:pStyle w:val="BodyText"/>
              <w:rPr>
                <w:rStyle w:val="SpecialBold"/>
              </w:rPr>
            </w:pPr>
          </w:p>
          <w:p w:rsidR="00000000" w:rsidP="004758C0">
            <w:pPr>
              <w:pStyle w:val="BodyText"/>
              <w:rPr>
                <w:rFonts w:ascii="Tahoma" w:hAnsi="Tahoma"/>
                <w:lang w:val="en-NZ"/>
              </w:rPr>
            </w:pPr>
            <w:r w:rsidRPr="004758C0">
              <w:t>The Evidence Guide provides advice on assessment and must be r</w:t>
            </w:r>
            <w:r w:rsidRPr="004758C0">
              <w:t>ead in conjunction with the Performance Criteria, Required Skills and Knowledge, the Range Statement and the Assessment Guidelines for the Training Package.</w:t>
            </w:r>
          </w:p>
        </w:tc>
      </w:tr>
      <w:tr w:rsidTr="008D1D5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758C0">
            <w:pPr>
              <w:pStyle w:val="BodyText"/>
              <w:rPr>
                <w:lang w:val="en-NZ"/>
              </w:rPr>
            </w:pPr>
            <w:r w:rsidRPr="004758C0">
              <w:rPr>
                <w:rStyle w:val="SpecialBold"/>
              </w:rPr>
              <w:t>Critical aspects for assessment and evidence required to demonstrate competency in this unit</w:t>
            </w:r>
          </w:p>
        </w:tc>
        <w:tc>
          <w:tcPr>
            <w:tcW w:w="6825" w:type="dxa"/>
            <w:tcBorders>
              <w:top w:val="nil"/>
              <w:left w:val="nil"/>
              <w:bottom w:val="nil"/>
              <w:right w:val="nil"/>
            </w:tcBorders>
            <w:tcMar>
              <w:top w:w="0" w:type="dxa"/>
              <w:left w:w="62" w:type="dxa"/>
              <w:bottom w:w="0" w:type="dxa"/>
              <w:right w:w="62" w:type="dxa"/>
            </w:tcMar>
          </w:tcPr>
          <w:p w:rsidR="00000000" w:rsidRPr="004758C0" w:rsidP="004758C0">
            <w:pPr>
              <w:pStyle w:val="BodyText"/>
            </w:pPr>
            <w:r w:rsidRPr="004758C0">
              <w:t>Demo</w:t>
            </w:r>
            <w:r w:rsidRPr="004758C0">
              <w:t>nstrates skills and knowledge to:</w:t>
            </w:r>
          </w:p>
          <w:p w:rsidR="00000000" w:rsidRPr="004758C0" w:rsidP="004758C0">
            <w:pPr>
              <w:pStyle w:val="ListBullet"/>
            </w:pPr>
            <w:r w:rsidRPr="004758C0">
              <w:t>check work against work order information and workplace standards</w:t>
            </w:r>
          </w:p>
          <w:p w:rsidR="00000000" w:rsidRPr="004758C0" w:rsidP="004758C0">
            <w:pPr>
              <w:pStyle w:val="ListBullet"/>
            </w:pPr>
            <w:r w:rsidRPr="004758C0">
              <w:t>prepare workstation and work prior to commencing operations</w:t>
            </w:r>
          </w:p>
          <w:p w:rsidR="00000000" w:rsidRPr="004758C0" w:rsidP="004758C0">
            <w:pPr>
              <w:pStyle w:val="ListBullet"/>
            </w:pPr>
            <w:r w:rsidRPr="004758C0">
              <w:t>apply basic sewing techniques over the range of materials and items indicated in the range of variables</w:t>
            </w:r>
          </w:p>
          <w:p w:rsidR="00000000" w:rsidRPr="004758C0" w:rsidP="004758C0">
            <w:pPr>
              <w:pStyle w:val="ListBullet"/>
            </w:pPr>
            <w:r w:rsidRPr="004758C0">
              <w:t>check and quality of work</w:t>
            </w:r>
          </w:p>
          <w:p w:rsidR="00000000" w:rsidRPr="004758C0" w:rsidP="004758C0">
            <w:pPr>
              <w:pStyle w:val="ListBullet"/>
            </w:pPr>
            <w:r w:rsidRPr="004758C0">
              <w:t>check and adjust sewing machine</w:t>
            </w:r>
          </w:p>
          <w:p w:rsidR="00000000" w:rsidRPr="004758C0" w:rsidP="004758C0">
            <w:pPr>
              <w:pStyle w:val="ListBullet"/>
            </w:pPr>
            <w:r w:rsidRPr="004758C0">
              <w:t>apply workplace health and safety policies in work operations</w:t>
            </w:r>
          </w:p>
          <w:p w:rsidR="00000000" w:rsidRPr="004758C0" w:rsidP="004758C0">
            <w:pPr>
              <w:pStyle w:val="ListBullet"/>
            </w:pPr>
            <w:r w:rsidRPr="004758C0">
              <w:t>maintain accurate records</w:t>
            </w:r>
          </w:p>
          <w:p w:rsidR="00000000" w:rsidRPr="004758C0" w:rsidP="004758C0">
            <w:pPr>
              <w:pStyle w:val="BodyText"/>
            </w:pPr>
            <w:r w:rsidRPr="004758C0">
              <w:t>Consis</w:t>
            </w:r>
            <w:r w:rsidRPr="004758C0">
              <w:t>tently applies skills and knowledge when:</w:t>
            </w:r>
          </w:p>
          <w:p w:rsidR="00000000" w:rsidRPr="004758C0" w:rsidP="004758C0">
            <w:pPr>
              <w:pStyle w:val="ListBullet"/>
            </w:pPr>
            <w:r w:rsidRPr="004758C0">
              <w:t>organising work</w:t>
            </w:r>
          </w:p>
          <w:p w:rsidR="00000000" w:rsidRPr="004758C0" w:rsidP="004758C0">
            <w:pPr>
              <w:pStyle w:val="ListBullet"/>
            </w:pPr>
            <w:r w:rsidRPr="004758C0">
              <w:t xml:space="preserve">completing tasks </w:t>
            </w:r>
          </w:p>
          <w:p w:rsidR="00000000" w:rsidRPr="004758C0" w:rsidP="004758C0">
            <w:pPr>
              <w:pStyle w:val="ListBullet"/>
            </w:pPr>
            <w:r w:rsidRPr="004758C0">
              <w:t xml:space="preserve">identifying improvements </w:t>
            </w:r>
          </w:p>
          <w:p w:rsidR="00000000" w:rsidRPr="004758C0" w:rsidP="004758C0">
            <w:pPr>
              <w:pStyle w:val="ListBullet"/>
            </w:pPr>
            <w:r w:rsidRPr="004758C0">
              <w:t>using workplace practices</w:t>
            </w:r>
          </w:p>
          <w:p w:rsidR="00000000" w:rsidRPr="004758C0" w:rsidP="004758C0">
            <w:pPr>
              <w:pStyle w:val="ListBullet"/>
            </w:pPr>
            <w:r w:rsidRPr="004758C0">
              <w:t>using OHS practices</w:t>
            </w:r>
          </w:p>
          <w:p w:rsidR="00000000" w:rsidRPr="004758C0" w:rsidP="004758C0">
            <w:pPr>
              <w:pStyle w:val="ListBullet"/>
            </w:pPr>
            <w:r w:rsidRPr="004758C0">
              <w:t>recording and reporting accidents and incidents</w:t>
            </w:r>
          </w:p>
          <w:p w:rsidR="00000000" w:rsidRPr="004758C0" w:rsidP="004758C0">
            <w:pPr>
              <w:pStyle w:val="ListBullet"/>
            </w:pPr>
            <w:r w:rsidRPr="004758C0">
              <w:t xml:space="preserve">assessing operational readiness of equipment used and work </w:t>
            </w:r>
            <w:r w:rsidRPr="004758C0">
              <w:t>processes</w:t>
            </w:r>
          </w:p>
          <w:p w:rsidR="00000000" w:rsidRPr="004758C0" w:rsidP="004758C0">
            <w:pPr>
              <w:pStyle w:val="ListBullet"/>
            </w:pPr>
            <w:r w:rsidRPr="004758C0">
              <w:t>recognising and adapting to cultural differences in the workplace, including modes of behaviour and interactions</w:t>
            </w:r>
          </w:p>
          <w:p w:rsidR="00000000" w:rsidP="004758C0">
            <w:pPr>
              <w:pStyle w:val="ListBullet"/>
              <w:rPr>
                <w:lang w:val="en-NZ"/>
              </w:rPr>
            </w:pPr>
            <w:r w:rsidRPr="004758C0">
              <w:t>completing work systematically with attention to detail without damage to goods and equipment</w:t>
            </w:r>
          </w:p>
        </w:tc>
      </w:tr>
      <w:tr w:rsidTr="008D1D5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758C0">
            <w:pPr>
              <w:pStyle w:val="BodyText"/>
              <w:rPr>
                <w:lang w:val="en-NZ"/>
              </w:rPr>
            </w:pPr>
            <w:r w:rsidRPr="004758C0">
              <w:rPr>
                <w:rStyle w:val="SpecialBold"/>
              </w:rPr>
              <w:t>Context and specific resources for assessment</w:t>
            </w:r>
          </w:p>
        </w:tc>
        <w:tc>
          <w:tcPr>
            <w:tcW w:w="6825" w:type="dxa"/>
            <w:tcBorders>
              <w:top w:val="nil"/>
              <w:left w:val="nil"/>
              <w:bottom w:val="nil"/>
              <w:right w:val="nil"/>
            </w:tcBorders>
            <w:tcMar>
              <w:top w:w="0" w:type="dxa"/>
              <w:left w:w="62" w:type="dxa"/>
              <w:bottom w:w="0" w:type="dxa"/>
              <w:right w:w="62" w:type="dxa"/>
            </w:tcMar>
          </w:tcPr>
          <w:p w:rsidR="00000000" w:rsidP="004758C0">
            <w:pPr>
              <w:pStyle w:val="BodyText"/>
              <w:rPr>
                <w:lang w:val="en-NZ"/>
              </w:rPr>
            </w:pPr>
            <w:r w:rsidRPr="004758C0">
              <w:t>Assessment may occur on the job or in an appropriately simulated environment and requires access to work areas, materials and equipment and to information on workplace practices and OHS practices.</w:t>
            </w:r>
          </w:p>
        </w:tc>
      </w:tr>
      <w:tr w:rsidTr="008D1D5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758C0">
            <w:pPr>
              <w:pStyle w:val="BodyText"/>
              <w:rPr>
                <w:lang w:val="en-NZ"/>
              </w:rPr>
            </w:pPr>
            <w:r w:rsidRPr="004758C0">
              <w:rPr>
                <w:rStyle w:val="SpecialBold"/>
              </w:rPr>
              <w:t>Guidance inf</w:t>
            </w:r>
            <w:r w:rsidRPr="004758C0">
              <w:rPr>
                <w:rStyle w:val="SpecialBold"/>
              </w:rPr>
              <w:t>ormation for assessment</w:t>
            </w:r>
          </w:p>
        </w:tc>
        <w:tc>
          <w:tcPr>
            <w:tcW w:w="6825" w:type="dxa"/>
            <w:tcBorders>
              <w:top w:val="nil"/>
              <w:left w:val="nil"/>
              <w:bottom w:val="nil"/>
              <w:right w:val="nil"/>
            </w:tcBorders>
            <w:tcMar>
              <w:top w:w="0" w:type="dxa"/>
              <w:left w:w="62" w:type="dxa"/>
              <w:bottom w:w="0" w:type="dxa"/>
              <w:right w:w="62" w:type="dxa"/>
            </w:tcMar>
          </w:tcPr>
          <w:p w:rsidR="00000000" w:rsidRPr="004758C0" w:rsidP="004758C0">
            <w:pPr>
              <w:pStyle w:val="BodyText"/>
            </w:pPr>
            <w:r w:rsidRPr="004758C0">
              <w:t>This unit may be assessed independently or in combination with other relevant units.</w:t>
            </w:r>
          </w:p>
        </w:tc>
      </w:tr>
    </w:tbl>
    <w:p w:rsidR="00000000" w:rsidRPr="004758C0" w:rsidP="004758C0">
      <w:pPr>
        <w:pStyle w:val="BodyText"/>
      </w:pPr>
    </w:p>
    <w:p w:rsidR="00000000" w:rsidRPr="004758C0" w:rsidP="004758C0">
      <w:pPr>
        <w:pStyle w:val="AllowPageBreak"/>
      </w:pPr>
    </w:p>
    <w:p w:rsidR="00000000" w:rsidRPr="004758C0" w:rsidP="004758C0">
      <w:pPr>
        <w:pStyle w:val="Heading1"/>
      </w:pPr>
      <w:bookmarkStart w:id="11" w:name="O_94405"/>
      <w:bookmarkEnd w:id="11"/>
      <w:r w:rsidRPr="004758C0">
        <w:t>Range Statement</w:t>
      </w:r>
    </w:p>
    <w:tbl>
      <w:tblPr>
        <w:tblW w:w="0" w:type="auto"/>
        <w:tblLayout w:type="fixed"/>
        <w:tblCellMar>
          <w:left w:w="62" w:type="dxa"/>
          <w:right w:w="62" w:type="dxa"/>
        </w:tblCellMar>
        <w:tblLook w:val="0000"/>
      </w:tblPr>
      <w:tblGrid>
        <w:gridCol w:w="2268"/>
        <w:gridCol w:w="62"/>
        <w:gridCol w:w="6742"/>
        <w:gridCol w:w="21"/>
      </w:tblGrid>
      <w:tr w:rsidTr="008D1D57">
        <w:tblPrEx>
          <w:tblW w:w="0" w:type="auto"/>
          <w:tblLayout w:type="fixed"/>
          <w:tblCellMar>
            <w:left w:w="62" w:type="dxa"/>
            <w:right w:w="62" w:type="dxa"/>
          </w:tblCellMar>
          <w:tblLook w:val="0000"/>
        </w:tblPrEx>
        <w:tc>
          <w:tcPr>
            <w:tcW w:w="9093" w:type="dxa"/>
            <w:gridSpan w:val="4"/>
            <w:tcBorders>
              <w:top w:val="nil"/>
              <w:left w:val="nil"/>
              <w:bottom w:val="nil"/>
              <w:right w:val="nil"/>
            </w:tcBorders>
            <w:tcMar>
              <w:top w:w="0" w:type="dxa"/>
              <w:left w:w="62" w:type="dxa"/>
              <w:bottom w:w="0" w:type="dxa"/>
              <w:right w:w="62" w:type="dxa"/>
            </w:tcMar>
          </w:tcPr>
          <w:p w:rsidR="00000000" w:rsidRPr="004758C0" w:rsidP="004758C0">
            <w:pPr>
              <w:pStyle w:val="BodyText"/>
            </w:pPr>
            <w:r w:rsidRPr="004758C0">
              <w:rPr>
                <w:rStyle w:val="SpecialBold"/>
              </w:rPr>
              <w:t>RANGE STATEMENT</w:t>
            </w:r>
          </w:p>
          <w:p w:rsidR="00000000" w:rsidP="004758C0">
            <w:pPr>
              <w:pStyle w:val="BodyText"/>
              <w:rPr>
                <w:lang w:val="en-NZ"/>
              </w:rPr>
            </w:pPr>
            <w:r w:rsidRPr="004758C0">
              <w:t>The Range Statement relates to the unit of competency as a whole. It allows for different work env</w:t>
            </w:r>
            <w:r w:rsidRPr="004758C0">
              <w:t xml:space="preserve">ironments and situations that may affect performance. Bold italicised wording, if used in the Performance Criteria, is detailed below. Add any essential operating conditions that may be present with training and assessment depending on the work situation, </w:t>
            </w:r>
            <w:r w:rsidRPr="004758C0">
              <w:t>needs if the candidate, accessibility of the item, and local industry and regional contexts.</w:t>
            </w:r>
          </w:p>
        </w:tc>
      </w:tr>
      <w:tr w:rsidTr="008D1D57">
        <w:tblPrEx>
          <w:tblW w:w="0" w:type="auto"/>
          <w:tblLayout w:type="fixed"/>
          <w:tblCellMar>
            <w:left w:w="62" w:type="dxa"/>
            <w:right w:w="62" w:type="dxa"/>
          </w:tblCellMar>
          <w:tblLook w:val="0000"/>
        </w:tblPrEx>
        <w:trPr>
          <w:gridAfter w:val="1"/>
          <w:wAfter w:w="21" w:type="dxa"/>
        </w:trPr>
        <w:tc>
          <w:tcPr>
            <w:tcW w:w="2268" w:type="dxa"/>
            <w:tcBorders>
              <w:top w:val="nil"/>
              <w:left w:val="nil"/>
              <w:bottom w:val="nil"/>
              <w:right w:val="nil"/>
            </w:tcBorders>
            <w:tcMar>
              <w:top w:w="0" w:type="dxa"/>
              <w:left w:w="62" w:type="dxa"/>
              <w:bottom w:w="0" w:type="dxa"/>
              <w:right w:w="62" w:type="dxa"/>
            </w:tcMar>
          </w:tcPr>
          <w:p w:rsidR="00000000" w:rsidP="004758C0">
            <w:pPr>
              <w:pStyle w:val="BodyText"/>
              <w:rPr>
                <w:lang w:val="en-NZ"/>
              </w:rPr>
            </w:pPr>
            <w:r w:rsidRPr="004758C0">
              <w:t>Legislative/regulatory requirements</w:t>
            </w:r>
          </w:p>
        </w:tc>
        <w:tc>
          <w:tcPr>
            <w:tcW w:w="6804" w:type="dxa"/>
            <w:gridSpan w:val="2"/>
            <w:tcBorders>
              <w:top w:val="nil"/>
              <w:left w:val="nil"/>
              <w:bottom w:val="nil"/>
              <w:right w:val="nil"/>
            </w:tcBorders>
            <w:tcMar>
              <w:top w:w="0" w:type="dxa"/>
              <w:left w:w="62" w:type="dxa"/>
              <w:bottom w:w="0" w:type="dxa"/>
              <w:right w:w="62" w:type="dxa"/>
            </w:tcMar>
          </w:tcPr>
          <w:p w:rsidR="00000000" w:rsidP="004758C0">
            <w:pPr>
              <w:pStyle w:val="BodyText"/>
              <w:rPr>
                <w:lang w:val="en-NZ"/>
              </w:rPr>
            </w:pPr>
            <w:r w:rsidRPr="004758C0">
              <w:t>All work must comply with relevant Federal and State or Territory legislative or regulatory requirements.</w:t>
            </w:r>
          </w:p>
        </w:tc>
      </w:tr>
      <w:tr w:rsidTr="008D1D57">
        <w:tblPrEx>
          <w:tblW w:w="0" w:type="auto"/>
          <w:tblLayout w:type="fixed"/>
          <w:tblCellMar>
            <w:left w:w="62" w:type="dxa"/>
            <w:right w:w="62" w:type="dxa"/>
          </w:tblCellMar>
          <w:tblLook w:val="0000"/>
        </w:tblPrEx>
        <w:tc>
          <w:tcPr>
            <w:tcW w:w="2330" w:type="dxa"/>
            <w:gridSpan w:val="2"/>
            <w:tcBorders>
              <w:top w:val="nil"/>
              <w:left w:val="nil"/>
              <w:bottom w:val="nil"/>
              <w:right w:val="nil"/>
            </w:tcBorders>
            <w:tcMar>
              <w:top w:w="0" w:type="dxa"/>
              <w:left w:w="62" w:type="dxa"/>
              <w:bottom w:w="0" w:type="dxa"/>
              <w:right w:w="62" w:type="dxa"/>
            </w:tcMar>
          </w:tcPr>
          <w:p w:rsidR="00000000" w:rsidP="004758C0">
            <w:pPr>
              <w:pStyle w:val="BodyText"/>
              <w:rPr>
                <w:lang w:val="en-NZ"/>
              </w:rPr>
            </w:pPr>
            <w:r w:rsidRPr="004758C0">
              <w:t>OHS practices</w:t>
            </w:r>
          </w:p>
        </w:tc>
        <w:tc>
          <w:tcPr>
            <w:tcW w:w="6763" w:type="dxa"/>
            <w:gridSpan w:val="2"/>
            <w:tcBorders>
              <w:top w:val="nil"/>
              <w:left w:val="nil"/>
              <w:bottom w:val="nil"/>
              <w:right w:val="nil"/>
            </w:tcBorders>
            <w:tcMar>
              <w:top w:w="0" w:type="dxa"/>
              <w:left w:w="62" w:type="dxa"/>
              <w:bottom w:w="0" w:type="dxa"/>
              <w:right w:w="62" w:type="dxa"/>
            </w:tcMar>
          </w:tcPr>
          <w:p w:rsidR="00000000" w:rsidRPr="004758C0" w:rsidP="004758C0">
            <w:pPr>
              <w:pStyle w:val="BodyText"/>
            </w:pPr>
            <w:r w:rsidRPr="004758C0">
              <w:t>OHS practices must include hazard identification and control, risk assessment and implementation of risk reduction measures specific to the tasks described by this unit, and may include:</w:t>
            </w:r>
          </w:p>
          <w:p w:rsidR="00000000" w:rsidRPr="004758C0" w:rsidP="004758C0">
            <w:pPr>
              <w:pStyle w:val="ListBullet"/>
            </w:pPr>
            <w:r w:rsidRPr="004758C0">
              <w:t>manual handling techniques</w:t>
            </w:r>
          </w:p>
          <w:p w:rsidR="00000000" w:rsidRPr="004758C0" w:rsidP="004758C0">
            <w:pPr>
              <w:pStyle w:val="ListBullet"/>
            </w:pPr>
            <w:r w:rsidRPr="004758C0">
              <w:t>standard operating procedures</w:t>
            </w:r>
          </w:p>
          <w:p w:rsidR="00000000" w:rsidRPr="004758C0" w:rsidP="004758C0">
            <w:pPr>
              <w:pStyle w:val="ListBullet"/>
            </w:pPr>
            <w:r w:rsidRPr="004758C0">
              <w:t>personal pr</w:t>
            </w:r>
            <w:r w:rsidRPr="004758C0">
              <w:t>otective equipment</w:t>
            </w:r>
          </w:p>
          <w:p w:rsidR="00000000" w:rsidRPr="004758C0" w:rsidP="004758C0">
            <w:pPr>
              <w:pStyle w:val="ListBullet"/>
            </w:pPr>
            <w:r w:rsidRPr="004758C0">
              <w:t>safe materials handling</w:t>
            </w:r>
          </w:p>
          <w:p w:rsidR="00000000" w:rsidRPr="004758C0" w:rsidP="004758C0">
            <w:pPr>
              <w:pStyle w:val="ListBullet"/>
            </w:pPr>
            <w:r w:rsidRPr="004758C0">
              <w:t>taking of rest breaks</w:t>
            </w:r>
          </w:p>
          <w:p w:rsidR="00000000" w:rsidRPr="004758C0" w:rsidP="004758C0">
            <w:pPr>
              <w:pStyle w:val="ListBullet"/>
            </w:pPr>
            <w:r w:rsidRPr="004758C0">
              <w:t>ergonomic arrangement of workplaces</w:t>
            </w:r>
          </w:p>
          <w:p w:rsidR="00000000" w:rsidRPr="004758C0" w:rsidP="004758C0">
            <w:pPr>
              <w:pStyle w:val="ListBullet"/>
            </w:pPr>
            <w:r w:rsidRPr="004758C0">
              <w:t>following marked walkways</w:t>
            </w:r>
          </w:p>
          <w:p w:rsidR="00000000" w:rsidRPr="004758C0" w:rsidP="004758C0">
            <w:pPr>
              <w:pStyle w:val="ListBullet"/>
            </w:pPr>
            <w:r w:rsidRPr="004758C0">
              <w:t>safe storage of equipment</w:t>
            </w:r>
          </w:p>
          <w:p w:rsidR="00000000" w:rsidRPr="004758C0" w:rsidP="004758C0">
            <w:pPr>
              <w:pStyle w:val="ListBullet"/>
            </w:pPr>
            <w:r w:rsidRPr="004758C0">
              <w:t>housekeeping</w:t>
            </w:r>
          </w:p>
          <w:p w:rsidR="00000000" w:rsidRPr="004758C0" w:rsidP="004758C0">
            <w:pPr>
              <w:pStyle w:val="ListBullet"/>
            </w:pPr>
            <w:r w:rsidRPr="004758C0">
              <w:t>reporting accidents and incidents</w:t>
            </w:r>
          </w:p>
          <w:p w:rsidR="00000000" w:rsidRPr="004758C0" w:rsidP="004758C0">
            <w:pPr>
              <w:pStyle w:val="ListBullet"/>
            </w:pPr>
            <w:r w:rsidRPr="004758C0">
              <w:t>other OHS practices relevant to the job and enterprise</w:t>
            </w:r>
          </w:p>
        </w:tc>
      </w:tr>
    </w:tbl>
    <w:p w:rsidR="00000000" w:rsidRPr="004758C0" w:rsidP="004758C0">
      <w:pPr>
        <w:pStyle w:val="BodyText"/>
      </w:pPr>
    </w:p>
    <w:p w:rsidR="00000000" w:rsidRPr="004758C0" w:rsidP="004758C0">
      <w:pPr>
        <w:pStyle w:val="AllowPageBreak"/>
      </w:pPr>
    </w:p>
    <w:p w:rsidR="00000000" w:rsidRPr="004758C0" w:rsidP="004758C0">
      <w:pPr>
        <w:pStyle w:val="Heading1"/>
      </w:pPr>
      <w:bookmarkStart w:id="12" w:name="O_94406"/>
      <w:bookmarkEnd w:id="12"/>
      <w:r w:rsidRPr="004758C0">
        <w:t>Unit Sector(s)</w:t>
      </w:r>
    </w:p>
    <w:tbl>
      <w:tblPr>
        <w:tblW w:w="0" w:type="auto"/>
        <w:tblLayout w:type="fixed"/>
        <w:tblCellMar>
          <w:left w:w="62" w:type="dxa"/>
          <w:right w:w="62" w:type="dxa"/>
        </w:tblCellMar>
        <w:tblLook w:val="0000"/>
      </w:tblPr>
      <w:tblGrid>
        <w:gridCol w:w="2268"/>
        <w:gridCol w:w="6825"/>
      </w:tblGrid>
      <w:tr w:rsidTr="008D1D57">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4758C0">
            <w:pPr>
              <w:pStyle w:val="BodyText"/>
              <w:rPr>
                <w:lang w:val="en-NZ"/>
              </w:rPr>
            </w:pPr>
            <w:r w:rsidRPr="004758C0">
              <w:rPr>
                <w:rStyle w:val="SpecialBold"/>
              </w:rPr>
              <w:t>Sector</w:t>
            </w:r>
          </w:p>
        </w:tc>
        <w:tc>
          <w:tcPr>
            <w:tcW w:w="6825" w:type="dxa"/>
            <w:tcBorders>
              <w:top w:val="nil"/>
              <w:left w:val="nil"/>
              <w:bottom w:val="nil"/>
              <w:right w:val="nil"/>
            </w:tcBorders>
            <w:tcMar>
              <w:top w:w="0" w:type="dxa"/>
              <w:left w:w="62" w:type="dxa"/>
              <w:bottom w:w="0" w:type="dxa"/>
              <w:right w:w="62" w:type="dxa"/>
            </w:tcMar>
          </w:tcPr>
          <w:p w:rsidR="00000000" w:rsidRPr="004758C0" w:rsidP="004758C0">
            <w:pPr>
              <w:pStyle w:val="BodyText"/>
            </w:pPr>
            <w:r w:rsidRPr="004758C0">
              <w:t>Footwear Repair</w:t>
            </w:r>
          </w:p>
        </w:tc>
      </w:tr>
    </w:tbl>
    <w:p w:rsidR="00000000" w:rsidRPr="004758C0" w:rsidP="004758C0">
      <w:pPr>
        <w:pStyle w:val="BodyText"/>
      </w:pPr>
    </w:p>
    <w:p w:rsidR="00000000" w:rsidRPr="004758C0" w:rsidP="004758C0"/>
    <w:sectPr w:rsidSect="004758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8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1D57" w:rsidP="008D1D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8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D57" w:rsidP="004758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D1D57" w:rsidP="004758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D1D57" w:rsidP="004758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8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1D57" w:rsidP="008D1D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8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D57" w:rsidP="004758C0">
    <w:pPr>
      <w:pStyle w:val="Header"/>
      <w:framePr w:wrap="around"/>
    </w:pPr>
    <w:r>
      <w:fldChar w:fldCharType="begin"/>
    </w:r>
    <w:r>
      <w:instrText xml:space="preserve"> TITLE   \* MERGEFORMAT </w:instrText>
    </w:r>
    <w:r>
      <w:fldChar w:fldCharType="separate"/>
    </w:r>
    <w:r>
      <w:t>LMTFR2005A Sew or patch by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1D57" w:rsidP="004758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7A32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860F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8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58C0"/>
    <w:pPr>
      <w:spacing w:before="360" w:after="60"/>
      <w:outlineLvl w:val="0"/>
    </w:pPr>
    <w:rPr>
      <w:sz w:val="32"/>
    </w:rPr>
  </w:style>
  <w:style w:type="paragraph" w:styleId="Heading2">
    <w:name w:val="heading 2"/>
    <w:basedOn w:val="HeadingBase"/>
    <w:next w:val="BodyText"/>
    <w:link w:val="Heading2Char"/>
    <w:qFormat/>
    <w:rsid w:val="004758C0"/>
    <w:pPr>
      <w:keepLines/>
      <w:spacing w:before="240" w:after="120"/>
      <w:outlineLvl w:val="1"/>
    </w:pPr>
    <w:rPr>
      <w:sz w:val="28"/>
      <w:szCs w:val="40"/>
    </w:rPr>
  </w:style>
  <w:style w:type="paragraph" w:styleId="Heading3">
    <w:name w:val="heading 3"/>
    <w:basedOn w:val="HeadingBase"/>
    <w:next w:val="BodyText"/>
    <w:link w:val="Heading3Char"/>
    <w:qFormat/>
    <w:rsid w:val="004758C0"/>
    <w:pPr>
      <w:spacing w:before="180" w:after="120"/>
      <w:outlineLvl w:val="2"/>
    </w:pPr>
    <w:rPr>
      <w:spacing w:val="-10"/>
      <w:kern w:val="32"/>
    </w:rPr>
  </w:style>
  <w:style w:type="paragraph" w:styleId="Heading4">
    <w:name w:val="heading 4"/>
    <w:basedOn w:val="HeadingBase"/>
    <w:next w:val="BodyText"/>
    <w:link w:val="Heading4Char"/>
    <w:qFormat/>
    <w:rsid w:val="004758C0"/>
    <w:pPr>
      <w:spacing w:before="160" w:after="120"/>
      <w:outlineLvl w:val="3"/>
    </w:pPr>
    <w:rPr>
      <w:sz w:val="22"/>
    </w:rPr>
  </w:style>
  <w:style w:type="paragraph" w:styleId="Heading5">
    <w:name w:val="heading 5"/>
    <w:basedOn w:val="HeadingBase"/>
    <w:next w:val="Normal"/>
    <w:link w:val="Heading5Char"/>
    <w:qFormat/>
    <w:rsid w:val="004758C0"/>
    <w:pPr>
      <w:spacing w:before="80"/>
      <w:outlineLvl w:val="4"/>
    </w:pPr>
    <w:rPr>
      <w:color w:val="918585"/>
      <w:sz w:val="20"/>
    </w:rPr>
  </w:style>
  <w:style w:type="paragraph" w:styleId="Heading6">
    <w:name w:val="heading 6"/>
    <w:basedOn w:val="HeadingBase"/>
    <w:next w:val="Normal"/>
    <w:link w:val="Heading6Char"/>
    <w:qFormat/>
    <w:rsid w:val="004758C0"/>
    <w:pPr>
      <w:spacing w:before="60"/>
      <w:outlineLvl w:val="5"/>
    </w:pPr>
    <w:rPr>
      <w:color w:val="918585"/>
      <w:sz w:val="20"/>
    </w:rPr>
  </w:style>
  <w:style w:type="paragraph" w:styleId="Heading7">
    <w:name w:val="heading 7"/>
    <w:basedOn w:val="Normal"/>
    <w:next w:val="Normal"/>
    <w:link w:val="Heading7Char"/>
    <w:qFormat/>
    <w:rsid w:val="004758C0"/>
    <w:pPr>
      <w:ind w:left="720"/>
      <w:outlineLvl w:val="6"/>
    </w:pPr>
    <w:rPr>
      <w:i/>
    </w:rPr>
  </w:style>
  <w:style w:type="paragraph" w:styleId="Heading8">
    <w:name w:val="heading 8"/>
    <w:basedOn w:val="Normal"/>
    <w:next w:val="Normal"/>
    <w:link w:val="Heading8Char"/>
    <w:qFormat/>
    <w:rsid w:val="004758C0"/>
    <w:pPr>
      <w:ind w:left="720"/>
      <w:outlineLvl w:val="7"/>
    </w:pPr>
    <w:rPr>
      <w:i/>
    </w:rPr>
  </w:style>
  <w:style w:type="paragraph" w:styleId="Heading9">
    <w:name w:val="heading 9"/>
    <w:basedOn w:val="Normal"/>
    <w:next w:val="Normal"/>
    <w:link w:val="Heading9Char"/>
    <w:qFormat/>
    <w:rsid w:val="004758C0"/>
    <w:pPr>
      <w:ind w:left="720"/>
      <w:outlineLvl w:val="8"/>
    </w:pPr>
    <w:rPr>
      <w:i/>
    </w:rPr>
  </w:style>
  <w:style w:type="character" w:default="1" w:styleId="DefaultParagraphFont">
    <w:name w:val="Default Paragraph Font"/>
    <w:uiPriority w:val="1"/>
    <w:unhideWhenUsed/>
    <w:rsid w:val="004758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58C0"/>
  </w:style>
  <w:style w:type="character" w:customStyle="1" w:styleId="Heading1Char">
    <w:name w:val="Heading 1 Char"/>
    <w:basedOn w:val="DefaultParagraphFont"/>
    <w:link w:val="Heading1"/>
    <w:rsid w:val="004758C0"/>
    <w:rPr>
      <w:rFonts w:ascii="Times New Roman" w:eastAsia="Times New Roman" w:hAnsi="Times New Roman" w:cs="Times New Roman"/>
      <w:b/>
      <w:sz w:val="32"/>
      <w:szCs w:val="20"/>
      <w:lang w:eastAsia="en-US"/>
    </w:rPr>
  </w:style>
  <w:style w:type="paragraph" w:styleId="BodyText">
    <w:name w:val="Body Text"/>
    <w:basedOn w:val="Normal"/>
    <w:link w:val="BodyTextChar"/>
    <w:rsid w:val="004758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58C0"/>
    <w:rPr>
      <w:rFonts w:ascii="Times New Roman" w:eastAsia="Times New Roman" w:hAnsi="Times New Roman" w:cs="Times New Roman"/>
      <w:sz w:val="24"/>
      <w:lang w:val="en-US" w:eastAsia="en-US"/>
    </w:rPr>
  </w:style>
  <w:style w:type="paragraph" w:styleId="Footer">
    <w:name w:val="footer"/>
    <w:basedOn w:val="Normal"/>
    <w:link w:val="FooterChar"/>
    <w:rsid w:val="004758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58C0"/>
    <w:rPr>
      <w:rFonts w:ascii="Times New Roman" w:eastAsia="Times New Roman" w:hAnsi="Times New Roman" w:cs="Times New Roman"/>
      <w:sz w:val="16"/>
      <w:lang w:val="en-US" w:eastAsia="en-US"/>
    </w:rPr>
  </w:style>
  <w:style w:type="paragraph" w:styleId="List">
    <w:name w:val="List"/>
    <w:basedOn w:val="BodyText"/>
    <w:next w:val="BodyText"/>
    <w:rsid w:val="004758C0"/>
    <w:pPr>
      <w:tabs>
        <w:tab w:val="left" w:pos="340"/>
      </w:tabs>
      <w:spacing w:before="60" w:after="60"/>
      <w:ind w:left="340" w:hanging="340"/>
    </w:pPr>
  </w:style>
  <w:style w:type="paragraph" w:styleId="ListBullet">
    <w:name w:val="List Bullet"/>
    <w:basedOn w:val="List"/>
    <w:rsid w:val="004758C0"/>
    <w:pPr>
      <w:numPr>
        <w:numId w:val="12"/>
      </w:numPr>
      <w:tabs>
        <w:tab w:val="clear" w:pos="340"/>
      </w:tabs>
      <w:spacing w:before="40" w:after="40"/>
    </w:pPr>
  </w:style>
  <w:style w:type="character" w:customStyle="1" w:styleId="SpecialBold">
    <w:name w:val="Special Bold"/>
    <w:basedOn w:val="DefaultParagraphFont"/>
    <w:rsid w:val="004758C0"/>
    <w:rPr>
      <w:b/>
      <w:spacing w:val="0"/>
    </w:rPr>
  </w:style>
  <w:style w:type="paragraph" w:styleId="Header">
    <w:name w:val="header"/>
    <w:basedOn w:val="Normal"/>
    <w:link w:val="HeaderChar"/>
    <w:rsid w:val="004758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58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58C0"/>
    <w:pPr>
      <w:spacing w:before="240" w:after="120"/>
      <w:outlineLvl w:val="0"/>
    </w:pPr>
    <w:rPr>
      <w:rFonts w:ascii="Times New Roman" w:hAnsi="Times New Roman"/>
      <w:b/>
      <w:sz w:val="28"/>
    </w:rPr>
  </w:style>
  <w:style w:type="paragraph" w:customStyle="1" w:styleId="AllowPageBreak">
    <w:name w:val="AllowPageBreak"/>
    <w:rsid w:val="004758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758C0"/>
    <w:rPr>
      <w:b/>
      <w:i/>
      <w:u w:val="none"/>
    </w:rPr>
  </w:style>
  <w:style w:type="character" w:customStyle="1" w:styleId="Heading2Char">
    <w:name w:val="Heading 2 Char"/>
    <w:basedOn w:val="DefaultParagraphFont"/>
    <w:link w:val="Heading2"/>
    <w:rsid w:val="004758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58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58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58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58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58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58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58C0"/>
    <w:rPr>
      <w:rFonts w:ascii="Courier New" w:eastAsia="Times New Roman" w:hAnsi="Courier New" w:cs="Times New Roman"/>
      <w:i/>
      <w:szCs w:val="20"/>
      <w:lang w:val="en-US" w:eastAsia="en-US"/>
    </w:rPr>
  </w:style>
  <w:style w:type="paragraph" w:customStyle="1" w:styleId="HeadingBase">
    <w:name w:val="Heading Base"/>
    <w:rsid w:val="004758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58C0"/>
    <w:pPr>
      <w:tabs>
        <w:tab w:val="right" w:leader="dot" w:pos="9072"/>
      </w:tabs>
      <w:ind w:left="567"/>
    </w:pPr>
    <w:rPr>
      <w:szCs w:val="22"/>
    </w:rPr>
  </w:style>
  <w:style w:type="paragraph" w:customStyle="1" w:styleId="TOCBase">
    <w:name w:val="TOC Base"/>
    <w:rsid w:val="004758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58C0"/>
    <w:pPr>
      <w:tabs>
        <w:tab w:val="right" w:leader="dot" w:pos="9072"/>
      </w:tabs>
      <w:spacing w:before="40" w:after="40"/>
      <w:ind w:left="284"/>
    </w:pPr>
    <w:rPr>
      <w:rFonts w:ascii="Times New Roman" w:hAnsi="Times New Roman"/>
    </w:rPr>
  </w:style>
  <w:style w:type="paragraph" w:styleId="TOC1">
    <w:name w:val="toc 1"/>
    <w:basedOn w:val="TOCBase"/>
    <w:next w:val="Normal"/>
    <w:rsid w:val="004758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58C0"/>
    <w:pPr>
      <w:spacing w:before="5040"/>
      <w:jc w:val="center"/>
    </w:pPr>
    <w:rPr>
      <w:sz w:val="48"/>
      <w:szCs w:val="72"/>
      <w:lang w:val="en-US"/>
    </w:rPr>
  </w:style>
  <w:style w:type="character" w:customStyle="1" w:styleId="TitleChar">
    <w:name w:val="Title Char"/>
    <w:basedOn w:val="DefaultParagraphFont"/>
    <w:link w:val="Title"/>
    <w:rsid w:val="004758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58C0"/>
    <w:pPr>
      <w:tabs>
        <w:tab w:val="left" w:pos="3600"/>
        <w:tab w:val="left" w:pos="3958"/>
      </w:tabs>
    </w:pPr>
  </w:style>
  <w:style w:type="paragraph" w:customStyle="1" w:styleId="Note">
    <w:name w:val="Note"/>
    <w:basedOn w:val="BodyText"/>
    <w:rsid w:val="004758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58C0"/>
    <w:pPr>
      <w:framePr w:wrap="auto" w:hAnchor="text" w:y="6049"/>
    </w:pPr>
    <w:rPr>
      <w:color w:val="000000"/>
      <w:sz w:val="40"/>
    </w:rPr>
  </w:style>
  <w:style w:type="paragraph" w:customStyle="1" w:styleId="TOCTitle">
    <w:name w:val="TOCTitle"/>
    <w:basedOn w:val="Heading1"/>
    <w:rsid w:val="004758C0"/>
    <w:pPr>
      <w:spacing w:after="240"/>
      <w:jc w:val="center"/>
      <w:outlineLvl w:val="9"/>
    </w:pPr>
    <w:rPr>
      <w:caps/>
    </w:rPr>
  </w:style>
  <w:style w:type="paragraph" w:customStyle="1" w:styleId="Version">
    <w:name w:val="Version"/>
    <w:rsid w:val="004758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58C0"/>
    <w:pPr>
      <w:numPr>
        <w:numId w:val="13"/>
      </w:numPr>
      <w:tabs>
        <w:tab w:val="clear" w:pos="680"/>
      </w:tabs>
    </w:pPr>
  </w:style>
  <w:style w:type="paragraph" w:styleId="Index1">
    <w:name w:val="index 1"/>
    <w:basedOn w:val="Normal"/>
    <w:next w:val="Normal"/>
    <w:semiHidden/>
    <w:rsid w:val="004758C0"/>
    <w:pPr>
      <w:keepNext w:val="0"/>
      <w:tabs>
        <w:tab w:val="right" w:pos="4176"/>
      </w:tabs>
      <w:ind w:left="198" w:hanging="198"/>
    </w:pPr>
    <w:rPr>
      <w:rFonts w:ascii="Garamond" w:hAnsi="Garamond"/>
    </w:rPr>
  </w:style>
  <w:style w:type="paragraph" w:styleId="IndexHeading">
    <w:name w:val="index heading"/>
    <w:basedOn w:val="Normal"/>
    <w:next w:val="Index1"/>
    <w:semiHidden/>
    <w:rsid w:val="004758C0"/>
    <w:pPr>
      <w:spacing w:before="120" w:after="120"/>
    </w:pPr>
    <w:rPr>
      <w:rFonts w:ascii="Arial" w:hAnsi="Arial"/>
      <w:b/>
      <w:color w:val="918585"/>
      <w:sz w:val="24"/>
    </w:rPr>
  </w:style>
  <w:style w:type="paragraph" w:customStyle="1" w:styleId="Chapter">
    <w:name w:val="Chapter"/>
    <w:basedOn w:val="Normal"/>
    <w:rsid w:val="004758C0"/>
    <w:pPr>
      <w:spacing w:before="240"/>
    </w:pPr>
    <w:rPr>
      <w:rFonts w:ascii="Times New Roman" w:hAnsi="Times New Roman"/>
      <w:smallCaps/>
      <w:spacing w:val="80"/>
      <w:sz w:val="28"/>
    </w:rPr>
  </w:style>
  <w:style w:type="paragraph" w:customStyle="1" w:styleId="InChapter">
    <w:name w:val="InChapter"/>
    <w:basedOn w:val="Heading3"/>
    <w:rsid w:val="004758C0"/>
    <w:pPr>
      <w:spacing w:after="240"/>
      <w:outlineLvl w:val="9"/>
    </w:pPr>
    <w:rPr>
      <w:noProof/>
    </w:rPr>
  </w:style>
  <w:style w:type="paragraph" w:styleId="Index2">
    <w:name w:val="index 2"/>
    <w:basedOn w:val="Normal"/>
    <w:next w:val="Normal"/>
    <w:semiHidden/>
    <w:rsid w:val="004758C0"/>
    <w:pPr>
      <w:tabs>
        <w:tab w:val="right" w:pos="4176"/>
      </w:tabs>
      <w:ind w:left="568" w:hanging="284"/>
    </w:pPr>
    <w:rPr>
      <w:rFonts w:ascii="Garamond" w:hAnsi="Garamond"/>
    </w:rPr>
  </w:style>
  <w:style w:type="paragraph" w:customStyle="1" w:styleId="Byline">
    <w:name w:val="Byline"/>
    <w:rsid w:val="004758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58C0"/>
    <w:pPr>
      <w:tabs>
        <w:tab w:val="clear" w:pos="3600"/>
        <w:tab w:val="clear" w:pos="3958"/>
      </w:tabs>
      <w:jc w:val="right"/>
    </w:pPr>
  </w:style>
  <w:style w:type="character" w:styleId="Emphasis">
    <w:name w:val="Emphasis"/>
    <w:basedOn w:val="DefaultParagraphFont"/>
    <w:qFormat/>
    <w:rsid w:val="004758C0"/>
    <w:rPr>
      <w:i/>
    </w:rPr>
  </w:style>
  <w:style w:type="paragraph" w:styleId="Caption">
    <w:name w:val="caption"/>
    <w:basedOn w:val="BodyText"/>
    <w:next w:val="Normal"/>
    <w:qFormat/>
    <w:rsid w:val="004758C0"/>
    <w:pPr>
      <w:framePr w:w="2268" w:hSpace="181" w:vSpace="181" w:wrap="around" w:vAnchor="text" w:hAnchor="page" w:x="1135" w:y="285" w:anchorLock="1"/>
    </w:pPr>
    <w:rPr>
      <w:i/>
    </w:rPr>
  </w:style>
  <w:style w:type="paragraph" w:customStyle="1" w:styleId="MiniTOCTitle">
    <w:name w:val="MiniTOCTitle"/>
    <w:basedOn w:val="Heading4"/>
    <w:rsid w:val="004758C0"/>
    <w:pPr>
      <w:spacing w:before="240"/>
      <w:outlineLvl w:val="9"/>
    </w:pPr>
    <w:rPr>
      <w:noProof/>
      <w:sz w:val="24"/>
    </w:rPr>
  </w:style>
  <w:style w:type="paragraph" w:customStyle="1" w:styleId="MiniTOCItem">
    <w:name w:val="MiniTOCItem"/>
    <w:basedOn w:val="ListBullet"/>
    <w:rsid w:val="004758C0"/>
    <w:pPr>
      <w:numPr>
        <w:numId w:val="0"/>
      </w:numPr>
      <w:tabs>
        <w:tab w:val="right" w:leader="dot" w:pos="6521"/>
      </w:tabs>
      <w:spacing w:before="0" w:after="0"/>
    </w:pPr>
  </w:style>
  <w:style w:type="paragraph" w:customStyle="1" w:styleId="TOFTitle">
    <w:name w:val="TOFTitle"/>
    <w:basedOn w:val="TOCTitle"/>
    <w:rsid w:val="004758C0"/>
  </w:style>
  <w:style w:type="paragraph" w:styleId="TableofFigures">
    <w:name w:val="table of figures"/>
    <w:basedOn w:val="Normal"/>
    <w:next w:val="Normal"/>
    <w:semiHidden/>
    <w:rsid w:val="004758C0"/>
    <w:pPr>
      <w:tabs>
        <w:tab w:val="right" w:leader="dot" w:pos="9072"/>
      </w:tabs>
      <w:ind w:left="970" w:hanging="403"/>
    </w:pPr>
    <w:rPr>
      <w:rFonts w:ascii="Times New Roman" w:hAnsi="Times New Roman"/>
      <w:b/>
    </w:rPr>
  </w:style>
  <w:style w:type="paragraph" w:styleId="ListNumber">
    <w:name w:val="List Number"/>
    <w:basedOn w:val="List"/>
    <w:rsid w:val="004758C0"/>
    <w:pPr>
      <w:numPr>
        <w:numId w:val="10"/>
      </w:numPr>
    </w:pPr>
  </w:style>
  <w:style w:type="character" w:customStyle="1" w:styleId="WingdingSymbols">
    <w:name w:val="Wingding Symbols"/>
    <w:rsid w:val="004758C0"/>
    <w:rPr>
      <w:rFonts w:ascii="Wingdings" w:hAnsi="Wingdings"/>
    </w:rPr>
  </w:style>
  <w:style w:type="paragraph" w:customStyle="1" w:styleId="TableHeading">
    <w:name w:val="Table Heading"/>
    <w:basedOn w:val="HeadingBase"/>
    <w:rsid w:val="004758C0"/>
    <w:pPr>
      <w:keepLines/>
      <w:pBdr>
        <w:bottom w:val="single" w:sz="6" w:space="1" w:color="918585"/>
      </w:pBdr>
      <w:spacing w:before="240"/>
    </w:pPr>
  </w:style>
  <w:style w:type="character" w:customStyle="1" w:styleId="HotSpot">
    <w:name w:val="HotSpot"/>
    <w:rsid w:val="004758C0"/>
    <w:rPr>
      <w:color w:val="0033CC"/>
      <w:u w:val="none"/>
    </w:rPr>
  </w:style>
  <w:style w:type="paragraph" w:customStyle="1" w:styleId="BodyTextRight">
    <w:name w:val="Body Text Right"/>
    <w:basedOn w:val="BodyText"/>
    <w:rsid w:val="004758C0"/>
    <w:pPr>
      <w:spacing w:before="0" w:after="0"/>
      <w:jc w:val="right"/>
    </w:pPr>
  </w:style>
  <w:style w:type="paragraph" w:styleId="Index3">
    <w:name w:val="index 3"/>
    <w:basedOn w:val="ListNumber2"/>
    <w:next w:val="Normal"/>
    <w:semiHidden/>
    <w:rsid w:val="004758C0"/>
    <w:pPr>
      <w:numPr>
        <w:numId w:val="0"/>
      </w:numPr>
      <w:tabs>
        <w:tab w:val="right" w:leader="dot" w:pos="4176"/>
      </w:tabs>
    </w:pPr>
  </w:style>
  <w:style w:type="paragraph" w:styleId="ListNumber2">
    <w:name w:val="List Number 2"/>
    <w:basedOn w:val="List2"/>
    <w:rsid w:val="004758C0"/>
    <w:pPr>
      <w:numPr>
        <w:numId w:val="9"/>
      </w:numPr>
      <w:tabs>
        <w:tab w:val="clear" w:pos="1060"/>
      </w:tabs>
    </w:pPr>
  </w:style>
  <w:style w:type="paragraph" w:customStyle="1" w:styleId="MarginNote">
    <w:name w:val="Margin Note"/>
    <w:basedOn w:val="BodyText"/>
    <w:rsid w:val="004758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58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58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58C0"/>
    <w:rPr>
      <w:sz w:val="32"/>
    </w:rPr>
  </w:style>
  <w:style w:type="paragraph" w:customStyle="1" w:styleId="HeadingProcedure">
    <w:name w:val="Heading Procedure"/>
    <w:basedOn w:val="HeadingBase"/>
    <w:next w:val="Normal"/>
    <w:rsid w:val="004758C0"/>
    <w:pPr>
      <w:tabs>
        <w:tab w:val="left" w:pos="0"/>
      </w:tabs>
      <w:spacing w:before="120" w:after="60"/>
    </w:pPr>
    <w:rPr>
      <w:i/>
      <w:color w:val="918585"/>
      <w:sz w:val="22"/>
    </w:rPr>
  </w:style>
  <w:style w:type="paragraph" w:customStyle="1" w:styleId="TableBodyText">
    <w:name w:val="Table Body Text"/>
    <w:basedOn w:val="BodyText"/>
    <w:rsid w:val="004758C0"/>
    <w:pPr>
      <w:spacing w:before="60" w:after="60"/>
    </w:pPr>
  </w:style>
  <w:style w:type="paragraph" w:styleId="ListContinue">
    <w:name w:val="List Continue"/>
    <w:basedOn w:val="List"/>
    <w:rsid w:val="004758C0"/>
    <w:pPr>
      <w:ind w:firstLine="0"/>
    </w:pPr>
  </w:style>
  <w:style w:type="paragraph" w:customStyle="1" w:styleId="ListNote">
    <w:name w:val="List Note"/>
    <w:basedOn w:val="List"/>
    <w:rsid w:val="004758C0"/>
    <w:pPr>
      <w:pBdr>
        <w:top w:val="single" w:sz="6" w:space="2" w:color="918585"/>
        <w:bottom w:val="single" w:sz="6" w:space="2" w:color="918585"/>
      </w:pBdr>
      <w:tabs>
        <w:tab w:val="left" w:pos="1021"/>
      </w:tabs>
      <w:ind w:firstLine="0"/>
    </w:pPr>
  </w:style>
  <w:style w:type="paragraph" w:customStyle="1" w:styleId="Warning">
    <w:name w:val="Warning"/>
    <w:basedOn w:val="BodyText"/>
    <w:rsid w:val="004758C0"/>
    <w:pPr>
      <w:shd w:val="clear" w:color="auto" w:fill="D9D9D9"/>
      <w:tabs>
        <w:tab w:val="left" w:pos="992"/>
      </w:tabs>
      <w:ind w:left="119" w:right="119"/>
    </w:pPr>
    <w:rPr>
      <w:sz w:val="20"/>
    </w:rPr>
  </w:style>
  <w:style w:type="paragraph" w:customStyle="1" w:styleId="MarginIcons">
    <w:name w:val="Margin Icons"/>
    <w:basedOn w:val="BodyText"/>
    <w:rsid w:val="004758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58C0"/>
    <w:rPr>
      <w:rFonts w:ascii="Courier New" w:hAnsi="Courier New"/>
    </w:rPr>
  </w:style>
  <w:style w:type="paragraph" w:customStyle="1" w:styleId="NoteBullet">
    <w:name w:val="Note Bullet"/>
    <w:basedOn w:val="Note"/>
    <w:rsid w:val="004758C0"/>
    <w:pPr>
      <w:tabs>
        <w:tab w:val="clear" w:pos="680"/>
      </w:tabs>
      <w:spacing w:before="60" w:after="60"/>
    </w:pPr>
  </w:style>
  <w:style w:type="paragraph" w:customStyle="1" w:styleId="SubHeading2">
    <w:name w:val="SubHeading2"/>
    <w:basedOn w:val="HeadingBase"/>
    <w:rsid w:val="004758C0"/>
    <w:pPr>
      <w:spacing w:before="240" w:after="60"/>
    </w:pPr>
    <w:rPr>
      <w:sz w:val="20"/>
    </w:rPr>
  </w:style>
  <w:style w:type="paragraph" w:customStyle="1" w:styleId="SubHeading1">
    <w:name w:val="SubHeading1"/>
    <w:basedOn w:val="HeadingBase"/>
    <w:rsid w:val="004758C0"/>
    <w:pPr>
      <w:spacing w:before="240" w:after="60"/>
    </w:pPr>
    <w:rPr>
      <w:color w:val="918585"/>
      <w:sz w:val="22"/>
    </w:rPr>
  </w:style>
  <w:style w:type="paragraph" w:customStyle="1" w:styleId="SideHeading">
    <w:name w:val="Side Heading"/>
    <w:basedOn w:val="HeadingBase"/>
    <w:rsid w:val="004758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58C0"/>
    <w:pPr>
      <w:tabs>
        <w:tab w:val="num" w:pos="360"/>
      </w:tabs>
    </w:pPr>
  </w:style>
  <w:style w:type="paragraph" w:styleId="PlainText">
    <w:name w:val="Plain Text"/>
    <w:basedOn w:val="Normal"/>
    <w:link w:val="PlainTextChar"/>
    <w:rsid w:val="004758C0"/>
    <w:rPr>
      <w:sz w:val="20"/>
    </w:rPr>
  </w:style>
  <w:style w:type="character" w:customStyle="1" w:styleId="PlainTextChar">
    <w:name w:val="Plain Text Char"/>
    <w:basedOn w:val="DefaultParagraphFont"/>
    <w:link w:val="PlainText"/>
    <w:rsid w:val="004758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58C0"/>
    <w:rPr>
      <w:b/>
      <w:smallCaps/>
    </w:rPr>
  </w:style>
  <w:style w:type="paragraph" w:customStyle="1" w:styleId="TableListNumber">
    <w:name w:val="Table List Number"/>
    <w:basedOn w:val="ListNumber"/>
    <w:rsid w:val="004758C0"/>
    <w:pPr>
      <w:numPr>
        <w:numId w:val="0"/>
      </w:numPr>
    </w:pPr>
  </w:style>
  <w:style w:type="paragraph" w:styleId="TOC4">
    <w:name w:val="toc 4"/>
    <w:basedOn w:val="TOCBase"/>
    <w:next w:val="Normal"/>
    <w:semiHidden/>
    <w:rsid w:val="004758C0"/>
    <w:pPr>
      <w:tabs>
        <w:tab w:val="right" w:leader="dot" w:pos="9071"/>
      </w:tabs>
      <w:ind w:left="1701"/>
    </w:pPr>
  </w:style>
  <w:style w:type="paragraph" w:customStyle="1" w:styleId="ListAlpha">
    <w:name w:val="List Alpha"/>
    <w:basedOn w:val="List"/>
    <w:rsid w:val="004758C0"/>
    <w:pPr>
      <w:numPr>
        <w:numId w:val="8"/>
      </w:numPr>
    </w:pPr>
  </w:style>
  <w:style w:type="paragraph" w:customStyle="1" w:styleId="ListAlpha2">
    <w:name w:val="List Alpha 2"/>
    <w:basedOn w:val="List2"/>
    <w:rsid w:val="004758C0"/>
    <w:pPr>
      <w:numPr>
        <w:numId w:val="7"/>
      </w:numPr>
    </w:pPr>
  </w:style>
  <w:style w:type="paragraph" w:styleId="List2">
    <w:name w:val="List 2"/>
    <w:basedOn w:val="BodyText"/>
    <w:rsid w:val="004758C0"/>
    <w:pPr>
      <w:tabs>
        <w:tab w:val="left" w:pos="680"/>
      </w:tabs>
      <w:spacing w:before="60" w:after="60"/>
      <w:ind w:left="680" w:hanging="340"/>
    </w:pPr>
  </w:style>
  <w:style w:type="paragraph" w:styleId="List3">
    <w:name w:val="List 3"/>
    <w:basedOn w:val="BodyText"/>
    <w:rsid w:val="004758C0"/>
    <w:pPr>
      <w:tabs>
        <w:tab w:val="left" w:pos="1021"/>
      </w:tabs>
      <w:spacing w:before="60" w:after="60"/>
      <w:ind w:left="1020" w:hanging="340"/>
    </w:pPr>
  </w:style>
  <w:style w:type="paragraph" w:styleId="List4">
    <w:name w:val="List 4"/>
    <w:basedOn w:val="BodyText"/>
    <w:rsid w:val="004758C0"/>
    <w:pPr>
      <w:tabs>
        <w:tab w:val="left" w:pos="1361"/>
      </w:tabs>
      <w:spacing w:before="60" w:after="60"/>
      <w:ind w:left="1361" w:hanging="340"/>
    </w:pPr>
  </w:style>
  <w:style w:type="paragraph" w:styleId="List5">
    <w:name w:val="List 5"/>
    <w:basedOn w:val="BodyText"/>
    <w:rsid w:val="004758C0"/>
    <w:pPr>
      <w:tabs>
        <w:tab w:val="left" w:pos="1701"/>
      </w:tabs>
      <w:spacing w:before="60" w:after="60"/>
      <w:ind w:left="1701" w:hanging="340"/>
    </w:pPr>
  </w:style>
  <w:style w:type="paragraph" w:styleId="ListBullet3">
    <w:name w:val="List Bullet 3"/>
    <w:basedOn w:val="List3"/>
    <w:rsid w:val="004758C0"/>
    <w:pPr>
      <w:numPr>
        <w:numId w:val="14"/>
      </w:numPr>
      <w:tabs>
        <w:tab w:val="clear" w:pos="1021"/>
      </w:tabs>
      <w:ind w:left="1037" w:hanging="357"/>
    </w:pPr>
  </w:style>
  <w:style w:type="paragraph" w:styleId="ListBullet4">
    <w:name w:val="List Bullet 4"/>
    <w:basedOn w:val="List4"/>
    <w:rsid w:val="004758C0"/>
    <w:pPr>
      <w:numPr>
        <w:numId w:val="2"/>
      </w:numPr>
    </w:pPr>
  </w:style>
  <w:style w:type="paragraph" w:styleId="ListBullet5">
    <w:name w:val="List Bullet 5"/>
    <w:basedOn w:val="List5"/>
    <w:rsid w:val="004758C0"/>
    <w:pPr>
      <w:numPr>
        <w:numId w:val="3"/>
      </w:numPr>
    </w:pPr>
  </w:style>
  <w:style w:type="paragraph" w:styleId="ListContinue2">
    <w:name w:val="List Continue 2"/>
    <w:basedOn w:val="List2"/>
    <w:rsid w:val="004758C0"/>
    <w:pPr>
      <w:ind w:firstLine="0"/>
    </w:pPr>
  </w:style>
  <w:style w:type="paragraph" w:styleId="ListContinue3">
    <w:name w:val="List Continue 3"/>
    <w:basedOn w:val="List3"/>
    <w:rsid w:val="004758C0"/>
    <w:pPr>
      <w:ind w:left="1021" w:firstLine="0"/>
    </w:pPr>
  </w:style>
  <w:style w:type="paragraph" w:styleId="ListContinue4">
    <w:name w:val="List Continue 4"/>
    <w:basedOn w:val="List4"/>
    <w:rsid w:val="004758C0"/>
    <w:pPr>
      <w:ind w:firstLine="0"/>
    </w:pPr>
  </w:style>
  <w:style w:type="paragraph" w:styleId="ListContinue5">
    <w:name w:val="List Continue 5"/>
    <w:basedOn w:val="List5"/>
    <w:rsid w:val="004758C0"/>
    <w:pPr>
      <w:ind w:firstLine="0"/>
    </w:pPr>
  </w:style>
  <w:style w:type="paragraph" w:styleId="ListNumber3">
    <w:name w:val="List Number 3"/>
    <w:basedOn w:val="List3"/>
    <w:rsid w:val="004758C0"/>
    <w:pPr>
      <w:numPr>
        <w:numId w:val="4"/>
      </w:numPr>
    </w:pPr>
  </w:style>
  <w:style w:type="paragraph" w:styleId="ListNumber4">
    <w:name w:val="List Number 4"/>
    <w:basedOn w:val="List4"/>
    <w:rsid w:val="004758C0"/>
    <w:pPr>
      <w:numPr>
        <w:numId w:val="5"/>
      </w:numPr>
    </w:pPr>
  </w:style>
  <w:style w:type="paragraph" w:styleId="ListNumber5">
    <w:name w:val="List Number 5"/>
    <w:basedOn w:val="List5"/>
    <w:rsid w:val="004758C0"/>
    <w:pPr>
      <w:numPr>
        <w:numId w:val="6"/>
      </w:numPr>
    </w:pPr>
  </w:style>
  <w:style w:type="paragraph" w:styleId="BlockText">
    <w:name w:val="Block Text"/>
    <w:basedOn w:val="Normal"/>
    <w:rsid w:val="004758C0"/>
    <w:pPr>
      <w:spacing w:after="120"/>
      <w:ind w:left="1440" w:right="1440"/>
    </w:pPr>
  </w:style>
  <w:style w:type="character" w:customStyle="1" w:styleId="Subscript">
    <w:name w:val="Subscript"/>
    <w:basedOn w:val="DefaultParagraphFont"/>
    <w:rsid w:val="004758C0"/>
    <w:rPr>
      <w:sz w:val="16"/>
      <w:vertAlign w:val="subscript"/>
    </w:rPr>
  </w:style>
  <w:style w:type="character" w:customStyle="1" w:styleId="Superscript">
    <w:name w:val="Superscript"/>
    <w:basedOn w:val="DefaultParagraphFont"/>
    <w:rsid w:val="004758C0"/>
    <w:rPr>
      <w:sz w:val="16"/>
      <w:vertAlign w:val="superscript"/>
    </w:rPr>
  </w:style>
  <w:style w:type="character" w:customStyle="1" w:styleId="Symbols">
    <w:name w:val="Symbols"/>
    <w:basedOn w:val="DefaultParagraphFont"/>
    <w:rsid w:val="004758C0"/>
    <w:rPr>
      <w:rFonts w:ascii="Symbol" w:hAnsi="Symbol"/>
    </w:rPr>
  </w:style>
  <w:style w:type="character" w:customStyle="1" w:styleId="MenuOptions">
    <w:name w:val="Menu Options"/>
    <w:basedOn w:val="DefaultParagraphFont"/>
    <w:rsid w:val="004758C0"/>
    <w:rPr>
      <w:rFonts w:ascii="Arial Narrow" w:hAnsi="Arial Narrow"/>
      <w:smallCaps/>
    </w:rPr>
  </w:style>
  <w:style w:type="character" w:customStyle="1" w:styleId="Buttons">
    <w:name w:val="Buttons"/>
    <w:basedOn w:val="DefaultParagraphFont"/>
    <w:rsid w:val="004758C0"/>
    <w:rPr>
      <w:b/>
    </w:rPr>
  </w:style>
  <w:style w:type="character" w:customStyle="1" w:styleId="Underlined">
    <w:name w:val="Underlined"/>
    <w:basedOn w:val="DefaultParagraphFont"/>
    <w:rsid w:val="004758C0"/>
    <w:rPr>
      <w:u w:val="single"/>
    </w:rPr>
  </w:style>
  <w:style w:type="paragraph" w:customStyle="1" w:styleId="TableBodyTextRight">
    <w:name w:val="Table Body Text Right"/>
    <w:basedOn w:val="TableBodyText"/>
    <w:rsid w:val="004758C0"/>
    <w:pPr>
      <w:widowControl w:val="0"/>
      <w:autoSpaceDE w:val="0"/>
      <w:autoSpaceDN w:val="0"/>
      <w:adjustRightInd w:val="0"/>
      <w:jc w:val="right"/>
    </w:pPr>
    <w:rPr>
      <w:rFonts w:cs="Arial"/>
      <w:szCs w:val="18"/>
    </w:rPr>
  </w:style>
  <w:style w:type="paragraph" w:customStyle="1" w:styleId="CopyrightText">
    <w:name w:val="Copyright Text"/>
    <w:basedOn w:val="BodyText"/>
    <w:rsid w:val="004758C0"/>
    <w:rPr>
      <w:sz w:val="18"/>
    </w:rPr>
  </w:style>
  <w:style w:type="paragraph" w:customStyle="1" w:styleId="BodySmallRight">
    <w:name w:val="Body Small Right"/>
    <w:basedOn w:val="BodyTextRight"/>
    <w:rsid w:val="004758C0"/>
    <w:rPr>
      <w:sz w:val="18"/>
      <w:szCs w:val="18"/>
    </w:rPr>
  </w:style>
  <w:style w:type="paragraph" w:customStyle="1" w:styleId="MarginEdition">
    <w:name w:val="Margin Edition"/>
    <w:basedOn w:val="MarginNote"/>
    <w:rsid w:val="004758C0"/>
    <w:pPr>
      <w:spacing w:before="0" w:after="0"/>
    </w:pPr>
    <w:rPr>
      <w:rFonts w:ascii="Times New Roman" w:hAnsi="Times New Roman"/>
      <w:color w:val="999999"/>
    </w:rPr>
  </w:style>
  <w:style w:type="paragraph" w:customStyle="1" w:styleId="Spacer">
    <w:name w:val="Spacer"/>
    <w:basedOn w:val="Normal"/>
    <w:rsid w:val="004758C0"/>
    <w:rPr>
      <w:sz w:val="2"/>
      <w:szCs w:val="2"/>
    </w:rPr>
  </w:style>
  <w:style w:type="character" w:customStyle="1" w:styleId="Small">
    <w:name w:val="Small"/>
    <w:basedOn w:val="DefaultParagraphFont"/>
    <w:rsid w:val="004758C0"/>
    <w:rPr>
      <w:sz w:val="16"/>
    </w:rPr>
  </w:style>
  <w:style w:type="paragraph" w:customStyle="1" w:styleId="WideTable">
    <w:name w:val="Wide Table"/>
    <w:basedOn w:val="Normal"/>
    <w:rsid w:val="004758C0"/>
    <w:pPr>
      <w:ind w:left="-1418"/>
    </w:pPr>
    <w:rPr>
      <w:sz w:val="2"/>
      <w:szCs w:val="2"/>
    </w:rPr>
  </w:style>
  <w:style w:type="character" w:styleId="PageNumber">
    <w:name w:val="page number"/>
    <w:basedOn w:val="DefaultParagraphFont"/>
    <w:rsid w:val="004758C0"/>
  </w:style>
  <w:style w:type="paragraph" w:styleId="Quote">
    <w:name w:val="Quote"/>
    <w:basedOn w:val="Heading1"/>
    <w:link w:val="QuoteChar"/>
    <w:qFormat/>
    <w:rsid w:val="004758C0"/>
    <w:rPr>
      <w:b w:val="0"/>
      <w:sz w:val="72"/>
      <w:szCs w:val="72"/>
      <w:lang w:val="en-NZ"/>
    </w:rPr>
  </w:style>
  <w:style w:type="character" w:customStyle="1" w:styleId="QuoteChar">
    <w:name w:val="Quote Char"/>
    <w:basedOn w:val="DefaultParagraphFont"/>
    <w:link w:val="Quote"/>
    <w:rsid w:val="004758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58C0"/>
    <w:pPr>
      <w:pageBreakBefore/>
    </w:pPr>
  </w:style>
  <w:style w:type="paragraph" w:customStyle="1" w:styleId="Border">
    <w:name w:val="Border"/>
    <w:basedOn w:val="Normal"/>
    <w:qFormat/>
    <w:rsid w:val="004758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58C0"/>
    <w:rPr>
      <w:b/>
      <w:bCs/>
      <w:i/>
      <w:iCs/>
      <w:color w:val="auto"/>
    </w:rPr>
  </w:style>
  <w:style w:type="paragraph" w:styleId="IntenseQuote">
    <w:name w:val="Intense Quote"/>
    <w:basedOn w:val="Normal"/>
    <w:next w:val="Normal"/>
    <w:link w:val="IntenseQuoteChar"/>
    <w:uiPriority w:val="30"/>
    <w:qFormat/>
    <w:rsid w:val="004758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58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58C0"/>
    <w:rPr>
      <w:smallCaps/>
      <w:color w:val="auto"/>
      <w:u w:val="single"/>
    </w:rPr>
  </w:style>
  <w:style w:type="character" w:styleId="IntenseReference">
    <w:name w:val="Intense Reference"/>
    <w:basedOn w:val="DefaultParagraphFont"/>
    <w:uiPriority w:val="32"/>
    <w:qFormat/>
    <w:rsid w:val="004758C0"/>
    <w:rPr>
      <w:b/>
      <w:bCs/>
      <w:smallCaps/>
      <w:color w:val="auto"/>
      <w:spacing w:val="5"/>
      <w:u w:val="single"/>
    </w:rPr>
  </w:style>
  <w:style w:type="paragraph" w:customStyle="1" w:styleId="2ColumnHeading">
    <w:name w:val="2Column Heading"/>
    <w:basedOn w:val="BodyText"/>
    <w:qFormat/>
    <w:rsid w:val="004758C0"/>
    <w:pPr>
      <w:spacing w:after="60"/>
      <w:ind w:left="-2268"/>
    </w:pPr>
    <w:rPr>
      <w:b/>
    </w:rPr>
  </w:style>
  <w:style w:type="paragraph" w:customStyle="1" w:styleId="Heading1TOC">
    <w:name w:val="Heading1 TOC"/>
    <w:basedOn w:val="Normal"/>
    <w:qFormat/>
    <w:rsid w:val="004758C0"/>
    <w:pPr>
      <w:spacing w:before="240" w:after="120"/>
    </w:pPr>
    <w:rPr>
      <w:rFonts w:ascii="Times New Roman" w:hAnsi="Times New Roman"/>
      <w:b/>
      <w:sz w:val="32"/>
    </w:rPr>
  </w:style>
  <w:style w:type="paragraph" w:customStyle="1" w:styleId="Heading2TOC">
    <w:name w:val="Heading2 TOC"/>
    <w:basedOn w:val="Normal"/>
    <w:qFormat/>
    <w:rsid w:val="004758C0"/>
    <w:pPr>
      <w:spacing w:before="240" w:after="60"/>
    </w:pPr>
    <w:rPr>
      <w:rFonts w:ascii="Times New Roman" w:hAnsi="Times New Roman"/>
      <w:b/>
      <w:sz w:val="28"/>
    </w:rPr>
  </w:style>
  <w:style w:type="character" w:customStyle="1" w:styleId="Underline">
    <w:name w:val="Underline"/>
    <w:basedOn w:val="DefaultParagraphFont"/>
    <w:qFormat/>
    <w:rsid w:val="004758C0"/>
    <w:rPr>
      <w:u w:val="single"/>
    </w:rPr>
  </w:style>
  <w:style w:type="paragraph" w:styleId="BalloonText">
    <w:name w:val="Balloon Text"/>
    <w:basedOn w:val="Normal"/>
    <w:link w:val="BalloonTextChar"/>
    <w:rsid w:val="004758C0"/>
    <w:rPr>
      <w:rFonts w:ascii="Tahoma" w:hAnsi="Tahoma" w:cs="Tahoma"/>
      <w:sz w:val="16"/>
      <w:szCs w:val="16"/>
    </w:rPr>
  </w:style>
  <w:style w:type="character" w:customStyle="1" w:styleId="BalloonTextChar">
    <w:name w:val="Balloon Text Char"/>
    <w:basedOn w:val="DefaultParagraphFont"/>
    <w:link w:val="BalloonText"/>
    <w:rsid w:val="004758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58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58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1136</Words>
  <Characters>6853</Characters>
  <Application>Microsoft Office Word</Application>
  <DocSecurity>0</DocSecurity>
  <Lines>228</Lines>
  <Paragraphs>132</Paragraphs>
  <ScaleCrop>false</ScaleCrop>
  <Company>Author-it Software Corporation Ltd.</Company>
  <LinksUpToDate>false</LinksUpToDate>
  <CharactersWithSpaces>7916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LMTFR2005A Sew or patch by machine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2012-05-26T18:00:00Z</dcterms:created>
  <dcterms:modified xsi:type="dcterms:W3CDTF">2012-05-26T18:00:00Z</dcterms:modified>
</cp:coreProperties>
</file>