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DF9" w:rsidP="007E7DF9">
      <w:pPr>
        <w:pStyle w:val="Title"/>
      </w:pPr>
      <w:r>
        <w:fldChar w:fldCharType="begin"/>
      </w:r>
      <w:r>
        <w:instrText xml:space="preserve"> TITLE   \* MERGEFORMAT </w:instrText>
      </w:r>
      <w:r>
        <w:fldChar w:fldCharType="separate"/>
      </w:r>
      <w:r>
        <w:t>LMTFR2001A Assess and cost footwear repair job</w:t>
      </w:r>
      <w:r>
        <w:fldChar w:fldCharType="end"/>
      </w:r>
    </w:p>
    <w:p w:rsidR="007E7DF9" w:rsidP="007E7DF9">
      <w:pPr>
        <w:pStyle w:val="Version"/>
        <w:sectPr w:rsidSect="00BC55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C5545" w:rsidP="00BC5545">
      <w:pPr>
        <w:pStyle w:val="SuperHeading"/>
      </w:pPr>
      <w:r w:rsidRPr="00BC5545">
        <w:t>LMTFR2001A Assess and cost footwear repair job</w:t>
      </w:r>
    </w:p>
    <w:p w:rsidR="00000000" w:rsidRPr="00BC5545" w:rsidP="00BC5545">
      <w:pPr>
        <w:pStyle w:val="SuperHeading"/>
      </w:pPr>
    </w:p>
    <w:p w:rsidR="00000000" w:rsidRPr="00BC5545" w:rsidP="00BC5545">
      <w:pPr>
        <w:pStyle w:val="Heading1"/>
      </w:pPr>
      <w:bookmarkStart w:id="1" w:name="O_94347"/>
      <w:bookmarkEnd w:id="1"/>
      <w:r w:rsidRPr="00BC5545">
        <w:t>Modification History</w:t>
      </w:r>
    </w:p>
    <w:p w:rsidR="00000000" w:rsidRPr="00BC5545" w:rsidP="00BC5545">
      <w:pPr>
        <w:pStyle w:val="BodyText"/>
      </w:pPr>
      <w:r w:rsidRPr="00BC5545">
        <w:t>Not applicable.</w:t>
      </w:r>
    </w:p>
    <w:p w:rsidR="00000000" w:rsidRPr="00BC5545" w:rsidP="00BC5545">
      <w:pPr>
        <w:pStyle w:val="AllowPageBreak"/>
      </w:pPr>
    </w:p>
    <w:p w:rsidR="00000000" w:rsidRPr="00BC5545" w:rsidP="00BC5545">
      <w:pPr>
        <w:pStyle w:val="Heading1"/>
      </w:pPr>
      <w:bookmarkStart w:id="2" w:name="O_94348"/>
      <w:bookmarkEnd w:id="2"/>
      <w:r w:rsidRPr="00BC5545">
        <w:t>Unit Descriptor</w:t>
      </w:r>
    </w:p>
    <w:tbl>
      <w:tblPr>
        <w:tblW w:w="0" w:type="auto"/>
        <w:tblLayout w:type="fixed"/>
        <w:tblCellMar>
          <w:left w:w="62" w:type="dxa"/>
          <w:right w:w="62" w:type="dxa"/>
        </w:tblCellMar>
        <w:tblLook w:val="0000"/>
      </w:tblPr>
      <w:tblGrid>
        <w:gridCol w:w="2234"/>
        <w:gridCol w:w="6838"/>
      </w:tblGrid>
      <w:tr w:rsidTr="007E7DF9">
        <w:tblPrEx>
          <w:tblW w:w="0" w:type="auto"/>
          <w:tblLayout w:type="fixed"/>
          <w:tblCellMar>
            <w:left w:w="62" w:type="dxa"/>
            <w:right w:w="62" w:type="dxa"/>
          </w:tblCellMar>
          <w:tblLook w:val="0000"/>
        </w:tblPrEx>
        <w:trPr>
          <w:tblHeader/>
        </w:trPr>
        <w:tc>
          <w:tcPr>
            <w:tcW w:w="2234" w:type="dxa"/>
            <w:tcBorders>
              <w:top w:val="nil"/>
              <w:left w:val="nil"/>
              <w:bottom w:val="nil"/>
              <w:right w:val="nil"/>
            </w:tcBorders>
            <w:tcMar>
              <w:top w:w="0" w:type="dxa"/>
              <w:left w:w="62" w:type="dxa"/>
              <w:bottom w:w="0" w:type="dxa"/>
              <w:right w:w="62" w:type="dxa"/>
            </w:tcMar>
          </w:tcPr>
          <w:p w:rsidR="00000000" w:rsidP="00BC5545">
            <w:pPr>
              <w:pStyle w:val="BodyText"/>
              <w:rPr>
                <w:lang w:val="en-NZ"/>
              </w:rPr>
            </w:pPr>
            <w:r w:rsidRPr="00BC5545">
              <w:rPr>
                <w:rStyle w:val="SpecialBold"/>
              </w:rPr>
              <w:t>Unit descriptor</w:t>
            </w:r>
          </w:p>
        </w:tc>
        <w:tc>
          <w:tcPr>
            <w:tcW w:w="6838" w:type="dxa"/>
            <w:tcBorders>
              <w:top w:val="nil"/>
              <w:left w:val="nil"/>
              <w:bottom w:val="nil"/>
              <w:right w:val="nil"/>
            </w:tcBorders>
            <w:tcMar>
              <w:top w:w="0" w:type="dxa"/>
              <w:left w:w="62" w:type="dxa"/>
              <w:bottom w:w="0" w:type="dxa"/>
              <w:right w:w="62" w:type="dxa"/>
            </w:tcMar>
          </w:tcPr>
          <w:p w:rsidR="00000000" w:rsidRPr="00BC5545" w:rsidP="00BC5545">
            <w:pPr>
              <w:pStyle w:val="BodyText"/>
            </w:pPr>
            <w:r w:rsidRPr="00BC5545">
              <w:t>This unit covers the skills and knowledge required to assess the shoe or product for repair, estimate mate</w:t>
            </w:r>
            <w:r w:rsidRPr="00BC5545">
              <w:t>rials, labour and time requirements and establish costs for provision of services or products.</w:t>
            </w:r>
          </w:p>
        </w:tc>
      </w:tr>
    </w:tbl>
    <w:p w:rsidR="00000000" w:rsidRPr="00BC5545" w:rsidP="00BC5545">
      <w:pPr>
        <w:pStyle w:val="BodyText"/>
      </w:pPr>
    </w:p>
    <w:p w:rsidR="00000000" w:rsidRPr="00BC5545" w:rsidP="00BC5545">
      <w:pPr>
        <w:pStyle w:val="AllowPageBreak"/>
      </w:pPr>
    </w:p>
    <w:p w:rsidR="00000000" w:rsidRPr="00BC5545" w:rsidP="00BC5545">
      <w:pPr>
        <w:pStyle w:val="Heading1"/>
      </w:pPr>
      <w:bookmarkStart w:id="3" w:name="O_94349"/>
      <w:bookmarkEnd w:id="3"/>
      <w:r w:rsidRPr="00BC5545">
        <w:t>Application of the Unit</w:t>
      </w:r>
    </w:p>
    <w:tbl>
      <w:tblPr>
        <w:tblW w:w="0" w:type="auto"/>
        <w:tblLayout w:type="fixed"/>
        <w:tblCellMar>
          <w:left w:w="62" w:type="dxa"/>
          <w:right w:w="62" w:type="dxa"/>
        </w:tblCellMar>
        <w:tblLook w:val="0000"/>
      </w:tblPr>
      <w:tblGrid>
        <w:gridCol w:w="2234"/>
        <w:gridCol w:w="6838"/>
      </w:tblGrid>
      <w:tr w:rsidTr="007E7DF9">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BC5545">
            <w:pPr>
              <w:pStyle w:val="BodyText"/>
              <w:rPr>
                <w:lang w:val="en-NZ"/>
              </w:rPr>
            </w:pPr>
            <w:r w:rsidRPr="00BC5545">
              <w:rPr>
                <w:rStyle w:val="SpecialBold"/>
              </w:rPr>
              <w:t>Application of the Unit</w:t>
            </w:r>
            <w:r w:rsidRPr="00BC5545">
              <w:t xml:space="preserve"> </w:t>
            </w:r>
          </w:p>
        </w:tc>
        <w:tc>
          <w:tcPr>
            <w:tcW w:w="6838" w:type="dxa"/>
            <w:tcBorders>
              <w:top w:val="nil"/>
              <w:left w:val="nil"/>
              <w:bottom w:val="nil"/>
              <w:right w:val="nil"/>
            </w:tcBorders>
            <w:tcMar>
              <w:top w:w="0" w:type="dxa"/>
              <w:left w:w="62" w:type="dxa"/>
              <w:bottom w:w="0" w:type="dxa"/>
              <w:right w:w="62" w:type="dxa"/>
            </w:tcMar>
          </w:tcPr>
          <w:p w:rsidR="00000000" w:rsidRPr="00BC5545" w:rsidP="00BC5545">
            <w:pPr>
              <w:pStyle w:val="BodyText"/>
            </w:pPr>
            <w:r w:rsidRPr="00BC5545">
              <w:t>This unit applies to the estim</w:t>
            </w:r>
            <w:r w:rsidRPr="00BC5545">
              <w:t>ating and costing of work required to repair shoe or other item.  Discretion and judgement may be required, for both self and others, in planning and selecting processes, procedures and outcomes.</w:t>
            </w:r>
          </w:p>
          <w:p w:rsidR="00000000" w:rsidRPr="00BC5545" w:rsidP="00BC5545">
            <w:pPr>
              <w:pStyle w:val="BodyText"/>
            </w:pPr>
            <w:r w:rsidRPr="00BC5545">
              <w:t>Work may be conducted in small to large scale enterprises an</w:t>
            </w:r>
            <w:r w:rsidRPr="00BC5545">
              <w:t xml:space="preserve">d may involve individual and team activities. Work is performed within defined procedures under direct supervision. </w:t>
            </w:r>
          </w:p>
          <w:p w:rsidR="00000000" w:rsidRPr="00BC5545" w:rsidP="00BC5545">
            <w:pPr>
              <w:pStyle w:val="BodyText"/>
            </w:pPr>
            <w:r w:rsidRPr="00BC5545">
              <w:t>The application of this unit is according to OH&amp;S practices of the enterprise and workplace practices, which may include:</w:t>
            </w:r>
          </w:p>
          <w:p w:rsidR="00000000" w:rsidRPr="00BC5545" w:rsidP="00BC5545">
            <w:pPr>
              <w:pStyle w:val="ListBullet"/>
            </w:pPr>
            <w:r w:rsidRPr="00BC5545">
              <w:t>requirements pre</w:t>
            </w:r>
            <w:r w:rsidRPr="00BC5545">
              <w:t>scribed by legislation, awards, agreements and conditions of employment</w:t>
            </w:r>
          </w:p>
          <w:p w:rsidR="00000000" w:rsidRPr="00BC5545" w:rsidP="00BC5545">
            <w:pPr>
              <w:pStyle w:val="ListBullet"/>
            </w:pPr>
            <w:r w:rsidRPr="00BC5545">
              <w:t>standard operating procedures</w:t>
            </w:r>
          </w:p>
          <w:p w:rsidR="00000000" w:rsidRPr="00BC5545" w:rsidP="00BC5545">
            <w:pPr>
              <w:pStyle w:val="ListBullet"/>
            </w:pPr>
            <w:r w:rsidRPr="00BC5545">
              <w:t>work instructions</w:t>
            </w:r>
          </w:p>
          <w:p w:rsidR="00000000" w:rsidRPr="00BC5545" w:rsidP="00BC5545">
            <w:pPr>
              <w:pStyle w:val="ListBullet"/>
            </w:pPr>
            <w:r w:rsidRPr="00BC5545">
              <w:t>oral, written and visual communication</w:t>
            </w:r>
          </w:p>
          <w:p w:rsidR="00000000" w:rsidRPr="00BC5545" w:rsidP="00BC5545">
            <w:pPr>
              <w:pStyle w:val="ListBullet"/>
            </w:pPr>
            <w:r w:rsidRPr="00BC5545">
              <w:t xml:space="preserve">quality practices, including responsibility for maintenance of own work quality and contribution </w:t>
            </w:r>
            <w:r w:rsidRPr="00BC5545">
              <w:t>to quality improvement of team or section output</w:t>
            </w:r>
          </w:p>
          <w:p w:rsidR="00000000" w:rsidRPr="00BC5545" w:rsidP="00BC5545">
            <w:pPr>
              <w:pStyle w:val="ListBullet"/>
            </w:pPr>
            <w:r w:rsidRPr="00BC5545">
              <w:t>housekeeping</w:t>
            </w:r>
          </w:p>
          <w:p w:rsidR="00000000" w:rsidRPr="00BC5545" w:rsidP="00BC5545">
            <w:pPr>
              <w:pStyle w:val="ListBullet"/>
            </w:pPr>
            <w:r w:rsidRPr="00BC5545">
              <w:t>tasks related to environmental protection, waste disposal, pollution control and recycling</w:t>
            </w:r>
          </w:p>
          <w:p w:rsidR="00000000" w:rsidRPr="00BC5545" w:rsidP="00BC5545">
            <w:pPr>
              <w:pStyle w:val="BodyText"/>
            </w:pPr>
            <w:r w:rsidRPr="00BC5545">
              <w:t>This unit requires the application of skills associated with making costing calculations and documenting information for customers on the costing of repairs to shoes or other items. This unit also requires the ability to apply problem solving strategies to</w:t>
            </w:r>
            <w:r w:rsidRPr="00BC5545">
              <w:t xml:space="preserve"> determine repair, design and finish requirements.</w:t>
            </w:r>
          </w:p>
        </w:tc>
      </w:tr>
    </w:tbl>
    <w:p w:rsidR="00000000" w:rsidRPr="00BC5545" w:rsidP="00BC5545">
      <w:pPr>
        <w:pStyle w:val="BodyText"/>
      </w:pPr>
    </w:p>
    <w:p w:rsidR="00000000" w:rsidRPr="00BC5545" w:rsidP="00BC5545">
      <w:pPr>
        <w:pStyle w:val="AllowPageBreak"/>
      </w:pPr>
    </w:p>
    <w:p w:rsidR="00000000" w:rsidRPr="00BC5545" w:rsidP="00BC5545">
      <w:pPr>
        <w:pStyle w:val="Heading1"/>
      </w:pPr>
      <w:bookmarkStart w:id="4" w:name="O_94350"/>
      <w:bookmarkEnd w:id="4"/>
      <w:r w:rsidRPr="00BC5545">
        <w:t>Licensing/Regulatory Information</w:t>
      </w:r>
    </w:p>
    <w:p w:rsidR="00000000" w:rsidRPr="00BC5545" w:rsidP="00BC5545">
      <w:pPr>
        <w:pStyle w:val="BodyText"/>
      </w:pPr>
      <w:r w:rsidRPr="00BC5545">
        <w:t>Not applicable.</w:t>
      </w:r>
    </w:p>
    <w:p w:rsidR="00000000" w:rsidRPr="00BC5545" w:rsidP="00BC5545">
      <w:pPr>
        <w:pStyle w:val="AllowPageBreak"/>
      </w:pPr>
    </w:p>
    <w:p w:rsidR="00000000" w:rsidRPr="00BC5545" w:rsidP="00BC5545">
      <w:pPr>
        <w:pStyle w:val="Heading1"/>
      </w:pPr>
      <w:bookmarkStart w:id="5" w:name="O_94351"/>
      <w:bookmarkEnd w:id="5"/>
      <w:r w:rsidRPr="00BC5545">
        <w:t>Pre-Requisites</w:t>
      </w:r>
    </w:p>
    <w:tbl>
      <w:tblPr>
        <w:tblW w:w="0" w:type="auto"/>
        <w:tblLayout w:type="fixed"/>
        <w:tblCellMar>
          <w:left w:w="62" w:type="dxa"/>
          <w:right w:w="62" w:type="dxa"/>
        </w:tblCellMar>
        <w:tblLook w:val="0000"/>
      </w:tblPr>
      <w:tblGrid>
        <w:gridCol w:w="2717"/>
        <w:gridCol w:w="6355"/>
      </w:tblGrid>
      <w:tr w:rsidTr="007E7DF9">
        <w:tblPrEx>
          <w:tblW w:w="0" w:type="auto"/>
          <w:tblLayout w:type="fixed"/>
          <w:tblCellMar>
            <w:left w:w="62" w:type="dxa"/>
            <w:right w:w="62" w:type="dxa"/>
          </w:tblCellMar>
          <w:tblLook w:val="0000"/>
        </w:tblPrEx>
        <w:trPr>
          <w:tblHeader/>
        </w:trPr>
        <w:tc>
          <w:tcPr>
            <w:tcW w:w="2717" w:type="dxa"/>
            <w:tcBorders>
              <w:top w:val="nil"/>
              <w:left w:val="nil"/>
              <w:bottom w:val="nil"/>
              <w:right w:val="nil"/>
            </w:tcBorders>
            <w:tcMar>
              <w:top w:w="0" w:type="dxa"/>
              <w:left w:w="62" w:type="dxa"/>
              <w:bottom w:w="0" w:type="dxa"/>
              <w:right w:w="62" w:type="dxa"/>
            </w:tcMar>
          </w:tcPr>
          <w:p w:rsidR="00000000" w:rsidP="00BC5545">
            <w:pPr>
              <w:pStyle w:val="BodyText"/>
              <w:rPr>
                <w:lang w:val="en-NZ"/>
              </w:rPr>
            </w:pPr>
            <w:r w:rsidRPr="00BC5545">
              <w:rPr>
                <w:rStyle w:val="SpecialBold"/>
              </w:rPr>
              <w:t>Prerequisites</w:t>
            </w:r>
          </w:p>
        </w:tc>
        <w:tc>
          <w:tcPr>
            <w:tcW w:w="6355" w:type="dxa"/>
            <w:tcBorders>
              <w:top w:val="nil"/>
              <w:left w:val="nil"/>
              <w:bottom w:val="nil"/>
              <w:right w:val="nil"/>
            </w:tcBorders>
            <w:tcMar>
              <w:top w:w="0" w:type="dxa"/>
              <w:left w:w="62" w:type="dxa"/>
              <w:bottom w:w="0" w:type="dxa"/>
              <w:right w:w="62" w:type="dxa"/>
            </w:tcMar>
          </w:tcPr>
          <w:p w:rsidR="00000000" w:rsidRPr="00BC5545" w:rsidP="00BC5545">
            <w:pPr>
              <w:pStyle w:val="BodyText"/>
            </w:pPr>
          </w:p>
        </w:tc>
      </w:tr>
    </w:tbl>
    <w:p w:rsidR="00000000" w:rsidRPr="00BC5545" w:rsidP="00BC5545">
      <w:pPr>
        <w:pStyle w:val="BodyText"/>
      </w:pPr>
    </w:p>
    <w:p w:rsidR="00000000" w:rsidRPr="00BC5545" w:rsidP="00BC5545">
      <w:pPr>
        <w:pStyle w:val="AllowPageBreak"/>
      </w:pPr>
    </w:p>
    <w:p w:rsidR="00000000" w:rsidRPr="00BC5545" w:rsidP="00BC5545">
      <w:pPr>
        <w:pStyle w:val="Heading1"/>
      </w:pPr>
      <w:bookmarkStart w:id="6" w:name="O_94352"/>
      <w:bookmarkEnd w:id="6"/>
      <w:r w:rsidRPr="00BC5545">
        <w:t>Employability Skills Information</w:t>
      </w:r>
    </w:p>
    <w:tbl>
      <w:tblPr>
        <w:tblW w:w="0" w:type="auto"/>
        <w:tblLayout w:type="fixed"/>
        <w:tblCellMar>
          <w:left w:w="62" w:type="dxa"/>
          <w:right w:w="62" w:type="dxa"/>
        </w:tblCellMar>
        <w:tblLook w:val="0000"/>
      </w:tblPr>
      <w:tblGrid>
        <w:gridCol w:w="2320"/>
        <w:gridCol w:w="6752"/>
      </w:tblGrid>
      <w:tr w:rsidTr="007E7DF9">
        <w:tblPrEx>
          <w:tblW w:w="0" w:type="auto"/>
          <w:tblLayout w:type="fixed"/>
          <w:tblCellMar>
            <w:left w:w="62" w:type="dxa"/>
            <w:right w:w="62" w:type="dxa"/>
          </w:tblCellMar>
          <w:tblLook w:val="0000"/>
        </w:tblPrEx>
        <w:trPr>
          <w:tblHeader/>
        </w:trPr>
        <w:tc>
          <w:tcPr>
            <w:tcW w:w="2320" w:type="dxa"/>
            <w:tcBorders>
              <w:top w:val="nil"/>
              <w:left w:val="nil"/>
              <w:bottom w:val="nil"/>
              <w:right w:val="nil"/>
            </w:tcBorders>
            <w:tcMar>
              <w:top w:w="0" w:type="dxa"/>
              <w:left w:w="62" w:type="dxa"/>
              <w:bottom w:w="0" w:type="dxa"/>
              <w:right w:w="62" w:type="dxa"/>
            </w:tcMar>
          </w:tcPr>
          <w:p w:rsidR="00000000" w:rsidP="00BC5545">
            <w:pPr>
              <w:pStyle w:val="BodyText"/>
              <w:rPr>
                <w:lang w:val="en-NZ"/>
              </w:rPr>
            </w:pPr>
            <w:r w:rsidRPr="00BC5545">
              <w:rPr>
                <w:rStyle w:val="SpecialBold"/>
              </w:rPr>
              <w:t>Employability Skills</w:t>
            </w:r>
          </w:p>
        </w:tc>
        <w:tc>
          <w:tcPr>
            <w:tcW w:w="6752" w:type="dxa"/>
            <w:tcBorders>
              <w:top w:val="nil"/>
              <w:left w:val="nil"/>
              <w:bottom w:val="nil"/>
              <w:right w:val="nil"/>
            </w:tcBorders>
            <w:tcMar>
              <w:top w:w="0" w:type="dxa"/>
              <w:left w:w="62" w:type="dxa"/>
              <w:bottom w:w="0" w:type="dxa"/>
              <w:right w:w="62" w:type="dxa"/>
            </w:tcMar>
          </w:tcPr>
          <w:p w:rsidR="00000000" w:rsidRPr="00BC5545" w:rsidP="00BC5545">
            <w:pPr>
              <w:pStyle w:val="BodyText"/>
            </w:pPr>
            <w:r w:rsidRPr="00BC5545">
              <w:t>The required outcomes described in this unit of competency contain applicable facets of Employability Skills. The Employability Skills Summary of the qualification in which this unit of competency is packaged, will assist in identifying Employability Skill</w:t>
            </w:r>
            <w:r w:rsidRPr="00BC5545">
              <w:t xml:space="preserve"> requirements.</w:t>
            </w:r>
          </w:p>
        </w:tc>
      </w:tr>
    </w:tbl>
    <w:p w:rsidR="00000000" w:rsidRPr="00BC5545" w:rsidP="00BC5545">
      <w:pPr>
        <w:pStyle w:val="BodyText"/>
      </w:pPr>
    </w:p>
    <w:p w:rsidR="00000000" w:rsidRPr="00BC5545" w:rsidP="00BC5545">
      <w:pPr>
        <w:pStyle w:val="AllowPageBreak"/>
      </w:pPr>
    </w:p>
    <w:p w:rsidR="00000000" w:rsidRPr="00BC5545" w:rsidP="00BC5545">
      <w:pPr>
        <w:pStyle w:val="Heading1"/>
      </w:pPr>
      <w:bookmarkStart w:id="7" w:name="O_94353"/>
      <w:bookmarkEnd w:id="7"/>
      <w:r w:rsidRPr="00BC5545">
        <w:t>Elements and Performance Criteria Pre-Content</w:t>
      </w:r>
    </w:p>
    <w:p w:rsidR="00000000" w:rsidRPr="00BC5545" w:rsidP="00BC5545">
      <w:pPr>
        <w:pStyle w:val="BodyText"/>
      </w:pPr>
      <w:r w:rsidRPr="00BC5545">
        <w:t>Not applicable.</w:t>
      </w:r>
    </w:p>
    <w:p w:rsidR="00000000" w:rsidRPr="00BC5545" w:rsidP="00BC5545">
      <w:pPr>
        <w:pStyle w:val="AllowPageBreak"/>
      </w:pPr>
    </w:p>
    <w:p w:rsidR="00000000" w:rsidRPr="00BC5545" w:rsidP="00BC5545">
      <w:pPr>
        <w:pStyle w:val="Heading1"/>
      </w:pPr>
      <w:bookmarkStart w:id="8" w:name="O_94354"/>
      <w:bookmarkEnd w:id="8"/>
      <w:r w:rsidRPr="00BC5545">
        <w:t>Elements and Performance Criteria</w:t>
      </w:r>
    </w:p>
    <w:tbl>
      <w:tblPr>
        <w:tblW w:w="0" w:type="auto"/>
        <w:tblLayout w:type="fixed"/>
        <w:tblCellMar>
          <w:left w:w="62" w:type="dxa"/>
          <w:right w:w="62" w:type="dxa"/>
        </w:tblCellMar>
        <w:tblLook w:val="0000"/>
      </w:tblPr>
      <w:tblGrid>
        <w:gridCol w:w="2234"/>
        <w:gridCol w:w="6838"/>
      </w:tblGrid>
      <w:tr w:rsidTr="007E7DF9">
        <w:tblPrEx>
          <w:tblW w:w="0" w:type="auto"/>
          <w:tblLayout w:type="fixed"/>
          <w:tblCellMar>
            <w:left w:w="62" w:type="dxa"/>
            <w:right w:w="62" w:type="dxa"/>
          </w:tblCellMar>
          <w:tblLook w:val="0000"/>
        </w:tblPrEx>
        <w:trPr>
          <w:tblHeader/>
        </w:trPr>
        <w:tc>
          <w:tcPr>
            <w:tcW w:w="2234" w:type="dxa"/>
            <w:tcBorders>
              <w:top w:val="nil"/>
              <w:left w:val="nil"/>
              <w:bottom w:val="nil"/>
              <w:right w:val="nil"/>
            </w:tcBorders>
            <w:tcMar>
              <w:top w:w="0" w:type="dxa"/>
              <w:left w:w="62" w:type="dxa"/>
              <w:bottom w:w="0" w:type="dxa"/>
              <w:right w:w="62" w:type="dxa"/>
            </w:tcMar>
          </w:tcPr>
          <w:p w:rsidR="00000000" w:rsidRPr="00BC5545" w:rsidP="00BC5545">
            <w:pPr>
              <w:pStyle w:val="BodyText"/>
            </w:pPr>
            <w:r w:rsidRPr="00BC5545">
              <w:rPr>
                <w:rStyle w:val="SpecialBold"/>
              </w:rPr>
              <w:t>ELEMENT</w:t>
            </w:r>
          </w:p>
        </w:tc>
        <w:tc>
          <w:tcPr>
            <w:tcW w:w="6838" w:type="dxa"/>
            <w:tcBorders>
              <w:top w:val="nil"/>
              <w:left w:val="nil"/>
              <w:bottom w:val="nil"/>
              <w:right w:val="nil"/>
            </w:tcBorders>
            <w:tcMar>
              <w:top w:w="0" w:type="dxa"/>
              <w:left w:w="62" w:type="dxa"/>
              <w:bottom w:w="0" w:type="dxa"/>
              <w:right w:w="62" w:type="dxa"/>
            </w:tcMar>
          </w:tcPr>
          <w:p w:rsidR="00000000" w:rsidP="00BC5545">
            <w:pPr>
              <w:pStyle w:val="BodyText"/>
              <w:rPr>
                <w:lang w:val="en-NZ"/>
              </w:rPr>
            </w:pPr>
            <w:r w:rsidRPr="00BC5545">
              <w:rPr>
                <w:rStyle w:val="SpecialBold"/>
              </w:rPr>
              <w:t>PERFORMANCE CRITERIA</w:t>
            </w:r>
          </w:p>
        </w:tc>
      </w:tr>
      <w:tr w:rsidTr="007E7DF9">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BC5545">
            <w:pPr>
              <w:pStyle w:val="List"/>
              <w:rPr>
                <w:lang w:val="en-NZ"/>
              </w:rPr>
            </w:pPr>
            <w:r w:rsidRPr="00BC5545">
              <w:t>1</w:t>
            </w:r>
            <w:r w:rsidRPr="00BC5545">
              <w:tab/>
              <w:t>Examine footwear or item and gather information</w:t>
            </w:r>
          </w:p>
        </w:tc>
        <w:tc>
          <w:tcPr>
            <w:tcW w:w="6838" w:type="dxa"/>
            <w:tcBorders>
              <w:top w:val="nil"/>
              <w:left w:val="nil"/>
              <w:bottom w:val="nil"/>
              <w:right w:val="nil"/>
            </w:tcBorders>
            <w:tcMar>
              <w:top w:w="0" w:type="dxa"/>
              <w:left w:w="62" w:type="dxa"/>
              <w:bottom w:w="0" w:type="dxa"/>
              <w:right w:w="62" w:type="dxa"/>
            </w:tcMar>
          </w:tcPr>
          <w:p w:rsidR="00000000" w:rsidRPr="00BC5545" w:rsidP="00BC5545">
            <w:pPr>
              <w:pStyle w:val="List"/>
            </w:pPr>
            <w:r w:rsidRPr="00BC5545">
              <w:t>1.1</w:t>
            </w:r>
            <w:r w:rsidRPr="00BC5545">
              <w:tab/>
            </w:r>
            <w:r w:rsidRPr="00BC5545">
              <w:t>Details of customer requirements are obtained through discussion with customer or from information supplied</w:t>
            </w:r>
          </w:p>
          <w:p w:rsidR="00000000" w:rsidRPr="00BC5545" w:rsidP="00BC5545">
            <w:pPr>
              <w:pStyle w:val="List"/>
            </w:pPr>
            <w:r w:rsidRPr="00BC5545">
              <w:t>1.2</w:t>
            </w:r>
            <w:r w:rsidRPr="00BC5545">
              <w:tab/>
              <w:t>Footwear is examined and checked including welts, insoles, sole edges, sole bottoms, upper edges and heels</w:t>
            </w:r>
          </w:p>
          <w:p w:rsidR="00000000" w:rsidRPr="00BC5545" w:rsidP="00BC5545">
            <w:pPr>
              <w:pStyle w:val="List"/>
            </w:pPr>
            <w:r w:rsidRPr="00BC5545">
              <w:t>1.3</w:t>
            </w:r>
            <w:r w:rsidRPr="00BC5545">
              <w:tab/>
              <w:t>Repair, design and finish require</w:t>
            </w:r>
            <w:r w:rsidRPr="00BC5545">
              <w:t>ments are clarified and agreed with client</w:t>
            </w:r>
          </w:p>
          <w:p w:rsidR="00000000" w:rsidP="00BC5545">
            <w:pPr>
              <w:pStyle w:val="List"/>
              <w:rPr>
                <w:lang w:val="en-NZ"/>
              </w:rPr>
            </w:pPr>
            <w:r w:rsidRPr="00BC5545">
              <w:t>1.4</w:t>
            </w:r>
            <w:r w:rsidRPr="00BC5545">
              <w:tab/>
              <w:t>Contact information is collected from customer and time frame for work determined</w:t>
            </w:r>
          </w:p>
        </w:tc>
      </w:tr>
      <w:tr w:rsidTr="007E7DF9">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BC5545">
            <w:pPr>
              <w:pStyle w:val="List"/>
              <w:rPr>
                <w:lang w:val="en-NZ"/>
              </w:rPr>
            </w:pPr>
            <w:r w:rsidRPr="00BC5545">
              <w:t>2</w:t>
            </w:r>
            <w:r w:rsidRPr="00BC5545">
              <w:tab/>
              <w:t xml:space="preserve">Estimate materials, time and labour </w:t>
            </w:r>
          </w:p>
        </w:tc>
        <w:tc>
          <w:tcPr>
            <w:tcW w:w="6838" w:type="dxa"/>
            <w:tcBorders>
              <w:top w:val="nil"/>
              <w:left w:val="nil"/>
              <w:bottom w:val="nil"/>
              <w:right w:val="nil"/>
            </w:tcBorders>
            <w:tcMar>
              <w:top w:w="0" w:type="dxa"/>
              <w:left w:w="62" w:type="dxa"/>
              <w:bottom w:w="0" w:type="dxa"/>
              <w:right w:w="62" w:type="dxa"/>
            </w:tcMar>
          </w:tcPr>
          <w:p w:rsidR="00000000" w:rsidRPr="00BC5545" w:rsidP="00BC5545">
            <w:pPr>
              <w:pStyle w:val="List"/>
            </w:pPr>
            <w:r w:rsidRPr="00BC5545">
              <w:t>2.1</w:t>
            </w:r>
            <w:r w:rsidRPr="00BC5545">
              <w:tab/>
              <w:t>Types and quantities of materials required for repair are estimated</w:t>
            </w:r>
          </w:p>
          <w:p w:rsidR="00000000" w:rsidP="00BC5545">
            <w:pPr>
              <w:pStyle w:val="List"/>
              <w:rPr>
                <w:lang w:val="en-NZ"/>
              </w:rPr>
            </w:pPr>
            <w:r w:rsidRPr="00BC5545">
              <w:t>2.2</w:t>
            </w:r>
            <w:r w:rsidRPr="00BC5545">
              <w:tab/>
              <w:t xml:space="preserve">Labour and </w:t>
            </w:r>
            <w:r w:rsidRPr="00BC5545">
              <w:t>time requirements to achieve repair and perform required services are estimated</w:t>
            </w:r>
          </w:p>
        </w:tc>
      </w:tr>
      <w:tr w:rsidTr="007E7DF9">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BC5545">
            <w:pPr>
              <w:pStyle w:val="List"/>
              <w:rPr>
                <w:lang w:val="en-NZ"/>
              </w:rPr>
            </w:pPr>
            <w:r w:rsidRPr="00BC5545">
              <w:t>3</w:t>
            </w:r>
            <w:r w:rsidRPr="00BC5545">
              <w:tab/>
              <w:t>Calculate costs</w:t>
            </w:r>
          </w:p>
        </w:tc>
        <w:tc>
          <w:tcPr>
            <w:tcW w:w="6838" w:type="dxa"/>
            <w:tcBorders>
              <w:top w:val="nil"/>
              <w:left w:val="nil"/>
              <w:bottom w:val="nil"/>
              <w:right w:val="nil"/>
            </w:tcBorders>
            <w:tcMar>
              <w:top w:w="0" w:type="dxa"/>
              <w:left w:w="62" w:type="dxa"/>
              <w:bottom w:w="0" w:type="dxa"/>
              <w:right w:w="62" w:type="dxa"/>
            </w:tcMar>
          </w:tcPr>
          <w:p w:rsidR="00000000" w:rsidRPr="00BC5545" w:rsidP="00BC5545">
            <w:pPr>
              <w:pStyle w:val="List"/>
            </w:pPr>
            <w:r w:rsidRPr="00BC5545">
              <w:t>3.1</w:t>
            </w:r>
            <w:r w:rsidRPr="00BC5545">
              <w:tab/>
              <w:t>Materials and labour cost are calculated</w:t>
            </w:r>
          </w:p>
          <w:p w:rsidR="00000000" w:rsidRPr="00BC5545" w:rsidP="00BC5545">
            <w:pPr>
              <w:pStyle w:val="List"/>
            </w:pPr>
            <w:r w:rsidRPr="00BC5545">
              <w:t>3.2</w:t>
            </w:r>
            <w:r w:rsidRPr="00BC5545">
              <w:tab/>
              <w:t>Total job cost is calculated, including overheads and mark-up percentages</w:t>
            </w:r>
          </w:p>
          <w:p w:rsidR="00000000" w:rsidP="00BC5545">
            <w:pPr>
              <w:pStyle w:val="List"/>
              <w:rPr>
                <w:lang w:val="en-NZ"/>
              </w:rPr>
            </w:pPr>
            <w:r w:rsidRPr="00BC5545">
              <w:t>3.3</w:t>
            </w:r>
            <w:r w:rsidRPr="00BC5545">
              <w:tab/>
              <w:t>Final cost to customer is calc</w:t>
            </w:r>
            <w:r w:rsidRPr="00BC5545">
              <w:t>ulated</w:t>
            </w:r>
          </w:p>
        </w:tc>
      </w:tr>
      <w:tr w:rsidTr="007E7DF9">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BC5545">
            <w:pPr>
              <w:pStyle w:val="List"/>
              <w:rPr>
                <w:lang w:val="en-NZ"/>
              </w:rPr>
            </w:pPr>
            <w:r w:rsidRPr="00BC5545">
              <w:t>4</w:t>
            </w:r>
            <w:r w:rsidRPr="00BC5545">
              <w:tab/>
              <w:t>Document details and advise customer</w:t>
            </w:r>
          </w:p>
        </w:tc>
        <w:tc>
          <w:tcPr>
            <w:tcW w:w="6838" w:type="dxa"/>
            <w:tcBorders>
              <w:top w:val="nil"/>
              <w:left w:val="nil"/>
              <w:bottom w:val="nil"/>
              <w:right w:val="nil"/>
            </w:tcBorders>
            <w:tcMar>
              <w:top w:w="0" w:type="dxa"/>
              <w:left w:w="62" w:type="dxa"/>
              <w:bottom w:w="0" w:type="dxa"/>
              <w:right w:w="62" w:type="dxa"/>
            </w:tcMar>
          </w:tcPr>
          <w:p w:rsidR="00000000" w:rsidRPr="00BC5545" w:rsidP="00BC5545">
            <w:pPr>
              <w:pStyle w:val="List"/>
            </w:pPr>
            <w:r w:rsidRPr="00BC5545">
              <w:t>4.1</w:t>
            </w:r>
            <w:r w:rsidRPr="00BC5545">
              <w:tab/>
              <w:t xml:space="preserve">Details of costs and charges are documented </w:t>
            </w:r>
          </w:p>
          <w:p w:rsidR="00000000" w:rsidRPr="00BC5545" w:rsidP="00BC5545">
            <w:pPr>
              <w:pStyle w:val="List"/>
            </w:pPr>
            <w:r w:rsidRPr="00BC5545">
              <w:t>4.2</w:t>
            </w:r>
            <w:r w:rsidRPr="00BC5545">
              <w:tab/>
              <w:t>Costs, calculations or other details are verified by other workplace where necessary</w:t>
            </w:r>
          </w:p>
          <w:p w:rsidR="00000000" w:rsidRPr="00BC5545" w:rsidP="00BC5545">
            <w:pPr>
              <w:pStyle w:val="List"/>
            </w:pPr>
            <w:r w:rsidRPr="00BC5545">
              <w:t>4.3</w:t>
            </w:r>
            <w:r w:rsidRPr="00BC5545">
              <w:tab/>
              <w:t>Customer quotation is prepared and c</w:t>
            </w:r>
            <w:r w:rsidRPr="00BC5545">
              <w:t>ustomer advised of repair requirements and costs</w:t>
            </w:r>
          </w:p>
          <w:p w:rsidR="00000000" w:rsidRPr="00BC5545" w:rsidP="00BC5545">
            <w:pPr>
              <w:pStyle w:val="List"/>
            </w:pPr>
            <w:r w:rsidRPr="00BC5545">
              <w:t>4.4</w:t>
            </w:r>
            <w:r w:rsidRPr="00BC5545">
              <w:tab/>
              <w:t xml:space="preserve">Work order ticket and job sheet is prepared </w:t>
            </w:r>
          </w:p>
          <w:p w:rsidR="00000000" w:rsidRPr="00BC5545" w:rsidP="00BC5545">
            <w:pPr>
              <w:pStyle w:val="List"/>
            </w:pPr>
            <w:r w:rsidRPr="00BC5545">
              <w:t>4.5</w:t>
            </w:r>
            <w:r w:rsidRPr="00BC5545">
              <w:tab/>
              <w:t xml:space="preserve">Details are documented for future reference </w:t>
            </w:r>
          </w:p>
        </w:tc>
      </w:tr>
    </w:tbl>
    <w:p w:rsidR="00000000" w:rsidRPr="00BC5545" w:rsidP="00BC5545">
      <w:pPr>
        <w:pStyle w:val="BodyText"/>
      </w:pPr>
    </w:p>
    <w:p w:rsidR="00000000" w:rsidRPr="00BC5545" w:rsidP="00BC5545">
      <w:pPr>
        <w:pStyle w:val="AllowPageBreak"/>
      </w:pPr>
    </w:p>
    <w:p w:rsidR="00000000" w:rsidRPr="00BC5545" w:rsidP="00BC5545">
      <w:pPr>
        <w:pStyle w:val="Heading1"/>
      </w:pPr>
      <w:bookmarkStart w:id="9" w:name="O_94355"/>
      <w:bookmarkEnd w:id="9"/>
      <w:r w:rsidRPr="00BC5545">
        <w:t>Required Skills and Knowledge</w:t>
      </w:r>
    </w:p>
    <w:tbl>
      <w:tblPr>
        <w:tblW w:w="0" w:type="auto"/>
        <w:tblLayout w:type="fixed"/>
        <w:tblCellMar>
          <w:left w:w="62" w:type="dxa"/>
          <w:right w:w="62" w:type="dxa"/>
        </w:tblCellMar>
        <w:tblLook w:val="0000"/>
      </w:tblPr>
      <w:tblGrid>
        <w:gridCol w:w="9072"/>
      </w:tblGrid>
      <w:tr w:rsidTr="007E7DF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BC5545" w:rsidP="00BC5545">
            <w:pPr>
              <w:pStyle w:val="BodyText"/>
              <w:rPr>
                <w:rStyle w:val="SpecialBold"/>
              </w:rPr>
            </w:pPr>
          </w:p>
          <w:p w:rsidR="00000000" w:rsidP="00BC5545">
            <w:pPr>
              <w:pStyle w:val="BodyText"/>
              <w:rPr>
                <w:rFonts w:ascii="Tahoma" w:hAnsi="Tahoma"/>
                <w:lang w:val="en-NZ"/>
              </w:rPr>
            </w:pPr>
            <w:r w:rsidRPr="00BC5545">
              <w:t>This describes the essential skills and knowledge and their l</w:t>
            </w:r>
            <w:r w:rsidRPr="00BC5545">
              <w:t>evel, required for this unit.</w:t>
            </w:r>
          </w:p>
        </w:tc>
      </w:tr>
      <w:tr w:rsidTr="007E7D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C5545" w:rsidP="00BC5545">
            <w:pPr>
              <w:pStyle w:val="BodyText"/>
            </w:pPr>
            <w:r w:rsidRPr="00BC5545">
              <w:t>Demonstrates knowledge of</w:t>
            </w:r>
          </w:p>
          <w:p w:rsidR="00000000" w:rsidRPr="00BC5545" w:rsidP="00BC5545">
            <w:pPr>
              <w:pStyle w:val="ListBullet"/>
            </w:pPr>
            <w:r w:rsidRPr="00BC5545">
              <w:t>range of products and services offered by the enterprise</w:t>
            </w:r>
          </w:p>
          <w:p w:rsidR="00000000" w:rsidRPr="00BC5545" w:rsidP="00BC5545">
            <w:pPr>
              <w:pStyle w:val="ListBullet"/>
            </w:pPr>
            <w:r w:rsidRPr="00BC5545">
              <w:t>enterprise costing polices and procedures, including labour rates and product and material costs</w:t>
            </w:r>
          </w:p>
          <w:p w:rsidR="00000000" w:rsidRPr="00BC5545" w:rsidP="00BC5545">
            <w:pPr>
              <w:pStyle w:val="ListBullet"/>
            </w:pPr>
            <w:r w:rsidRPr="00BC5545">
              <w:t>materials, work flow, and repair processes</w:t>
            </w:r>
          </w:p>
          <w:p w:rsidR="00000000" w:rsidRPr="00BC5545" w:rsidP="00BC5545">
            <w:pPr>
              <w:pStyle w:val="ListBullet"/>
            </w:pPr>
            <w:r w:rsidRPr="00BC5545">
              <w:t>safety and environmental requirements of relevant industry and enterprise procedures</w:t>
            </w:r>
          </w:p>
          <w:p w:rsidR="00000000" w:rsidRPr="00BC5545" w:rsidP="00BC5545">
            <w:pPr>
              <w:pStyle w:val="ListBullet"/>
            </w:pPr>
            <w:r w:rsidRPr="00BC5545">
              <w:t>general industry housekeeping policies and procedures</w:t>
            </w:r>
          </w:p>
          <w:p w:rsidR="00000000" w:rsidRPr="00BC5545" w:rsidP="00BC5545">
            <w:pPr>
              <w:pStyle w:val="ListBullet"/>
            </w:pPr>
            <w:r w:rsidRPr="00BC5545">
              <w:t>OH&amp;S practices, including hazard identification and control measures</w:t>
            </w:r>
          </w:p>
          <w:p w:rsidR="00000000" w:rsidRPr="00BC5545" w:rsidP="00BC5545">
            <w:pPr>
              <w:pStyle w:val="ListBullet"/>
            </w:pPr>
            <w:r w:rsidRPr="00BC5545">
              <w:t>quality practices</w:t>
            </w:r>
          </w:p>
          <w:p w:rsidR="00000000" w:rsidRPr="00BC5545" w:rsidP="00BC5545">
            <w:pPr>
              <w:pStyle w:val="ListBullet"/>
            </w:pPr>
            <w:r w:rsidRPr="00BC5545">
              <w:t>workplace practices</w:t>
            </w:r>
          </w:p>
          <w:p w:rsidR="00000000" w:rsidP="00BC5545">
            <w:pPr>
              <w:pStyle w:val="ListBullet"/>
              <w:rPr>
                <w:lang w:val="en-NZ"/>
              </w:rPr>
            </w:pPr>
            <w:r w:rsidRPr="00BC5545">
              <w:t xml:space="preserve">practices </w:t>
            </w:r>
            <w:r w:rsidRPr="00BC5545">
              <w:t>for  recording and reporting</w:t>
            </w:r>
          </w:p>
        </w:tc>
      </w:tr>
      <w:tr w:rsidTr="007E7D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C5545" w:rsidP="00BC5545">
            <w:pPr>
              <w:pStyle w:val="BodyText"/>
            </w:pPr>
            <w:r w:rsidRPr="00BC5545">
              <w:t>Demonstrates skills to</w:t>
            </w:r>
          </w:p>
          <w:p w:rsidR="00000000" w:rsidRPr="00BC5545" w:rsidP="00BC5545">
            <w:pPr>
              <w:pStyle w:val="ListBullet"/>
            </w:pPr>
            <w:r w:rsidRPr="00BC5545">
              <w:t>locate and interpret technical information about products, materials, equipment and operating procedures</w:t>
            </w:r>
          </w:p>
          <w:p w:rsidR="00000000" w:rsidRPr="00BC5545" w:rsidP="00BC5545">
            <w:pPr>
              <w:pStyle w:val="ListBullet"/>
            </w:pPr>
            <w:r w:rsidRPr="00BC5545">
              <w:t>identify customer requirements</w:t>
            </w:r>
          </w:p>
          <w:p w:rsidR="00000000" w:rsidRPr="00BC5545" w:rsidP="00BC5545">
            <w:pPr>
              <w:pStyle w:val="ListBullet"/>
            </w:pPr>
            <w:r w:rsidRPr="00BC5545">
              <w:t>calculate amounts and sizes of materials</w:t>
            </w:r>
          </w:p>
          <w:p w:rsidR="00000000" w:rsidRPr="00BC5545" w:rsidP="00BC5545">
            <w:pPr>
              <w:pStyle w:val="ListBullet"/>
            </w:pPr>
            <w:r w:rsidRPr="00BC5545">
              <w:t>apply hourly rates for la</w:t>
            </w:r>
            <w:r w:rsidRPr="00BC5545">
              <w:t>bour and overheads</w:t>
            </w:r>
          </w:p>
          <w:p w:rsidR="00000000" w:rsidRPr="00BC5545" w:rsidP="00BC5545">
            <w:pPr>
              <w:pStyle w:val="ListBullet"/>
            </w:pPr>
            <w:r w:rsidRPr="00BC5545">
              <w:t>estimate production times</w:t>
            </w:r>
          </w:p>
          <w:p w:rsidR="00000000" w:rsidRPr="00BC5545" w:rsidP="00BC5545">
            <w:pPr>
              <w:pStyle w:val="ListBullet"/>
            </w:pPr>
            <w:r w:rsidRPr="00BC5545">
              <w:t>calculate total costs of products or services</w:t>
            </w:r>
          </w:p>
          <w:p w:rsidR="00000000" w:rsidRPr="00BC5545" w:rsidP="00BC5545">
            <w:pPr>
              <w:pStyle w:val="ListBullet"/>
            </w:pPr>
            <w:r w:rsidRPr="00BC5545">
              <w:t>ascertain or estimate delivery and availability timelines</w:t>
            </w:r>
          </w:p>
          <w:p w:rsidR="00000000" w:rsidRPr="00BC5545" w:rsidP="00BC5545">
            <w:pPr>
              <w:pStyle w:val="ListBullet"/>
            </w:pPr>
            <w:r w:rsidRPr="00BC5545">
              <w:t>read, interpret, and follow information on work specifications , standard operating procedures and work instructions, and other reference material</w:t>
            </w:r>
          </w:p>
          <w:p w:rsidR="00000000" w:rsidRPr="00BC5545" w:rsidP="00BC5545">
            <w:pPr>
              <w:pStyle w:val="ListBullet"/>
            </w:pPr>
            <w:r w:rsidRPr="00BC5545">
              <w:t>maintain accurate records</w:t>
            </w:r>
          </w:p>
          <w:p w:rsidR="00000000" w:rsidRPr="00BC5545" w:rsidP="00BC5545">
            <w:pPr>
              <w:pStyle w:val="ListBullet"/>
            </w:pPr>
            <w:r w:rsidRPr="00BC5545">
              <w:t>communicate within the workplace</w:t>
            </w:r>
          </w:p>
          <w:p w:rsidR="00000000" w:rsidRPr="00BC5545" w:rsidP="00BC5545">
            <w:pPr>
              <w:pStyle w:val="ListBullet"/>
            </w:pPr>
            <w:r w:rsidRPr="00BC5545">
              <w:t>sequence operations</w:t>
            </w:r>
          </w:p>
          <w:p w:rsidR="00000000" w:rsidRPr="00BC5545" w:rsidP="00BC5545">
            <w:pPr>
              <w:pStyle w:val="ListBullet"/>
            </w:pPr>
            <w:r w:rsidRPr="00BC5545">
              <w:t>meet specifications</w:t>
            </w:r>
          </w:p>
          <w:p w:rsidR="00000000" w:rsidRPr="00BC5545" w:rsidP="00BC5545">
            <w:pPr>
              <w:pStyle w:val="ListBullet"/>
            </w:pPr>
            <w:r w:rsidRPr="00BC5545">
              <w:t>clarify an</w:t>
            </w:r>
            <w:r w:rsidRPr="00BC5545">
              <w:t>d check task-related information</w:t>
            </w:r>
          </w:p>
          <w:p w:rsidR="00000000" w:rsidRPr="00BC5545" w:rsidP="00BC5545">
            <w:pPr>
              <w:pStyle w:val="ListBullet"/>
            </w:pPr>
            <w:r w:rsidRPr="00BC5545">
              <w:t>carry out work according to OH&amp;S practices</w:t>
            </w:r>
          </w:p>
        </w:tc>
      </w:tr>
    </w:tbl>
    <w:p w:rsidR="00000000" w:rsidRPr="00BC5545" w:rsidP="00BC5545">
      <w:pPr>
        <w:pStyle w:val="BodyText"/>
      </w:pPr>
    </w:p>
    <w:p w:rsidR="00000000" w:rsidRPr="00BC5545" w:rsidP="00BC5545">
      <w:pPr>
        <w:pStyle w:val="AllowPageBreak"/>
      </w:pPr>
    </w:p>
    <w:p w:rsidR="00000000" w:rsidRPr="00BC5545" w:rsidP="00BC5545">
      <w:pPr>
        <w:pStyle w:val="Heading1"/>
      </w:pPr>
      <w:bookmarkStart w:id="10" w:name="O_94356"/>
      <w:bookmarkEnd w:id="10"/>
      <w:r w:rsidRPr="00BC5545">
        <w:t>Evidence Guide</w:t>
      </w:r>
    </w:p>
    <w:tbl>
      <w:tblPr>
        <w:tblW w:w="0" w:type="auto"/>
        <w:tblLayout w:type="fixed"/>
        <w:tblCellMar>
          <w:left w:w="62" w:type="dxa"/>
          <w:right w:w="62" w:type="dxa"/>
        </w:tblCellMar>
        <w:tblLook w:val="0000"/>
      </w:tblPr>
      <w:tblGrid>
        <w:gridCol w:w="2234"/>
        <w:gridCol w:w="6838"/>
      </w:tblGrid>
      <w:tr w:rsidTr="007E7DF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BC5545" w:rsidP="00BC5545">
            <w:pPr>
              <w:pStyle w:val="BodyText"/>
              <w:rPr>
                <w:rStyle w:val="SpecialBold"/>
              </w:rPr>
            </w:pPr>
          </w:p>
          <w:p w:rsidR="00000000" w:rsidP="00BC5545">
            <w:pPr>
              <w:pStyle w:val="BodyText"/>
              <w:rPr>
                <w:rFonts w:ascii="Tahoma" w:hAnsi="Tahoma"/>
                <w:lang w:val="en-NZ"/>
              </w:rPr>
            </w:pPr>
            <w:r w:rsidRPr="00BC5545">
              <w:t>The Evidence Guide provides advice on assessment and must be read in conjunction with the Performance Criteria, Required Skills and Knowledge, the Range Statement and the Assessment Guidelines for the Training Package.</w:t>
            </w:r>
          </w:p>
        </w:tc>
      </w:tr>
      <w:tr w:rsidTr="007E7DF9">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BC5545">
            <w:pPr>
              <w:pStyle w:val="BodyText"/>
              <w:rPr>
                <w:lang w:val="en-NZ"/>
              </w:rPr>
            </w:pPr>
            <w:r w:rsidRPr="00BC5545">
              <w:rPr>
                <w:rStyle w:val="SpecialBold"/>
              </w:rPr>
              <w:t>Critical aspects for assessment and</w:t>
            </w:r>
            <w:r w:rsidRPr="00BC5545">
              <w:rPr>
                <w:rStyle w:val="SpecialBold"/>
              </w:rPr>
              <w:t xml:space="preserve"> evidence required to demonstrate competency in this unit</w:t>
            </w:r>
          </w:p>
        </w:tc>
        <w:tc>
          <w:tcPr>
            <w:tcW w:w="6838" w:type="dxa"/>
            <w:tcBorders>
              <w:top w:val="nil"/>
              <w:left w:val="nil"/>
              <w:bottom w:val="nil"/>
              <w:right w:val="nil"/>
            </w:tcBorders>
            <w:tcMar>
              <w:top w:w="0" w:type="dxa"/>
              <w:left w:w="62" w:type="dxa"/>
              <w:bottom w:w="0" w:type="dxa"/>
              <w:right w:w="62" w:type="dxa"/>
            </w:tcMar>
          </w:tcPr>
          <w:p w:rsidR="00000000" w:rsidRPr="00BC5545" w:rsidP="00BC5545">
            <w:pPr>
              <w:pStyle w:val="BodyText"/>
            </w:pPr>
            <w:r w:rsidRPr="00BC5545">
              <w:t>Demonstrates skills and knowledge to:</w:t>
            </w:r>
          </w:p>
          <w:p w:rsidR="00000000" w:rsidRPr="00BC5545" w:rsidP="00BC5545">
            <w:pPr>
              <w:pStyle w:val="ListBullet"/>
            </w:pPr>
            <w:r w:rsidRPr="00BC5545">
              <w:t>interpret client requirements</w:t>
            </w:r>
          </w:p>
          <w:p w:rsidR="00000000" w:rsidRPr="00BC5545" w:rsidP="00BC5545">
            <w:pPr>
              <w:pStyle w:val="ListBullet"/>
            </w:pPr>
            <w:r w:rsidRPr="00BC5545">
              <w:t>interpret specifications and instructions for products and materials to be used</w:t>
            </w:r>
          </w:p>
          <w:p w:rsidR="00000000" w:rsidRPr="00BC5545" w:rsidP="00BC5545">
            <w:pPr>
              <w:pStyle w:val="ListBullet"/>
            </w:pPr>
            <w:r w:rsidRPr="00BC5545">
              <w:t>estimate type and quantities of material required</w:t>
            </w:r>
          </w:p>
          <w:p w:rsidR="00000000" w:rsidRPr="00BC5545" w:rsidP="00BC5545">
            <w:pPr>
              <w:pStyle w:val="ListBullet"/>
            </w:pPr>
            <w:r w:rsidRPr="00BC5545">
              <w:t>determine the types and amount of labour required to complete the work</w:t>
            </w:r>
          </w:p>
          <w:p w:rsidR="00000000" w:rsidRPr="00BC5545" w:rsidP="00BC5545">
            <w:pPr>
              <w:pStyle w:val="ListBullet"/>
            </w:pPr>
            <w:r w:rsidRPr="00BC5545">
              <w:t>estimate time required to complete the work</w:t>
            </w:r>
          </w:p>
          <w:p w:rsidR="00000000" w:rsidRPr="00BC5545" w:rsidP="00BC5545">
            <w:pPr>
              <w:pStyle w:val="ListBullet"/>
            </w:pPr>
            <w:r w:rsidRPr="00BC5545">
              <w:t>document and communicate work related information including customer requirements, products, materials and labour required, costing calculat</w:t>
            </w:r>
            <w:r w:rsidRPr="00BC5545">
              <w:t>ions for products, materials and labour, and special conditions</w:t>
            </w:r>
          </w:p>
          <w:p w:rsidR="00000000" w:rsidRPr="00BC5545" w:rsidP="00BC5545">
            <w:pPr>
              <w:pStyle w:val="ListBullet"/>
            </w:pPr>
            <w:r w:rsidRPr="00BC5545">
              <w:t>use calculators, computer programs, and other aids in the estimation and cost calculation processes</w:t>
            </w:r>
          </w:p>
          <w:p w:rsidR="00000000" w:rsidRPr="00BC5545" w:rsidP="00BC5545">
            <w:pPr>
              <w:pStyle w:val="BodyText"/>
            </w:pPr>
            <w:r w:rsidRPr="00BC5545">
              <w:t>Consistently applies skills and knowledge when:</w:t>
            </w:r>
          </w:p>
          <w:p w:rsidR="00000000" w:rsidRPr="00BC5545" w:rsidP="00BC5545">
            <w:pPr>
              <w:pStyle w:val="ListBullet"/>
            </w:pPr>
            <w:r w:rsidRPr="00BC5545">
              <w:t>organising work</w:t>
            </w:r>
          </w:p>
          <w:p w:rsidR="00000000" w:rsidRPr="00BC5545" w:rsidP="00BC5545">
            <w:pPr>
              <w:pStyle w:val="ListBullet"/>
            </w:pPr>
            <w:r w:rsidRPr="00BC5545">
              <w:t xml:space="preserve">completing tasks </w:t>
            </w:r>
          </w:p>
          <w:p w:rsidR="00000000" w:rsidRPr="00BC5545" w:rsidP="00BC5545">
            <w:pPr>
              <w:pStyle w:val="ListBullet"/>
            </w:pPr>
            <w:r w:rsidRPr="00BC5545">
              <w:t xml:space="preserve">identifying improvements </w:t>
            </w:r>
          </w:p>
          <w:p w:rsidR="00000000" w:rsidRPr="00BC5545" w:rsidP="00BC5545">
            <w:pPr>
              <w:pStyle w:val="ListBullet"/>
            </w:pPr>
            <w:r w:rsidRPr="00BC5545">
              <w:t>using workplace practices</w:t>
            </w:r>
          </w:p>
          <w:p w:rsidR="00000000" w:rsidRPr="00BC5545" w:rsidP="00BC5545">
            <w:pPr>
              <w:pStyle w:val="ListBullet"/>
            </w:pPr>
            <w:r w:rsidRPr="00BC5545">
              <w:t>using OH&amp;S practices</w:t>
            </w:r>
          </w:p>
          <w:p w:rsidR="00000000" w:rsidRPr="00BC5545" w:rsidP="00BC5545">
            <w:pPr>
              <w:pStyle w:val="ListBullet"/>
            </w:pPr>
            <w:r w:rsidRPr="00BC5545">
              <w:t>recording and reporting accidents and incidents</w:t>
            </w:r>
          </w:p>
          <w:p w:rsidR="00000000" w:rsidRPr="00BC5545" w:rsidP="00BC5545">
            <w:pPr>
              <w:pStyle w:val="ListBullet"/>
            </w:pPr>
            <w:r w:rsidRPr="00BC5545">
              <w:t>assessing operational readiness of equipment used and work processes</w:t>
            </w:r>
          </w:p>
          <w:p w:rsidR="00000000" w:rsidRPr="00BC5545" w:rsidP="00BC5545">
            <w:pPr>
              <w:pStyle w:val="ListBullet"/>
            </w:pPr>
            <w:r w:rsidRPr="00BC5545">
              <w:t>recognising and adapting to cultural differences in the workplace,</w:t>
            </w:r>
            <w:r w:rsidRPr="00BC5545">
              <w:t xml:space="preserve"> including modes of behaviour and interactions</w:t>
            </w:r>
          </w:p>
          <w:p w:rsidR="00000000" w:rsidP="00BC5545">
            <w:pPr>
              <w:pStyle w:val="ListBullet"/>
              <w:rPr>
                <w:lang w:val="en-NZ"/>
              </w:rPr>
            </w:pPr>
            <w:r w:rsidRPr="00BC5545">
              <w:t>completing work systematically with attention to detail without damage to goods and equipment</w:t>
            </w:r>
          </w:p>
        </w:tc>
      </w:tr>
      <w:tr w:rsidTr="007E7DF9">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BC5545">
            <w:pPr>
              <w:pStyle w:val="BodyText"/>
              <w:rPr>
                <w:lang w:val="en-NZ"/>
              </w:rPr>
            </w:pPr>
            <w:r w:rsidRPr="00BC5545">
              <w:rPr>
                <w:rStyle w:val="SpecialBold"/>
              </w:rPr>
              <w:t>Context and specific resources for assessment</w:t>
            </w:r>
          </w:p>
        </w:tc>
        <w:tc>
          <w:tcPr>
            <w:tcW w:w="6838" w:type="dxa"/>
            <w:tcBorders>
              <w:top w:val="nil"/>
              <w:left w:val="nil"/>
              <w:bottom w:val="nil"/>
              <w:right w:val="nil"/>
            </w:tcBorders>
            <w:tcMar>
              <w:top w:w="0" w:type="dxa"/>
              <w:left w:w="62" w:type="dxa"/>
              <w:bottom w:w="0" w:type="dxa"/>
              <w:right w:w="62" w:type="dxa"/>
            </w:tcMar>
          </w:tcPr>
          <w:p w:rsidR="00000000" w:rsidP="00BC5545">
            <w:pPr>
              <w:pStyle w:val="BodyText"/>
              <w:rPr>
                <w:lang w:val="en-NZ"/>
              </w:rPr>
            </w:pPr>
            <w:r w:rsidRPr="00BC5545">
              <w:t>Assessment may occur on the job or in an appropriately simulated env</w:t>
            </w:r>
            <w:r w:rsidRPr="00BC5545">
              <w:t>ironment and requires access to work areas, materials and equipment and to information on workplace practices and OH&amp;S practices.</w:t>
            </w:r>
          </w:p>
        </w:tc>
      </w:tr>
      <w:tr w:rsidTr="007E7DF9">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BC5545">
            <w:pPr>
              <w:pStyle w:val="BodyText"/>
              <w:rPr>
                <w:lang w:val="en-NZ"/>
              </w:rPr>
            </w:pPr>
            <w:r w:rsidRPr="00BC5545">
              <w:rPr>
                <w:rStyle w:val="SpecialBold"/>
              </w:rPr>
              <w:t>Guidance information for assessment</w:t>
            </w:r>
          </w:p>
        </w:tc>
        <w:tc>
          <w:tcPr>
            <w:tcW w:w="6838" w:type="dxa"/>
            <w:tcBorders>
              <w:top w:val="nil"/>
              <w:left w:val="nil"/>
              <w:bottom w:val="nil"/>
              <w:right w:val="nil"/>
            </w:tcBorders>
            <w:tcMar>
              <w:top w:w="0" w:type="dxa"/>
              <w:left w:w="62" w:type="dxa"/>
              <w:bottom w:w="0" w:type="dxa"/>
              <w:right w:w="62" w:type="dxa"/>
            </w:tcMar>
          </w:tcPr>
          <w:p w:rsidR="00000000" w:rsidRPr="00BC5545" w:rsidP="00BC5545">
            <w:pPr>
              <w:pStyle w:val="BodyText"/>
            </w:pPr>
            <w:r w:rsidRPr="00BC5545">
              <w:t>This unit may be assessed independently or in combination with other relevant units.</w:t>
            </w:r>
          </w:p>
        </w:tc>
      </w:tr>
    </w:tbl>
    <w:p w:rsidR="00000000" w:rsidRPr="00BC5545" w:rsidP="00BC5545">
      <w:pPr>
        <w:pStyle w:val="BodyText"/>
      </w:pPr>
    </w:p>
    <w:p w:rsidR="00000000" w:rsidRPr="00BC5545" w:rsidP="00BC5545">
      <w:pPr>
        <w:pStyle w:val="AllowPageBreak"/>
      </w:pPr>
    </w:p>
    <w:p w:rsidR="00000000" w:rsidRPr="00BC5545" w:rsidP="00BC5545">
      <w:pPr>
        <w:pStyle w:val="Heading1"/>
      </w:pPr>
      <w:bookmarkStart w:id="11" w:name="O_94357"/>
      <w:bookmarkEnd w:id="11"/>
      <w:r w:rsidRPr="00BC5545">
        <w:t>Range Statement</w:t>
      </w:r>
    </w:p>
    <w:tbl>
      <w:tblPr>
        <w:tblW w:w="0" w:type="auto"/>
        <w:tblLayout w:type="fixed"/>
        <w:tblCellMar>
          <w:left w:w="62" w:type="dxa"/>
          <w:right w:w="62" w:type="dxa"/>
        </w:tblCellMar>
        <w:tblLook w:val="0000"/>
      </w:tblPr>
      <w:tblGrid>
        <w:gridCol w:w="2234"/>
        <w:gridCol w:w="6838"/>
      </w:tblGrid>
      <w:tr w:rsidTr="007E7D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BC5545" w:rsidP="00BC5545">
            <w:pPr>
              <w:pStyle w:val="BodyText"/>
            </w:pPr>
            <w:r w:rsidRPr="00BC5545">
              <w:rPr>
                <w:rStyle w:val="SpecialBold"/>
              </w:rPr>
              <w:t>RANGE STATEMENT</w:t>
            </w:r>
          </w:p>
          <w:p w:rsidR="00000000" w:rsidP="00BC5545">
            <w:pPr>
              <w:pStyle w:val="BodyText"/>
              <w:rPr>
                <w:lang w:val="en-NZ"/>
              </w:rPr>
            </w:pPr>
            <w:r w:rsidRPr="00BC5545">
              <w:t>The range statement relates to the unit of competency as a whole. It allows for different work environments and situations that may affect performance. Bold italicised wording, if used in the Performance Criter</w:t>
            </w:r>
            <w:r w:rsidRPr="00BC5545">
              <w:t>ia, is detailed below. Add any essential operating conditions that may be present with training and assessment depending on the work situation, needs if the candidate, accessibility of the item, and local industry and regional contexts.</w:t>
            </w:r>
          </w:p>
        </w:tc>
      </w:tr>
      <w:tr w:rsidTr="007E7D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5545">
            <w:pPr>
              <w:pStyle w:val="BodyText"/>
              <w:rPr>
                <w:lang w:val="en-NZ"/>
              </w:rPr>
            </w:pPr>
            <w:r w:rsidRPr="00BC5545">
              <w:t>All work must com</w:t>
            </w:r>
            <w:r w:rsidRPr="00BC5545">
              <w:t>ply with relevant Federal and State or Territory legislative or regulatory requirements.</w:t>
            </w:r>
          </w:p>
        </w:tc>
      </w:tr>
      <w:tr w:rsidTr="007E7DF9">
        <w:tblPrEx>
          <w:tblW w:w="0" w:type="auto"/>
          <w:tblLayout w:type="fixed"/>
          <w:tblCellMar>
            <w:left w:w="62" w:type="dxa"/>
            <w:right w:w="62" w:type="dxa"/>
          </w:tblCellMar>
          <w:tblLook w:val="0000"/>
        </w:tblPrEx>
        <w:tc>
          <w:tcPr>
            <w:tcW w:w="2234" w:type="dxa"/>
            <w:tcBorders>
              <w:top w:val="nil"/>
              <w:left w:val="nil"/>
              <w:bottom w:val="nil"/>
              <w:right w:val="nil"/>
            </w:tcBorders>
            <w:tcMar>
              <w:top w:w="0" w:type="dxa"/>
              <w:left w:w="62" w:type="dxa"/>
              <w:bottom w:w="0" w:type="dxa"/>
              <w:right w:w="62" w:type="dxa"/>
            </w:tcMar>
          </w:tcPr>
          <w:p w:rsidR="00000000" w:rsidP="00BC5545">
            <w:pPr>
              <w:pStyle w:val="BodyText"/>
              <w:rPr>
                <w:lang w:val="en-NZ"/>
              </w:rPr>
            </w:pPr>
            <w:r w:rsidRPr="00BC5545">
              <w:t>OH&amp;S practices</w:t>
            </w:r>
          </w:p>
        </w:tc>
        <w:tc>
          <w:tcPr>
            <w:tcW w:w="6838" w:type="dxa"/>
            <w:tcBorders>
              <w:top w:val="nil"/>
              <w:left w:val="nil"/>
              <w:bottom w:val="nil"/>
              <w:right w:val="nil"/>
            </w:tcBorders>
            <w:tcMar>
              <w:top w:w="0" w:type="dxa"/>
              <w:left w:w="62" w:type="dxa"/>
              <w:bottom w:w="0" w:type="dxa"/>
              <w:right w:w="62" w:type="dxa"/>
            </w:tcMar>
          </w:tcPr>
          <w:p w:rsidR="00000000" w:rsidRPr="00BC5545" w:rsidP="00BC5545">
            <w:pPr>
              <w:pStyle w:val="BodyText"/>
            </w:pPr>
            <w:r w:rsidRPr="00BC5545">
              <w:t>OH&amp;S practices must include hazard identification and control, risk assessment and implementation of risk reduction measures specific to the tasks des</w:t>
            </w:r>
            <w:r w:rsidRPr="00BC5545">
              <w:t>cribed by this unit, and may include:</w:t>
            </w:r>
          </w:p>
          <w:p w:rsidR="00000000" w:rsidRPr="00BC5545" w:rsidP="00BC5545">
            <w:pPr>
              <w:pStyle w:val="ListBullet"/>
            </w:pPr>
            <w:r w:rsidRPr="00BC5545">
              <w:t>manual handling techniques</w:t>
            </w:r>
          </w:p>
          <w:p w:rsidR="00000000" w:rsidRPr="00BC5545" w:rsidP="00BC5545">
            <w:pPr>
              <w:pStyle w:val="ListBullet"/>
            </w:pPr>
            <w:r w:rsidRPr="00BC5545">
              <w:t>standard operating procedures</w:t>
            </w:r>
          </w:p>
          <w:p w:rsidR="00000000" w:rsidRPr="00BC5545" w:rsidP="00BC5545">
            <w:pPr>
              <w:pStyle w:val="ListBullet"/>
            </w:pPr>
            <w:r w:rsidRPr="00BC5545">
              <w:t>personal protective equipment</w:t>
            </w:r>
          </w:p>
          <w:p w:rsidR="00000000" w:rsidRPr="00BC5545" w:rsidP="00BC5545">
            <w:pPr>
              <w:pStyle w:val="ListBullet"/>
            </w:pPr>
            <w:r w:rsidRPr="00BC5545">
              <w:t>safe materials handling</w:t>
            </w:r>
          </w:p>
          <w:p w:rsidR="00000000" w:rsidRPr="00BC5545" w:rsidP="00BC5545">
            <w:pPr>
              <w:pStyle w:val="ListBullet"/>
            </w:pPr>
            <w:r w:rsidRPr="00BC5545">
              <w:t>taking of rest breaks</w:t>
            </w:r>
          </w:p>
          <w:p w:rsidR="00000000" w:rsidRPr="00BC5545" w:rsidP="00BC5545">
            <w:pPr>
              <w:pStyle w:val="ListBullet"/>
            </w:pPr>
            <w:r w:rsidRPr="00BC5545">
              <w:t>ergonomic arrangement of workplaces</w:t>
            </w:r>
          </w:p>
          <w:p w:rsidR="00000000" w:rsidRPr="00BC5545" w:rsidP="00BC5545">
            <w:pPr>
              <w:pStyle w:val="ListBullet"/>
            </w:pPr>
            <w:r w:rsidRPr="00BC5545">
              <w:t>following marked walkways</w:t>
            </w:r>
          </w:p>
          <w:p w:rsidR="00000000" w:rsidRPr="00BC5545" w:rsidP="00BC5545">
            <w:pPr>
              <w:pStyle w:val="ListBullet"/>
            </w:pPr>
            <w:r w:rsidRPr="00BC5545">
              <w:t>safe storage of equipment</w:t>
            </w:r>
          </w:p>
          <w:p w:rsidR="00000000" w:rsidRPr="00BC5545" w:rsidP="00BC5545">
            <w:pPr>
              <w:pStyle w:val="ListBullet"/>
            </w:pPr>
            <w:r w:rsidRPr="00BC5545">
              <w:t>housekeeping</w:t>
            </w:r>
          </w:p>
          <w:p w:rsidR="00000000" w:rsidRPr="00BC5545" w:rsidP="00BC5545">
            <w:pPr>
              <w:pStyle w:val="ListBullet"/>
            </w:pPr>
            <w:r w:rsidRPr="00BC5545">
              <w:t>reporting accidents and incidents</w:t>
            </w:r>
          </w:p>
          <w:p w:rsidR="00000000" w:rsidRPr="00BC5545" w:rsidP="00BC5545">
            <w:pPr>
              <w:pStyle w:val="ListBullet"/>
            </w:pPr>
            <w:r w:rsidRPr="00BC5545">
              <w:t>other OH&amp;S practices relevant to the job and enterprise</w:t>
            </w:r>
          </w:p>
        </w:tc>
      </w:tr>
    </w:tbl>
    <w:p w:rsidR="00000000" w:rsidRPr="00BC5545" w:rsidP="00BC5545">
      <w:pPr>
        <w:pStyle w:val="BodyText"/>
      </w:pPr>
    </w:p>
    <w:p w:rsidR="00000000" w:rsidRPr="00BC5545" w:rsidP="00BC5545">
      <w:pPr>
        <w:pStyle w:val="AllowPageBreak"/>
      </w:pPr>
    </w:p>
    <w:p w:rsidR="00000000" w:rsidRPr="00BC5545" w:rsidP="00BC5545">
      <w:pPr>
        <w:pStyle w:val="Heading1"/>
      </w:pPr>
      <w:bookmarkStart w:id="12" w:name="O_94358"/>
      <w:bookmarkEnd w:id="12"/>
      <w:r w:rsidRPr="00BC5545">
        <w:t>Unit Sector(s)</w:t>
      </w:r>
    </w:p>
    <w:tbl>
      <w:tblPr>
        <w:tblW w:w="0" w:type="auto"/>
        <w:tblLayout w:type="fixed"/>
        <w:tblCellMar>
          <w:left w:w="62" w:type="dxa"/>
          <w:right w:w="62" w:type="dxa"/>
        </w:tblCellMar>
        <w:tblLook w:val="0000"/>
      </w:tblPr>
      <w:tblGrid>
        <w:gridCol w:w="2234"/>
        <w:gridCol w:w="6838"/>
      </w:tblGrid>
      <w:tr w:rsidTr="007E7DF9">
        <w:tblPrEx>
          <w:tblW w:w="0" w:type="auto"/>
          <w:tblLayout w:type="fixed"/>
          <w:tblCellMar>
            <w:left w:w="62" w:type="dxa"/>
            <w:right w:w="62" w:type="dxa"/>
          </w:tblCellMar>
          <w:tblLook w:val="0000"/>
        </w:tblPrEx>
        <w:trPr>
          <w:tblHeader/>
        </w:trPr>
        <w:tc>
          <w:tcPr>
            <w:tcW w:w="2234" w:type="dxa"/>
            <w:tcBorders>
              <w:top w:val="nil"/>
              <w:left w:val="nil"/>
              <w:bottom w:val="nil"/>
              <w:right w:val="nil"/>
            </w:tcBorders>
            <w:tcMar>
              <w:top w:w="0" w:type="dxa"/>
              <w:left w:w="62" w:type="dxa"/>
              <w:bottom w:w="0" w:type="dxa"/>
              <w:right w:w="62" w:type="dxa"/>
            </w:tcMar>
          </w:tcPr>
          <w:p w:rsidR="00000000" w:rsidP="00BC5545">
            <w:pPr>
              <w:pStyle w:val="BodyText"/>
              <w:rPr>
                <w:lang w:val="en-NZ"/>
              </w:rPr>
            </w:pPr>
            <w:r w:rsidRPr="00BC5545">
              <w:rPr>
                <w:rStyle w:val="SpecialBold"/>
              </w:rPr>
              <w:t>Sector</w:t>
            </w:r>
          </w:p>
        </w:tc>
        <w:tc>
          <w:tcPr>
            <w:tcW w:w="6838" w:type="dxa"/>
            <w:tcBorders>
              <w:top w:val="nil"/>
              <w:left w:val="nil"/>
              <w:bottom w:val="nil"/>
              <w:right w:val="nil"/>
            </w:tcBorders>
            <w:tcMar>
              <w:top w:w="0" w:type="dxa"/>
              <w:left w:w="62" w:type="dxa"/>
              <w:bottom w:w="0" w:type="dxa"/>
              <w:right w:w="62" w:type="dxa"/>
            </w:tcMar>
          </w:tcPr>
          <w:p w:rsidR="00000000" w:rsidRPr="00BC5545" w:rsidP="00BC5545">
            <w:pPr>
              <w:pStyle w:val="BodyText"/>
            </w:pPr>
            <w:r w:rsidRPr="00BC5545">
              <w:t>Footwear Repair</w:t>
            </w:r>
          </w:p>
        </w:tc>
      </w:tr>
    </w:tbl>
    <w:p w:rsidR="00000000" w:rsidRPr="00BC5545" w:rsidP="00BC5545">
      <w:pPr>
        <w:pStyle w:val="BodyText"/>
      </w:pPr>
    </w:p>
    <w:p w:rsidR="00000000" w:rsidRPr="00BC5545" w:rsidP="00BC5545"/>
    <w:sectPr w:rsidSect="00BC55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DF9" w:rsidP="007E7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F9" w:rsidP="00BC55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7DF9" w:rsidP="00BC55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7DF9" w:rsidP="00BC55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DF9" w:rsidP="007E7D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F9" w:rsidP="00BC5545">
    <w:pPr>
      <w:pStyle w:val="Header"/>
      <w:framePr w:wrap="around"/>
    </w:pPr>
    <w:r>
      <w:fldChar w:fldCharType="begin"/>
    </w:r>
    <w:r>
      <w:instrText xml:space="preserve"> TITLE   \* MERGEFORMAT </w:instrText>
    </w:r>
    <w:r>
      <w:fldChar w:fldCharType="separate"/>
    </w:r>
    <w:r>
      <w:t>LMTFR2001A Assess and cost footwear repair job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7DF9" w:rsidP="00BC55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1E3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E23A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5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5545"/>
    <w:pPr>
      <w:spacing w:before="360" w:after="60"/>
      <w:outlineLvl w:val="0"/>
    </w:pPr>
    <w:rPr>
      <w:sz w:val="32"/>
    </w:rPr>
  </w:style>
  <w:style w:type="paragraph" w:styleId="Heading2">
    <w:name w:val="heading 2"/>
    <w:basedOn w:val="HeadingBase"/>
    <w:next w:val="BodyText"/>
    <w:link w:val="Heading2Char"/>
    <w:qFormat/>
    <w:rsid w:val="00BC5545"/>
    <w:pPr>
      <w:keepLines/>
      <w:spacing w:before="240" w:after="120"/>
      <w:outlineLvl w:val="1"/>
    </w:pPr>
    <w:rPr>
      <w:sz w:val="28"/>
      <w:szCs w:val="40"/>
    </w:rPr>
  </w:style>
  <w:style w:type="paragraph" w:styleId="Heading3">
    <w:name w:val="heading 3"/>
    <w:basedOn w:val="HeadingBase"/>
    <w:next w:val="BodyText"/>
    <w:link w:val="Heading3Char"/>
    <w:qFormat/>
    <w:rsid w:val="00BC5545"/>
    <w:pPr>
      <w:spacing w:before="180" w:after="120"/>
      <w:outlineLvl w:val="2"/>
    </w:pPr>
    <w:rPr>
      <w:spacing w:val="-10"/>
      <w:kern w:val="32"/>
    </w:rPr>
  </w:style>
  <w:style w:type="paragraph" w:styleId="Heading4">
    <w:name w:val="heading 4"/>
    <w:basedOn w:val="HeadingBase"/>
    <w:next w:val="BodyText"/>
    <w:link w:val="Heading4Char"/>
    <w:qFormat/>
    <w:rsid w:val="00BC5545"/>
    <w:pPr>
      <w:spacing w:before="160" w:after="120"/>
      <w:outlineLvl w:val="3"/>
    </w:pPr>
    <w:rPr>
      <w:sz w:val="22"/>
    </w:rPr>
  </w:style>
  <w:style w:type="paragraph" w:styleId="Heading5">
    <w:name w:val="heading 5"/>
    <w:basedOn w:val="HeadingBase"/>
    <w:next w:val="Normal"/>
    <w:link w:val="Heading5Char"/>
    <w:qFormat/>
    <w:rsid w:val="00BC5545"/>
    <w:pPr>
      <w:spacing w:before="80"/>
      <w:outlineLvl w:val="4"/>
    </w:pPr>
    <w:rPr>
      <w:color w:val="918585"/>
      <w:sz w:val="20"/>
    </w:rPr>
  </w:style>
  <w:style w:type="paragraph" w:styleId="Heading6">
    <w:name w:val="heading 6"/>
    <w:basedOn w:val="HeadingBase"/>
    <w:next w:val="Normal"/>
    <w:link w:val="Heading6Char"/>
    <w:qFormat/>
    <w:rsid w:val="00BC5545"/>
    <w:pPr>
      <w:spacing w:before="60"/>
      <w:outlineLvl w:val="5"/>
    </w:pPr>
    <w:rPr>
      <w:color w:val="918585"/>
      <w:sz w:val="20"/>
    </w:rPr>
  </w:style>
  <w:style w:type="paragraph" w:styleId="Heading7">
    <w:name w:val="heading 7"/>
    <w:basedOn w:val="Normal"/>
    <w:next w:val="Normal"/>
    <w:link w:val="Heading7Char"/>
    <w:qFormat/>
    <w:rsid w:val="00BC5545"/>
    <w:pPr>
      <w:ind w:left="720"/>
      <w:outlineLvl w:val="6"/>
    </w:pPr>
    <w:rPr>
      <w:i/>
    </w:rPr>
  </w:style>
  <w:style w:type="paragraph" w:styleId="Heading8">
    <w:name w:val="heading 8"/>
    <w:basedOn w:val="Normal"/>
    <w:next w:val="Normal"/>
    <w:link w:val="Heading8Char"/>
    <w:qFormat/>
    <w:rsid w:val="00BC5545"/>
    <w:pPr>
      <w:ind w:left="720"/>
      <w:outlineLvl w:val="7"/>
    </w:pPr>
    <w:rPr>
      <w:i/>
    </w:rPr>
  </w:style>
  <w:style w:type="paragraph" w:styleId="Heading9">
    <w:name w:val="heading 9"/>
    <w:basedOn w:val="Normal"/>
    <w:next w:val="Normal"/>
    <w:link w:val="Heading9Char"/>
    <w:qFormat/>
    <w:rsid w:val="00BC5545"/>
    <w:pPr>
      <w:ind w:left="720"/>
      <w:outlineLvl w:val="8"/>
    </w:pPr>
    <w:rPr>
      <w:i/>
    </w:rPr>
  </w:style>
  <w:style w:type="character" w:default="1" w:styleId="DefaultParagraphFont">
    <w:name w:val="Default Paragraph Font"/>
    <w:uiPriority w:val="1"/>
    <w:unhideWhenUsed/>
    <w:rsid w:val="00BC55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545"/>
  </w:style>
  <w:style w:type="character" w:customStyle="1" w:styleId="Heading1Char">
    <w:name w:val="Heading 1 Char"/>
    <w:basedOn w:val="DefaultParagraphFont"/>
    <w:link w:val="Heading1"/>
    <w:rsid w:val="00BC5545"/>
    <w:rPr>
      <w:rFonts w:ascii="Times New Roman" w:eastAsia="Times New Roman" w:hAnsi="Times New Roman" w:cs="Times New Roman"/>
      <w:b/>
      <w:sz w:val="32"/>
      <w:szCs w:val="20"/>
      <w:lang w:eastAsia="en-US"/>
    </w:rPr>
  </w:style>
  <w:style w:type="paragraph" w:styleId="BodyText">
    <w:name w:val="Body Text"/>
    <w:basedOn w:val="Normal"/>
    <w:link w:val="BodyTextChar"/>
    <w:rsid w:val="00BC55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5545"/>
    <w:rPr>
      <w:rFonts w:ascii="Times New Roman" w:eastAsia="Times New Roman" w:hAnsi="Times New Roman" w:cs="Times New Roman"/>
      <w:sz w:val="24"/>
      <w:lang w:val="en-US" w:eastAsia="en-US"/>
    </w:rPr>
  </w:style>
  <w:style w:type="paragraph" w:styleId="Footer">
    <w:name w:val="footer"/>
    <w:basedOn w:val="Normal"/>
    <w:link w:val="FooterChar"/>
    <w:rsid w:val="00BC55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545"/>
    <w:rPr>
      <w:rFonts w:ascii="Times New Roman" w:eastAsia="Times New Roman" w:hAnsi="Times New Roman" w:cs="Times New Roman"/>
      <w:sz w:val="16"/>
      <w:lang w:val="en-US" w:eastAsia="en-US"/>
    </w:rPr>
  </w:style>
  <w:style w:type="paragraph" w:styleId="List">
    <w:name w:val="List"/>
    <w:basedOn w:val="BodyText"/>
    <w:next w:val="BodyText"/>
    <w:rsid w:val="00BC5545"/>
    <w:pPr>
      <w:tabs>
        <w:tab w:val="left" w:pos="340"/>
      </w:tabs>
      <w:spacing w:before="60" w:after="60"/>
      <w:ind w:left="340" w:hanging="340"/>
    </w:pPr>
  </w:style>
  <w:style w:type="paragraph" w:styleId="ListBullet">
    <w:name w:val="List Bullet"/>
    <w:basedOn w:val="List"/>
    <w:rsid w:val="00BC5545"/>
    <w:pPr>
      <w:numPr>
        <w:numId w:val="12"/>
      </w:numPr>
      <w:tabs>
        <w:tab w:val="clear" w:pos="340"/>
      </w:tabs>
      <w:spacing w:before="40" w:after="40"/>
    </w:pPr>
  </w:style>
  <w:style w:type="character" w:customStyle="1" w:styleId="SpecialBold">
    <w:name w:val="Special Bold"/>
    <w:basedOn w:val="DefaultParagraphFont"/>
    <w:rsid w:val="00BC5545"/>
    <w:rPr>
      <w:b/>
      <w:spacing w:val="0"/>
    </w:rPr>
  </w:style>
  <w:style w:type="paragraph" w:styleId="Header">
    <w:name w:val="header"/>
    <w:basedOn w:val="Normal"/>
    <w:link w:val="HeaderChar"/>
    <w:rsid w:val="00BC55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5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5545"/>
    <w:pPr>
      <w:spacing w:before="240" w:after="120"/>
      <w:outlineLvl w:val="0"/>
    </w:pPr>
    <w:rPr>
      <w:rFonts w:ascii="Times New Roman" w:hAnsi="Times New Roman"/>
      <w:b/>
      <w:sz w:val="28"/>
    </w:rPr>
  </w:style>
  <w:style w:type="paragraph" w:customStyle="1" w:styleId="AllowPageBreak">
    <w:name w:val="AllowPageBreak"/>
    <w:rsid w:val="00BC55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55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5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5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5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5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5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55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5545"/>
    <w:rPr>
      <w:rFonts w:ascii="Courier New" w:eastAsia="Times New Roman" w:hAnsi="Courier New" w:cs="Times New Roman"/>
      <w:i/>
      <w:szCs w:val="20"/>
      <w:lang w:val="en-US" w:eastAsia="en-US"/>
    </w:rPr>
  </w:style>
  <w:style w:type="paragraph" w:customStyle="1" w:styleId="HeadingBase">
    <w:name w:val="Heading Base"/>
    <w:rsid w:val="00BC55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545"/>
    <w:pPr>
      <w:tabs>
        <w:tab w:val="right" w:leader="dot" w:pos="9072"/>
      </w:tabs>
      <w:ind w:left="567"/>
    </w:pPr>
    <w:rPr>
      <w:szCs w:val="22"/>
    </w:rPr>
  </w:style>
  <w:style w:type="paragraph" w:customStyle="1" w:styleId="TOCBase">
    <w:name w:val="TOC Base"/>
    <w:rsid w:val="00BC55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545"/>
    <w:pPr>
      <w:tabs>
        <w:tab w:val="right" w:leader="dot" w:pos="9072"/>
      </w:tabs>
      <w:spacing w:before="40" w:after="40"/>
      <w:ind w:left="284"/>
    </w:pPr>
    <w:rPr>
      <w:rFonts w:ascii="Times New Roman" w:hAnsi="Times New Roman"/>
    </w:rPr>
  </w:style>
  <w:style w:type="paragraph" w:styleId="TOC1">
    <w:name w:val="toc 1"/>
    <w:basedOn w:val="TOCBase"/>
    <w:next w:val="Normal"/>
    <w:rsid w:val="00BC55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5545"/>
    <w:pPr>
      <w:spacing w:before="5040"/>
      <w:jc w:val="center"/>
    </w:pPr>
    <w:rPr>
      <w:sz w:val="48"/>
      <w:szCs w:val="72"/>
      <w:lang w:val="en-US"/>
    </w:rPr>
  </w:style>
  <w:style w:type="character" w:customStyle="1" w:styleId="TitleChar">
    <w:name w:val="Title Char"/>
    <w:basedOn w:val="DefaultParagraphFont"/>
    <w:link w:val="Title"/>
    <w:rsid w:val="00BC55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545"/>
    <w:pPr>
      <w:tabs>
        <w:tab w:val="left" w:pos="3600"/>
        <w:tab w:val="left" w:pos="3958"/>
      </w:tabs>
    </w:pPr>
  </w:style>
  <w:style w:type="paragraph" w:customStyle="1" w:styleId="Note">
    <w:name w:val="Note"/>
    <w:basedOn w:val="BodyText"/>
    <w:rsid w:val="00BC55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545"/>
    <w:pPr>
      <w:framePr w:wrap="auto" w:hAnchor="text" w:y="6049"/>
    </w:pPr>
    <w:rPr>
      <w:color w:val="000000"/>
      <w:sz w:val="40"/>
    </w:rPr>
  </w:style>
  <w:style w:type="paragraph" w:customStyle="1" w:styleId="TOCTitle">
    <w:name w:val="TOCTitle"/>
    <w:basedOn w:val="Heading1"/>
    <w:rsid w:val="00BC5545"/>
    <w:pPr>
      <w:spacing w:after="240"/>
      <w:jc w:val="center"/>
      <w:outlineLvl w:val="9"/>
    </w:pPr>
    <w:rPr>
      <w:caps/>
    </w:rPr>
  </w:style>
  <w:style w:type="paragraph" w:customStyle="1" w:styleId="Version">
    <w:name w:val="Version"/>
    <w:rsid w:val="00BC55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5545"/>
    <w:pPr>
      <w:numPr>
        <w:numId w:val="13"/>
      </w:numPr>
      <w:tabs>
        <w:tab w:val="clear" w:pos="680"/>
      </w:tabs>
    </w:pPr>
  </w:style>
  <w:style w:type="paragraph" w:styleId="Index1">
    <w:name w:val="index 1"/>
    <w:basedOn w:val="Normal"/>
    <w:next w:val="Normal"/>
    <w:semiHidden/>
    <w:rsid w:val="00BC5545"/>
    <w:pPr>
      <w:keepNext w:val="0"/>
      <w:tabs>
        <w:tab w:val="right" w:pos="4176"/>
      </w:tabs>
      <w:ind w:left="198" w:hanging="198"/>
    </w:pPr>
    <w:rPr>
      <w:rFonts w:ascii="Garamond" w:hAnsi="Garamond"/>
    </w:rPr>
  </w:style>
  <w:style w:type="paragraph" w:styleId="IndexHeading">
    <w:name w:val="index heading"/>
    <w:basedOn w:val="Normal"/>
    <w:next w:val="Index1"/>
    <w:semiHidden/>
    <w:rsid w:val="00BC5545"/>
    <w:pPr>
      <w:spacing w:before="120" w:after="120"/>
    </w:pPr>
    <w:rPr>
      <w:rFonts w:ascii="Arial" w:hAnsi="Arial"/>
      <w:b/>
      <w:color w:val="918585"/>
      <w:sz w:val="24"/>
    </w:rPr>
  </w:style>
  <w:style w:type="paragraph" w:customStyle="1" w:styleId="Chapter">
    <w:name w:val="Chapter"/>
    <w:basedOn w:val="Normal"/>
    <w:rsid w:val="00BC5545"/>
    <w:pPr>
      <w:spacing w:before="240"/>
    </w:pPr>
    <w:rPr>
      <w:rFonts w:ascii="Times New Roman" w:hAnsi="Times New Roman"/>
      <w:smallCaps/>
      <w:spacing w:val="80"/>
      <w:sz w:val="28"/>
    </w:rPr>
  </w:style>
  <w:style w:type="paragraph" w:customStyle="1" w:styleId="InChapter">
    <w:name w:val="InChapter"/>
    <w:basedOn w:val="Heading3"/>
    <w:rsid w:val="00BC5545"/>
    <w:pPr>
      <w:spacing w:after="240"/>
      <w:outlineLvl w:val="9"/>
    </w:pPr>
    <w:rPr>
      <w:noProof/>
    </w:rPr>
  </w:style>
  <w:style w:type="paragraph" w:styleId="Index2">
    <w:name w:val="index 2"/>
    <w:basedOn w:val="Normal"/>
    <w:next w:val="Normal"/>
    <w:semiHidden/>
    <w:rsid w:val="00BC5545"/>
    <w:pPr>
      <w:tabs>
        <w:tab w:val="right" w:pos="4176"/>
      </w:tabs>
      <w:ind w:left="568" w:hanging="284"/>
    </w:pPr>
    <w:rPr>
      <w:rFonts w:ascii="Garamond" w:hAnsi="Garamond"/>
    </w:rPr>
  </w:style>
  <w:style w:type="paragraph" w:customStyle="1" w:styleId="Byline">
    <w:name w:val="Byline"/>
    <w:rsid w:val="00BC55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545"/>
    <w:pPr>
      <w:tabs>
        <w:tab w:val="clear" w:pos="3600"/>
        <w:tab w:val="clear" w:pos="3958"/>
      </w:tabs>
      <w:jc w:val="right"/>
    </w:pPr>
  </w:style>
  <w:style w:type="character" w:styleId="Emphasis">
    <w:name w:val="Emphasis"/>
    <w:basedOn w:val="DefaultParagraphFont"/>
    <w:qFormat/>
    <w:rsid w:val="00BC5545"/>
    <w:rPr>
      <w:i/>
    </w:rPr>
  </w:style>
  <w:style w:type="paragraph" w:styleId="Caption">
    <w:name w:val="caption"/>
    <w:basedOn w:val="BodyText"/>
    <w:next w:val="Normal"/>
    <w:qFormat/>
    <w:rsid w:val="00BC5545"/>
    <w:pPr>
      <w:framePr w:w="2268" w:hSpace="181" w:vSpace="181" w:wrap="around" w:vAnchor="text" w:hAnchor="page" w:x="1135" w:y="285" w:anchorLock="1"/>
    </w:pPr>
    <w:rPr>
      <w:i/>
    </w:rPr>
  </w:style>
  <w:style w:type="paragraph" w:customStyle="1" w:styleId="MiniTOCTitle">
    <w:name w:val="MiniTOCTitle"/>
    <w:basedOn w:val="Heading4"/>
    <w:rsid w:val="00BC5545"/>
    <w:pPr>
      <w:spacing w:before="240"/>
      <w:outlineLvl w:val="9"/>
    </w:pPr>
    <w:rPr>
      <w:noProof/>
      <w:sz w:val="24"/>
    </w:rPr>
  </w:style>
  <w:style w:type="paragraph" w:customStyle="1" w:styleId="MiniTOCItem">
    <w:name w:val="MiniTOCItem"/>
    <w:basedOn w:val="ListBullet"/>
    <w:rsid w:val="00BC5545"/>
    <w:pPr>
      <w:numPr>
        <w:numId w:val="0"/>
      </w:numPr>
      <w:tabs>
        <w:tab w:val="right" w:leader="dot" w:pos="6521"/>
      </w:tabs>
      <w:spacing w:before="0" w:after="0"/>
    </w:pPr>
  </w:style>
  <w:style w:type="paragraph" w:customStyle="1" w:styleId="TOFTitle">
    <w:name w:val="TOFTitle"/>
    <w:basedOn w:val="TOCTitle"/>
    <w:rsid w:val="00BC5545"/>
  </w:style>
  <w:style w:type="paragraph" w:styleId="TableofFigures">
    <w:name w:val="table of figures"/>
    <w:basedOn w:val="Normal"/>
    <w:next w:val="Normal"/>
    <w:semiHidden/>
    <w:rsid w:val="00BC5545"/>
    <w:pPr>
      <w:tabs>
        <w:tab w:val="right" w:leader="dot" w:pos="9072"/>
      </w:tabs>
      <w:ind w:left="970" w:hanging="403"/>
    </w:pPr>
    <w:rPr>
      <w:rFonts w:ascii="Times New Roman" w:hAnsi="Times New Roman"/>
      <w:b/>
    </w:rPr>
  </w:style>
  <w:style w:type="paragraph" w:styleId="ListNumber">
    <w:name w:val="List Number"/>
    <w:basedOn w:val="List"/>
    <w:rsid w:val="00BC5545"/>
    <w:pPr>
      <w:numPr>
        <w:numId w:val="10"/>
      </w:numPr>
    </w:pPr>
  </w:style>
  <w:style w:type="character" w:customStyle="1" w:styleId="WingdingSymbols">
    <w:name w:val="Wingding Symbols"/>
    <w:rsid w:val="00BC5545"/>
    <w:rPr>
      <w:rFonts w:ascii="Wingdings" w:hAnsi="Wingdings"/>
    </w:rPr>
  </w:style>
  <w:style w:type="paragraph" w:customStyle="1" w:styleId="TableHeading">
    <w:name w:val="Table Heading"/>
    <w:basedOn w:val="HeadingBase"/>
    <w:rsid w:val="00BC5545"/>
    <w:pPr>
      <w:keepLines/>
      <w:pBdr>
        <w:bottom w:val="single" w:sz="6" w:space="1" w:color="918585"/>
      </w:pBdr>
      <w:spacing w:before="240"/>
    </w:pPr>
  </w:style>
  <w:style w:type="character" w:customStyle="1" w:styleId="HotSpot">
    <w:name w:val="HotSpot"/>
    <w:rsid w:val="00BC5545"/>
    <w:rPr>
      <w:color w:val="0033CC"/>
      <w:u w:val="none"/>
    </w:rPr>
  </w:style>
  <w:style w:type="paragraph" w:customStyle="1" w:styleId="BodyTextRight">
    <w:name w:val="Body Text Right"/>
    <w:basedOn w:val="BodyText"/>
    <w:rsid w:val="00BC5545"/>
    <w:pPr>
      <w:spacing w:before="0" w:after="0"/>
      <w:jc w:val="right"/>
    </w:pPr>
  </w:style>
  <w:style w:type="paragraph" w:styleId="Index3">
    <w:name w:val="index 3"/>
    <w:basedOn w:val="ListNumber2"/>
    <w:next w:val="Normal"/>
    <w:semiHidden/>
    <w:rsid w:val="00BC5545"/>
    <w:pPr>
      <w:numPr>
        <w:numId w:val="0"/>
      </w:numPr>
      <w:tabs>
        <w:tab w:val="right" w:leader="dot" w:pos="4176"/>
      </w:tabs>
    </w:pPr>
  </w:style>
  <w:style w:type="paragraph" w:styleId="ListNumber2">
    <w:name w:val="List Number 2"/>
    <w:basedOn w:val="List2"/>
    <w:rsid w:val="00BC5545"/>
    <w:pPr>
      <w:numPr>
        <w:numId w:val="9"/>
      </w:numPr>
      <w:tabs>
        <w:tab w:val="clear" w:pos="1060"/>
      </w:tabs>
    </w:pPr>
  </w:style>
  <w:style w:type="paragraph" w:customStyle="1" w:styleId="MarginNote">
    <w:name w:val="Margin Note"/>
    <w:basedOn w:val="BodyText"/>
    <w:rsid w:val="00BC55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5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5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5545"/>
    <w:rPr>
      <w:sz w:val="32"/>
    </w:rPr>
  </w:style>
  <w:style w:type="paragraph" w:customStyle="1" w:styleId="HeadingProcedure">
    <w:name w:val="Heading Procedure"/>
    <w:basedOn w:val="HeadingBase"/>
    <w:next w:val="Normal"/>
    <w:rsid w:val="00BC5545"/>
    <w:pPr>
      <w:tabs>
        <w:tab w:val="left" w:pos="0"/>
      </w:tabs>
      <w:spacing w:before="120" w:after="60"/>
    </w:pPr>
    <w:rPr>
      <w:i/>
      <w:color w:val="918585"/>
      <w:sz w:val="22"/>
    </w:rPr>
  </w:style>
  <w:style w:type="paragraph" w:customStyle="1" w:styleId="TableBodyText">
    <w:name w:val="Table Body Text"/>
    <w:basedOn w:val="BodyText"/>
    <w:rsid w:val="00BC5545"/>
    <w:pPr>
      <w:spacing w:before="60" w:after="60"/>
    </w:pPr>
  </w:style>
  <w:style w:type="paragraph" w:styleId="ListContinue">
    <w:name w:val="List Continue"/>
    <w:basedOn w:val="List"/>
    <w:rsid w:val="00BC5545"/>
    <w:pPr>
      <w:ind w:firstLine="0"/>
    </w:pPr>
  </w:style>
  <w:style w:type="paragraph" w:customStyle="1" w:styleId="ListNote">
    <w:name w:val="List Note"/>
    <w:basedOn w:val="List"/>
    <w:rsid w:val="00BC5545"/>
    <w:pPr>
      <w:pBdr>
        <w:top w:val="single" w:sz="6" w:space="2" w:color="918585"/>
        <w:bottom w:val="single" w:sz="6" w:space="2" w:color="918585"/>
      </w:pBdr>
      <w:tabs>
        <w:tab w:val="left" w:pos="1021"/>
      </w:tabs>
      <w:ind w:firstLine="0"/>
    </w:pPr>
  </w:style>
  <w:style w:type="paragraph" w:customStyle="1" w:styleId="Warning">
    <w:name w:val="Warning"/>
    <w:basedOn w:val="BodyText"/>
    <w:rsid w:val="00BC5545"/>
    <w:pPr>
      <w:shd w:val="clear" w:color="auto" w:fill="D9D9D9"/>
      <w:tabs>
        <w:tab w:val="left" w:pos="992"/>
      </w:tabs>
      <w:ind w:left="119" w:right="119"/>
    </w:pPr>
    <w:rPr>
      <w:sz w:val="20"/>
    </w:rPr>
  </w:style>
  <w:style w:type="paragraph" w:customStyle="1" w:styleId="MarginIcons">
    <w:name w:val="Margin Icons"/>
    <w:basedOn w:val="BodyText"/>
    <w:rsid w:val="00BC55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545"/>
    <w:rPr>
      <w:rFonts w:ascii="Courier New" w:hAnsi="Courier New"/>
    </w:rPr>
  </w:style>
  <w:style w:type="paragraph" w:customStyle="1" w:styleId="NoteBullet">
    <w:name w:val="Note Bullet"/>
    <w:basedOn w:val="Note"/>
    <w:rsid w:val="00BC5545"/>
    <w:pPr>
      <w:tabs>
        <w:tab w:val="clear" w:pos="680"/>
      </w:tabs>
      <w:spacing w:before="60" w:after="60"/>
    </w:pPr>
  </w:style>
  <w:style w:type="paragraph" w:customStyle="1" w:styleId="SubHeading2">
    <w:name w:val="SubHeading2"/>
    <w:basedOn w:val="HeadingBase"/>
    <w:rsid w:val="00BC5545"/>
    <w:pPr>
      <w:spacing w:before="240" w:after="60"/>
    </w:pPr>
    <w:rPr>
      <w:sz w:val="20"/>
    </w:rPr>
  </w:style>
  <w:style w:type="paragraph" w:customStyle="1" w:styleId="SubHeading1">
    <w:name w:val="SubHeading1"/>
    <w:basedOn w:val="HeadingBase"/>
    <w:rsid w:val="00BC5545"/>
    <w:pPr>
      <w:spacing w:before="240" w:after="60"/>
    </w:pPr>
    <w:rPr>
      <w:color w:val="918585"/>
      <w:sz w:val="22"/>
    </w:rPr>
  </w:style>
  <w:style w:type="paragraph" w:customStyle="1" w:styleId="SideHeading">
    <w:name w:val="Side Heading"/>
    <w:basedOn w:val="HeadingBase"/>
    <w:rsid w:val="00BC55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545"/>
    <w:pPr>
      <w:tabs>
        <w:tab w:val="num" w:pos="360"/>
      </w:tabs>
    </w:pPr>
  </w:style>
  <w:style w:type="paragraph" w:styleId="PlainText">
    <w:name w:val="Plain Text"/>
    <w:basedOn w:val="Normal"/>
    <w:link w:val="PlainTextChar"/>
    <w:rsid w:val="00BC5545"/>
    <w:rPr>
      <w:sz w:val="20"/>
    </w:rPr>
  </w:style>
  <w:style w:type="character" w:customStyle="1" w:styleId="PlainTextChar">
    <w:name w:val="Plain Text Char"/>
    <w:basedOn w:val="DefaultParagraphFont"/>
    <w:link w:val="PlainText"/>
    <w:rsid w:val="00BC55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5545"/>
    <w:rPr>
      <w:b/>
      <w:smallCaps/>
    </w:rPr>
  </w:style>
  <w:style w:type="paragraph" w:customStyle="1" w:styleId="TableListNumber">
    <w:name w:val="Table List Number"/>
    <w:basedOn w:val="ListNumber"/>
    <w:rsid w:val="00BC5545"/>
    <w:pPr>
      <w:numPr>
        <w:numId w:val="0"/>
      </w:numPr>
    </w:pPr>
  </w:style>
  <w:style w:type="paragraph" w:styleId="TOC4">
    <w:name w:val="toc 4"/>
    <w:basedOn w:val="TOCBase"/>
    <w:next w:val="Normal"/>
    <w:semiHidden/>
    <w:rsid w:val="00BC5545"/>
    <w:pPr>
      <w:tabs>
        <w:tab w:val="right" w:leader="dot" w:pos="9071"/>
      </w:tabs>
      <w:ind w:left="1701"/>
    </w:pPr>
  </w:style>
  <w:style w:type="paragraph" w:customStyle="1" w:styleId="ListAlpha">
    <w:name w:val="List Alpha"/>
    <w:basedOn w:val="List"/>
    <w:rsid w:val="00BC5545"/>
    <w:pPr>
      <w:numPr>
        <w:numId w:val="8"/>
      </w:numPr>
    </w:pPr>
  </w:style>
  <w:style w:type="paragraph" w:customStyle="1" w:styleId="ListAlpha2">
    <w:name w:val="List Alpha 2"/>
    <w:basedOn w:val="List2"/>
    <w:rsid w:val="00BC5545"/>
    <w:pPr>
      <w:numPr>
        <w:numId w:val="7"/>
      </w:numPr>
    </w:pPr>
  </w:style>
  <w:style w:type="paragraph" w:styleId="List2">
    <w:name w:val="List 2"/>
    <w:basedOn w:val="BodyText"/>
    <w:rsid w:val="00BC5545"/>
    <w:pPr>
      <w:tabs>
        <w:tab w:val="left" w:pos="680"/>
      </w:tabs>
      <w:spacing w:before="60" w:after="60"/>
      <w:ind w:left="680" w:hanging="340"/>
    </w:pPr>
  </w:style>
  <w:style w:type="paragraph" w:styleId="List3">
    <w:name w:val="List 3"/>
    <w:basedOn w:val="BodyText"/>
    <w:rsid w:val="00BC5545"/>
    <w:pPr>
      <w:tabs>
        <w:tab w:val="left" w:pos="1021"/>
      </w:tabs>
      <w:spacing w:before="60" w:after="60"/>
      <w:ind w:left="1020" w:hanging="340"/>
    </w:pPr>
  </w:style>
  <w:style w:type="paragraph" w:styleId="List4">
    <w:name w:val="List 4"/>
    <w:basedOn w:val="BodyText"/>
    <w:rsid w:val="00BC5545"/>
    <w:pPr>
      <w:tabs>
        <w:tab w:val="left" w:pos="1361"/>
      </w:tabs>
      <w:spacing w:before="60" w:after="60"/>
      <w:ind w:left="1361" w:hanging="340"/>
    </w:pPr>
  </w:style>
  <w:style w:type="paragraph" w:styleId="List5">
    <w:name w:val="List 5"/>
    <w:basedOn w:val="BodyText"/>
    <w:rsid w:val="00BC5545"/>
    <w:pPr>
      <w:tabs>
        <w:tab w:val="left" w:pos="1701"/>
      </w:tabs>
      <w:spacing w:before="60" w:after="60"/>
      <w:ind w:left="1701" w:hanging="340"/>
    </w:pPr>
  </w:style>
  <w:style w:type="paragraph" w:styleId="ListBullet3">
    <w:name w:val="List Bullet 3"/>
    <w:basedOn w:val="List3"/>
    <w:rsid w:val="00BC5545"/>
    <w:pPr>
      <w:numPr>
        <w:numId w:val="14"/>
      </w:numPr>
      <w:tabs>
        <w:tab w:val="clear" w:pos="1021"/>
      </w:tabs>
      <w:ind w:left="1037" w:hanging="357"/>
    </w:pPr>
  </w:style>
  <w:style w:type="paragraph" w:styleId="ListBullet4">
    <w:name w:val="List Bullet 4"/>
    <w:basedOn w:val="List4"/>
    <w:rsid w:val="00BC5545"/>
    <w:pPr>
      <w:numPr>
        <w:numId w:val="2"/>
      </w:numPr>
    </w:pPr>
  </w:style>
  <w:style w:type="paragraph" w:styleId="ListBullet5">
    <w:name w:val="List Bullet 5"/>
    <w:basedOn w:val="List5"/>
    <w:rsid w:val="00BC5545"/>
    <w:pPr>
      <w:numPr>
        <w:numId w:val="3"/>
      </w:numPr>
    </w:pPr>
  </w:style>
  <w:style w:type="paragraph" w:styleId="ListContinue2">
    <w:name w:val="List Continue 2"/>
    <w:basedOn w:val="List2"/>
    <w:rsid w:val="00BC5545"/>
    <w:pPr>
      <w:ind w:firstLine="0"/>
    </w:pPr>
  </w:style>
  <w:style w:type="paragraph" w:styleId="ListContinue3">
    <w:name w:val="List Continue 3"/>
    <w:basedOn w:val="List3"/>
    <w:rsid w:val="00BC5545"/>
    <w:pPr>
      <w:ind w:left="1021" w:firstLine="0"/>
    </w:pPr>
  </w:style>
  <w:style w:type="paragraph" w:styleId="ListContinue4">
    <w:name w:val="List Continue 4"/>
    <w:basedOn w:val="List4"/>
    <w:rsid w:val="00BC5545"/>
    <w:pPr>
      <w:ind w:firstLine="0"/>
    </w:pPr>
  </w:style>
  <w:style w:type="paragraph" w:styleId="ListContinue5">
    <w:name w:val="List Continue 5"/>
    <w:basedOn w:val="List5"/>
    <w:rsid w:val="00BC5545"/>
    <w:pPr>
      <w:ind w:firstLine="0"/>
    </w:pPr>
  </w:style>
  <w:style w:type="paragraph" w:styleId="ListNumber3">
    <w:name w:val="List Number 3"/>
    <w:basedOn w:val="List3"/>
    <w:rsid w:val="00BC5545"/>
    <w:pPr>
      <w:numPr>
        <w:numId w:val="4"/>
      </w:numPr>
    </w:pPr>
  </w:style>
  <w:style w:type="paragraph" w:styleId="ListNumber4">
    <w:name w:val="List Number 4"/>
    <w:basedOn w:val="List4"/>
    <w:rsid w:val="00BC5545"/>
    <w:pPr>
      <w:numPr>
        <w:numId w:val="5"/>
      </w:numPr>
    </w:pPr>
  </w:style>
  <w:style w:type="paragraph" w:styleId="ListNumber5">
    <w:name w:val="List Number 5"/>
    <w:basedOn w:val="List5"/>
    <w:rsid w:val="00BC5545"/>
    <w:pPr>
      <w:numPr>
        <w:numId w:val="6"/>
      </w:numPr>
    </w:pPr>
  </w:style>
  <w:style w:type="paragraph" w:styleId="BlockText">
    <w:name w:val="Block Text"/>
    <w:basedOn w:val="Normal"/>
    <w:rsid w:val="00BC5545"/>
    <w:pPr>
      <w:spacing w:after="120"/>
      <w:ind w:left="1440" w:right="1440"/>
    </w:pPr>
  </w:style>
  <w:style w:type="character" w:customStyle="1" w:styleId="Subscript">
    <w:name w:val="Subscript"/>
    <w:basedOn w:val="DefaultParagraphFont"/>
    <w:rsid w:val="00BC5545"/>
    <w:rPr>
      <w:sz w:val="16"/>
      <w:vertAlign w:val="subscript"/>
    </w:rPr>
  </w:style>
  <w:style w:type="character" w:customStyle="1" w:styleId="Superscript">
    <w:name w:val="Superscript"/>
    <w:basedOn w:val="DefaultParagraphFont"/>
    <w:rsid w:val="00BC5545"/>
    <w:rPr>
      <w:sz w:val="16"/>
      <w:vertAlign w:val="superscript"/>
    </w:rPr>
  </w:style>
  <w:style w:type="character" w:customStyle="1" w:styleId="Symbols">
    <w:name w:val="Symbols"/>
    <w:basedOn w:val="DefaultParagraphFont"/>
    <w:rsid w:val="00BC5545"/>
    <w:rPr>
      <w:rFonts w:ascii="Symbol" w:hAnsi="Symbol"/>
    </w:rPr>
  </w:style>
  <w:style w:type="character" w:customStyle="1" w:styleId="MenuOptions">
    <w:name w:val="Menu Options"/>
    <w:basedOn w:val="DefaultParagraphFont"/>
    <w:rsid w:val="00BC5545"/>
    <w:rPr>
      <w:rFonts w:ascii="Arial Narrow" w:hAnsi="Arial Narrow"/>
      <w:smallCaps/>
    </w:rPr>
  </w:style>
  <w:style w:type="character" w:customStyle="1" w:styleId="Buttons">
    <w:name w:val="Buttons"/>
    <w:basedOn w:val="DefaultParagraphFont"/>
    <w:rsid w:val="00BC5545"/>
    <w:rPr>
      <w:b/>
    </w:rPr>
  </w:style>
  <w:style w:type="character" w:customStyle="1" w:styleId="Underlined">
    <w:name w:val="Underlined"/>
    <w:basedOn w:val="DefaultParagraphFont"/>
    <w:rsid w:val="00BC5545"/>
    <w:rPr>
      <w:u w:val="single"/>
    </w:rPr>
  </w:style>
  <w:style w:type="paragraph" w:customStyle="1" w:styleId="TableBodyTextRight">
    <w:name w:val="Table Body Text Right"/>
    <w:basedOn w:val="TableBodyText"/>
    <w:rsid w:val="00BC5545"/>
    <w:pPr>
      <w:widowControl w:val="0"/>
      <w:autoSpaceDE w:val="0"/>
      <w:autoSpaceDN w:val="0"/>
      <w:adjustRightInd w:val="0"/>
      <w:jc w:val="right"/>
    </w:pPr>
    <w:rPr>
      <w:rFonts w:cs="Arial"/>
      <w:szCs w:val="18"/>
    </w:rPr>
  </w:style>
  <w:style w:type="paragraph" w:customStyle="1" w:styleId="CopyrightText">
    <w:name w:val="Copyright Text"/>
    <w:basedOn w:val="BodyText"/>
    <w:rsid w:val="00BC5545"/>
    <w:rPr>
      <w:sz w:val="18"/>
    </w:rPr>
  </w:style>
  <w:style w:type="paragraph" w:customStyle="1" w:styleId="BodySmallRight">
    <w:name w:val="Body Small Right"/>
    <w:basedOn w:val="BodyTextRight"/>
    <w:rsid w:val="00BC5545"/>
    <w:rPr>
      <w:sz w:val="18"/>
      <w:szCs w:val="18"/>
    </w:rPr>
  </w:style>
  <w:style w:type="paragraph" w:customStyle="1" w:styleId="MarginEdition">
    <w:name w:val="Margin Edition"/>
    <w:basedOn w:val="MarginNote"/>
    <w:rsid w:val="00BC5545"/>
    <w:pPr>
      <w:spacing w:before="0" w:after="0"/>
    </w:pPr>
    <w:rPr>
      <w:rFonts w:ascii="Times New Roman" w:hAnsi="Times New Roman"/>
      <w:color w:val="999999"/>
    </w:rPr>
  </w:style>
  <w:style w:type="paragraph" w:customStyle="1" w:styleId="Spacer">
    <w:name w:val="Spacer"/>
    <w:basedOn w:val="Normal"/>
    <w:rsid w:val="00BC5545"/>
    <w:rPr>
      <w:sz w:val="2"/>
      <w:szCs w:val="2"/>
    </w:rPr>
  </w:style>
  <w:style w:type="character" w:customStyle="1" w:styleId="Small">
    <w:name w:val="Small"/>
    <w:basedOn w:val="DefaultParagraphFont"/>
    <w:rsid w:val="00BC5545"/>
    <w:rPr>
      <w:sz w:val="16"/>
    </w:rPr>
  </w:style>
  <w:style w:type="paragraph" w:customStyle="1" w:styleId="WideTable">
    <w:name w:val="Wide Table"/>
    <w:basedOn w:val="Normal"/>
    <w:rsid w:val="00BC5545"/>
    <w:pPr>
      <w:ind w:left="-1418"/>
    </w:pPr>
    <w:rPr>
      <w:sz w:val="2"/>
      <w:szCs w:val="2"/>
    </w:rPr>
  </w:style>
  <w:style w:type="character" w:styleId="PageNumber">
    <w:name w:val="page number"/>
    <w:basedOn w:val="DefaultParagraphFont"/>
    <w:rsid w:val="00BC5545"/>
  </w:style>
  <w:style w:type="paragraph" w:styleId="Quote">
    <w:name w:val="Quote"/>
    <w:basedOn w:val="Heading1"/>
    <w:link w:val="QuoteChar"/>
    <w:qFormat/>
    <w:rsid w:val="00BC5545"/>
    <w:rPr>
      <w:b w:val="0"/>
      <w:sz w:val="72"/>
      <w:szCs w:val="72"/>
      <w:lang w:val="en-NZ"/>
    </w:rPr>
  </w:style>
  <w:style w:type="character" w:customStyle="1" w:styleId="QuoteChar">
    <w:name w:val="Quote Char"/>
    <w:basedOn w:val="DefaultParagraphFont"/>
    <w:link w:val="Quote"/>
    <w:rsid w:val="00BC55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545"/>
    <w:pPr>
      <w:pageBreakBefore/>
    </w:pPr>
  </w:style>
  <w:style w:type="paragraph" w:customStyle="1" w:styleId="Border">
    <w:name w:val="Border"/>
    <w:basedOn w:val="Normal"/>
    <w:qFormat/>
    <w:rsid w:val="00BC55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545"/>
    <w:rPr>
      <w:b/>
      <w:bCs/>
      <w:i/>
      <w:iCs/>
      <w:color w:val="auto"/>
    </w:rPr>
  </w:style>
  <w:style w:type="paragraph" w:styleId="IntenseQuote">
    <w:name w:val="Intense Quote"/>
    <w:basedOn w:val="Normal"/>
    <w:next w:val="Normal"/>
    <w:link w:val="IntenseQuoteChar"/>
    <w:uiPriority w:val="30"/>
    <w:qFormat/>
    <w:rsid w:val="00BC55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5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5545"/>
    <w:rPr>
      <w:smallCaps/>
      <w:color w:val="auto"/>
      <w:u w:val="single"/>
    </w:rPr>
  </w:style>
  <w:style w:type="character" w:styleId="IntenseReference">
    <w:name w:val="Intense Reference"/>
    <w:basedOn w:val="DefaultParagraphFont"/>
    <w:uiPriority w:val="32"/>
    <w:qFormat/>
    <w:rsid w:val="00BC5545"/>
    <w:rPr>
      <w:b/>
      <w:bCs/>
      <w:smallCaps/>
      <w:color w:val="auto"/>
      <w:spacing w:val="5"/>
      <w:u w:val="single"/>
    </w:rPr>
  </w:style>
  <w:style w:type="paragraph" w:customStyle="1" w:styleId="2ColumnHeading">
    <w:name w:val="2Column Heading"/>
    <w:basedOn w:val="BodyText"/>
    <w:qFormat/>
    <w:rsid w:val="00BC5545"/>
    <w:pPr>
      <w:spacing w:after="60"/>
      <w:ind w:left="-2268"/>
    </w:pPr>
    <w:rPr>
      <w:b/>
    </w:rPr>
  </w:style>
  <w:style w:type="paragraph" w:customStyle="1" w:styleId="Heading1TOC">
    <w:name w:val="Heading1 TOC"/>
    <w:basedOn w:val="Normal"/>
    <w:qFormat/>
    <w:rsid w:val="00BC5545"/>
    <w:pPr>
      <w:spacing w:before="240" w:after="120"/>
    </w:pPr>
    <w:rPr>
      <w:rFonts w:ascii="Times New Roman" w:hAnsi="Times New Roman"/>
      <w:b/>
      <w:sz w:val="32"/>
    </w:rPr>
  </w:style>
  <w:style w:type="paragraph" w:customStyle="1" w:styleId="Heading2TOC">
    <w:name w:val="Heading2 TOC"/>
    <w:basedOn w:val="Normal"/>
    <w:qFormat/>
    <w:rsid w:val="00BC5545"/>
    <w:pPr>
      <w:spacing w:before="240" w:after="60"/>
    </w:pPr>
    <w:rPr>
      <w:rFonts w:ascii="Times New Roman" w:hAnsi="Times New Roman"/>
      <w:b/>
      <w:sz w:val="28"/>
    </w:rPr>
  </w:style>
  <w:style w:type="character" w:customStyle="1" w:styleId="Underline">
    <w:name w:val="Underline"/>
    <w:basedOn w:val="DefaultParagraphFont"/>
    <w:qFormat/>
    <w:rsid w:val="00BC5545"/>
    <w:rPr>
      <w:u w:val="single"/>
    </w:rPr>
  </w:style>
  <w:style w:type="character" w:customStyle="1" w:styleId="BoldandItalics">
    <w:name w:val="Bold and Italics"/>
    <w:qFormat/>
    <w:rsid w:val="00BC5545"/>
    <w:rPr>
      <w:b/>
      <w:i/>
      <w:u w:val="none"/>
    </w:rPr>
  </w:style>
  <w:style w:type="paragraph" w:styleId="BalloonText">
    <w:name w:val="Balloon Text"/>
    <w:basedOn w:val="Normal"/>
    <w:link w:val="BalloonTextChar"/>
    <w:rsid w:val="00BC5545"/>
    <w:rPr>
      <w:rFonts w:ascii="Tahoma" w:hAnsi="Tahoma" w:cs="Tahoma"/>
      <w:sz w:val="16"/>
      <w:szCs w:val="16"/>
    </w:rPr>
  </w:style>
  <w:style w:type="character" w:customStyle="1" w:styleId="BalloonTextChar">
    <w:name w:val="Balloon Text Char"/>
    <w:basedOn w:val="DefaultParagraphFont"/>
    <w:link w:val="BalloonText"/>
    <w:rsid w:val="00BC55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55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55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1062</Words>
  <Characters>6666</Characters>
  <Application>Microsoft Office Word</Application>
  <DocSecurity>0</DocSecurity>
  <Lines>218</Lines>
  <Paragraphs>123</Paragraphs>
  <ScaleCrop>false</ScaleCrop>
  <Company>Author-it Software Corporation Ltd.</Company>
  <LinksUpToDate>false</LinksUpToDate>
  <CharactersWithSpaces>7671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LMTFR2001A Assess and cost footwear repair job</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2012-05-26T18:00:00Z</dcterms:created>
  <dcterms:modified xsi:type="dcterms:W3CDTF">2012-05-26T18:00:00Z</dcterms:modified>
</cp:coreProperties>
</file>