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0B8" w:rsidP="005770B8">
      <w:pPr>
        <w:pStyle w:val="Title"/>
      </w:pPr>
      <w:r>
        <w:fldChar w:fldCharType="begin"/>
      </w:r>
      <w:r>
        <w:instrText xml:space="preserve"> TITLE   \* MERGEFORMAT </w:instrText>
      </w:r>
      <w:r>
        <w:fldChar w:fldCharType="separate"/>
      </w:r>
      <w:r>
        <w:t>LMTFP4004A Assemble and finish custom-made shoe</w:t>
      </w:r>
      <w:r>
        <w:fldChar w:fldCharType="end"/>
      </w:r>
    </w:p>
    <w:p w:rsidR="005770B8" w:rsidP="005770B8">
      <w:pPr>
        <w:pStyle w:val="Version"/>
        <w:sectPr w:rsidSect="002170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7024" w:rsidP="00217024">
      <w:pPr>
        <w:pStyle w:val="SuperHeading"/>
      </w:pPr>
      <w:r w:rsidRPr="00217024">
        <w:t>LMTFP4004A Assemble and finish custom-made shoe</w:t>
      </w:r>
    </w:p>
    <w:p w:rsidR="00000000" w:rsidRPr="00217024" w:rsidP="00217024">
      <w:pPr>
        <w:pStyle w:val="SuperHeading"/>
      </w:pPr>
    </w:p>
    <w:p w:rsidR="00000000" w:rsidRPr="00217024" w:rsidP="00217024">
      <w:pPr>
        <w:pStyle w:val="Heading1"/>
      </w:pPr>
      <w:bookmarkStart w:id="1" w:name="O_94323"/>
      <w:bookmarkEnd w:id="1"/>
      <w:r w:rsidRPr="00217024">
        <w:t>Modification History</w:t>
      </w:r>
    </w:p>
    <w:p w:rsidR="00000000" w:rsidRPr="00217024" w:rsidP="00217024">
      <w:pPr>
        <w:pStyle w:val="BodyText"/>
      </w:pPr>
      <w:r w:rsidRPr="00217024">
        <w:t>Not applicable.</w:t>
      </w:r>
    </w:p>
    <w:p w:rsidR="00000000" w:rsidRPr="00217024" w:rsidP="00217024">
      <w:pPr>
        <w:pStyle w:val="AllowPageBreak"/>
      </w:pPr>
    </w:p>
    <w:p w:rsidR="00000000" w:rsidRPr="00217024" w:rsidP="00217024">
      <w:pPr>
        <w:pStyle w:val="Heading1"/>
      </w:pPr>
      <w:bookmarkStart w:id="2" w:name="O_94324"/>
      <w:bookmarkEnd w:id="2"/>
      <w:r w:rsidRPr="00217024">
        <w:t>Unit Descriptor</w:t>
      </w:r>
    </w:p>
    <w:tbl>
      <w:tblPr>
        <w:tblW w:w="0" w:type="auto"/>
        <w:tblLayout w:type="fixed"/>
        <w:tblCellMar>
          <w:left w:w="62" w:type="dxa"/>
          <w:right w:w="62" w:type="dxa"/>
        </w:tblCellMar>
        <w:tblLook w:val="0000"/>
      </w:tblPr>
      <w:tblGrid>
        <w:gridCol w:w="2279"/>
        <w:gridCol w:w="6833"/>
      </w:tblGrid>
      <w:tr w:rsidTr="005770B8">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Unit descriptor</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This unit covers the skills and knowledge required to assemble and finish custom-made shoes.</w:t>
            </w:r>
          </w:p>
        </w:tc>
      </w:tr>
    </w:tbl>
    <w:p w:rsidR="00000000" w:rsidRPr="00217024" w:rsidP="00217024">
      <w:pPr>
        <w:pStyle w:val="BodyText"/>
      </w:pPr>
    </w:p>
    <w:p w:rsidR="00000000" w:rsidRPr="00217024" w:rsidP="00217024">
      <w:pPr>
        <w:pStyle w:val="AllowPageBreak"/>
      </w:pPr>
    </w:p>
    <w:p w:rsidR="00000000" w:rsidRPr="00217024" w:rsidP="00217024">
      <w:pPr>
        <w:pStyle w:val="Heading1"/>
      </w:pPr>
      <w:bookmarkStart w:id="3" w:name="O_94325"/>
      <w:bookmarkEnd w:id="3"/>
      <w:r w:rsidRPr="00217024">
        <w:t>Application of the Unit</w:t>
      </w:r>
    </w:p>
    <w:tbl>
      <w:tblPr>
        <w:tblW w:w="0" w:type="auto"/>
        <w:tblLayout w:type="fixed"/>
        <w:tblCellMar>
          <w:left w:w="62" w:type="dxa"/>
          <w:right w:w="62" w:type="dxa"/>
        </w:tblCellMar>
        <w:tblLook w:val="0000"/>
      </w:tblPr>
      <w:tblGrid>
        <w:gridCol w:w="2279"/>
        <w:gridCol w:w="6833"/>
      </w:tblGrid>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Application of the Unit</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This unit applies to manual or machine assembly and finish of custom-made shoes according to pattern specifications.  The degree of complexity will depend on the leather and other materials used and in</w:t>
            </w:r>
            <w:r w:rsidRPr="00217024">
              <w:t>tricacy of the design. Discretion and judgement may be required for both self and others in planning and selecting processes, procedures or outcomes.</w:t>
            </w:r>
          </w:p>
          <w:p w:rsidR="00000000" w:rsidRPr="00217024" w:rsidP="00217024">
            <w:pPr>
              <w:pStyle w:val="BodyText"/>
            </w:pPr>
            <w:r w:rsidRPr="00217024">
              <w:t>Competency must be demonstrated in relevant machine operations including the setting of machines within sp</w:t>
            </w:r>
            <w:r w:rsidRPr="00217024">
              <w:t xml:space="preserve">ecified tolerances and in accordance with manufacturer specifications, selection of materials, stitch types, needle threads and their qualities. </w:t>
            </w:r>
          </w:p>
          <w:p w:rsidR="00000000" w:rsidRPr="00217024" w:rsidP="00217024">
            <w:pPr>
              <w:pStyle w:val="BodyText"/>
            </w:pPr>
            <w:r w:rsidRPr="00217024">
              <w:t xml:space="preserve">Work may be conducted in small to large scale enterprises and may involve individual and team activities. </w:t>
            </w:r>
          </w:p>
          <w:p w:rsidR="00000000" w:rsidRPr="00217024" w:rsidP="00217024">
            <w:pPr>
              <w:pStyle w:val="BodyText"/>
            </w:pPr>
            <w:r w:rsidRPr="00217024">
              <w:t>The</w:t>
            </w:r>
            <w:r w:rsidRPr="00217024">
              <w:t xml:space="preserve"> application of this unit is according to OHS practices of the enterprise and workplace practices, which may include:</w:t>
            </w:r>
          </w:p>
          <w:p w:rsidR="00000000" w:rsidRPr="00217024" w:rsidP="00217024">
            <w:pPr>
              <w:pStyle w:val="ListBullet"/>
            </w:pPr>
            <w:r w:rsidRPr="00217024">
              <w:t>requirements prescribed by legislation, awards, agreements and conditions of employment</w:t>
            </w:r>
          </w:p>
          <w:p w:rsidR="00000000" w:rsidRPr="00217024" w:rsidP="00217024">
            <w:pPr>
              <w:pStyle w:val="ListBullet"/>
            </w:pPr>
            <w:r w:rsidRPr="00217024">
              <w:t>standard operating procedures</w:t>
            </w:r>
          </w:p>
          <w:p w:rsidR="00000000" w:rsidRPr="00217024" w:rsidP="00217024">
            <w:pPr>
              <w:pStyle w:val="ListBullet"/>
            </w:pPr>
            <w:r w:rsidRPr="00217024">
              <w:t>work instructions</w:t>
            </w:r>
          </w:p>
          <w:p w:rsidR="00000000" w:rsidRPr="00217024" w:rsidP="00217024">
            <w:pPr>
              <w:pStyle w:val="ListBullet"/>
            </w:pPr>
            <w:r w:rsidRPr="00217024">
              <w:t>o</w:t>
            </w:r>
            <w:r w:rsidRPr="00217024">
              <w:t>ral, written and visual communication</w:t>
            </w:r>
          </w:p>
          <w:p w:rsidR="00000000" w:rsidRPr="00217024" w:rsidP="00217024">
            <w:pPr>
              <w:pStyle w:val="ListBullet"/>
            </w:pPr>
            <w:r w:rsidRPr="00217024">
              <w:t>quality practices, including responsibility for maintenance of own work quality and contribution to quality improvement of team or section output</w:t>
            </w:r>
          </w:p>
          <w:p w:rsidR="00000000" w:rsidRPr="00217024" w:rsidP="00217024">
            <w:pPr>
              <w:pStyle w:val="ListBullet"/>
            </w:pPr>
            <w:r w:rsidRPr="00217024">
              <w:t>housekeeping</w:t>
            </w:r>
          </w:p>
          <w:p w:rsidR="00000000" w:rsidRPr="00217024" w:rsidP="00217024">
            <w:pPr>
              <w:pStyle w:val="ListBullet"/>
            </w:pPr>
            <w:r w:rsidRPr="00217024">
              <w:t>tasks related to environmental protection, waste disposal, pollution control and recycling</w:t>
            </w:r>
          </w:p>
          <w:p w:rsidR="00000000" w:rsidRPr="00217024" w:rsidP="00217024">
            <w:pPr>
              <w:pStyle w:val="BodyText"/>
            </w:pPr>
            <w:r w:rsidRPr="00217024">
              <w:t>This unit requires the application of skills associated with interpreting work specifications, planning and organising for safe and effective use of specialised cust</w:t>
            </w:r>
            <w:r w:rsidRPr="00217024">
              <w:t>om made footwear construction technology and operations.  This unit also requires an ability to check the quality of outcomes and identify and address problems relating to own work. Initiative and enterprise and problem solving will be used to combine a ra</w:t>
            </w:r>
            <w:r w:rsidRPr="00217024">
              <w:t>nge of materials and processes to achieve desired design outcomes.</w:t>
            </w:r>
          </w:p>
        </w:tc>
      </w:tr>
    </w:tbl>
    <w:p w:rsidR="00000000" w:rsidRPr="00217024" w:rsidP="00217024">
      <w:pPr>
        <w:pStyle w:val="BodyText"/>
      </w:pPr>
    </w:p>
    <w:p w:rsidR="00000000" w:rsidRPr="00217024" w:rsidP="00217024">
      <w:pPr>
        <w:pStyle w:val="AllowPageBreak"/>
      </w:pPr>
    </w:p>
    <w:p w:rsidR="00000000" w:rsidRPr="00217024" w:rsidP="00217024">
      <w:pPr>
        <w:pStyle w:val="Heading1"/>
      </w:pPr>
      <w:bookmarkStart w:id="4" w:name="O_94326"/>
      <w:bookmarkEnd w:id="4"/>
      <w:r w:rsidRPr="00217024">
        <w:t>Licensing/Regulatory Information</w:t>
      </w:r>
    </w:p>
    <w:p w:rsidR="00000000" w:rsidRPr="00217024" w:rsidP="00217024">
      <w:pPr>
        <w:pStyle w:val="BodyText"/>
      </w:pPr>
      <w:r w:rsidRPr="00217024">
        <w:t>Not applicable.</w:t>
      </w:r>
    </w:p>
    <w:p w:rsidR="00000000" w:rsidRPr="00217024" w:rsidP="00217024">
      <w:pPr>
        <w:pStyle w:val="AllowPageBreak"/>
      </w:pPr>
    </w:p>
    <w:p w:rsidR="00000000" w:rsidRPr="00217024" w:rsidP="00217024">
      <w:pPr>
        <w:pStyle w:val="Heading1"/>
      </w:pPr>
      <w:bookmarkStart w:id="5" w:name="O_94328"/>
      <w:bookmarkEnd w:id="5"/>
      <w:r w:rsidRPr="00217024">
        <w:t>Pre-Requisites</w:t>
      </w:r>
    </w:p>
    <w:tbl>
      <w:tblPr>
        <w:tblW w:w="0" w:type="auto"/>
        <w:tblLayout w:type="fixed"/>
        <w:tblCellMar>
          <w:left w:w="62" w:type="dxa"/>
          <w:right w:w="62" w:type="dxa"/>
        </w:tblCellMar>
        <w:tblLook w:val="0000"/>
      </w:tblPr>
      <w:tblGrid>
        <w:gridCol w:w="2604"/>
        <w:gridCol w:w="6508"/>
      </w:tblGrid>
      <w:tr w:rsidTr="005770B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217024" w:rsidP="00217024">
            <w:pPr>
              <w:pStyle w:val="BodyText"/>
            </w:pPr>
          </w:p>
        </w:tc>
      </w:tr>
    </w:tbl>
    <w:p w:rsidR="00000000" w:rsidRPr="00217024" w:rsidP="00217024">
      <w:pPr>
        <w:pStyle w:val="BodyText"/>
      </w:pPr>
    </w:p>
    <w:p w:rsidR="00000000" w:rsidRPr="00217024" w:rsidP="00217024">
      <w:pPr>
        <w:pStyle w:val="AllowPageBreak"/>
      </w:pPr>
    </w:p>
    <w:p w:rsidR="00000000" w:rsidRPr="00217024" w:rsidP="00217024">
      <w:pPr>
        <w:pStyle w:val="Heading1"/>
      </w:pPr>
      <w:bookmarkStart w:id="6" w:name="O_94327"/>
      <w:bookmarkEnd w:id="6"/>
      <w:r w:rsidRPr="00217024">
        <w:t>Employability Skills Information</w:t>
      </w:r>
    </w:p>
    <w:tbl>
      <w:tblPr>
        <w:tblW w:w="0" w:type="auto"/>
        <w:tblLayout w:type="fixed"/>
        <w:tblCellMar>
          <w:left w:w="62" w:type="dxa"/>
          <w:right w:w="62" w:type="dxa"/>
        </w:tblCellMar>
        <w:tblLook w:val="0000"/>
      </w:tblPr>
      <w:tblGrid>
        <w:gridCol w:w="2279"/>
        <w:gridCol w:w="6833"/>
      </w:tblGrid>
      <w:tr w:rsidTr="005770B8">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Employability Skills</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This unit contains employability skills.</w:t>
            </w:r>
          </w:p>
        </w:tc>
      </w:tr>
    </w:tbl>
    <w:p w:rsidR="00000000" w:rsidRPr="00217024" w:rsidP="00217024">
      <w:pPr>
        <w:pStyle w:val="BodyText"/>
      </w:pPr>
    </w:p>
    <w:p w:rsidR="00000000" w:rsidRPr="00217024" w:rsidP="00217024">
      <w:pPr>
        <w:pStyle w:val="AllowPageBreak"/>
      </w:pPr>
    </w:p>
    <w:p w:rsidR="00000000" w:rsidRPr="00217024" w:rsidP="00217024">
      <w:pPr>
        <w:pStyle w:val="Heading1"/>
      </w:pPr>
      <w:bookmarkStart w:id="7" w:name="O_94329"/>
      <w:bookmarkEnd w:id="7"/>
      <w:r w:rsidRPr="00217024">
        <w:t>Elements and Performance Criteria Pre-Content</w:t>
      </w:r>
    </w:p>
    <w:p w:rsidR="00000000" w:rsidRPr="00217024" w:rsidP="00217024">
      <w:pPr>
        <w:pStyle w:val="BodyText"/>
      </w:pPr>
      <w:r w:rsidRPr="00217024">
        <w:t>Not applicable.</w:t>
      </w:r>
    </w:p>
    <w:p w:rsidR="00000000" w:rsidRPr="00217024" w:rsidP="00217024">
      <w:pPr>
        <w:pStyle w:val="AllowPageBreak"/>
      </w:pPr>
    </w:p>
    <w:p w:rsidR="00000000" w:rsidRPr="00217024" w:rsidP="00217024">
      <w:pPr>
        <w:pStyle w:val="Heading1"/>
      </w:pPr>
      <w:bookmarkStart w:id="8" w:name="O_94330"/>
      <w:bookmarkEnd w:id="8"/>
      <w:r w:rsidRPr="00217024">
        <w:t>Elements and Performance Criteria</w:t>
      </w:r>
    </w:p>
    <w:tbl>
      <w:tblPr>
        <w:tblW w:w="0" w:type="auto"/>
        <w:tblLayout w:type="fixed"/>
        <w:tblCellMar>
          <w:left w:w="62" w:type="dxa"/>
          <w:right w:w="62" w:type="dxa"/>
        </w:tblCellMar>
        <w:tblLook w:val="0000"/>
      </w:tblPr>
      <w:tblGrid>
        <w:gridCol w:w="2279"/>
        <w:gridCol w:w="6833"/>
      </w:tblGrid>
      <w:tr w:rsidTr="005770B8">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rPr>
                <w:rStyle w:val="SpecialBold"/>
              </w:rPr>
              <w:t>ELEMENT</w:t>
            </w:r>
          </w:p>
        </w:tc>
        <w:tc>
          <w:tcPr>
            <w:tcW w:w="6833"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PERFORMANCE CRITERIA</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List"/>
              <w:rPr>
                <w:lang w:val="en-NZ"/>
              </w:rPr>
            </w:pPr>
            <w:r w:rsidRPr="00217024">
              <w:t>1</w:t>
            </w:r>
            <w:r w:rsidRPr="00217024">
              <w:tab/>
              <w:t>Set up workstation</w:t>
            </w:r>
          </w:p>
        </w:tc>
        <w:tc>
          <w:tcPr>
            <w:tcW w:w="6833" w:type="dxa"/>
            <w:tcBorders>
              <w:top w:val="nil"/>
              <w:left w:val="nil"/>
              <w:bottom w:val="nil"/>
              <w:right w:val="nil"/>
            </w:tcBorders>
            <w:tcMar>
              <w:top w:w="0" w:type="dxa"/>
              <w:left w:w="62" w:type="dxa"/>
              <w:bottom w:w="0" w:type="dxa"/>
              <w:right w:w="62" w:type="dxa"/>
            </w:tcMar>
          </w:tcPr>
          <w:p w:rsidR="00000000" w:rsidP="00217024">
            <w:pPr>
              <w:pStyle w:val="List"/>
              <w:rPr>
                <w:lang w:val="en-NZ"/>
              </w:rPr>
            </w:pPr>
            <w:r w:rsidRPr="00217024">
              <w:t>1.1</w:t>
            </w:r>
            <w:r w:rsidRPr="00217024">
              <w:tab/>
            </w:r>
            <w:r w:rsidRPr="00217024">
              <w:t xml:space="preserve">Appropriate assembly processes are determined and workstation is set up according to specifications and </w:t>
            </w:r>
            <w:r w:rsidRPr="00217024">
              <w:rPr>
                <w:rStyle w:val="BoldandItalics"/>
              </w:rPr>
              <w:t>OHS practices</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List"/>
              <w:rPr>
                <w:lang w:val="en-NZ"/>
              </w:rPr>
            </w:pPr>
            <w:r w:rsidRPr="00217024">
              <w:t>2</w:t>
            </w:r>
            <w:r w:rsidRPr="00217024">
              <w:tab/>
              <w:t>Perform preparatory work on shoe</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List"/>
            </w:pPr>
            <w:r w:rsidRPr="00217024">
              <w:t>2.1</w:t>
            </w:r>
            <w:r w:rsidRPr="00217024">
              <w:tab/>
              <w:t xml:space="preserve">Work ticket is followed to collect, sort, assemble and reassemble </w:t>
            </w:r>
            <w:r w:rsidRPr="00217024">
              <w:rPr>
                <w:rStyle w:val="BoldandItalics"/>
              </w:rPr>
              <w:t>parts</w:t>
            </w:r>
          </w:p>
          <w:p w:rsidR="00000000" w:rsidRPr="00217024" w:rsidP="00217024">
            <w:pPr>
              <w:pStyle w:val="List"/>
            </w:pPr>
            <w:r w:rsidRPr="00217024">
              <w:t>2.2</w:t>
            </w:r>
            <w:r w:rsidRPr="00217024">
              <w:tab/>
            </w:r>
            <w:r w:rsidRPr="00217024">
              <w:rPr>
                <w:rStyle w:val="BoldandItalics"/>
              </w:rPr>
              <w:t>Conditioning</w:t>
            </w:r>
            <w:r w:rsidRPr="00217024">
              <w:t xml:space="preserve"> is undert</w:t>
            </w:r>
            <w:r w:rsidRPr="00217024">
              <w:t>aken to reflect workplace procedures and according to, construction technique</w:t>
            </w:r>
          </w:p>
          <w:p w:rsidR="00000000" w:rsidRPr="00217024" w:rsidP="00217024">
            <w:pPr>
              <w:pStyle w:val="List"/>
            </w:pPr>
            <w:r w:rsidRPr="00217024">
              <w:t>2.3</w:t>
            </w:r>
            <w:r w:rsidRPr="00217024">
              <w:tab/>
              <w:t>Upper is blocked, rounded or randed as required to conform to the last shape</w:t>
            </w:r>
          </w:p>
          <w:p w:rsidR="00000000" w:rsidRPr="00217024" w:rsidP="00217024">
            <w:pPr>
              <w:pStyle w:val="List"/>
            </w:pPr>
            <w:r w:rsidRPr="00217024">
              <w:t>2.4</w:t>
            </w:r>
            <w:r w:rsidRPr="00217024">
              <w:tab/>
              <w:t>Counter or stiffener is inserted in accordance with workplace procedures and construction tec</w:t>
            </w:r>
            <w:r w:rsidRPr="00217024">
              <w:t>hniques</w:t>
            </w:r>
          </w:p>
          <w:p w:rsidR="00000000" w:rsidRPr="00217024" w:rsidP="00217024">
            <w:pPr>
              <w:pStyle w:val="List"/>
            </w:pPr>
            <w:r w:rsidRPr="00217024">
              <w:t>2.5</w:t>
            </w:r>
            <w:r w:rsidRPr="00217024">
              <w:tab/>
              <w:t xml:space="preserve">Insoles are prepared in accordance with specifications and to reflect </w:t>
            </w:r>
            <w:r w:rsidRPr="00217024">
              <w:rPr>
                <w:rStyle w:val="BoldandItalics"/>
              </w:rPr>
              <w:t>construction techniques</w:t>
            </w:r>
            <w:r w:rsidRPr="00217024">
              <w:t xml:space="preserve"> being used</w:t>
            </w:r>
          </w:p>
          <w:p w:rsidR="00000000" w:rsidRPr="00217024" w:rsidP="00217024">
            <w:pPr>
              <w:pStyle w:val="List"/>
            </w:pPr>
            <w:r w:rsidRPr="00217024">
              <w:t>2.6</w:t>
            </w:r>
            <w:r w:rsidRPr="00217024">
              <w:tab/>
              <w:t>Pre-cemented insoles and uppers are heat activated as appropriate</w:t>
            </w:r>
          </w:p>
          <w:p w:rsidR="00000000" w:rsidRPr="00217024" w:rsidP="00217024">
            <w:pPr>
              <w:pStyle w:val="List"/>
            </w:pPr>
            <w:r w:rsidRPr="00217024">
              <w:t>2.7</w:t>
            </w:r>
            <w:r w:rsidRPr="00217024">
              <w:tab/>
              <w:t>Bonding area is solvent wiped where roughing could damage the bac</w:t>
            </w:r>
            <w:r w:rsidRPr="00217024">
              <w:t>king fabric</w:t>
            </w:r>
          </w:p>
          <w:p w:rsidR="00000000" w:rsidRPr="00217024" w:rsidP="00217024">
            <w:pPr>
              <w:pStyle w:val="List"/>
            </w:pPr>
            <w:r w:rsidRPr="00217024">
              <w:t>2.8</w:t>
            </w:r>
            <w:r w:rsidRPr="00217024">
              <w:tab/>
              <w:t>Track, belt or rack is loaded or workstation prepared to reflect various stages of production</w:t>
            </w:r>
          </w:p>
          <w:p w:rsidR="00000000" w:rsidRPr="00217024" w:rsidP="00217024">
            <w:pPr>
              <w:pStyle w:val="List"/>
            </w:pPr>
            <w:r w:rsidRPr="00217024">
              <w:t>2.9</w:t>
            </w:r>
            <w:r w:rsidRPr="00217024">
              <w:tab/>
              <w:t xml:space="preserve">Toe puff is applied using the appropriate </w:t>
            </w:r>
            <w:r w:rsidRPr="00217024">
              <w:rPr>
                <w:rStyle w:val="BoldandItalics"/>
              </w:rPr>
              <w:t>machine</w:t>
            </w:r>
            <w:r w:rsidRPr="00217024">
              <w:t xml:space="preserve"> methods as specified</w:t>
            </w:r>
          </w:p>
          <w:p w:rsidR="00000000" w:rsidRPr="00217024" w:rsidP="00217024">
            <w:pPr>
              <w:pStyle w:val="List"/>
            </w:pPr>
            <w:r w:rsidRPr="00217024">
              <w:t>2.10</w:t>
            </w:r>
            <w:r w:rsidRPr="00217024">
              <w:tab/>
              <w:t xml:space="preserve">Back part is moulded using hot and cold moulds in accordance with </w:t>
            </w:r>
            <w:r w:rsidRPr="00217024">
              <w:t>construction techniques and specifications</w:t>
            </w:r>
          </w:p>
          <w:p w:rsidR="00000000" w:rsidP="00217024">
            <w:pPr>
              <w:pStyle w:val="List"/>
              <w:rPr>
                <w:lang w:val="en-NZ"/>
              </w:rPr>
            </w:pPr>
            <w:r w:rsidRPr="00217024">
              <w:t>2.11</w:t>
            </w:r>
            <w:r w:rsidRPr="00217024">
              <w:tab/>
              <w:t>Specific processes are carried out as per workplace requirements</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List"/>
              <w:rPr>
                <w:lang w:val="en-NZ"/>
              </w:rPr>
            </w:pPr>
            <w:r w:rsidRPr="00217024">
              <w:t>3</w:t>
            </w:r>
            <w:r w:rsidRPr="00217024">
              <w:tab/>
              <w:t>Last the shoe</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List"/>
            </w:pPr>
            <w:r w:rsidRPr="00217024">
              <w:t>3.1</w:t>
            </w:r>
            <w:r w:rsidRPr="00217024">
              <w:tab/>
              <w:t>Uppers and insoles are attached as required in accordance with specifications</w:t>
            </w:r>
          </w:p>
          <w:p w:rsidR="00000000" w:rsidRPr="00217024" w:rsidP="00217024">
            <w:pPr>
              <w:pStyle w:val="List"/>
            </w:pPr>
            <w:r w:rsidRPr="00217024">
              <w:t>3.2</w:t>
            </w:r>
            <w:r w:rsidRPr="00217024">
              <w:tab/>
            </w:r>
            <w:r w:rsidRPr="00217024">
              <w:t>Shanks or stiffeners are attached as required</w:t>
            </w:r>
          </w:p>
          <w:p w:rsidR="00000000" w:rsidRPr="00217024" w:rsidP="00217024">
            <w:pPr>
              <w:pStyle w:val="List"/>
            </w:pPr>
            <w:r w:rsidRPr="00217024">
              <w:t>3.3</w:t>
            </w:r>
            <w:r w:rsidRPr="00217024">
              <w:tab/>
              <w:t>Stapling is applied  as required</w:t>
            </w:r>
          </w:p>
          <w:p w:rsidR="00000000" w:rsidRPr="00217024" w:rsidP="00217024">
            <w:pPr>
              <w:pStyle w:val="List"/>
            </w:pPr>
            <w:r w:rsidRPr="00217024">
              <w:t>3.4</w:t>
            </w:r>
            <w:r w:rsidRPr="00217024">
              <w:tab/>
              <w:t xml:space="preserve">Toe puff is inserted </w:t>
            </w:r>
          </w:p>
          <w:p w:rsidR="00000000" w:rsidRPr="00217024" w:rsidP="00217024">
            <w:pPr>
              <w:pStyle w:val="List"/>
            </w:pPr>
            <w:r w:rsidRPr="00217024">
              <w:t>3.5</w:t>
            </w:r>
            <w:r w:rsidRPr="00217024">
              <w:tab/>
              <w:t>Last or foot form is checked before attaching insole and upper, checking for sizes</w:t>
            </w:r>
          </w:p>
          <w:p w:rsidR="00000000" w:rsidP="00217024">
            <w:pPr>
              <w:pStyle w:val="List"/>
              <w:rPr>
                <w:lang w:val="en-NZ"/>
              </w:rPr>
            </w:pPr>
            <w:r w:rsidRPr="00217024">
              <w:t>3.6</w:t>
            </w:r>
            <w:r w:rsidRPr="00217024">
              <w:tab/>
              <w:t>Toes and upper are conditioned in accordance with workpl</w:t>
            </w:r>
            <w:r w:rsidRPr="00217024">
              <w:t>ace procedure</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List"/>
              <w:rPr>
                <w:lang w:val="en-NZ"/>
              </w:rPr>
            </w:pPr>
            <w:r w:rsidRPr="00217024">
              <w:t>4</w:t>
            </w:r>
            <w:r w:rsidRPr="00217024">
              <w:tab/>
              <w:t>Assemble the shoe</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List"/>
            </w:pPr>
            <w:r w:rsidRPr="00217024">
              <w:t>4.1</w:t>
            </w:r>
            <w:r w:rsidRPr="00217024">
              <w:tab/>
              <w:t>Materials are prepared in accordance with workplace and manufacturer specifications</w:t>
            </w:r>
          </w:p>
          <w:p w:rsidR="00000000" w:rsidRPr="00217024" w:rsidP="00217024">
            <w:pPr>
              <w:pStyle w:val="List"/>
            </w:pPr>
            <w:r w:rsidRPr="00217024">
              <w:t>4.2</w:t>
            </w:r>
            <w:r w:rsidRPr="00217024">
              <w:tab/>
              <w:t>Soles and uppers are prepared in accordance with work requirements</w:t>
            </w:r>
          </w:p>
          <w:p w:rsidR="00000000" w:rsidRPr="00217024" w:rsidP="00217024">
            <w:pPr>
              <w:pStyle w:val="List"/>
            </w:pPr>
            <w:r w:rsidRPr="00217024">
              <w:t>4.3</w:t>
            </w:r>
            <w:r w:rsidRPr="00217024">
              <w:tab/>
              <w:t>Machines are set up and checked for correct operations</w:t>
            </w:r>
          </w:p>
          <w:p w:rsidR="00000000" w:rsidP="00217024">
            <w:pPr>
              <w:pStyle w:val="List"/>
              <w:rPr>
                <w:lang w:val="en-NZ"/>
              </w:rPr>
            </w:pPr>
            <w:r w:rsidRPr="00217024">
              <w:t>4.4</w:t>
            </w:r>
            <w:r w:rsidRPr="00217024">
              <w:tab/>
              <w:t>Shoes are assembled using the appropriate manual or machine construction techniques in accordance with work requirements</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List"/>
              <w:rPr>
                <w:lang w:val="en-NZ"/>
              </w:rPr>
            </w:pPr>
            <w:r w:rsidRPr="00217024">
              <w:t>5</w:t>
            </w:r>
            <w:r w:rsidRPr="00217024">
              <w:tab/>
              <w:t>Finish shoe</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List"/>
            </w:pPr>
            <w:r w:rsidRPr="00217024">
              <w:t>5.1</w:t>
            </w:r>
            <w:r w:rsidRPr="00217024">
              <w:tab/>
              <w:t xml:space="preserve">Finishing of shoe is conducted in accordance with specifications </w:t>
            </w:r>
          </w:p>
          <w:p w:rsidR="00000000" w:rsidRPr="00217024" w:rsidP="00217024">
            <w:pPr>
              <w:pStyle w:val="List"/>
            </w:pPr>
            <w:r w:rsidRPr="00217024">
              <w:t>5.2</w:t>
            </w:r>
            <w:r w:rsidRPr="00217024">
              <w:tab/>
              <w:t xml:space="preserve">Final quality check is assessed against work </w:t>
            </w:r>
            <w:r w:rsidRPr="00217024">
              <w:t>specifications</w:t>
            </w:r>
          </w:p>
          <w:p w:rsidR="00000000" w:rsidRPr="00217024" w:rsidP="00217024">
            <w:pPr>
              <w:pStyle w:val="List"/>
            </w:pPr>
            <w:r w:rsidRPr="00217024">
              <w:t>5.3</w:t>
            </w:r>
            <w:r w:rsidRPr="00217024">
              <w:tab/>
              <w:t xml:space="preserve">Construction problems are identified and addressed to ensure quality standards are met </w:t>
            </w:r>
          </w:p>
          <w:p w:rsidR="00000000" w:rsidRPr="00217024" w:rsidP="00217024">
            <w:pPr>
              <w:pStyle w:val="List"/>
            </w:pPr>
            <w:r w:rsidRPr="00217024">
              <w:t>5.4</w:t>
            </w:r>
            <w:r w:rsidRPr="00217024">
              <w:tab/>
              <w:t>Work is forwarded for preparation to despatch to client</w:t>
            </w:r>
          </w:p>
        </w:tc>
      </w:tr>
    </w:tbl>
    <w:p w:rsidR="00000000" w:rsidRPr="00217024" w:rsidP="00217024">
      <w:pPr>
        <w:pStyle w:val="BodyText"/>
      </w:pPr>
    </w:p>
    <w:p w:rsidR="00000000" w:rsidRPr="00217024" w:rsidP="00217024">
      <w:pPr>
        <w:pStyle w:val="AllowPageBreak"/>
      </w:pPr>
    </w:p>
    <w:p w:rsidR="00000000" w:rsidRPr="00217024" w:rsidP="00217024">
      <w:pPr>
        <w:pStyle w:val="Heading1"/>
      </w:pPr>
      <w:bookmarkStart w:id="9" w:name="O_94331"/>
      <w:bookmarkEnd w:id="9"/>
      <w:r w:rsidRPr="00217024">
        <w:t>Required Skills and Knowledge</w:t>
      </w:r>
    </w:p>
    <w:tbl>
      <w:tblPr>
        <w:tblW w:w="0" w:type="auto"/>
        <w:tblLayout w:type="fixed"/>
        <w:tblCellMar>
          <w:left w:w="62" w:type="dxa"/>
          <w:right w:w="62" w:type="dxa"/>
        </w:tblCellMar>
        <w:tblLook w:val="0000"/>
      </w:tblPr>
      <w:tblGrid>
        <w:gridCol w:w="9112"/>
      </w:tblGrid>
      <w:tr w:rsidTr="005770B8">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217024" w:rsidP="00217024">
            <w:pPr>
              <w:pStyle w:val="BodyText"/>
              <w:rPr>
                <w:rStyle w:val="SpecialBold"/>
              </w:rPr>
            </w:pPr>
          </w:p>
          <w:p w:rsidR="00000000" w:rsidP="00217024">
            <w:pPr>
              <w:pStyle w:val="BodyText"/>
              <w:rPr>
                <w:rFonts w:ascii="Tahoma" w:hAnsi="Tahoma"/>
                <w:lang w:val="en-NZ"/>
              </w:rPr>
            </w:pPr>
            <w:r w:rsidRPr="00217024">
              <w:t>This describes the essential skills and knowledge and their level, required for this unit.</w:t>
            </w:r>
          </w:p>
        </w:tc>
      </w:tr>
      <w:tr w:rsidTr="005770B8">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Demonstrates knowledge of:</w:t>
            </w:r>
          </w:p>
          <w:p w:rsidR="00000000" w:rsidRPr="00217024" w:rsidP="00217024">
            <w:pPr>
              <w:pStyle w:val="ListBullet"/>
            </w:pPr>
            <w:r w:rsidRPr="00217024">
              <w:t>shoe construction methods</w:t>
            </w:r>
          </w:p>
          <w:p w:rsidR="00000000" w:rsidRPr="00217024" w:rsidP="00217024">
            <w:pPr>
              <w:pStyle w:val="ListBullet"/>
            </w:pPr>
            <w:r w:rsidRPr="00217024">
              <w:t>procedures for making and assembling shoe components</w:t>
            </w:r>
          </w:p>
          <w:p w:rsidR="00000000" w:rsidRPr="00217024" w:rsidP="00217024">
            <w:pPr>
              <w:pStyle w:val="ListBullet"/>
            </w:pPr>
            <w:r w:rsidRPr="00217024">
              <w:t>materials used including adhesives and solvents and safet</w:t>
            </w:r>
            <w:r w:rsidRPr="00217024">
              <w:t>y requirements in their use</w:t>
            </w:r>
          </w:p>
          <w:p w:rsidR="00000000" w:rsidRPr="00217024" w:rsidP="00217024">
            <w:pPr>
              <w:pStyle w:val="ListBullet"/>
            </w:pPr>
            <w:r w:rsidRPr="00217024">
              <w:t>quality standards and leather handling procedures</w:t>
            </w:r>
          </w:p>
          <w:p w:rsidR="00000000" w:rsidRPr="00217024" w:rsidP="00217024">
            <w:pPr>
              <w:pStyle w:val="ListBullet"/>
            </w:pPr>
            <w:r w:rsidRPr="00217024">
              <w:t>safety and environmental aspects of relevant workplace activities</w:t>
            </w:r>
          </w:p>
          <w:p w:rsidR="00000000" w:rsidRPr="00217024" w:rsidP="00217024">
            <w:pPr>
              <w:pStyle w:val="ListBullet"/>
            </w:pPr>
            <w:r w:rsidRPr="00217024">
              <w:t>workplace procedures</w:t>
            </w:r>
          </w:p>
          <w:p w:rsidR="00000000" w:rsidRPr="00217024" w:rsidP="00217024">
            <w:pPr>
              <w:pStyle w:val="ListBullet"/>
            </w:pPr>
            <w:r w:rsidRPr="00217024">
              <w:t>processes for reporting</w:t>
            </w:r>
          </w:p>
          <w:p w:rsidR="00000000" w:rsidRPr="00217024" w:rsidP="00217024">
            <w:pPr>
              <w:pStyle w:val="ListBullet"/>
            </w:pPr>
            <w:r w:rsidRPr="00217024">
              <w:t>OHS practices, including hazard identification and control measures</w:t>
            </w:r>
          </w:p>
          <w:p w:rsidR="00000000" w:rsidP="00217024">
            <w:pPr>
              <w:pStyle w:val="ListBullet"/>
              <w:rPr>
                <w:lang w:val="en-NZ"/>
              </w:rPr>
            </w:pPr>
            <w:r w:rsidRPr="00217024">
              <w:t>practices for recording and reporting</w:t>
            </w:r>
          </w:p>
        </w:tc>
      </w:tr>
      <w:tr w:rsidTr="005770B8">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Demonstrates skills to:</w:t>
            </w:r>
          </w:p>
          <w:p w:rsidR="00000000" w:rsidRPr="00217024" w:rsidP="00217024">
            <w:pPr>
              <w:pStyle w:val="ListBullet"/>
            </w:pPr>
            <w:r w:rsidRPr="00217024">
              <w:t>operate various shoe assembly machines and processes</w:t>
            </w:r>
          </w:p>
          <w:p w:rsidR="00000000" w:rsidRPr="00217024" w:rsidP="00217024">
            <w:pPr>
              <w:pStyle w:val="ListBullet"/>
            </w:pPr>
            <w:r w:rsidRPr="00217024">
              <w:t>communicate effectively with clients, individuals, work groups and supervisors</w:t>
            </w:r>
          </w:p>
          <w:p w:rsidR="00000000" w:rsidRPr="00217024" w:rsidP="00217024">
            <w:pPr>
              <w:pStyle w:val="ListBullet"/>
            </w:pPr>
            <w:r w:rsidRPr="00217024">
              <w:t>select, interpret and apply procedures and processes</w:t>
            </w:r>
          </w:p>
          <w:p w:rsidR="00000000" w:rsidRPr="00217024" w:rsidP="00217024">
            <w:pPr>
              <w:pStyle w:val="ListBullet"/>
            </w:pPr>
            <w:r w:rsidRPr="00217024">
              <w:t>prepar</w:t>
            </w:r>
            <w:r w:rsidRPr="00217024">
              <w:t>e and present reports and information in appropriate formats</w:t>
            </w:r>
          </w:p>
          <w:p w:rsidR="00000000" w:rsidRPr="00217024" w:rsidP="00217024">
            <w:pPr>
              <w:pStyle w:val="ListBullet"/>
            </w:pPr>
            <w:r w:rsidRPr="00217024">
              <w:t>read, interpret and follow information on work specifications, , standard operating procedures and work instructions and other reference material</w:t>
            </w:r>
          </w:p>
          <w:p w:rsidR="00000000" w:rsidRPr="00217024" w:rsidP="00217024">
            <w:pPr>
              <w:pStyle w:val="ListBullet"/>
            </w:pPr>
            <w:r w:rsidRPr="00217024">
              <w:t>maintain accurate records</w:t>
            </w:r>
          </w:p>
          <w:p w:rsidR="00000000" w:rsidRPr="00217024" w:rsidP="00217024">
            <w:pPr>
              <w:pStyle w:val="ListBullet"/>
            </w:pPr>
            <w:r w:rsidRPr="00217024">
              <w:t xml:space="preserve">communicate within the </w:t>
            </w:r>
            <w:r w:rsidRPr="00217024">
              <w:t>workplace</w:t>
            </w:r>
          </w:p>
          <w:p w:rsidR="00000000" w:rsidRPr="00217024" w:rsidP="00217024">
            <w:pPr>
              <w:pStyle w:val="ListBullet"/>
            </w:pPr>
            <w:r w:rsidRPr="00217024">
              <w:t>sequence operations</w:t>
            </w:r>
          </w:p>
          <w:p w:rsidR="00000000" w:rsidRPr="00217024" w:rsidP="00217024">
            <w:pPr>
              <w:pStyle w:val="ListBullet"/>
            </w:pPr>
            <w:r w:rsidRPr="00217024">
              <w:t>meet specifications</w:t>
            </w:r>
          </w:p>
          <w:p w:rsidR="00000000" w:rsidRPr="00217024" w:rsidP="00217024">
            <w:pPr>
              <w:pStyle w:val="ListBullet"/>
            </w:pPr>
            <w:r w:rsidRPr="00217024">
              <w:t>clarify and check task-related information</w:t>
            </w:r>
          </w:p>
          <w:p w:rsidR="00000000" w:rsidRPr="00217024" w:rsidP="00217024">
            <w:pPr>
              <w:pStyle w:val="ListBullet"/>
            </w:pPr>
            <w:r w:rsidRPr="00217024">
              <w:t>carry out work according to OHS practices</w:t>
            </w:r>
          </w:p>
        </w:tc>
      </w:tr>
    </w:tbl>
    <w:p w:rsidR="00000000" w:rsidRPr="00217024" w:rsidP="00217024">
      <w:pPr>
        <w:pStyle w:val="BodyText"/>
      </w:pPr>
    </w:p>
    <w:p w:rsidR="00000000" w:rsidRPr="00217024" w:rsidP="00217024">
      <w:pPr>
        <w:pStyle w:val="AllowPageBreak"/>
      </w:pPr>
    </w:p>
    <w:p w:rsidR="00000000" w:rsidRPr="00217024" w:rsidP="00217024">
      <w:pPr>
        <w:pStyle w:val="Heading1"/>
      </w:pPr>
      <w:bookmarkStart w:id="10" w:name="O_94332"/>
      <w:bookmarkEnd w:id="10"/>
      <w:r w:rsidRPr="00217024">
        <w:t>Evidence Guide</w:t>
      </w:r>
    </w:p>
    <w:tbl>
      <w:tblPr>
        <w:tblW w:w="0" w:type="auto"/>
        <w:tblLayout w:type="fixed"/>
        <w:tblCellMar>
          <w:left w:w="62" w:type="dxa"/>
          <w:right w:w="62" w:type="dxa"/>
        </w:tblCellMar>
        <w:tblLook w:val="0000"/>
      </w:tblPr>
      <w:tblGrid>
        <w:gridCol w:w="2279"/>
        <w:gridCol w:w="6833"/>
      </w:tblGrid>
      <w:tr w:rsidTr="005770B8">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217024" w:rsidP="00217024">
            <w:pPr>
              <w:pStyle w:val="BodyText"/>
              <w:rPr>
                <w:rStyle w:val="SpecialBold"/>
              </w:rPr>
            </w:pPr>
          </w:p>
          <w:p w:rsidR="00000000" w:rsidP="00217024">
            <w:pPr>
              <w:pStyle w:val="BodyText"/>
              <w:rPr>
                <w:rFonts w:ascii="Tahoma" w:hAnsi="Tahoma"/>
                <w:lang w:val="en-NZ"/>
              </w:rPr>
            </w:pPr>
            <w:r w:rsidRPr="00217024">
              <w:t>The Evidence Guide provides advice on assessment and must be read in conjunction with the Performance Criteria, Required Skills and Knowledge, the Range Statement and the Assessment Guidelines for the Training Package.</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Critical aspects of evidence to be considered</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Demonstrates skills and knowledge to:</w:t>
            </w:r>
          </w:p>
          <w:p w:rsidR="00000000" w:rsidRPr="00217024" w:rsidP="00217024">
            <w:pPr>
              <w:pStyle w:val="ListBullet"/>
            </w:pPr>
            <w:r w:rsidRPr="00217024">
              <w:t>apply manual and machine assembly and making techniques</w:t>
            </w:r>
          </w:p>
          <w:p w:rsidR="00000000" w:rsidRPr="00217024" w:rsidP="00217024">
            <w:pPr>
              <w:pStyle w:val="ListBullet"/>
            </w:pPr>
            <w:r w:rsidRPr="00217024">
              <w:t>carry out all machine operations</w:t>
            </w:r>
          </w:p>
          <w:p w:rsidR="00000000" w:rsidRPr="00217024" w:rsidP="00217024">
            <w:pPr>
              <w:pStyle w:val="ListBullet"/>
            </w:pPr>
            <w:r w:rsidRPr="00217024">
              <w:t>finish shoe</w:t>
            </w:r>
          </w:p>
          <w:p w:rsidR="00000000" w:rsidRPr="00217024" w:rsidP="00217024">
            <w:pPr>
              <w:pStyle w:val="ListBullet"/>
            </w:pPr>
            <w:r w:rsidRPr="00217024">
              <w:t>check work against specifications</w:t>
            </w:r>
          </w:p>
          <w:p w:rsidR="00000000" w:rsidRPr="00217024" w:rsidP="00217024">
            <w:pPr>
              <w:pStyle w:val="ListBullet"/>
            </w:pPr>
            <w:r w:rsidRPr="00217024">
              <w:t>apply workplace health and safety po</w:t>
            </w:r>
            <w:r w:rsidRPr="00217024">
              <w:t>licies in work operations</w:t>
            </w:r>
          </w:p>
          <w:p w:rsidR="00000000" w:rsidP="00217024">
            <w:pPr>
              <w:pStyle w:val="ListBullet"/>
              <w:rPr>
                <w:lang w:val="en-NZ"/>
              </w:rPr>
            </w:pPr>
            <w:r w:rsidRPr="00217024">
              <w:t>maintain accurate records</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Consistency in performance</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Consistently applies skills and knowledge when:</w:t>
            </w:r>
          </w:p>
          <w:p w:rsidR="00000000" w:rsidRPr="00217024" w:rsidP="00217024">
            <w:pPr>
              <w:pStyle w:val="ListBullet"/>
            </w:pPr>
            <w:r w:rsidRPr="00217024">
              <w:t>organising work</w:t>
            </w:r>
          </w:p>
          <w:p w:rsidR="00000000" w:rsidRPr="00217024" w:rsidP="00217024">
            <w:pPr>
              <w:pStyle w:val="ListBullet"/>
            </w:pPr>
            <w:r w:rsidRPr="00217024">
              <w:t xml:space="preserve">completing tasks </w:t>
            </w:r>
          </w:p>
          <w:p w:rsidR="00000000" w:rsidRPr="00217024" w:rsidP="00217024">
            <w:pPr>
              <w:pStyle w:val="ListBullet"/>
            </w:pPr>
            <w:r w:rsidRPr="00217024">
              <w:t xml:space="preserve">identifying improvements </w:t>
            </w:r>
          </w:p>
          <w:p w:rsidR="00000000" w:rsidRPr="00217024" w:rsidP="00217024">
            <w:pPr>
              <w:pStyle w:val="ListBullet"/>
            </w:pPr>
            <w:r w:rsidRPr="00217024">
              <w:t>using workplace practices</w:t>
            </w:r>
          </w:p>
          <w:p w:rsidR="00000000" w:rsidRPr="00217024" w:rsidP="00217024">
            <w:pPr>
              <w:pStyle w:val="ListBullet"/>
            </w:pPr>
            <w:r w:rsidRPr="00217024">
              <w:t>using OHS practices</w:t>
            </w:r>
          </w:p>
          <w:p w:rsidR="00000000" w:rsidRPr="00217024" w:rsidP="00217024">
            <w:pPr>
              <w:pStyle w:val="ListBullet"/>
            </w:pPr>
            <w:r w:rsidRPr="00217024">
              <w:t>recording and reporting accidents and incidents</w:t>
            </w:r>
          </w:p>
          <w:p w:rsidR="00000000" w:rsidRPr="00217024" w:rsidP="00217024">
            <w:pPr>
              <w:pStyle w:val="ListBullet"/>
            </w:pPr>
            <w:r w:rsidRPr="00217024">
              <w:t>assessing operational readiness of equipment used and work processes</w:t>
            </w:r>
          </w:p>
          <w:p w:rsidR="00000000" w:rsidRPr="00217024" w:rsidP="00217024">
            <w:pPr>
              <w:pStyle w:val="ListBullet"/>
            </w:pPr>
            <w:r w:rsidRPr="00217024">
              <w:t>recognising and adapting to cultural differences in the workplace, including modes of behaviour and interactions</w:t>
            </w:r>
          </w:p>
          <w:p w:rsidR="00000000" w:rsidP="00217024">
            <w:pPr>
              <w:pStyle w:val="ListBullet"/>
              <w:rPr>
                <w:lang w:val="en-NZ"/>
              </w:rPr>
            </w:pPr>
            <w:r w:rsidRPr="00217024">
              <w:t>completing work systematic</w:t>
            </w:r>
            <w:r w:rsidRPr="00217024">
              <w:t>ally with attention to detail without damage to goods and equipment</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Resource implications</w:t>
            </w:r>
          </w:p>
        </w:tc>
        <w:tc>
          <w:tcPr>
            <w:tcW w:w="6833"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Access is required to real or appropriately simulated situations, including work areas, materials and equipment, and to information on workplace practices and OHS pr</w:t>
            </w:r>
            <w:r w:rsidRPr="00217024">
              <w:t>actices.</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Context for assessment</w:t>
            </w:r>
          </w:p>
        </w:tc>
        <w:tc>
          <w:tcPr>
            <w:tcW w:w="6833"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Assessment may occur on the job or in an appropriately simulated environment.</w:t>
            </w:r>
          </w:p>
        </w:tc>
      </w:tr>
      <w:tr w:rsidTr="005770B8">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Interdependent Assessment</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This unit may be assessed independently or in combination with other relevant units.</w:t>
            </w:r>
          </w:p>
        </w:tc>
      </w:tr>
    </w:tbl>
    <w:p w:rsidR="00000000" w:rsidRPr="00217024" w:rsidP="00217024">
      <w:pPr>
        <w:pStyle w:val="BodyText"/>
      </w:pPr>
    </w:p>
    <w:p w:rsidR="00000000" w:rsidRPr="00217024" w:rsidP="00217024">
      <w:pPr>
        <w:pStyle w:val="AllowPageBreak"/>
      </w:pPr>
    </w:p>
    <w:p w:rsidR="00000000" w:rsidRPr="00217024" w:rsidP="00217024">
      <w:pPr>
        <w:pStyle w:val="Heading1"/>
      </w:pPr>
      <w:bookmarkStart w:id="11" w:name="O_94333"/>
      <w:bookmarkEnd w:id="11"/>
      <w:r w:rsidRPr="00217024">
        <w:t>Range Statement</w:t>
      </w:r>
    </w:p>
    <w:tbl>
      <w:tblPr>
        <w:tblW w:w="0" w:type="auto"/>
        <w:tblLayout w:type="fixed"/>
        <w:tblCellMar>
          <w:left w:w="62" w:type="dxa"/>
          <w:right w:w="62" w:type="dxa"/>
        </w:tblCellMar>
        <w:tblLook w:val="0000"/>
      </w:tblPr>
      <w:tblGrid>
        <w:gridCol w:w="2269"/>
        <w:gridCol w:w="6803"/>
        <w:gridCol w:w="40"/>
      </w:tblGrid>
      <w:tr w:rsidTr="005770B8">
        <w:tblPrEx>
          <w:tblW w:w="0" w:type="auto"/>
          <w:tblLayout w:type="fixed"/>
          <w:tblCellMar>
            <w:left w:w="62" w:type="dxa"/>
            <w:right w:w="62" w:type="dxa"/>
          </w:tblCellMar>
          <w:tblLook w:val="0000"/>
        </w:tblPrEx>
        <w:tc>
          <w:tcPr>
            <w:tcW w:w="9112" w:type="dxa"/>
            <w:gridSpan w:val="3"/>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rPr>
                <w:rStyle w:val="SpecialBold"/>
              </w:rPr>
              <w:t>RANGE STATEMENT</w:t>
            </w:r>
          </w:p>
          <w:p w:rsidR="00000000" w:rsidP="00217024">
            <w:pPr>
              <w:pStyle w:val="BodyText"/>
              <w:rPr>
                <w:lang w:val="en-NZ"/>
              </w:rPr>
            </w:pPr>
            <w:r w:rsidRPr="00217024">
              <w:t>The Range Statement relates to the unit of competency as a whole. It allows for different work environments and situations that may affect performance. Bold italicised wording, if used in the Performance Criteria, is detailed below. Add any</w:t>
            </w:r>
            <w:r w:rsidRPr="00217024">
              <w:t xml:space="preserve"> essential operating conditions that may be present with training and assessment depending on the work situation, needs if the candidate, accessibility of the item, and local industry and regional contexts.</w:t>
            </w:r>
          </w:p>
        </w:tc>
      </w:tr>
      <w:tr w:rsidTr="005770B8">
        <w:tblPrEx>
          <w:tblW w:w="0" w:type="auto"/>
          <w:tblLayout w:type="fixed"/>
          <w:tblCellMar>
            <w:left w:w="62" w:type="dxa"/>
            <w:right w:w="62" w:type="dxa"/>
          </w:tblCellMar>
          <w:tblLook w:val="0000"/>
        </w:tblPrEx>
        <w:trPr>
          <w:gridAfter w:val="1"/>
          <w:wAfter w:w="40" w:type="dxa"/>
        </w:trPr>
        <w:tc>
          <w:tcPr>
            <w:tcW w:w="226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All work mu</w:t>
            </w:r>
            <w:r w:rsidRPr="00217024">
              <w:t>st comply with relevant Federal and State or Territory legislative or regulatory requirements.</w:t>
            </w:r>
          </w:p>
        </w:tc>
      </w:tr>
      <w:tr w:rsidTr="005770B8">
        <w:tblPrEx>
          <w:tblW w:w="0" w:type="auto"/>
          <w:tblLayout w:type="fixed"/>
          <w:tblCellMar>
            <w:left w:w="62" w:type="dxa"/>
            <w:right w:w="62" w:type="dxa"/>
          </w:tblCellMar>
          <w:tblLook w:val="0000"/>
        </w:tblPrEx>
        <w:trPr>
          <w:gridAfter w:val="1"/>
          <w:wAfter w:w="40" w:type="dxa"/>
        </w:trPr>
        <w:tc>
          <w:tcPr>
            <w:tcW w:w="226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OHS practices</w:t>
            </w:r>
          </w:p>
        </w:tc>
        <w:tc>
          <w:tcPr>
            <w:tcW w:w="6803"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 xml:space="preserve">OHS practices must include hazard identification and control, risk assessment and implementation of risk reduction measures specific to the </w:t>
            </w:r>
            <w:r w:rsidRPr="00217024">
              <w:t>tasks described by this unit, and may include:</w:t>
            </w:r>
          </w:p>
          <w:p w:rsidR="00000000" w:rsidRPr="00217024" w:rsidP="00217024">
            <w:pPr>
              <w:pStyle w:val="ListBullet"/>
            </w:pPr>
            <w:r w:rsidRPr="00217024">
              <w:t>manual handling techniques</w:t>
            </w:r>
          </w:p>
          <w:p w:rsidR="00000000" w:rsidRPr="00217024" w:rsidP="00217024">
            <w:pPr>
              <w:pStyle w:val="ListBullet"/>
            </w:pPr>
            <w:r w:rsidRPr="00217024">
              <w:t>standard operating procedures</w:t>
            </w:r>
          </w:p>
          <w:p w:rsidR="00000000" w:rsidRPr="00217024" w:rsidP="00217024">
            <w:pPr>
              <w:pStyle w:val="ListBullet"/>
            </w:pPr>
            <w:r w:rsidRPr="00217024">
              <w:t>personal protective equipment</w:t>
            </w:r>
          </w:p>
          <w:p w:rsidR="00000000" w:rsidRPr="00217024" w:rsidP="00217024">
            <w:pPr>
              <w:pStyle w:val="ListBullet"/>
            </w:pPr>
            <w:r w:rsidRPr="00217024">
              <w:t>safe materials handling</w:t>
            </w:r>
          </w:p>
          <w:p w:rsidR="00000000" w:rsidRPr="00217024" w:rsidP="00217024">
            <w:pPr>
              <w:pStyle w:val="ListBullet"/>
            </w:pPr>
            <w:r w:rsidRPr="00217024">
              <w:t>taking of rest breaks</w:t>
            </w:r>
          </w:p>
          <w:p w:rsidR="00000000" w:rsidRPr="00217024" w:rsidP="00217024">
            <w:pPr>
              <w:pStyle w:val="ListBullet"/>
            </w:pPr>
            <w:r w:rsidRPr="00217024">
              <w:t>ergonomic arrangement of workplaces</w:t>
            </w:r>
          </w:p>
          <w:p w:rsidR="00000000" w:rsidRPr="00217024" w:rsidP="00217024">
            <w:pPr>
              <w:pStyle w:val="ListBullet"/>
            </w:pPr>
            <w:r w:rsidRPr="00217024">
              <w:t>following marked walkways</w:t>
            </w:r>
          </w:p>
          <w:p w:rsidR="00000000" w:rsidRPr="00217024" w:rsidP="00217024">
            <w:pPr>
              <w:pStyle w:val="ListBullet"/>
            </w:pPr>
            <w:r w:rsidRPr="00217024">
              <w:t xml:space="preserve">safe storage </w:t>
            </w:r>
            <w:r w:rsidRPr="00217024">
              <w:t>of equipment</w:t>
            </w:r>
          </w:p>
          <w:p w:rsidR="00000000" w:rsidRPr="00217024" w:rsidP="00217024">
            <w:pPr>
              <w:pStyle w:val="ListBullet"/>
            </w:pPr>
            <w:r w:rsidRPr="00217024">
              <w:t>housekeeping</w:t>
            </w:r>
          </w:p>
          <w:p w:rsidR="00000000" w:rsidRPr="00217024" w:rsidP="00217024">
            <w:pPr>
              <w:pStyle w:val="ListBullet"/>
            </w:pPr>
            <w:r w:rsidRPr="00217024">
              <w:t>reporting accidents and incidents</w:t>
            </w:r>
          </w:p>
          <w:p w:rsidR="00000000" w:rsidP="00217024">
            <w:pPr>
              <w:pStyle w:val="ListBullet"/>
              <w:rPr>
                <w:lang w:val="en-NZ"/>
              </w:rPr>
            </w:pPr>
            <w:r w:rsidRPr="00217024">
              <w:t>other OHS practices relevant to the job and enterprise</w:t>
            </w:r>
          </w:p>
        </w:tc>
      </w:tr>
      <w:tr w:rsidTr="005770B8">
        <w:tblPrEx>
          <w:tblW w:w="0" w:type="auto"/>
          <w:tblLayout w:type="fixed"/>
          <w:tblCellMar>
            <w:left w:w="62" w:type="dxa"/>
            <w:right w:w="62" w:type="dxa"/>
          </w:tblCellMar>
          <w:tblLook w:val="0000"/>
        </w:tblPrEx>
        <w:trPr>
          <w:gridAfter w:val="1"/>
          <w:wAfter w:w="40" w:type="dxa"/>
        </w:trPr>
        <w:tc>
          <w:tcPr>
            <w:tcW w:w="226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Parts may include:</w:t>
            </w:r>
          </w:p>
        </w:tc>
        <w:tc>
          <w:tcPr>
            <w:tcW w:w="6803" w:type="dxa"/>
            <w:tcBorders>
              <w:top w:val="nil"/>
              <w:left w:val="nil"/>
              <w:bottom w:val="nil"/>
              <w:right w:val="nil"/>
            </w:tcBorders>
            <w:tcMar>
              <w:top w:w="0" w:type="dxa"/>
              <w:left w:w="62" w:type="dxa"/>
              <w:bottom w:w="0" w:type="dxa"/>
              <w:right w:w="62" w:type="dxa"/>
            </w:tcMar>
          </w:tcPr>
          <w:p w:rsidR="00000000" w:rsidRPr="00217024" w:rsidP="00217024">
            <w:pPr>
              <w:pStyle w:val="ListBullet"/>
            </w:pPr>
            <w:r w:rsidRPr="00217024">
              <w:t>last</w:t>
            </w:r>
          </w:p>
          <w:p w:rsidR="00000000" w:rsidRPr="00217024" w:rsidP="00217024">
            <w:pPr>
              <w:pStyle w:val="ListBullet"/>
            </w:pPr>
            <w:r w:rsidRPr="00217024">
              <w:t>uppers</w:t>
            </w:r>
          </w:p>
          <w:p w:rsidR="00000000" w:rsidRPr="00217024" w:rsidP="00217024">
            <w:pPr>
              <w:pStyle w:val="ListBullet"/>
            </w:pPr>
            <w:r w:rsidRPr="00217024">
              <w:t>insoles</w:t>
            </w:r>
          </w:p>
          <w:p w:rsidR="00000000" w:rsidRPr="00217024" w:rsidP="00217024">
            <w:pPr>
              <w:pStyle w:val="ListBullet"/>
            </w:pPr>
            <w:r w:rsidRPr="00217024">
              <w:t xml:space="preserve">heels </w:t>
            </w:r>
          </w:p>
          <w:p w:rsidR="00000000" w:rsidP="00217024">
            <w:pPr>
              <w:pStyle w:val="ListBullet"/>
              <w:rPr>
                <w:lang w:val="en-NZ"/>
              </w:rPr>
            </w:pPr>
            <w:r w:rsidRPr="00217024">
              <w:t>soles</w:t>
            </w:r>
          </w:p>
        </w:tc>
      </w:tr>
      <w:tr w:rsidTr="005770B8">
        <w:tblPrEx>
          <w:tblW w:w="0" w:type="auto"/>
          <w:tblLayout w:type="fixed"/>
          <w:tblCellMar>
            <w:left w:w="62" w:type="dxa"/>
            <w:right w:w="62" w:type="dxa"/>
          </w:tblCellMar>
          <w:tblLook w:val="0000"/>
        </w:tblPrEx>
        <w:trPr>
          <w:gridAfter w:val="1"/>
          <w:wAfter w:w="40" w:type="dxa"/>
        </w:trPr>
        <w:tc>
          <w:tcPr>
            <w:tcW w:w="226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Conditioning may include:</w:t>
            </w:r>
          </w:p>
        </w:tc>
        <w:tc>
          <w:tcPr>
            <w:tcW w:w="6803" w:type="dxa"/>
            <w:tcBorders>
              <w:top w:val="nil"/>
              <w:left w:val="nil"/>
              <w:bottom w:val="nil"/>
              <w:right w:val="nil"/>
            </w:tcBorders>
            <w:tcMar>
              <w:top w:w="0" w:type="dxa"/>
              <w:left w:w="62" w:type="dxa"/>
              <w:bottom w:w="0" w:type="dxa"/>
              <w:right w:w="62" w:type="dxa"/>
            </w:tcMar>
          </w:tcPr>
          <w:p w:rsidR="00000000" w:rsidRPr="00217024" w:rsidP="00217024">
            <w:pPr>
              <w:pStyle w:val="ListBullet"/>
            </w:pPr>
            <w:r w:rsidRPr="00217024">
              <w:t>rapid conditioning</w:t>
            </w:r>
          </w:p>
          <w:p w:rsidR="00000000" w:rsidRPr="00217024" w:rsidP="00217024">
            <w:pPr>
              <w:pStyle w:val="ListBullet"/>
            </w:pPr>
            <w:r w:rsidRPr="00217024">
              <w:t xml:space="preserve">mulling </w:t>
            </w:r>
          </w:p>
          <w:p w:rsidR="00000000" w:rsidP="00217024">
            <w:pPr>
              <w:pStyle w:val="ListBullet"/>
              <w:rPr>
                <w:lang w:val="en-NZ"/>
              </w:rPr>
            </w:pPr>
            <w:r w:rsidRPr="00217024">
              <w:t>use of toe steamer</w:t>
            </w:r>
          </w:p>
        </w:tc>
      </w:tr>
      <w:tr w:rsidTr="005770B8">
        <w:tblPrEx>
          <w:tblW w:w="0" w:type="auto"/>
          <w:tblLayout w:type="fixed"/>
          <w:tblCellMar>
            <w:left w:w="62" w:type="dxa"/>
            <w:right w:w="62" w:type="dxa"/>
          </w:tblCellMar>
          <w:tblLook w:val="0000"/>
        </w:tblPrEx>
        <w:trPr>
          <w:gridAfter w:val="1"/>
          <w:wAfter w:w="40" w:type="dxa"/>
        </w:trPr>
        <w:tc>
          <w:tcPr>
            <w:tcW w:w="226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Construction techniques may include:</w:t>
            </w:r>
          </w:p>
        </w:tc>
        <w:tc>
          <w:tcPr>
            <w:tcW w:w="6803" w:type="dxa"/>
            <w:tcBorders>
              <w:top w:val="nil"/>
              <w:left w:val="nil"/>
              <w:bottom w:val="nil"/>
              <w:right w:val="nil"/>
            </w:tcBorders>
            <w:tcMar>
              <w:top w:w="0" w:type="dxa"/>
              <w:left w:w="62" w:type="dxa"/>
              <w:bottom w:w="0" w:type="dxa"/>
              <w:right w:w="62" w:type="dxa"/>
            </w:tcMar>
          </w:tcPr>
          <w:p w:rsidR="00000000" w:rsidRPr="00217024" w:rsidP="00217024">
            <w:pPr>
              <w:pStyle w:val="ListBullet"/>
            </w:pPr>
            <w:r w:rsidRPr="00217024">
              <w:t>cement</w:t>
            </w:r>
          </w:p>
          <w:p w:rsidR="00000000" w:rsidRPr="00217024" w:rsidP="00217024">
            <w:pPr>
              <w:pStyle w:val="ListBullet"/>
            </w:pPr>
            <w:r w:rsidRPr="00217024">
              <w:t>moulded construction</w:t>
            </w:r>
          </w:p>
          <w:p w:rsidR="00000000" w:rsidRPr="00217024" w:rsidP="00217024">
            <w:pPr>
              <w:pStyle w:val="ListBullet"/>
            </w:pPr>
            <w:r w:rsidRPr="00217024">
              <w:t>veldtschoen construction</w:t>
            </w:r>
          </w:p>
          <w:p w:rsidR="00000000" w:rsidRPr="00217024" w:rsidP="00217024">
            <w:pPr>
              <w:pStyle w:val="ListBullet"/>
            </w:pPr>
            <w:r w:rsidRPr="00217024">
              <w:t>moccasin construction</w:t>
            </w:r>
          </w:p>
          <w:p w:rsidR="00000000" w:rsidP="00217024">
            <w:pPr>
              <w:pStyle w:val="ListBullet"/>
              <w:rPr>
                <w:lang w:val="en-NZ"/>
              </w:rPr>
            </w:pPr>
            <w:r w:rsidRPr="00217024">
              <w:t>welt construction</w:t>
            </w:r>
          </w:p>
        </w:tc>
      </w:tr>
      <w:tr w:rsidTr="005770B8">
        <w:tblPrEx>
          <w:tblW w:w="0" w:type="auto"/>
          <w:tblLayout w:type="fixed"/>
          <w:tblCellMar>
            <w:left w:w="62" w:type="dxa"/>
            <w:right w:w="62" w:type="dxa"/>
          </w:tblCellMar>
          <w:tblLook w:val="0000"/>
        </w:tblPrEx>
        <w:trPr>
          <w:gridAfter w:val="1"/>
          <w:wAfter w:w="40" w:type="dxa"/>
        </w:trPr>
        <w:tc>
          <w:tcPr>
            <w:tcW w:w="226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t>Machines may include:</w:t>
            </w:r>
          </w:p>
        </w:tc>
        <w:tc>
          <w:tcPr>
            <w:tcW w:w="6803" w:type="dxa"/>
            <w:tcBorders>
              <w:top w:val="nil"/>
              <w:left w:val="nil"/>
              <w:bottom w:val="nil"/>
              <w:right w:val="nil"/>
            </w:tcBorders>
            <w:tcMar>
              <w:top w:w="0" w:type="dxa"/>
              <w:left w:w="62" w:type="dxa"/>
              <w:bottom w:w="0" w:type="dxa"/>
              <w:right w:w="62" w:type="dxa"/>
            </w:tcMar>
          </w:tcPr>
          <w:p w:rsidR="00000000" w:rsidRPr="00217024" w:rsidP="00217024">
            <w:pPr>
              <w:pStyle w:val="ListBullet"/>
            </w:pPr>
            <w:r w:rsidRPr="00217024">
              <w:t>heavy stitch</w:t>
            </w:r>
          </w:p>
          <w:p w:rsidR="00000000" w:rsidRPr="00217024" w:rsidP="00217024">
            <w:pPr>
              <w:pStyle w:val="ListBullet"/>
            </w:pPr>
            <w:r w:rsidRPr="00217024">
              <w:t>blake stitcher</w:t>
            </w:r>
          </w:p>
          <w:p w:rsidR="00000000" w:rsidRPr="00217024" w:rsidP="00217024">
            <w:pPr>
              <w:pStyle w:val="ListBullet"/>
            </w:pPr>
            <w:r w:rsidRPr="00217024">
              <w:t>toe laster</w:t>
            </w:r>
          </w:p>
          <w:p w:rsidR="00000000" w:rsidRPr="00217024" w:rsidP="00217024">
            <w:pPr>
              <w:pStyle w:val="ListBullet"/>
            </w:pPr>
            <w:r w:rsidRPr="00217024">
              <w:t>side laster</w:t>
            </w:r>
          </w:p>
          <w:p w:rsidR="00000000" w:rsidRPr="00217024" w:rsidP="00217024">
            <w:pPr>
              <w:pStyle w:val="ListBullet"/>
            </w:pPr>
            <w:r w:rsidRPr="00217024">
              <w:t>seat laster</w:t>
            </w:r>
          </w:p>
          <w:p w:rsidR="00000000" w:rsidRPr="00217024" w:rsidP="00217024">
            <w:pPr>
              <w:pStyle w:val="ListBullet"/>
            </w:pPr>
            <w:r w:rsidRPr="00217024">
              <w:t>seat and side laster</w:t>
            </w:r>
          </w:p>
          <w:p w:rsidR="00000000" w:rsidRPr="00217024" w:rsidP="00217024">
            <w:pPr>
              <w:pStyle w:val="ListBullet"/>
            </w:pPr>
            <w:r w:rsidRPr="00217024">
              <w:t xml:space="preserve">the forepart laster </w:t>
            </w:r>
          </w:p>
          <w:p w:rsidR="00000000" w:rsidRPr="00217024" w:rsidP="00217024">
            <w:pPr>
              <w:pStyle w:val="ListBullet"/>
            </w:pPr>
            <w:r w:rsidRPr="00217024">
              <w:t>force lasting machine.</w:t>
            </w:r>
          </w:p>
        </w:tc>
      </w:tr>
    </w:tbl>
    <w:p w:rsidR="00000000" w:rsidRPr="00217024" w:rsidP="00217024">
      <w:pPr>
        <w:pStyle w:val="BodyText"/>
      </w:pPr>
    </w:p>
    <w:p w:rsidR="00000000" w:rsidRPr="00217024" w:rsidP="00217024">
      <w:pPr>
        <w:pStyle w:val="AllowPageBreak"/>
      </w:pPr>
    </w:p>
    <w:p w:rsidR="00000000" w:rsidRPr="00217024" w:rsidP="00217024">
      <w:pPr>
        <w:pStyle w:val="Heading1"/>
      </w:pPr>
      <w:bookmarkStart w:id="12" w:name="O_94334"/>
      <w:bookmarkEnd w:id="12"/>
      <w:r w:rsidRPr="00217024">
        <w:t>Unit Sector(s)</w:t>
      </w:r>
    </w:p>
    <w:tbl>
      <w:tblPr>
        <w:tblW w:w="0" w:type="auto"/>
        <w:tblLayout w:type="fixed"/>
        <w:tblCellMar>
          <w:left w:w="62" w:type="dxa"/>
          <w:right w:w="62" w:type="dxa"/>
        </w:tblCellMar>
        <w:tblLook w:val="0000"/>
      </w:tblPr>
      <w:tblGrid>
        <w:gridCol w:w="2279"/>
        <w:gridCol w:w="6833"/>
      </w:tblGrid>
      <w:tr w:rsidTr="005770B8">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217024">
            <w:pPr>
              <w:pStyle w:val="BodyText"/>
              <w:rPr>
                <w:lang w:val="en-NZ"/>
              </w:rPr>
            </w:pPr>
            <w:r w:rsidRPr="00217024">
              <w:rPr>
                <w:rStyle w:val="SpecialBold"/>
              </w:rPr>
              <w:t>Sector</w:t>
            </w:r>
          </w:p>
        </w:tc>
        <w:tc>
          <w:tcPr>
            <w:tcW w:w="6833" w:type="dxa"/>
            <w:tcBorders>
              <w:top w:val="nil"/>
              <w:left w:val="nil"/>
              <w:bottom w:val="nil"/>
              <w:right w:val="nil"/>
            </w:tcBorders>
            <w:tcMar>
              <w:top w:w="0" w:type="dxa"/>
              <w:left w:w="62" w:type="dxa"/>
              <w:bottom w:w="0" w:type="dxa"/>
              <w:right w:w="62" w:type="dxa"/>
            </w:tcMar>
          </w:tcPr>
          <w:p w:rsidR="00000000" w:rsidRPr="00217024" w:rsidP="00217024">
            <w:pPr>
              <w:pStyle w:val="BodyText"/>
            </w:pPr>
            <w:r w:rsidRPr="00217024">
              <w:t>Footwear Production</w:t>
            </w:r>
          </w:p>
        </w:tc>
      </w:tr>
    </w:tbl>
    <w:p w:rsidR="00000000" w:rsidRPr="00217024" w:rsidP="00217024">
      <w:pPr>
        <w:pStyle w:val="BodyText"/>
      </w:pPr>
    </w:p>
    <w:p w:rsidR="00000000" w:rsidRPr="00217024" w:rsidP="00217024"/>
    <w:sectPr w:rsidSect="002170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0B8" w:rsidP="00577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B8" w:rsidP="00217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70B8" w:rsidP="002170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70B8" w:rsidP="002170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0B8" w:rsidP="005770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B8" w:rsidP="00217024">
    <w:pPr>
      <w:pStyle w:val="Header"/>
      <w:framePr w:wrap="around"/>
    </w:pPr>
    <w:r>
      <w:fldChar w:fldCharType="begin"/>
    </w:r>
    <w:r>
      <w:instrText xml:space="preserve"> TITLE   \* MERGEFORMAT </w:instrText>
    </w:r>
    <w:r>
      <w:fldChar w:fldCharType="separate"/>
    </w:r>
    <w:r>
      <w:t>LMTFP4004A Assemble and finish custom-made shoe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70B8" w:rsidP="002170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4E3A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F60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0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7024"/>
    <w:pPr>
      <w:spacing w:before="360" w:after="60"/>
      <w:outlineLvl w:val="0"/>
    </w:pPr>
    <w:rPr>
      <w:sz w:val="32"/>
    </w:rPr>
  </w:style>
  <w:style w:type="paragraph" w:styleId="Heading2">
    <w:name w:val="heading 2"/>
    <w:basedOn w:val="HeadingBase"/>
    <w:next w:val="BodyText"/>
    <w:link w:val="Heading2Char"/>
    <w:qFormat/>
    <w:rsid w:val="00217024"/>
    <w:pPr>
      <w:keepLines/>
      <w:spacing w:before="240" w:after="120"/>
      <w:outlineLvl w:val="1"/>
    </w:pPr>
    <w:rPr>
      <w:sz w:val="28"/>
      <w:szCs w:val="40"/>
    </w:rPr>
  </w:style>
  <w:style w:type="paragraph" w:styleId="Heading3">
    <w:name w:val="heading 3"/>
    <w:basedOn w:val="HeadingBase"/>
    <w:next w:val="BodyText"/>
    <w:link w:val="Heading3Char"/>
    <w:qFormat/>
    <w:rsid w:val="00217024"/>
    <w:pPr>
      <w:spacing w:before="180" w:after="120"/>
      <w:outlineLvl w:val="2"/>
    </w:pPr>
    <w:rPr>
      <w:spacing w:val="-10"/>
      <w:kern w:val="32"/>
    </w:rPr>
  </w:style>
  <w:style w:type="paragraph" w:styleId="Heading4">
    <w:name w:val="heading 4"/>
    <w:basedOn w:val="HeadingBase"/>
    <w:next w:val="BodyText"/>
    <w:link w:val="Heading4Char"/>
    <w:qFormat/>
    <w:rsid w:val="00217024"/>
    <w:pPr>
      <w:spacing w:before="160" w:after="120"/>
      <w:outlineLvl w:val="3"/>
    </w:pPr>
    <w:rPr>
      <w:sz w:val="22"/>
    </w:rPr>
  </w:style>
  <w:style w:type="paragraph" w:styleId="Heading5">
    <w:name w:val="heading 5"/>
    <w:basedOn w:val="HeadingBase"/>
    <w:next w:val="Normal"/>
    <w:link w:val="Heading5Char"/>
    <w:qFormat/>
    <w:rsid w:val="00217024"/>
    <w:pPr>
      <w:spacing w:before="80"/>
      <w:outlineLvl w:val="4"/>
    </w:pPr>
    <w:rPr>
      <w:color w:val="918585"/>
      <w:sz w:val="20"/>
    </w:rPr>
  </w:style>
  <w:style w:type="paragraph" w:styleId="Heading6">
    <w:name w:val="heading 6"/>
    <w:basedOn w:val="HeadingBase"/>
    <w:next w:val="Normal"/>
    <w:link w:val="Heading6Char"/>
    <w:qFormat/>
    <w:rsid w:val="00217024"/>
    <w:pPr>
      <w:spacing w:before="60"/>
      <w:outlineLvl w:val="5"/>
    </w:pPr>
    <w:rPr>
      <w:color w:val="918585"/>
      <w:sz w:val="20"/>
    </w:rPr>
  </w:style>
  <w:style w:type="paragraph" w:styleId="Heading7">
    <w:name w:val="heading 7"/>
    <w:basedOn w:val="Normal"/>
    <w:next w:val="Normal"/>
    <w:link w:val="Heading7Char"/>
    <w:qFormat/>
    <w:rsid w:val="00217024"/>
    <w:pPr>
      <w:ind w:left="720"/>
      <w:outlineLvl w:val="6"/>
    </w:pPr>
    <w:rPr>
      <w:i/>
    </w:rPr>
  </w:style>
  <w:style w:type="paragraph" w:styleId="Heading8">
    <w:name w:val="heading 8"/>
    <w:basedOn w:val="Normal"/>
    <w:next w:val="Normal"/>
    <w:link w:val="Heading8Char"/>
    <w:qFormat/>
    <w:rsid w:val="00217024"/>
    <w:pPr>
      <w:ind w:left="720"/>
      <w:outlineLvl w:val="7"/>
    </w:pPr>
    <w:rPr>
      <w:i/>
    </w:rPr>
  </w:style>
  <w:style w:type="paragraph" w:styleId="Heading9">
    <w:name w:val="heading 9"/>
    <w:basedOn w:val="Normal"/>
    <w:next w:val="Normal"/>
    <w:link w:val="Heading9Char"/>
    <w:qFormat/>
    <w:rsid w:val="00217024"/>
    <w:pPr>
      <w:ind w:left="720"/>
      <w:outlineLvl w:val="8"/>
    </w:pPr>
    <w:rPr>
      <w:i/>
    </w:rPr>
  </w:style>
  <w:style w:type="character" w:default="1" w:styleId="DefaultParagraphFont">
    <w:name w:val="Default Paragraph Font"/>
    <w:uiPriority w:val="1"/>
    <w:unhideWhenUsed/>
    <w:rsid w:val="00217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024"/>
  </w:style>
  <w:style w:type="character" w:customStyle="1" w:styleId="Heading1Char">
    <w:name w:val="Heading 1 Char"/>
    <w:basedOn w:val="DefaultParagraphFont"/>
    <w:link w:val="Heading1"/>
    <w:rsid w:val="00217024"/>
    <w:rPr>
      <w:rFonts w:ascii="Times New Roman" w:eastAsia="Times New Roman" w:hAnsi="Times New Roman" w:cs="Times New Roman"/>
      <w:b/>
      <w:sz w:val="32"/>
      <w:szCs w:val="20"/>
      <w:lang w:eastAsia="en-US"/>
    </w:rPr>
  </w:style>
  <w:style w:type="paragraph" w:styleId="BodyText">
    <w:name w:val="Body Text"/>
    <w:basedOn w:val="Normal"/>
    <w:link w:val="BodyTextChar"/>
    <w:rsid w:val="002170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024"/>
    <w:rPr>
      <w:rFonts w:ascii="Times New Roman" w:eastAsia="Times New Roman" w:hAnsi="Times New Roman" w:cs="Times New Roman"/>
      <w:sz w:val="24"/>
      <w:lang w:val="en-US" w:eastAsia="en-US"/>
    </w:rPr>
  </w:style>
  <w:style w:type="paragraph" w:styleId="Footer">
    <w:name w:val="footer"/>
    <w:basedOn w:val="Normal"/>
    <w:link w:val="FooterChar"/>
    <w:rsid w:val="00217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024"/>
    <w:rPr>
      <w:rFonts w:ascii="Times New Roman" w:eastAsia="Times New Roman" w:hAnsi="Times New Roman" w:cs="Times New Roman"/>
      <w:sz w:val="16"/>
      <w:lang w:val="en-US" w:eastAsia="en-US"/>
    </w:rPr>
  </w:style>
  <w:style w:type="paragraph" w:styleId="List">
    <w:name w:val="List"/>
    <w:basedOn w:val="BodyText"/>
    <w:next w:val="BodyText"/>
    <w:rsid w:val="00217024"/>
    <w:pPr>
      <w:tabs>
        <w:tab w:val="left" w:pos="340"/>
      </w:tabs>
      <w:spacing w:before="60" w:after="60"/>
      <w:ind w:left="340" w:hanging="340"/>
    </w:pPr>
  </w:style>
  <w:style w:type="paragraph" w:styleId="ListBullet">
    <w:name w:val="List Bullet"/>
    <w:basedOn w:val="List"/>
    <w:rsid w:val="00217024"/>
    <w:pPr>
      <w:numPr>
        <w:numId w:val="12"/>
      </w:numPr>
      <w:tabs>
        <w:tab w:val="clear" w:pos="340"/>
      </w:tabs>
      <w:spacing w:before="40" w:after="40"/>
    </w:pPr>
  </w:style>
  <w:style w:type="character" w:customStyle="1" w:styleId="SpecialBold">
    <w:name w:val="Special Bold"/>
    <w:basedOn w:val="DefaultParagraphFont"/>
    <w:rsid w:val="00217024"/>
    <w:rPr>
      <w:b/>
      <w:spacing w:val="0"/>
    </w:rPr>
  </w:style>
  <w:style w:type="paragraph" w:styleId="Header">
    <w:name w:val="header"/>
    <w:basedOn w:val="Normal"/>
    <w:link w:val="HeaderChar"/>
    <w:rsid w:val="00217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0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7024"/>
    <w:pPr>
      <w:spacing w:before="240" w:after="120"/>
      <w:outlineLvl w:val="0"/>
    </w:pPr>
    <w:rPr>
      <w:rFonts w:ascii="Times New Roman" w:hAnsi="Times New Roman"/>
      <w:b/>
      <w:sz w:val="28"/>
    </w:rPr>
  </w:style>
  <w:style w:type="paragraph" w:customStyle="1" w:styleId="AllowPageBreak">
    <w:name w:val="AllowPageBreak"/>
    <w:rsid w:val="002170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7024"/>
    <w:rPr>
      <w:b/>
      <w:i/>
      <w:u w:val="none"/>
    </w:rPr>
  </w:style>
  <w:style w:type="character" w:customStyle="1" w:styleId="Heading2Char">
    <w:name w:val="Heading 2 Char"/>
    <w:basedOn w:val="DefaultParagraphFont"/>
    <w:link w:val="Heading2"/>
    <w:rsid w:val="00217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0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70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7024"/>
    <w:rPr>
      <w:rFonts w:ascii="Courier New" w:eastAsia="Times New Roman" w:hAnsi="Courier New" w:cs="Times New Roman"/>
      <w:i/>
      <w:szCs w:val="20"/>
      <w:lang w:val="en-US" w:eastAsia="en-US"/>
    </w:rPr>
  </w:style>
  <w:style w:type="paragraph" w:customStyle="1" w:styleId="HeadingBase">
    <w:name w:val="Heading Base"/>
    <w:rsid w:val="00217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024"/>
    <w:pPr>
      <w:tabs>
        <w:tab w:val="right" w:leader="dot" w:pos="9072"/>
      </w:tabs>
      <w:ind w:left="567"/>
    </w:pPr>
    <w:rPr>
      <w:szCs w:val="22"/>
    </w:rPr>
  </w:style>
  <w:style w:type="paragraph" w:customStyle="1" w:styleId="TOCBase">
    <w:name w:val="TOC Base"/>
    <w:rsid w:val="00217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024"/>
    <w:pPr>
      <w:tabs>
        <w:tab w:val="right" w:leader="dot" w:pos="9072"/>
      </w:tabs>
      <w:spacing w:before="40" w:after="40"/>
      <w:ind w:left="284"/>
    </w:pPr>
    <w:rPr>
      <w:rFonts w:ascii="Times New Roman" w:hAnsi="Times New Roman"/>
    </w:rPr>
  </w:style>
  <w:style w:type="paragraph" w:styleId="TOC1">
    <w:name w:val="toc 1"/>
    <w:basedOn w:val="TOCBase"/>
    <w:next w:val="Normal"/>
    <w:rsid w:val="002170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7024"/>
    <w:pPr>
      <w:spacing w:before="5040"/>
      <w:jc w:val="center"/>
    </w:pPr>
    <w:rPr>
      <w:sz w:val="48"/>
      <w:szCs w:val="72"/>
      <w:lang w:val="en-US"/>
    </w:rPr>
  </w:style>
  <w:style w:type="character" w:customStyle="1" w:styleId="TitleChar">
    <w:name w:val="Title Char"/>
    <w:basedOn w:val="DefaultParagraphFont"/>
    <w:link w:val="Title"/>
    <w:rsid w:val="00217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024"/>
    <w:pPr>
      <w:tabs>
        <w:tab w:val="left" w:pos="3600"/>
        <w:tab w:val="left" w:pos="3958"/>
      </w:tabs>
    </w:pPr>
  </w:style>
  <w:style w:type="paragraph" w:customStyle="1" w:styleId="Note">
    <w:name w:val="Note"/>
    <w:basedOn w:val="BodyText"/>
    <w:rsid w:val="00217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024"/>
    <w:pPr>
      <w:framePr w:wrap="auto" w:hAnchor="text" w:y="6049"/>
    </w:pPr>
    <w:rPr>
      <w:color w:val="000000"/>
      <w:sz w:val="40"/>
    </w:rPr>
  </w:style>
  <w:style w:type="paragraph" w:customStyle="1" w:styleId="TOCTitle">
    <w:name w:val="TOCTitle"/>
    <w:basedOn w:val="Heading1"/>
    <w:rsid w:val="00217024"/>
    <w:pPr>
      <w:spacing w:after="240"/>
      <w:jc w:val="center"/>
      <w:outlineLvl w:val="9"/>
    </w:pPr>
    <w:rPr>
      <w:caps/>
    </w:rPr>
  </w:style>
  <w:style w:type="paragraph" w:customStyle="1" w:styleId="Version">
    <w:name w:val="Version"/>
    <w:rsid w:val="002170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024"/>
    <w:pPr>
      <w:numPr>
        <w:numId w:val="13"/>
      </w:numPr>
      <w:tabs>
        <w:tab w:val="clear" w:pos="680"/>
      </w:tabs>
    </w:pPr>
  </w:style>
  <w:style w:type="paragraph" w:styleId="Index1">
    <w:name w:val="index 1"/>
    <w:basedOn w:val="Normal"/>
    <w:next w:val="Normal"/>
    <w:semiHidden/>
    <w:rsid w:val="00217024"/>
    <w:pPr>
      <w:keepNext w:val="0"/>
      <w:tabs>
        <w:tab w:val="right" w:pos="4176"/>
      </w:tabs>
      <w:ind w:left="198" w:hanging="198"/>
    </w:pPr>
    <w:rPr>
      <w:rFonts w:ascii="Garamond" w:hAnsi="Garamond"/>
    </w:rPr>
  </w:style>
  <w:style w:type="paragraph" w:styleId="IndexHeading">
    <w:name w:val="index heading"/>
    <w:basedOn w:val="Normal"/>
    <w:next w:val="Index1"/>
    <w:semiHidden/>
    <w:rsid w:val="00217024"/>
    <w:pPr>
      <w:spacing w:before="120" w:after="120"/>
    </w:pPr>
    <w:rPr>
      <w:rFonts w:ascii="Arial" w:hAnsi="Arial"/>
      <w:b/>
      <w:color w:val="918585"/>
      <w:sz w:val="24"/>
    </w:rPr>
  </w:style>
  <w:style w:type="paragraph" w:customStyle="1" w:styleId="Chapter">
    <w:name w:val="Chapter"/>
    <w:basedOn w:val="Normal"/>
    <w:rsid w:val="00217024"/>
    <w:pPr>
      <w:spacing w:before="240"/>
    </w:pPr>
    <w:rPr>
      <w:rFonts w:ascii="Times New Roman" w:hAnsi="Times New Roman"/>
      <w:smallCaps/>
      <w:spacing w:val="80"/>
      <w:sz w:val="28"/>
    </w:rPr>
  </w:style>
  <w:style w:type="paragraph" w:customStyle="1" w:styleId="InChapter">
    <w:name w:val="InChapter"/>
    <w:basedOn w:val="Heading3"/>
    <w:rsid w:val="00217024"/>
    <w:pPr>
      <w:spacing w:after="240"/>
      <w:outlineLvl w:val="9"/>
    </w:pPr>
    <w:rPr>
      <w:noProof/>
    </w:rPr>
  </w:style>
  <w:style w:type="paragraph" w:styleId="Index2">
    <w:name w:val="index 2"/>
    <w:basedOn w:val="Normal"/>
    <w:next w:val="Normal"/>
    <w:semiHidden/>
    <w:rsid w:val="00217024"/>
    <w:pPr>
      <w:tabs>
        <w:tab w:val="right" w:pos="4176"/>
      </w:tabs>
      <w:ind w:left="568" w:hanging="284"/>
    </w:pPr>
    <w:rPr>
      <w:rFonts w:ascii="Garamond" w:hAnsi="Garamond"/>
    </w:rPr>
  </w:style>
  <w:style w:type="paragraph" w:customStyle="1" w:styleId="Byline">
    <w:name w:val="Byline"/>
    <w:rsid w:val="00217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024"/>
    <w:pPr>
      <w:tabs>
        <w:tab w:val="clear" w:pos="3600"/>
        <w:tab w:val="clear" w:pos="3958"/>
      </w:tabs>
      <w:jc w:val="right"/>
    </w:pPr>
  </w:style>
  <w:style w:type="character" w:styleId="Emphasis">
    <w:name w:val="Emphasis"/>
    <w:basedOn w:val="DefaultParagraphFont"/>
    <w:qFormat/>
    <w:rsid w:val="00217024"/>
    <w:rPr>
      <w:i/>
    </w:rPr>
  </w:style>
  <w:style w:type="paragraph" w:styleId="Caption">
    <w:name w:val="caption"/>
    <w:basedOn w:val="BodyText"/>
    <w:next w:val="Normal"/>
    <w:qFormat/>
    <w:rsid w:val="00217024"/>
    <w:pPr>
      <w:framePr w:w="2268" w:hSpace="181" w:vSpace="181" w:wrap="around" w:vAnchor="text" w:hAnchor="page" w:x="1135" w:y="285" w:anchorLock="1"/>
    </w:pPr>
    <w:rPr>
      <w:i/>
    </w:rPr>
  </w:style>
  <w:style w:type="paragraph" w:customStyle="1" w:styleId="MiniTOCTitle">
    <w:name w:val="MiniTOCTitle"/>
    <w:basedOn w:val="Heading4"/>
    <w:rsid w:val="00217024"/>
    <w:pPr>
      <w:spacing w:before="240"/>
      <w:outlineLvl w:val="9"/>
    </w:pPr>
    <w:rPr>
      <w:noProof/>
      <w:sz w:val="24"/>
    </w:rPr>
  </w:style>
  <w:style w:type="paragraph" w:customStyle="1" w:styleId="MiniTOCItem">
    <w:name w:val="MiniTOCItem"/>
    <w:basedOn w:val="ListBullet"/>
    <w:rsid w:val="00217024"/>
    <w:pPr>
      <w:numPr>
        <w:numId w:val="0"/>
      </w:numPr>
      <w:tabs>
        <w:tab w:val="right" w:leader="dot" w:pos="6521"/>
      </w:tabs>
      <w:spacing w:before="0" w:after="0"/>
    </w:pPr>
  </w:style>
  <w:style w:type="paragraph" w:customStyle="1" w:styleId="TOFTitle">
    <w:name w:val="TOFTitle"/>
    <w:basedOn w:val="TOCTitle"/>
    <w:rsid w:val="00217024"/>
  </w:style>
  <w:style w:type="paragraph" w:styleId="TableofFigures">
    <w:name w:val="table of figures"/>
    <w:basedOn w:val="Normal"/>
    <w:next w:val="Normal"/>
    <w:semiHidden/>
    <w:rsid w:val="00217024"/>
    <w:pPr>
      <w:tabs>
        <w:tab w:val="right" w:leader="dot" w:pos="9072"/>
      </w:tabs>
      <w:ind w:left="970" w:hanging="403"/>
    </w:pPr>
    <w:rPr>
      <w:rFonts w:ascii="Times New Roman" w:hAnsi="Times New Roman"/>
      <w:b/>
    </w:rPr>
  </w:style>
  <w:style w:type="paragraph" w:styleId="ListNumber">
    <w:name w:val="List Number"/>
    <w:basedOn w:val="List"/>
    <w:rsid w:val="00217024"/>
    <w:pPr>
      <w:numPr>
        <w:numId w:val="10"/>
      </w:numPr>
    </w:pPr>
  </w:style>
  <w:style w:type="character" w:customStyle="1" w:styleId="WingdingSymbols">
    <w:name w:val="Wingding Symbols"/>
    <w:rsid w:val="00217024"/>
    <w:rPr>
      <w:rFonts w:ascii="Wingdings" w:hAnsi="Wingdings"/>
    </w:rPr>
  </w:style>
  <w:style w:type="paragraph" w:customStyle="1" w:styleId="TableHeading">
    <w:name w:val="Table Heading"/>
    <w:basedOn w:val="HeadingBase"/>
    <w:rsid w:val="00217024"/>
    <w:pPr>
      <w:keepLines/>
      <w:pBdr>
        <w:bottom w:val="single" w:sz="6" w:space="1" w:color="918585"/>
      </w:pBdr>
      <w:spacing w:before="240"/>
    </w:pPr>
  </w:style>
  <w:style w:type="character" w:customStyle="1" w:styleId="HotSpot">
    <w:name w:val="HotSpot"/>
    <w:rsid w:val="00217024"/>
    <w:rPr>
      <w:color w:val="0033CC"/>
      <w:u w:val="none"/>
    </w:rPr>
  </w:style>
  <w:style w:type="paragraph" w:customStyle="1" w:styleId="BodyTextRight">
    <w:name w:val="Body Text Right"/>
    <w:basedOn w:val="BodyText"/>
    <w:rsid w:val="00217024"/>
    <w:pPr>
      <w:spacing w:before="0" w:after="0"/>
      <w:jc w:val="right"/>
    </w:pPr>
  </w:style>
  <w:style w:type="paragraph" w:styleId="Index3">
    <w:name w:val="index 3"/>
    <w:basedOn w:val="ListNumber2"/>
    <w:next w:val="Normal"/>
    <w:semiHidden/>
    <w:rsid w:val="00217024"/>
    <w:pPr>
      <w:numPr>
        <w:numId w:val="0"/>
      </w:numPr>
      <w:tabs>
        <w:tab w:val="right" w:leader="dot" w:pos="4176"/>
      </w:tabs>
    </w:pPr>
  </w:style>
  <w:style w:type="paragraph" w:styleId="ListNumber2">
    <w:name w:val="List Number 2"/>
    <w:basedOn w:val="List2"/>
    <w:rsid w:val="00217024"/>
    <w:pPr>
      <w:numPr>
        <w:numId w:val="9"/>
      </w:numPr>
      <w:tabs>
        <w:tab w:val="clear" w:pos="1060"/>
      </w:tabs>
    </w:pPr>
  </w:style>
  <w:style w:type="paragraph" w:customStyle="1" w:styleId="MarginNote">
    <w:name w:val="Margin Note"/>
    <w:basedOn w:val="BodyText"/>
    <w:rsid w:val="00217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0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7024"/>
    <w:rPr>
      <w:sz w:val="32"/>
    </w:rPr>
  </w:style>
  <w:style w:type="paragraph" w:customStyle="1" w:styleId="HeadingProcedure">
    <w:name w:val="Heading Procedure"/>
    <w:basedOn w:val="HeadingBase"/>
    <w:next w:val="Normal"/>
    <w:rsid w:val="00217024"/>
    <w:pPr>
      <w:tabs>
        <w:tab w:val="left" w:pos="0"/>
      </w:tabs>
      <w:spacing w:before="120" w:after="60"/>
    </w:pPr>
    <w:rPr>
      <w:i/>
      <w:color w:val="918585"/>
      <w:sz w:val="22"/>
    </w:rPr>
  </w:style>
  <w:style w:type="paragraph" w:customStyle="1" w:styleId="TableBodyText">
    <w:name w:val="Table Body Text"/>
    <w:basedOn w:val="BodyText"/>
    <w:rsid w:val="00217024"/>
    <w:pPr>
      <w:spacing w:before="60" w:after="60"/>
    </w:pPr>
  </w:style>
  <w:style w:type="paragraph" w:styleId="ListContinue">
    <w:name w:val="List Continue"/>
    <w:basedOn w:val="List"/>
    <w:rsid w:val="00217024"/>
    <w:pPr>
      <w:ind w:firstLine="0"/>
    </w:pPr>
  </w:style>
  <w:style w:type="paragraph" w:customStyle="1" w:styleId="ListNote">
    <w:name w:val="List Note"/>
    <w:basedOn w:val="List"/>
    <w:rsid w:val="00217024"/>
    <w:pPr>
      <w:pBdr>
        <w:top w:val="single" w:sz="6" w:space="2" w:color="918585"/>
        <w:bottom w:val="single" w:sz="6" w:space="2" w:color="918585"/>
      </w:pBdr>
      <w:tabs>
        <w:tab w:val="left" w:pos="1021"/>
      </w:tabs>
      <w:ind w:firstLine="0"/>
    </w:pPr>
  </w:style>
  <w:style w:type="paragraph" w:customStyle="1" w:styleId="Warning">
    <w:name w:val="Warning"/>
    <w:basedOn w:val="BodyText"/>
    <w:rsid w:val="00217024"/>
    <w:pPr>
      <w:shd w:val="clear" w:color="auto" w:fill="D9D9D9"/>
      <w:tabs>
        <w:tab w:val="left" w:pos="992"/>
      </w:tabs>
      <w:ind w:left="119" w:right="119"/>
    </w:pPr>
    <w:rPr>
      <w:sz w:val="20"/>
    </w:rPr>
  </w:style>
  <w:style w:type="paragraph" w:customStyle="1" w:styleId="MarginIcons">
    <w:name w:val="Margin Icons"/>
    <w:basedOn w:val="BodyText"/>
    <w:rsid w:val="00217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024"/>
    <w:rPr>
      <w:rFonts w:ascii="Courier New" w:hAnsi="Courier New"/>
    </w:rPr>
  </w:style>
  <w:style w:type="paragraph" w:customStyle="1" w:styleId="NoteBullet">
    <w:name w:val="Note Bullet"/>
    <w:basedOn w:val="Note"/>
    <w:rsid w:val="00217024"/>
    <w:pPr>
      <w:tabs>
        <w:tab w:val="clear" w:pos="680"/>
      </w:tabs>
      <w:spacing w:before="60" w:after="60"/>
    </w:pPr>
  </w:style>
  <w:style w:type="paragraph" w:customStyle="1" w:styleId="SubHeading2">
    <w:name w:val="SubHeading2"/>
    <w:basedOn w:val="HeadingBase"/>
    <w:rsid w:val="00217024"/>
    <w:pPr>
      <w:spacing w:before="240" w:after="60"/>
    </w:pPr>
    <w:rPr>
      <w:sz w:val="20"/>
    </w:rPr>
  </w:style>
  <w:style w:type="paragraph" w:customStyle="1" w:styleId="SubHeading1">
    <w:name w:val="SubHeading1"/>
    <w:basedOn w:val="HeadingBase"/>
    <w:rsid w:val="00217024"/>
    <w:pPr>
      <w:spacing w:before="240" w:after="60"/>
    </w:pPr>
    <w:rPr>
      <w:color w:val="918585"/>
      <w:sz w:val="22"/>
    </w:rPr>
  </w:style>
  <w:style w:type="paragraph" w:customStyle="1" w:styleId="SideHeading">
    <w:name w:val="Side Heading"/>
    <w:basedOn w:val="HeadingBase"/>
    <w:rsid w:val="00217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024"/>
    <w:pPr>
      <w:tabs>
        <w:tab w:val="num" w:pos="360"/>
      </w:tabs>
    </w:pPr>
  </w:style>
  <w:style w:type="paragraph" w:styleId="PlainText">
    <w:name w:val="Plain Text"/>
    <w:basedOn w:val="Normal"/>
    <w:link w:val="PlainTextChar"/>
    <w:rsid w:val="00217024"/>
    <w:rPr>
      <w:sz w:val="20"/>
    </w:rPr>
  </w:style>
  <w:style w:type="character" w:customStyle="1" w:styleId="PlainTextChar">
    <w:name w:val="Plain Text Char"/>
    <w:basedOn w:val="DefaultParagraphFont"/>
    <w:link w:val="PlainText"/>
    <w:rsid w:val="002170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7024"/>
    <w:rPr>
      <w:b/>
      <w:smallCaps/>
    </w:rPr>
  </w:style>
  <w:style w:type="paragraph" w:customStyle="1" w:styleId="TableListNumber">
    <w:name w:val="Table List Number"/>
    <w:basedOn w:val="ListNumber"/>
    <w:rsid w:val="00217024"/>
    <w:pPr>
      <w:numPr>
        <w:numId w:val="0"/>
      </w:numPr>
    </w:pPr>
  </w:style>
  <w:style w:type="paragraph" w:styleId="TOC4">
    <w:name w:val="toc 4"/>
    <w:basedOn w:val="TOCBase"/>
    <w:next w:val="Normal"/>
    <w:semiHidden/>
    <w:rsid w:val="00217024"/>
    <w:pPr>
      <w:tabs>
        <w:tab w:val="right" w:leader="dot" w:pos="9071"/>
      </w:tabs>
      <w:ind w:left="1701"/>
    </w:pPr>
  </w:style>
  <w:style w:type="paragraph" w:customStyle="1" w:styleId="ListAlpha">
    <w:name w:val="List Alpha"/>
    <w:basedOn w:val="List"/>
    <w:rsid w:val="00217024"/>
    <w:pPr>
      <w:numPr>
        <w:numId w:val="8"/>
      </w:numPr>
    </w:pPr>
  </w:style>
  <w:style w:type="paragraph" w:customStyle="1" w:styleId="ListAlpha2">
    <w:name w:val="List Alpha 2"/>
    <w:basedOn w:val="List2"/>
    <w:rsid w:val="00217024"/>
    <w:pPr>
      <w:numPr>
        <w:numId w:val="7"/>
      </w:numPr>
    </w:pPr>
  </w:style>
  <w:style w:type="paragraph" w:styleId="List2">
    <w:name w:val="List 2"/>
    <w:basedOn w:val="BodyText"/>
    <w:rsid w:val="00217024"/>
    <w:pPr>
      <w:tabs>
        <w:tab w:val="left" w:pos="680"/>
      </w:tabs>
      <w:spacing w:before="60" w:after="60"/>
      <w:ind w:left="680" w:hanging="340"/>
    </w:pPr>
  </w:style>
  <w:style w:type="paragraph" w:styleId="List3">
    <w:name w:val="List 3"/>
    <w:basedOn w:val="BodyText"/>
    <w:rsid w:val="00217024"/>
    <w:pPr>
      <w:tabs>
        <w:tab w:val="left" w:pos="1021"/>
      </w:tabs>
      <w:spacing w:before="60" w:after="60"/>
      <w:ind w:left="1020" w:hanging="340"/>
    </w:pPr>
  </w:style>
  <w:style w:type="paragraph" w:styleId="List4">
    <w:name w:val="List 4"/>
    <w:basedOn w:val="BodyText"/>
    <w:rsid w:val="00217024"/>
    <w:pPr>
      <w:tabs>
        <w:tab w:val="left" w:pos="1361"/>
      </w:tabs>
      <w:spacing w:before="60" w:after="60"/>
      <w:ind w:left="1361" w:hanging="340"/>
    </w:pPr>
  </w:style>
  <w:style w:type="paragraph" w:styleId="List5">
    <w:name w:val="List 5"/>
    <w:basedOn w:val="BodyText"/>
    <w:rsid w:val="00217024"/>
    <w:pPr>
      <w:tabs>
        <w:tab w:val="left" w:pos="1701"/>
      </w:tabs>
      <w:spacing w:before="60" w:after="60"/>
      <w:ind w:left="1701" w:hanging="340"/>
    </w:pPr>
  </w:style>
  <w:style w:type="paragraph" w:styleId="ListBullet3">
    <w:name w:val="List Bullet 3"/>
    <w:basedOn w:val="List3"/>
    <w:rsid w:val="00217024"/>
    <w:pPr>
      <w:numPr>
        <w:numId w:val="14"/>
      </w:numPr>
      <w:tabs>
        <w:tab w:val="clear" w:pos="1021"/>
      </w:tabs>
      <w:ind w:left="1037" w:hanging="357"/>
    </w:pPr>
  </w:style>
  <w:style w:type="paragraph" w:styleId="ListBullet4">
    <w:name w:val="List Bullet 4"/>
    <w:basedOn w:val="List4"/>
    <w:rsid w:val="00217024"/>
    <w:pPr>
      <w:numPr>
        <w:numId w:val="2"/>
      </w:numPr>
    </w:pPr>
  </w:style>
  <w:style w:type="paragraph" w:styleId="ListBullet5">
    <w:name w:val="List Bullet 5"/>
    <w:basedOn w:val="List5"/>
    <w:rsid w:val="00217024"/>
    <w:pPr>
      <w:numPr>
        <w:numId w:val="3"/>
      </w:numPr>
    </w:pPr>
  </w:style>
  <w:style w:type="paragraph" w:styleId="ListContinue2">
    <w:name w:val="List Continue 2"/>
    <w:basedOn w:val="List2"/>
    <w:rsid w:val="00217024"/>
    <w:pPr>
      <w:ind w:firstLine="0"/>
    </w:pPr>
  </w:style>
  <w:style w:type="paragraph" w:styleId="ListContinue3">
    <w:name w:val="List Continue 3"/>
    <w:basedOn w:val="List3"/>
    <w:rsid w:val="00217024"/>
    <w:pPr>
      <w:ind w:left="1021" w:firstLine="0"/>
    </w:pPr>
  </w:style>
  <w:style w:type="paragraph" w:styleId="ListContinue4">
    <w:name w:val="List Continue 4"/>
    <w:basedOn w:val="List4"/>
    <w:rsid w:val="00217024"/>
    <w:pPr>
      <w:ind w:firstLine="0"/>
    </w:pPr>
  </w:style>
  <w:style w:type="paragraph" w:styleId="ListContinue5">
    <w:name w:val="List Continue 5"/>
    <w:basedOn w:val="List5"/>
    <w:rsid w:val="00217024"/>
    <w:pPr>
      <w:ind w:firstLine="0"/>
    </w:pPr>
  </w:style>
  <w:style w:type="paragraph" w:styleId="ListNumber3">
    <w:name w:val="List Number 3"/>
    <w:basedOn w:val="List3"/>
    <w:rsid w:val="00217024"/>
    <w:pPr>
      <w:numPr>
        <w:numId w:val="4"/>
      </w:numPr>
    </w:pPr>
  </w:style>
  <w:style w:type="paragraph" w:styleId="ListNumber4">
    <w:name w:val="List Number 4"/>
    <w:basedOn w:val="List4"/>
    <w:rsid w:val="00217024"/>
    <w:pPr>
      <w:numPr>
        <w:numId w:val="5"/>
      </w:numPr>
    </w:pPr>
  </w:style>
  <w:style w:type="paragraph" w:styleId="ListNumber5">
    <w:name w:val="List Number 5"/>
    <w:basedOn w:val="List5"/>
    <w:rsid w:val="00217024"/>
    <w:pPr>
      <w:numPr>
        <w:numId w:val="6"/>
      </w:numPr>
    </w:pPr>
  </w:style>
  <w:style w:type="paragraph" w:styleId="BlockText">
    <w:name w:val="Block Text"/>
    <w:basedOn w:val="Normal"/>
    <w:rsid w:val="00217024"/>
    <w:pPr>
      <w:spacing w:after="120"/>
      <w:ind w:left="1440" w:right="1440"/>
    </w:pPr>
  </w:style>
  <w:style w:type="character" w:customStyle="1" w:styleId="Subscript">
    <w:name w:val="Subscript"/>
    <w:basedOn w:val="DefaultParagraphFont"/>
    <w:rsid w:val="00217024"/>
    <w:rPr>
      <w:sz w:val="16"/>
      <w:vertAlign w:val="subscript"/>
    </w:rPr>
  </w:style>
  <w:style w:type="character" w:customStyle="1" w:styleId="Superscript">
    <w:name w:val="Superscript"/>
    <w:basedOn w:val="DefaultParagraphFont"/>
    <w:rsid w:val="00217024"/>
    <w:rPr>
      <w:sz w:val="16"/>
      <w:vertAlign w:val="superscript"/>
    </w:rPr>
  </w:style>
  <w:style w:type="character" w:customStyle="1" w:styleId="Symbols">
    <w:name w:val="Symbols"/>
    <w:basedOn w:val="DefaultParagraphFont"/>
    <w:rsid w:val="00217024"/>
    <w:rPr>
      <w:rFonts w:ascii="Symbol" w:hAnsi="Symbol"/>
    </w:rPr>
  </w:style>
  <w:style w:type="character" w:customStyle="1" w:styleId="MenuOptions">
    <w:name w:val="Menu Options"/>
    <w:basedOn w:val="DefaultParagraphFont"/>
    <w:rsid w:val="00217024"/>
    <w:rPr>
      <w:rFonts w:ascii="Arial Narrow" w:hAnsi="Arial Narrow"/>
      <w:smallCaps/>
    </w:rPr>
  </w:style>
  <w:style w:type="character" w:customStyle="1" w:styleId="Buttons">
    <w:name w:val="Buttons"/>
    <w:basedOn w:val="DefaultParagraphFont"/>
    <w:rsid w:val="00217024"/>
    <w:rPr>
      <w:b/>
    </w:rPr>
  </w:style>
  <w:style w:type="character" w:customStyle="1" w:styleId="Underlined">
    <w:name w:val="Underlined"/>
    <w:basedOn w:val="DefaultParagraphFont"/>
    <w:rsid w:val="00217024"/>
    <w:rPr>
      <w:u w:val="single"/>
    </w:rPr>
  </w:style>
  <w:style w:type="paragraph" w:customStyle="1" w:styleId="TableBodyTextRight">
    <w:name w:val="Table Body Text Right"/>
    <w:basedOn w:val="TableBodyText"/>
    <w:rsid w:val="00217024"/>
    <w:pPr>
      <w:widowControl w:val="0"/>
      <w:autoSpaceDE w:val="0"/>
      <w:autoSpaceDN w:val="0"/>
      <w:adjustRightInd w:val="0"/>
      <w:jc w:val="right"/>
    </w:pPr>
    <w:rPr>
      <w:rFonts w:cs="Arial"/>
      <w:szCs w:val="18"/>
    </w:rPr>
  </w:style>
  <w:style w:type="paragraph" w:customStyle="1" w:styleId="CopyrightText">
    <w:name w:val="Copyright Text"/>
    <w:basedOn w:val="BodyText"/>
    <w:rsid w:val="00217024"/>
    <w:rPr>
      <w:sz w:val="18"/>
    </w:rPr>
  </w:style>
  <w:style w:type="paragraph" w:customStyle="1" w:styleId="BodySmallRight">
    <w:name w:val="Body Small Right"/>
    <w:basedOn w:val="BodyTextRight"/>
    <w:rsid w:val="00217024"/>
    <w:rPr>
      <w:sz w:val="18"/>
      <w:szCs w:val="18"/>
    </w:rPr>
  </w:style>
  <w:style w:type="paragraph" w:customStyle="1" w:styleId="MarginEdition">
    <w:name w:val="Margin Edition"/>
    <w:basedOn w:val="MarginNote"/>
    <w:rsid w:val="00217024"/>
    <w:pPr>
      <w:spacing w:before="0" w:after="0"/>
    </w:pPr>
    <w:rPr>
      <w:rFonts w:ascii="Times New Roman" w:hAnsi="Times New Roman"/>
      <w:color w:val="999999"/>
    </w:rPr>
  </w:style>
  <w:style w:type="paragraph" w:customStyle="1" w:styleId="Spacer">
    <w:name w:val="Spacer"/>
    <w:basedOn w:val="Normal"/>
    <w:rsid w:val="00217024"/>
    <w:rPr>
      <w:sz w:val="2"/>
      <w:szCs w:val="2"/>
    </w:rPr>
  </w:style>
  <w:style w:type="character" w:customStyle="1" w:styleId="Small">
    <w:name w:val="Small"/>
    <w:basedOn w:val="DefaultParagraphFont"/>
    <w:rsid w:val="00217024"/>
    <w:rPr>
      <w:sz w:val="16"/>
    </w:rPr>
  </w:style>
  <w:style w:type="paragraph" w:customStyle="1" w:styleId="WideTable">
    <w:name w:val="Wide Table"/>
    <w:basedOn w:val="Normal"/>
    <w:rsid w:val="00217024"/>
    <w:pPr>
      <w:ind w:left="-1418"/>
    </w:pPr>
    <w:rPr>
      <w:sz w:val="2"/>
      <w:szCs w:val="2"/>
    </w:rPr>
  </w:style>
  <w:style w:type="character" w:styleId="PageNumber">
    <w:name w:val="page number"/>
    <w:basedOn w:val="DefaultParagraphFont"/>
    <w:rsid w:val="00217024"/>
  </w:style>
  <w:style w:type="paragraph" w:styleId="Quote">
    <w:name w:val="Quote"/>
    <w:basedOn w:val="Heading1"/>
    <w:link w:val="QuoteChar"/>
    <w:qFormat/>
    <w:rsid w:val="00217024"/>
    <w:rPr>
      <w:b w:val="0"/>
      <w:sz w:val="72"/>
      <w:szCs w:val="72"/>
      <w:lang w:val="en-NZ"/>
    </w:rPr>
  </w:style>
  <w:style w:type="character" w:customStyle="1" w:styleId="QuoteChar">
    <w:name w:val="Quote Char"/>
    <w:basedOn w:val="DefaultParagraphFont"/>
    <w:link w:val="Quote"/>
    <w:rsid w:val="00217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024"/>
    <w:pPr>
      <w:pageBreakBefore/>
    </w:pPr>
  </w:style>
  <w:style w:type="paragraph" w:customStyle="1" w:styleId="Border">
    <w:name w:val="Border"/>
    <w:basedOn w:val="Normal"/>
    <w:qFormat/>
    <w:rsid w:val="00217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024"/>
    <w:rPr>
      <w:b/>
      <w:bCs/>
      <w:i/>
      <w:iCs/>
      <w:color w:val="auto"/>
    </w:rPr>
  </w:style>
  <w:style w:type="paragraph" w:styleId="IntenseQuote">
    <w:name w:val="Intense Quote"/>
    <w:basedOn w:val="Normal"/>
    <w:next w:val="Normal"/>
    <w:link w:val="IntenseQuoteChar"/>
    <w:uiPriority w:val="30"/>
    <w:qFormat/>
    <w:rsid w:val="00217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0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7024"/>
    <w:rPr>
      <w:smallCaps/>
      <w:color w:val="auto"/>
      <w:u w:val="single"/>
    </w:rPr>
  </w:style>
  <w:style w:type="character" w:styleId="IntenseReference">
    <w:name w:val="Intense Reference"/>
    <w:basedOn w:val="DefaultParagraphFont"/>
    <w:uiPriority w:val="32"/>
    <w:qFormat/>
    <w:rsid w:val="00217024"/>
    <w:rPr>
      <w:b/>
      <w:bCs/>
      <w:smallCaps/>
      <w:color w:val="auto"/>
      <w:spacing w:val="5"/>
      <w:u w:val="single"/>
    </w:rPr>
  </w:style>
  <w:style w:type="paragraph" w:customStyle="1" w:styleId="2ColumnHeading">
    <w:name w:val="2Column Heading"/>
    <w:basedOn w:val="BodyText"/>
    <w:qFormat/>
    <w:rsid w:val="00217024"/>
    <w:pPr>
      <w:spacing w:after="60"/>
      <w:ind w:left="-2268"/>
    </w:pPr>
    <w:rPr>
      <w:b/>
    </w:rPr>
  </w:style>
  <w:style w:type="paragraph" w:customStyle="1" w:styleId="Heading1TOC">
    <w:name w:val="Heading1 TOC"/>
    <w:basedOn w:val="Normal"/>
    <w:qFormat/>
    <w:rsid w:val="00217024"/>
    <w:pPr>
      <w:spacing w:before="240" w:after="120"/>
    </w:pPr>
    <w:rPr>
      <w:rFonts w:ascii="Times New Roman" w:hAnsi="Times New Roman"/>
      <w:b/>
      <w:sz w:val="32"/>
    </w:rPr>
  </w:style>
  <w:style w:type="paragraph" w:customStyle="1" w:styleId="Heading2TOC">
    <w:name w:val="Heading2 TOC"/>
    <w:basedOn w:val="Normal"/>
    <w:qFormat/>
    <w:rsid w:val="00217024"/>
    <w:pPr>
      <w:spacing w:before="240" w:after="60"/>
    </w:pPr>
    <w:rPr>
      <w:rFonts w:ascii="Times New Roman" w:hAnsi="Times New Roman"/>
      <w:b/>
      <w:sz w:val="28"/>
    </w:rPr>
  </w:style>
  <w:style w:type="character" w:customStyle="1" w:styleId="Underline">
    <w:name w:val="Underline"/>
    <w:basedOn w:val="DefaultParagraphFont"/>
    <w:qFormat/>
    <w:rsid w:val="00217024"/>
    <w:rPr>
      <w:u w:val="single"/>
    </w:rPr>
  </w:style>
  <w:style w:type="paragraph" w:styleId="BalloonText">
    <w:name w:val="Balloon Text"/>
    <w:basedOn w:val="Normal"/>
    <w:link w:val="BalloonTextChar"/>
    <w:rsid w:val="00217024"/>
    <w:rPr>
      <w:rFonts w:ascii="Tahoma" w:hAnsi="Tahoma" w:cs="Tahoma"/>
      <w:sz w:val="16"/>
      <w:szCs w:val="16"/>
    </w:rPr>
  </w:style>
  <w:style w:type="character" w:customStyle="1" w:styleId="BalloonTextChar">
    <w:name w:val="Balloon Text Char"/>
    <w:basedOn w:val="DefaultParagraphFont"/>
    <w:link w:val="BalloonText"/>
    <w:rsid w:val="002170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70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0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7634</Characters>
  <Application>Microsoft Office Word</Application>
  <DocSecurity>0</DocSecurity>
  <Lines>259</Lines>
  <Paragraphs>162</Paragraphs>
  <ScaleCrop>false</ScaleCrop>
  <Company>Author-it Software Corporation Ltd.</Company>
  <LinksUpToDate>false</LinksUpToDate>
  <CharactersWithSpaces>8779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LMTFP4004A Assemble and finish custom-made shoe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