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E0C" w:rsidP="00353E0C">
      <w:pPr>
        <w:pStyle w:val="Title"/>
      </w:pPr>
      <w:r>
        <w:fldChar w:fldCharType="begin"/>
      </w:r>
      <w:r>
        <w:instrText xml:space="preserve"> TITLE   \* MERGEFORMAT </w:instrText>
      </w:r>
      <w:r>
        <w:fldChar w:fldCharType="separate"/>
      </w:r>
      <w:r>
        <w:t>LMTFP3003B Assemble shoe by hand</w:t>
      </w:r>
      <w:r>
        <w:fldChar w:fldCharType="end"/>
      </w:r>
    </w:p>
    <w:p w:rsidR="00353E0C" w:rsidP="00353E0C">
      <w:pPr>
        <w:pStyle w:val="Version"/>
        <w:sectPr w:rsidSect="001649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649CC" w:rsidP="001649CC">
      <w:pPr>
        <w:pStyle w:val="SuperHeading"/>
      </w:pPr>
      <w:r w:rsidRPr="001649CC">
        <w:t>LMTFP3003B Assemble shoe by hand</w:t>
      </w:r>
    </w:p>
    <w:p w:rsidR="00000000" w:rsidRPr="001649CC" w:rsidP="001649CC">
      <w:pPr>
        <w:pStyle w:val="SuperHeading"/>
      </w:pPr>
    </w:p>
    <w:p w:rsidR="00000000" w:rsidRPr="001649CC" w:rsidP="001649CC">
      <w:pPr>
        <w:pStyle w:val="Heading1"/>
      </w:pPr>
      <w:bookmarkStart w:id="1" w:name="O_94239"/>
      <w:bookmarkEnd w:id="1"/>
      <w:r w:rsidRPr="001649CC">
        <w:t>Modification History</w:t>
      </w:r>
    </w:p>
    <w:p w:rsidR="00000000" w:rsidRPr="001649CC" w:rsidP="001649CC">
      <w:pPr>
        <w:pStyle w:val="BodyText"/>
      </w:pPr>
      <w:r w:rsidRPr="001649CC">
        <w:t>Not applicable.</w:t>
      </w:r>
    </w:p>
    <w:p w:rsidR="00000000" w:rsidRPr="001649CC" w:rsidP="001649CC">
      <w:pPr>
        <w:pStyle w:val="AllowPageBreak"/>
      </w:pPr>
    </w:p>
    <w:p w:rsidR="00000000" w:rsidRPr="001649CC" w:rsidP="001649CC">
      <w:pPr>
        <w:pStyle w:val="Heading1"/>
      </w:pPr>
      <w:bookmarkStart w:id="2" w:name="O_94240"/>
      <w:bookmarkEnd w:id="2"/>
      <w:r w:rsidRPr="001649CC">
        <w:t>Unit Descriptor</w:t>
      </w:r>
    </w:p>
    <w:tbl>
      <w:tblPr>
        <w:tblW w:w="0" w:type="auto"/>
        <w:tblLayout w:type="fixed"/>
        <w:tblCellMar>
          <w:left w:w="62" w:type="dxa"/>
          <w:right w:w="62" w:type="dxa"/>
        </w:tblCellMar>
        <w:tblLook w:val="0000"/>
      </w:tblPr>
      <w:tblGrid>
        <w:gridCol w:w="2269"/>
        <w:gridCol w:w="6803"/>
      </w:tblGrid>
      <w:tr w:rsidTr="00353E0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649CC">
            <w:pPr>
              <w:pStyle w:val="BodyText"/>
              <w:rPr>
                <w:lang w:val="en-NZ"/>
              </w:rPr>
            </w:pPr>
            <w:r w:rsidRPr="001649CC">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1649CC" w:rsidP="001649CC">
            <w:pPr>
              <w:pStyle w:val="BodyText"/>
            </w:pPr>
            <w:r w:rsidRPr="001649CC">
              <w:t>This unit covers the skills and knowledge to assemble shoes by hand.</w:t>
            </w:r>
          </w:p>
        </w:tc>
      </w:tr>
    </w:tbl>
    <w:p w:rsidR="00000000" w:rsidRPr="001649CC" w:rsidP="001649CC">
      <w:pPr>
        <w:pStyle w:val="BodyText"/>
      </w:pPr>
    </w:p>
    <w:p w:rsidR="00000000" w:rsidRPr="001649CC" w:rsidP="001649CC">
      <w:pPr>
        <w:pStyle w:val="AllowPageBreak"/>
      </w:pPr>
    </w:p>
    <w:p w:rsidR="00000000" w:rsidRPr="001649CC" w:rsidP="001649CC">
      <w:pPr>
        <w:pStyle w:val="Heading1"/>
      </w:pPr>
      <w:bookmarkStart w:id="3" w:name="O_94241"/>
      <w:bookmarkEnd w:id="3"/>
      <w:r w:rsidRPr="001649CC">
        <w:t>Application of the Unit</w:t>
      </w:r>
    </w:p>
    <w:tbl>
      <w:tblPr>
        <w:tblW w:w="0" w:type="auto"/>
        <w:tblLayout w:type="fixed"/>
        <w:tblCellMar>
          <w:left w:w="62" w:type="dxa"/>
          <w:right w:w="62" w:type="dxa"/>
        </w:tblCellMar>
        <w:tblLook w:val="0000"/>
      </w:tblPr>
      <w:tblGrid>
        <w:gridCol w:w="2269"/>
        <w:gridCol w:w="6803"/>
      </w:tblGrid>
      <w:tr w:rsidTr="00353E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649CC">
            <w:pPr>
              <w:pStyle w:val="BodyText"/>
              <w:rPr>
                <w:lang w:val="en-NZ"/>
              </w:rPr>
            </w:pPr>
            <w:r w:rsidRPr="001649CC">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1649CC" w:rsidP="001649CC">
            <w:pPr>
              <w:pStyle w:val="BodyText"/>
            </w:pPr>
            <w:r w:rsidRPr="001649CC">
              <w:t>The unit applies to the assembly of shoes using mainly hand processes working largely independently and being accountable for own results including planning, carrying out assigned tasks, coordinating processes, and setting and worki</w:t>
            </w:r>
            <w:r w:rsidRPr="001649CC">
              <w:t xml:space="preserve">ng to deadlines. </w:t>
            </w:r>
          </w:p>
          <w:p w:rsidR="00000000" w:rsidRPr="001649CC" w:rsidP="001649CC">
            <w:pPr>
              <w:pStyle w:val="BodyText"/>
            </w:pPr>
            <w:r w:rsidRPr="001649CC">
              <w:t>It covers the assembly of components according to specifications but does not include the preparation of components such as cutting, lasting, making sole or heel, etc. If these skills are required, then appropriate units should also be se</w:t>
            </w:r>
            <w:r w:rsidRPr="001649CC">
              <w:t>lected.</w:t>
            </w:r>
          </w:p>
          <w:p w:rsidR="00000000" w:rsidRPr="001649CC" w:rsidP="001649CC">
            <w:pPr>
              <w:pStyle w:val="BodyText"/>
            </w:pPr>
            <w:r w:rsidRPr="001649CC">
              <w:t>It involves the use of operations involving operator dexterity and accuracy in regard to the positioning and guiding of work</w:t>
            </w:r>
          </w:p>
          <w:p w:rsidR="00000000" w:rsidRPr="001649CC" w:rsidP="001649CC">
            <w:pPr>
              <w:pStyle w:val="BodyText"/>
            </w:pPr>
            <w:r w:rsidRPr="001649CC">
              <w:t xml:space="preserve">Work is most likely to be conducted in a small business situation on custom-made shoes however it may also be conducted in </w:t>
            </w:r>
            <w:r w:rsidRPr="001649CC">
              <w:t>medium to large scale enterprises and may involve individual and team activities.</w:t>
            </w:r>
          </w:p>
          <w:p w:rsidR="00000000" w:rsidRPr="001649CC" w:rsidP="001649CC">
            <w:pPr>
              <w:pStyle w:val="BodyText"/>
            </w:pPr>
            <w:r w:rsidRPr="001649CC">
              <w:t>The application of this unit is according to OHS practices of the enterprise and workplace practices, which may include:</w:t>
            </w:r>
          </w:p>
          <w:p w:rsidR="00000000" w:rsidRPr="001649CC" w:rsidP="001649CC">
            <w:pPr>
              <w:pStyle w:val="ListBullet"/>
            </w:pPr>
            <w:r w:rsidRPr="001649CC">
              <w:t>requirements prescribed by legislation, awards, agre</w:t>
            </w:r>
            <w:r w:rsidRPr="001649CC">
              <w:t>ements and conditions of employment</w:t>
            </w:r>
          </w:p>
          <w:p w:rsidR="00000000" w:rsidRPr="001649CC" w:rsidP="001649CC">
            <w:pPr>
              <w:pStyle w:val="ListBullet"/>
            </w:pPr>
            <w:r w:rsidRPr="001649CC">
              <w:t>standard operating procedures</w:t>
            </w:r>
          </w:p>
          <w:p w:rsidR="00000000" w:rsidRPr="001649CC" w:rsidP="001649CC">
            <w:pPr>
              <w:pStyle w:val="ListBullet"/>
            </w:pPr>
            <w:r w:rsidRPr="001649CC">
              <w:t>work instructions</w:t>
            </w:r>
          </w:p>
          <w:p w:rsidR="00000000" w:rsidRPr="001649CC" w:rsidP="001649CC">
            <w:pPr>
              <w:pStyle w:val="ListBullet"/>
            </w:pPr>
            <w:r w:rsidRPr="001649CC">
              <w:t>oral, written and visual communication</w:t>
            </w:r>
          </w:p>
          <w:p w:rsidR="00000000" w:rsidRPr="001649CC" w:rsidP="001649CC">
            <w:pPr>
              <w:pStyle w:val="ListBullet"/>
            </w:pPr>
            <w:r w:rsidRPr="001649CC">
              <w:t>quality practices, including responsibility for maintenance of own work quality and contribution to quality improvement of team or section output</w:t>
            </w:r>
          </w:p>
          <w:p w:rsidR="00000000" w:rsidRPr="001649CC" w:rsidP="001649CC">
            <w:pPr>
              <w:pStyle w:val="ListBullet"/>
            </w:pPr>
            <w:r w:rsidRPr="001649CC">
              <w:t>housekeeping</w:t>
            </w:r>
          </w:p>
          <w:p w:rsidR="00000000" w:rsidRPr="001649CC" w:rsidP="001649CC">
            <w:pPr>
              <w:pStyle w:val="ListBullet"/>
            </w:pPr>
            <w:r w:rsidRPr="001649CC">
              <w:t>tasks related to environmental protection, waste disposal, pollution control, and recycling</w:t>
            </w:r>
          </w:p>
          <w:p w:rsidR="00000000" w:rsidRPr="001649CC" w:rsidP="001649CC">
            <w:pPr>
              <w:pStyle w:val="BodyText"/>
            </w:pPr>
            <w:r w:rsidRPr="001649CC">
              <w:t xml:space="preserve">This </w:t>
            </w:r>
            <w:r w:rsidRPr="001649CC">
              <w:t>unit requires the application of skills associated with planning and organising to prepare to assemble shoes. Problem solving skills are required to ensure materials and completed work conform to quality requirements and to identify and address any product</w:t>
            </w:r>
            <w:r w:rsidRPr="001649CC">
              <w:t>ion problems. Communication skills are used to refer to and complete required documentation. Self management skills are used to ensure safe use of technology and conformance of own work to quality standards.</w:t>
            </w:r>
          </w:p>
        </w:tc>
      </w:tr>
    </w:tbl>
    <w:p w:rsidR="00000000" w:rsidRPr="001649CC" w:rsidP="001649CC">
      <w:pPr>
        <w:pStyle w:val="BodyText"/>
      </w:pPr>
    </w:p>
    <w:p w:rsidR="00000000" w:rsidRPr="001649CC" w:rsidP="001649CC">
      <w:pPr>
        <w:pStyle w:val="AllowPageBreak"/>
      </w:pPr>
    </w:p>
    <w:p w:rsidR="00000000" w:rsidRPr="001649CC" w:rsidP="001649CC">
      <w:pPr>
        <w:pStyle w:val="Heading1"/>
      </w:pPr>
      <w:bookmarkStart w:id="4" w:name="O_94242"/>
      <w:bookmarkEnd w:id="4"/>
      <w:r w:rsidRPr="001649CC">
        <w:t>Licensing/Regulatory Informatio</w:t>
      </w:r>
      <w:r w:rsidRPr="001649CC">
        <w:t>n</w:t>
      </w:r>
    </w:p>
    <w:p w:rsidR="00000000" w:rsidRPr="001649CC" w:rsidP="001649CC">
      <w:pPr>
        <w:pStyle w:val="BodyText"/>
      </w:pPr>
      <w:r w:rsidRPr="001649CC">
        <w:t>Not applicable.</w:t>
      </w:r>
    </w:p>
    <w:p w:rsidR="00000000" w:rsidRPr="001649CC" w:rsidP="001649CC">
      <w:pPr>
        <w:pStyle w:val="AllowPageBreak"/>
      </w:pPr>
    </w:p>
    <w:p w:rsidR="00000000" w:rsidRPr="001649CC" w:rsidP="001649CC">
      <w:pPr>
        <w:pStyle w:val="Heading1"/>
      </w:pPr>
      <w:bookmarkStart w:id="5" w:name="O_94244"/>
      <w:bookmarkEnd w:id="5"/>
      <w:r w:rsidRPr="001649CC">
        <w:t>Pre-Requisites</w:t>
      </w:r>
    </w:p>
    <w:tbl>
      <w:tblPr>
        <w:tblW w:w="0" w:type="auto"/>
        <w:tblLayout w:type="fixed"/>
        <w:tblCellMar>
          <w:left w:w="62" w:type="dxa"/>
          <w:right w:w="62" w:type="dxa"/>
        </w:tblCellMar>
        <w:tblLook w:val="0000"/>
      </w:tblPr>
      <w:tblGrid>
        <w:gridCol w:w="2604"/>
        <w:gridCol w:w="6468"/>
      </w:tblGrid>
      <w:tr w:rsidTr="00353E0C">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1649CC">
            <w:pPr>
              <w:pStyle w:val="BodyText"/>
              <w:rPr>
                <w:lang w:val="en-NZ"/>
              </w:rPr>
            </w:pPr>
            <w:r w:rsidRPr="001649CC">
              <w:rPr>
                <w:rStyle w:val="SpecialBold"/>
              </w:rPr>
              <w:t>Prerequisites</w:t>
            </w:r>
            <w:r w:rsidRPr="001649CC">
              <w:t xml:space="preserve"> </w:t>
            </w:r>
          </w:p>
        </w:tc>
        <w:tc>
          <w:tcPr>
            <w:tcW w:w="6468" w:type="dxa"/>
            <w:tcBorders>
              <w:top w:val="nil"/>
              <w:left w:val="nil"/>
              <w:bottom w:val="nil"/>
              <w:right w:val="nil"/>
            </w:tcBorders>
            <w:tcMar>
              <w:top w:w="0" w:type="dxa"/>
              <w:left w:w="62" w:type="dxa"/>
              <w:bottom w:w="0" w:type="dxa"/>
              <w:right w:w="62" w:type="dxa"/>
            </w:tcMar>
          </w:tcPr>
          <w:p w:rsidR="00000000" w:rsidRPr="001649CC" w:rsidP="001649CC">
            <w:pPr>
              <w:pStyle w:val="BodyText"/>
            </w:pPr>
            <w:r w:rsidRPr="001649CC">
              <w:t xml:space="preserve">LMTFP2001B </w:t>
            </w:r>
          </w:p>
        </w:tc>
      </w:tr>
    </w:tbl>
    <w:p w:rsidR="00000000" w:rsidRPr="001649CC" w:rsidP="001649CC">
      <w:pPr>
        <w:pStyle w:val="BodyText"/>
      </w:pPr>
    </w:p>
    <w:p w:rsidR="00000000" w:rsidRPr="001649CC" w:rsidP="001649CC">
      <w:pPr>
        <w:pStyle w:val="AllowPageBreak"/>
      </w:pPr>
    </w:p>
    <w:p w:rsidR="00000000" w:rsidRPr="001649CC" w:rsidP="001649CC">
      <w:pPr>
        <w:pStyle w:val="Heading1"/>
      </w:pPr>
      <w:bookmarkStart w:id="6" w:name="O_94243"/>
      <w:bookmarkEnd w:id="6"/>
      <w:r w:rsidRPr="001649CC">
        <w:t>Employability Skills Information</w:t>
      </w:r>
    </w:p>
    <w:tbl>
      <w:tblPr>
        <w:tblW w:w="0" w:type="auto"/>
        <w:tblLayout w:type="fixed"/>
        <w:tblCellMar>
          <w:left w:w="62" w:type="dxa"/>
          <w:right w:w="62" w:type="dxa"/>
        </w:tblCellMar>
        <w:tblLook w:val="0000"/>
      </w:tblPr>
      <w:tblGrid>
        <w:gridCol w:w="2269"/>
        <w:gridCol w:w="6803"/>
      </w:tblGrid>
      <w:tr w:rsidTr="00353E0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649CC">
            <w:pPr>
              <w:pStyle w:val="BodyText"/>
              <w:rPr>
                <w:lang w:val="en-NZ"/>
              </w:rPr>
            </w:pPr>
            <w:r w:rsidRPr="001649CC">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1649CC" w:rsidP="001649CC">
            <w:pPr>
              <w:pStyle w:val="BodyText"/>
            </w:pPr>
            <w:r w:rsidRPr="001649CC">
              <w:t>This unit contains employability skills.</w:t>
            </w:r>
          </w:p>
        </w:tc>
      </w:tr>
    </w:tbl>
    <w:p w:rsidR="00000000" w:rsidRPr="001649CC" w:rsidP="001649CC">
      <w:pPr>
        <w:pStyle w:val="BodyText"/>
      </w:pPr>
    </w:p>
    <w:p w:rsidR="00000000" w:rsidRPr="001649CC" w:rsidP="001649CC">
      <w:pPr>
        <w:pStyle w:val="AllowPageBreak"/>
      </w:pPr>
    </w:p>
    <w:p w:rsidR="00000000" w:rsidRPr="001649CC" w:rsidP="001649CC">
      <w:pPr>
        <w:pStyle w:val="Heading1"/>
      </w:pPr>
      <w:bookmarkStart w:id="7" w:name="O_94245"/>
      <w:bookmarkEnd w:id="7"/>
      <w:r w:rsidRPr="001649CC">
        <w:t>Elements and Performance Criteria Pre-Content</w:t>
      </w:r>
    </w:p>
    <w:p w:rsidR="00000000" w:rsidRPr="001649CC" w:rsidP="001649CC">
      <w:pPr>
        <w:pStyle w:val="BodyText"/>
      </w:pPr>
      <w:r w:rsidRPr="001649CC">
        <w:t>Not applicable.</w:t>
      </w:r>
    </w:p>
    <w:p w:rsidR="00000000" w:rsidRPr="001649CC" w:rsidP="001649CC">
      <w:pPr>
        <w:pStyle w:val="AllowPageBreak"/>
      </w:pPr>
    </w:p>
    <w:p w:rsidR="00000000" w:rsidRPr="001649CC" w:rsidP="001649CC">
      <w:pPr>
        <w:pStyle w:val="Heading1"/>
      </w:pPr>
      <w:bookmarkStart w:id="8" w:name="O_94246"/>
      <w:bookmarkEnd w:id="8"/>
      <w:r w:rsidRPr="001649CC">
        <w:t>Elements and Performance Criteria</w:t>
      </w:r>
    </w:p>
    <w:tbl>
      <w:tblPr>
        <w:tblW w:w="0" w:type="auto"/>
        <w:tblLayout w:type="fixed"/>
        <w:tblCellMar>
          <w:left w:w="62" w:type="dxa"/>
          <w:right w:w="62" w:type="dxa"/>
        </w:tblCellMar>
        <w:tblLook w:val="0000"/>
      </w:tblPr>
      <w:tblGrid>
        <w:gridCol w:w="2269"/>
        <w:gridCol w:w="6803"/>
      </w:tblGrid>
      <w:tr w:rsidTr="00353E0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1649CC" w:rsidP="001649CC">
            <w:pPr>
              <w:pStyle w:val="BodyText"/>
            </w:pPr>
            <w:r w:rsidRPr="001649CC">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1649CC">
            <w:pPr>
              <w:pStyle w:val="BodyText"/>
              <w:rPr>
                <w:lang w:val="en-NZ"/>
              </w:rPr>
            </w:pPr>
            <w:r w:rsidRPr="001649CC">
              <w:rPr>
                <w:rStyle w:val="SpecialBold"/>
              </w:rPr>
              <w:t>PERFORMANCE CRITERIA</w:t>
            </w:r>
          </w:p>
        </w:tc>
      </w:tr>
      <w:tr w:rsidTr="00353E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649CC">
            <w:pPr>
              <w:pStyle w:val="List"/>
              <w:rPr>
                <w:lang w:val="en-NZ"/>
              </w:rPr>
            </w:pPr>
            <w:r w:rsidRPr="001649CC">
              <w:t>1</w:t>
            </w:r>
            <w:r w:rsidRPr="001649CC">
              <w:tab/>
              <w:t>Set up workstation</w:t>
            </w:r>
          </w:p>
        </w:tc>
        <w:tc>
          <w:tcPr>
            <w:tcW w:w="6803" w:type="dxa"/>
            <w:tcBorders>
              <w:top w:val="nil"/>
              <w:left w:val="nil"/>
              <w:bottom w:val="nil"/>
              <w:right w:val="nil"/>
            </w:tcBorders>
            <w:tcMar>
              <w:top w:w="0" w:type="dxa"/>
              <w:left w:w="62" w:type="dxa"/>
              <w:bottom w:w="0" w:type="dxa"/>
              <w:right w:w="62" w:type="dxa"/>
            </w:tcMar>
          </w:tcPr>
          <w:p w:rsidR="00000000" w:rsidRPr="001649CC" w:rsidP="001649CC">
            <w:pPr>
              <w:pStyle w:val="List"/>
            </w:pPr>
            <w:r w:rsidRPr="001649CC">
              <w:t>1.1</w:t>
            </w:r>
            <w:r w:rsidRPr="001649CC">
              <w:tab/>
              <w:t>Workstation is set up, appropriate to construction process being used.</w:t>
            </w:r>
          </w:p>
          <w:p w:rsidR="00000000" w:rsidRPr="001649CC" w:rsidP="001649CC">
            <w:pPr>
              <w:pStyle w:val="List"/>
            </w:pPr>
            <w:r w:rsidRPr="001649CC">
              <w:t>1.2</w:t>
            </w:r>
            <w:r w:rsidRPr="001649CC">
              <w:tab/>
              <w:t xml:space="preserve">Tools, machines and equipment are </w:t>
            </w:r>
            <w:r w:rsidRPr="001649CC">
              <w:t>set up, checked and adjusted for correct operation.</w:t>
            </w:r>
          </w:p>
          <w:p w:rsidR="00000000" w:rsidRPr="001649CC" w:rsidP="001649CC">
            <w:pPr>
              <w:pStyle w:val="List"/>
            </w:pPr>
            <w:r w:rsidRPr="001649CC">
              <w:t>1.3</w:t>
            </w:r>
            <w:r w:rsidRPr="001649CC">
              <w:tab/>
              <w:t>Adjustments are made to machines to accommodate specific product requirements.</w:t>
            </w:r>
          </w:p>
          <w:p w:rsidR="00000000" w:rsidP="001649CC">
            <w:pPr>
              <w:pStyle w:val="List"/>
              <w:rPr>
                <w:lang w:val="en-NZ"/>
              </w:rPr>
            </w:pPr>
            <w:r w:rsidRPr="001649CC">
              <w:t>1.4</w:t>
            </w:r>
            <w:r w:rsidRPr="001649CC">
              <w:tab/>
              <w:t>Records are maintained.</w:t>
            </w:r>
          </w:p>
        </w:tc>
      </w:tr>
      <w:tr w:rsidTr="00353E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649CC">
            <w:pPr>
              <w:pStyle w:val="List"/>
              <w:rPr>
                <w:lang w:val="en-NZ"/>
              </w:rPr>
            </w:pPr>
            <w:r w:rsidRPr="001649CC">
              <w:t>2</w:t>
            </w:r>
            <w:r w:rsidRPr="001649CC">
              <w:tab/>
              <w:t>Prepare parts for assembly</w:t>
            </w:r>
          </w:p>
        </w:tc>
        <w:tc>
          <w:tcPr>
            <w:tcW w:w="6803" w:type="dxa"/>
            <w:tcBorders>
              <w:top w:val="nil"/>
              <w:left w:val="nil"/>
              <w:bottom w:val="nil"/>
              <w:right w:val="nil"/>
            </w:tcBorders>
            <w:tcMar>
              <w:top w:w="0" w:type="dxa"/>
              <w:left w:w="62" w:type="dxa"/>
              <w:bottom w:w="0" w:type="dxa"/>
              <w:right w:w="62" w:type="dxa"/>
            </w:tcMar>
          </w:tcPr>
          <w:p w:rsidR="00000000" w:rsidRPr="001649CC" w:rsidP="001649CC">
            <w:pPr>
              <w:pStyle w:val="List"/>
            </w:pPr>
            <w:r w:rsidRPr="001649CC">
              <w:t>2.1</w:t>
            </w:r>
            <w:r w:rsidRPr="001649CC">
              <w:tab/>
              <w:t>Work ticket is followed to collect and sort parts including</w:t>
            </w:r>
            <w:r w:rsidRPr="001649CC">
              <w:t xml:space="preserve"> last, uppers, insoles, heels and soles.</w:t>
            </w:r>
          </w:p>
          <w:p w:rsidR="00000000" w:rsidRPr="001649CC" w:rsidP="001649CC">
            <w:pPr>
              <w:pStyle w:val="List"/>
            </w:pPr>
            <w:r w:rsidRPr="001649CC">
              <w:t>2.2</w:t>
            </w:r>
            <w:r w:rsidRPr="001649CC">
              <w:tab/>
              <w:t xml:space="preserve">Parts and </w:t>
            </w:r>
            <w:r w:rsidRPr="001649CC">
              <w:rPr>
                <w:rStyle w:val="BoldandItalics"/>
              </w:rPr>
              <w:t>components</w:t>
            </w:r>
            <w:r w:rsidRPr="001649CC">
              <w:t xml:space="preserve"> are prepared and positioned, appropriate to construction process.</w:t>
            </w:r>
          </w:p>
          <w:p w:rsidR="00000000" w:rsidP="001649CC">
            <w:pPr>
              <w:pStyle w:val="List"/>
              <w:rPr>
                <w:lang w:val="en-NZ"/>
              </w:rPr>
            </w:pPr>
            <w:r w:rsidRPr="001649CC">
              <w:t>2.3</w:t>
            </w:r>
            <w:r w:rsidRPr="001649CC">
              <w:tab/>
              <w:t>The sequencing of operations to meet job specifications and timeframes is determined.</w:t>
            </w:r>
          </w:p>
        </w:tc>
      </w:tr>
      <w:tr w:rsidTr="00353E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649CC">
            <w:pPr>
              <w:pStyle w:val="List"/>
              <w:rPr>
                <w:lang w:val="en-NZ"/>
              </w:rPr>
            </w:pPr>
            <w:r w:rsidRPr="001649CC">
              <w:t>3</w:t>
            </w:r>
            <w:r w:rsidRPr="001649CC">
              <w:tab/>
              <w:t>Assemble the shoe</w:t>
            </w:r>
          </w:p>
        </w:tc>
        <w:tc>
          <w:tcPr>
            <w:tcW w:w="6803" w:type="dxa"/>
            <w:tcBorders>
              <w:top w:val="nil"/>
              <w:left w:val="nil"/>
              <w:bottom w:val="nil"/>
              <w:right w:val="nil"/>
            </w:tcBorders>
            <w:tcMar>
              <w:top w:w="0" w:type="dxa"/>
              <w:left w:w="62" w:type="dxa"/>
              <w:bottom w:w="0" w:type="dxa"/>
              <w:right w:w="62" w:type="dxa"/>
            </w:tcMar>
          </w:tcPr>
          <w:p w:rsidR="00000000" w:rsidRPr="001649CC" w:rsidP="001649CC">
            <w:pPr>
              <w:pStyle w:val="List"/>
            </w:pPr>
            <w:r w:rsidRPr="001649CC">
              <w:t>3.1</w:t>
            </w:r>
            <w:r w:rsidRPr="001649CC">
              <w:tab/>
              <w:t>Shoe comp</w:t>
            </w:r>
            <w:r w:rsidRPr="001649CC">
              <w:t>onents are positioned according to construction process to be used.</w:t>
            </w:r>
          </w:p>
          <w:p w:rsidR="00000000" w:rsidRPr="001649CC" w:rsidP="001649CC">
            <w:pPr>
              <w:pStyle w:val="List"/>
            </w:pPr>
            <w:r w:rsidRPr="001649CC">
              <w:t>3.2</w:t>
            </w:r>
            <w:r w:rsidRPr="001649CC">
              <w:tab/>
              <w:t>Shoe components are attached and assembled in correct sequence.</w:t>
            </w:r>
          </w:p>
          <w:p w:rsidR="00000000" w:rsidRPr="001649CC" w:rsidP="001649CC">
            <w:pPr>
              <w:pStyle w:val="List"/>
            </w:pPr>
            <w:r w:rsidRPr="001649CC">
              <w:t>3.3</w:t>
            </w:r>
            <w:r w:rsidRPr="001649CC">
              <w:tab/>
              <w:t>Shoe is slipped from last.</w:t>
            </w:r>
          </w:p>
          <w:p w:rsidR="00000000" w:rsidRPr="001649CC" w:rsidP="001649CC">
            <w:pPr>
              <w:pStyle w:val="List"/>
            </w:pPr>
            <w:r w:rsidRPr="001649CC">
              <w:t>3.4</w:t>
            </w:r>
            <w:r w:rsidRPr="001649CC">
              <w:tab/>
            </w:r>
            <w:r w:rsidRPr="001649CC">
              <w:t>Uppers, heels, edges and soles are finished off using appropriate hand and machine operations and materials.</w:t>
            </w:r>
          </w:p>
          <w:p w:rsidR="00000000" w:rsidP="001649CC">
            <w:pPr>
              <w:pStyle w:val="List"/>
              <w:rPr>
                <w:lang w:val="en-NZ"/>
              </w:rPr>
            </w:pPr>
            <w:r w:rsidRPr="001649CC">
              <w:t>3.5</w:t>
            </w:r>
            <w:r w:rsidRPr="001649CC">
              <w:tab/>
              <w:t xml:space="preserve">Shoe assembly is conducted according to </w:t>
            </w:r>
            <w:r w:rsidRPr="001649CC">
              <w:rPr>
                <w:rStyle w:val="BoldandItalics"/>
              </w:rPr>
              <w:t>OHS practices</w:t>
            </w:r>
          </w:p>
        </w:tc>
      </w:tr>
      <w:tr w:rsidTr="00353E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649CC">
            <w:pPr>
              <w:pStyle w:val="List"/>
              <w:rPr>
                <w:lang w:val="en-NZ"/>
              </w:rPr>
            </w:pPr>
            <w:r w:rsidRPr="001649CC">
              <w:t>4</w:t>
            </w:r>
            <w:r w:rsidRPr="001649CC">
              <w:tab/>
              <w:t>Conduct final quality check and despatch work</w:t>
            </w:r>
          </w:p>
        </w:tc>
        <w:tc>
          <w:tcPr>
            <w:tcW w:w="6803" w:type="dxa"/>
            <w:tcBorders>
              <w:top w:val="nil"/>
              <w:left w:val="nil"/>
              <w:bottom w:val="nil"/>
              <w:right w:val="nil"/>
            </w:tcBorders>
            <w:tcMar>
              <w:top w:w="0" w:type="dxa"/>
              <w:left w:w="62" w:type="dxa"/>
              <w:bottom w:w="0" w:type="dxa"/>
              <w:right w:w="62" w:type="dxa"/>
            </w:tcMar>
          </w:tcPr>
          <w:p w:rsidR="00000000" w:rsidRPr="001649CC" w:rsidP="001649CC">
            <w:pPr>
              <w:pStyle w:val="List"/>
            </w:pPr>
            <w:r w:rsidRPr="001649CC">
              <w:t>4.1</w:t>
            </w:r>
            <w:r w:rsidRPr="001649CC">
              <w:tab/>
              <w:t xml:space="preserve">Final quality check is conducted to </w:t>
            </w:r>
            <w:r w:rsidRPr="001649CC">
              <w:t>ensure compliance with job specifications and workplace quality standards.</w:t>
            </w:r>
          </w:p>
          <w:p w:rsidR="00000000" w:rsidRPr="001649CC" w:rsidP="001649CC">
            <w:pPr>
              <w:pStyle w:val="List"/>
            </w:pPr>
            <w:r w:rsidRPr="001649CC">
              <w:t>4.2</w:t>
            </w:r>
            <w:r w:rsidRPr="001649CC">
              <w:tab/>
              <w:t>Corrections are made to product as required to meet specifications.</w:t>
            </w:r>
          </w:p>
          <w:p w:rsidR="00000000" w:rsidRPr="001649CC" w:rsidP="001649CC">
            <w:pPr>
              <w:pStyle w:val="List"/>
            </w:pPr>
            <w:r w:rsidRPr="001649CC">
              <w:t>4.3</w:t>
            </w:r>
            <w:r w:rsidRPr="001649CC">
              <w:tab/>
              <w:t>Work is despatched to next stage.</w:t>
            </w:r>
          </w:p>
        </w:tc>
      </w:tr>
    </w:tbl>
    <w:p w:rsidR="00000000" w:rsidRPr="001649CC" w:rsidP="001649CC">
      <w:pPr>
        <w:pStyle w:val="BodyText"/>
      </w:pPr>
    </w:p>
    <w:p w:rsidR="00000000" w:rsidRPr="001649CC" w:rsidP="001649CC">
      <w:pPr>
        <w:pStyle w:val="AllowPageBreak"/>
      </w:pPr>
    </w:p>
    <w:p w:rsidR="00000000" w:rsidRPr="001649CC" w:rsidP="001649CC">
      <w:pPr>
        <w:pStyle w:val="Heading1"/>
      </w:pPr>
      <w:bookmarkStart w:id="9" w:name="O_94247"/>
      <w:bookmarkEnd w:id="9"/>
      <w:r w:rsidRPr="001649CC">
        <w:t>Required Skills and Knowledge</w:t>
      </w:r>
    </w:p>
    <w:tbl>
      <w:tblPr>
        <w:tblW w:w="0" w:type="auto"/>
        <w:tblLayout w:type="fixed"/>
        <w:tblCellMar>
          <w:left w:w="62" w:type="dxa"/>
          <w:right w:w="62" w:type="dxa"/>
        </w:tblCellMar>
        <w:tblLook w:val="0000"/>
      </w:tblPr>
      <w:tblGrid>
        <w:gridCol w:w="9072"/>
      </w:tblGrid>
      <w:tr w:rsidTr="00353E0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1649CC" w:rsidP="001649CC">
            <w:pPr>
              <w:pStyle w:val="BodyText"/>
              <w:rPr>
                <w:rStyle w:val="SpecialBold"/>
              </w:rPr>
            </w:pPr>
          </w:p>
          <w:p w:rsidR="00000000" w:rsidP="001649CC">
            <w:pPr>
              <w:pStyle w:val="BodyText"/>
              <w:rPr>
                <w:rFonts w:ascii="Tahoma" w:hAnsi="Tahoma"/>
                <w:lang w:val="en-NZ"/>
              </w:rPr>
            </w:pPr>
            <w:r w:rsidRPr="001649CC">
              <w:t>This describes the esse</w:t>
            </w:r>
            <w:r w:rsidRPr="001649CC">
              <w:t>ntial skills and knowledge and their level, required for this unit.</w:t>
            </w:r>
          </w:p>
        </w:tc>
      </w:tr>
      <w:tr w:rsidTr="00353E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649CC" w:rsidP="001649CC">
            <w:pPr>
              <w:pStyle w:val="BodyText"/>
            </w:pPr>
            <w:r w:rsidRPr="001649CC">
              <w:t>Demonstrates knowledge of:</w:t>
            </w:r>
          </w:p>
          <w:p w:rsidR="00000000" w:rsidRPr="001649CC" w:rsidP="001649CC">
            <w:pPr>
              <w:pStyle w:val="ListBullet"/>
            </w:pPr>
            <w:r w:rsidRPr="001649CC">
              <w:t>footwear production processes and machines requiring operator dexterity in handling and positioning of work</w:t>
            </w:r>
          </w:p>
          <w:p w:rsidR="00000000" w:rsidRPr="001649CC" w:rsidP="001649CC">
            <w:pPr>
              <w:pStyle w:val="ListBullet"/>
            </w:pPr>
            <w:r w:rsidRPr="001649CC">
              <w:t>materials used, including adhesives, solvents and abrasives, and safety requirements of their use</w:t>
            </w:r>
          </w:p>
          <w:p w:rsidR="00000000" w:rsidRPr="001649CC" w:rsidP="001649CC">
            <w:pPr>
              <w:pStyle w:val="ListBullet"/>
            </w:pPr>
            <w:r w:rsidRPr="001649CC">
              <w:t>materials, stitch types, needle types, thread qualities, as required</w:t>
            </w:r>
          </w:p>
          <w:p w:rsidR="00000000" w:rsidRPr="001649CC" w:rsidP="001649CC">
            <w:pPr>
              <w:pStyle w:val="ListBullet"/>
            </w:pPr>
            <w:r w:rsidRPr="001649CC">
              <w:t>quality standards and practices</w:t>
            </w:r>
          </w:p>
          <w:p w:rsidR="00000000" w:rsidRPr="001649CC" w:rsidP="001649CC">
            <w:pPr>
              <w:pStyle w:val="ListBullet"/>
            </w:pPr>
            <w:r w:rsidRPr="001649CC">
              <w:t>OHS practices, including hazard identification and contro</w:t>
            </w:r>
            <w:r w:rsidRPr="001649CC">
              <w:t>l measures</w:t>
            </w:r>
          </w:p>
          <w:p w:rsidR="00000000" w:rsidRPr="001649CC" w:rsidP="001649CC">
            <w:pPr>
              <w:pStyle w:val="ListBullet"/>
            </w:pPr>
            <w:r w:rsidRPr="001649CC">
              <w:t>workplace practices</w:t>
            </w:r>
          </w:p>
          <w:p w:rsidR="00000000" w:rsidP="001649CC">
            <w:pPr>
              <w:pStyle w:val="ListBullet"/>
              <w:rPr>
                <w:lang w:val="en-NZ"/>
              </w:rPr>
            </w:pPr>
            <w:r w:rsidRPr="001649CC">
              <w:t>recording and reporting practices</w:t>
            </w:r>
          </w:p>
        </w:tc>
      </w:tr>
      <w:tr w:rsidTr="00353E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649CC" w:rsidP="001649CC">
            <w:pPr>
              <w:pStyle w:val="BodyText"/>
            </w:pPr>
            <w:r w:rsidRPr="001649CC">
              <w:t>Demonstrates skills to:</w:t>
            </w:r>
          </w:p>
          <w:p w:rsidR="00000000" w:rsidRPr="001649CC" w:rsidP="001649CC">
            <w:pPr>
              <w:pStyle w:val="ListBullet"/>
            </w:pPr>
            <w:r w:rsidRPr="001649CC">
              <w:t>plan, sequence and coordinate shoe construction operations</w:t>
            </w:r>
          </w:p>
          <w:p w:rsidR="00000000" w:rsidRPr="001649CC" w:rsidP="001649CC">
            <w:pPr>
              <w:pStyle w:val="ListBullet"/>
            </w:pPr>
            <w:r w:rsidRPr="001649CC">
              <w:t>read, interpret and follow information on work specifications, stan</w:t>
            </w:r>
            <w:r w:rsidRPr="001649CC">
              <w:t>dard operating procedures and work instructions, and other reference material</w:t>
            </w:r>
          </w:p>
          <w:p w:rsidR="00000000" w:rsidRPr="001649CC" w:rsidP="001649CC">
            <w:pPr>
              <w:pStyle w:val="ListBullet"/>
            </w:pPr>
            <w:r w:rsidRPr="001649CC">
              <w:t>maintain accurate records</w:t>
            </w:r>
          </w:p>
          <w:p w:rsidR="00000000" w:rsidRPr="001649CC" w:rsidP="001649CC">
            <w:pPr>
              <w:pStyle w:val="ListBullet"/>
            </w:pPr>
            <w:r w:rsidRPr="001649CC">
              <w:t>communicate in the workplace</w:t>
            </w:r>
          </w:p>
          <w:p w:rsidR="00000000" w:rsidRPr="001649CC" w:rsidP="001649CC">
            <w:pPr>
              <w:pStyle w:val="ListBullet"/>
            </w:pPr>
            <w:r w:rsidRPr="001649CC">
              <w:t>sequence operations</w:t>
            </w:r>
          </w:p>
          <w:p w:rsidR="00000000" w:rsidRPr="001649CC" w:rsidP="001649CC">
            <w:pPr>
              <w:pStyle w:val="ListBullet"/>
            </w:pPr>
            <w:r w:rsidRPr="001649CC">
              <w:t>meet specifications</w:t>
            </w:r>
          </w:p>
          <w:p w:rsidR="00000000" w:rsidRPr="001649CC" w:rsidP="001649CC">
            <w:pPr>
              <w:pStyle w:val="ListBullet"/>
            </w:pPr>
            <w:r w:rsidRPr="001649CC">
              <w:t>clarify and check task-related information</w:t>
            </w:r>
          </w:p>
          <w:p w:rsidR="00000000" w:rsidRPr="001649CC" w:rsidP="001649CC">
            <w:pPr>
              <w:pStyle w:val="ListBullet"/>
            </w:pPr>
            <w:r w:rsidRPr="001649CC">
              <w:t>carry out work according to OHS practice</w:t>
            </w:r>
            <w:r w:rsidRPr="001649CC">
              <w:t>s</w:t>
            </w:r>
          </w:p>
        </w:tc>
      </w:tr>
    </w:tbl>
    <w:p w:rsidR="00000000" w:rsidRPr="001649CC" w:rsidP="001649CC">
      <w:pPr>
        <w:pStyle w:val="BodyText"/>
      </w:pPr>
    </w:p>
    <w:p w:rsidR="00000000" w:rsidRPr="001649CC" w:rsidP="001649CC">
      <w:pPr>
        <w:pStyle w:val="AllowPageBreak"/>
      </w:pPr>
    </w:p>
    <w:p w:rsidR="00000000" w:rsidRPr="001649CC" w:rsidP="001649CC">
      <w:pPr>
        <w:pStyle w:val="Heading1"/>
      </w:pPr>
      <w:bookmarkStart w:id="10" w:name="O_94248"/>
      <w:bookmarkEnd w:id="10"/>
      <w:r w:rsidRPr="001649CC">
        <w:t>Evidence Guide</w:t>
      </w:r>
    </w:p>
    <w:tbl>
      <w:tblPr>
        <w:tblW w:w="0" w:type="auto"/>
        <w:tblLayout w:type="fixed"/>
        <w:tblCellMar>
          <w:left w:w="62" w:type="dxa"/>
          <w:right w:w="62" w:type="dxa"/>
        </w:tblCellMar>
        <w:tblLook w:val="0000"/>
      </w:tblPr>
      <w:tblGrid>
        <w:gridCol w:w="2269"/>
        <w:gridCol w:w="6803"/>
      </w:tblGrid>
      <w:tr w:rsidTr="00353E0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1649CC" w:rsidP="001649CC">
            <w:pPr>
              <w:pStyle w:val="BodyText"/>
              <w:rPr>
                <w:rStyle w:val="SpecialBold"/>
              </w:rPr>
            </w:pPr>
          </w:p>
          <w:p w:rsidR="00000000" w:rsidP="001649CC">
            <w:pPr>
              <w:pStyle w:val="BodyText"/>
              <w:rPr>
                <w:rFonts w:ascii="Tahoma" w:hAnsi="Tahoma"/>
                <w:lang w:val="en-NZ"/>
              </w:rPr>
            </w:pPr>
            <w:r w:rsidRPr="001649CC">
              <w:t>The Evidence Guide provides advice on assessment and must be read in conjunction with the Performance Criteria, Required Skills and Knowledge, the Range Statement and the Assessment Guidelines for the Training Package.</w:t>
            </w:r>
          </w:p>
        </w:tc>
      </w:tr>
      <w:tr w:rsidTr="00353E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649CC">
            <w:pPr>
              <w:pStyle w:val="BodyText"/>
              <w:rPr>
                <w:lang w:val="en-NZ"/>
              </w:rPr>
            </w:pPr>
            <w:r w:rsidRPr="001649CC">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1649CC" w:rsidP="001649CC">
            <w:pPr>
              <w:pStyle w:val="BodyText"/>
            </w:pPr>
            <w:r w:rsidRPr="001649CC">
              <w:t>Demonstrates skills and knowledge to:</w:t>
            </w:r>
          </w:p>
          <w:p w:rsidR="00000000" w:rsidRPr="001649CC" w:rsidP="001649CC">
            <w:pPr>
              <w:pStyle w:val="ListBullet"/>
            </w:pPr>
            <w:r w:rsidRPr="001649CC">
              <w:t>plan and coordinate operations involved in assembly of shoe components</w:t>
            </w:r>
          </w:p>
          <w:p w:rsidR="00000000" w:rsidRPr="001649CC" w:rsidP="001649CC">
            <w:pPr>
              <w:pStyle w:val="ListBullet"/>
            </w:pPr>
            <w:r w:rsidRPr="001649CC">
              <w:t>check work against ticket information and workplace practices</w:t>
            </w:r>
          </w:p>
          <w:p w:rsidR="00000000" w:rsidRPr="001649CC" w:rsidP="001649CC">
            <w:pPr>
              <w:pStyle w:val="ListBullet"/>
            </w:pPr>
            <w:r w:rsidRPr="001649CC">
              <w:t>prepare workstation and work before commencing construc</w:t>
            </w:r>
            <w:r w:rsidRPr="001649CC">
              <w:t>tion operations</w:t>
            </w:r>
          </w:p>
          <w:p w:rsidR="00000000" w:rsidRPr="001649CC" w:rsidP="001649CC">
            <w:pPr>
              <w:pStyle w:val="ListBullet"/>
            </w:pPr>
            <w:r w:rsidRPr="001649CC">
              <w:t>carry out all operations using machines and processes required for the assembly of shoe components</w:t>
            </w:r>
          </w:p>
          <w:p w:rsidR="00000000" w:rsidRPr="001649CC" w:rsidP="001649CC">
            <w:pPr>
              <w:pStyle w:val="ListBullet"/>
            </w:pPr>
            <w:r w:rsidRPr="001649CC">
              <w:t>make adjustments to machines, as required</w:t>
            </w:r>
          </w:p>
          <w:p w:rsidR="00000000" w:rsidRPr="001649CC" w:rsidP="001649CC">
            <w:pPr>
              <w:pStyle w:val="ListBullet"/>
            </w:pPr>
            <w:r w:rsidRPr="001649CC">
              <w:t>check product against standards</w:t>
            </w:r>
          </w:p>
          <w:p w:rsidR="00000000" w:rsidRPr="001649CC" w:rsidP="001649CC">
            <w:pPr>
              <w:pStyle w:val="ListBullet"/>
            </w:pPr>
            <w:r w:rsidRPr="001649CC">
              <w:t>apply OHS practices in work operations</w:t>
            </w:r>
          </w:p>
          <w:p w:rsidR="00000000" w:rsidP="001649CC">
            <w:pPr>
              <w:pStyle w:val="ListBullet"/>
              <w:rPr>
                <w:lang w:val="en-NZ"/>
              </w:rPr>
            </w:pPr>
            <w:r w:rsidRPr="001649CC">
              <w:t>maintain accurate records</w:t>
            </w:r>
          </w:p>
        </w:tc>
      </w:tr>
      <w:tr w:rsidTr="00353E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649CC">
            <w:pPr>
              <w:pStyle w:val="BodyText"/>
              <w:rPr>
                <w:lang w:val="en-NZ"/>
              </w:rPr>
            </w:pPr>
            <w:r w:rsidRPr="001649CC">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1649CC" w:rsidP="001649CC">
            <w:pPr>
              <w:pStyle w:val="BodyText"/>
            </w:pPr>
            <w:r w:rsidRPr="001649CC">
              <w:t>Consistently applies skills and knowledge when:</w:t>
            </w:r>
          </w:p>
          <w:p w:rsidR="00000000" w:rsidRPr="001649CC" w:rsidP="001649CC">
            <w:pPr>
              <w:pStyle w:val="ListBullet"/>
            </w:pPr>
            <w:r w:rsidRPr="001649CC">
              <w:t>organising work</w:t>
            </w:r>
          </w:p>
          <w:p w:rsidR="00000000" w:rsidRPr="001649CC" w:rsidP="001649CC">
            <w:pPr>
              <w:pStyle w:val="ListBullet"/>
            </w:pPr>
            <w:r w:rsidRPr="001649CC">
              <w:t>completing tasks according to instructions</w:t>
            </w:r>
          </w:p>
          <w:p w:rsidR="00000000" w:rsidRPr="001649CC" w:rsidP="001649CC">
            <w:pPr>
              <w:pStyle w:val="ListBullet"/>
            </w:pPr>
            <w:r w:rsidRPr="001649CC">
              <w:t>working systematically with attention to detail according to instructions</w:t>
            </w:r>
          </w:p>
          <w:p w:rsidR="00000000" w:rsidRPr="001649CC" w:rsidP="001649CC">
            <w:pPr>
              <w:pStyle w:val="ListBullet"/>
            </w:pPr>
            <w:r w:rsidRPr="001649CC">
              <w:t>identifying improvements and avoiding damage</w:t>
            </w:r>
          </w:p>
          <w:p w:rsidR="00000000" w:rsidRPr="001649CC" w:rsidP="001649CC">
            <w:pPr>
              <w:pStyle w:val="ListBullet"/>
            </w:pPr>
            <w:r w:rsidRPr="001649CC">
              <w:t>us</w:t>
            </w:r>
            <w:r w:rsidRPr="001649CC">
              <w:t>ing workplace practices</w:t>
            </w:r>
          </w:p>
          <w:p w:rsidR="00000000" w:rsidRPr="001649CC" w:rsidP="001649CC">
            <w:pPr>
              <w:pStyle w:val="ListBullet"/>
            </w:pPr>
            <w:r w:rsidRPr="001649CC">
              <w:t>using OHS practices</w:t>
            </w:r>
          </w:p>
          <w:p w:rsidR="00000000" w:rsidRPr="001649CC" w:rsidP="001649CC">
            <w:pPr>
              <w:pStyle w:val="ListBullet"/>
            </w:pPr>
            <w:r w:rsidRPr="001649CC">
              <w:t>recording and reporting accidents and incidents</w:t>
            </w:r>
          </w:p>
          <w:p w:rsidR="00000000" w:rsidRPr="001649CC" w:rsidP="001649CC">
            <w:pPr>
              <w:pStyle w:val="ListBullet"/>
            </w:pPr>
            <w:r w:rsidRPr="001649CC">
              <w:t>assessing operational readiness of equipment</w:t>
            </w:r>
          </w:p>
          <w:p w:rsidR="00000000" w:rsidP="001649CC">
            <w:pPr>
              <w:pStyle w:val="ListBullet"/>
              <w:rPr>
                <w:lang w:val="en-NZ"/>
              </w:rPr>
            </w:pPr>
            <w:r w:rsidRPr="001649CC">
              <w:t>recognising and adapting to cultural differences in the workplace, including modes of behaviour and interactions</w:t>
            </w:r>
          </w:p>
        </w:tc>
      </w:tr>
      <w:tr w:rsidTr="00353E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649CC">
            <w:pPr>
              <w:pStyle w:val="BodyText"/>
              <w:rPr>
                <w:lang w:val="en-NZ"/>
              </w:rPr>
            </w:pPr>
            <w:r w:rsidRPr="001649CC">
              <w:rPr>
                <w:rStyle w:val="SpecialBold"/>
              </w:rPr>
              <w:t>Resou</w:t>
            </w:r>
            <w:r w:rsidRPr="001649CC">
              <w:rPr>
                <w:rStyle w:val="SpecialBold"/>
              </w:rPr>
              <w:t>rce implications</w:t>
            </w:r>
          </w:p>
        </w:tc>
        <w:tc>
          <w:tcPr>
            <w:tcW w:w="6803" w:type="dxa"/>
            <w:tcBorders>
              <w:top w:val="nil"/>
              <w:left w:val="nil"/>
              <w:bottom w:val="nil"/>
              <w:right w:val="nil"/>
            </w:tcBorders>
            <w:tcMar>
              <w:top w:w="0" w:type="dxa"/>
              <w:left w:w="62" w:type="dxa"/>
              <w:bottom w:w="0" w:type="dxa"/>
              <w:right w:w="62" w:type="dxa"/>
            </w:tcMar>
          </w:tcPr>
          <w:p w:rsidR="00000000" w:rsidP="001649CC">
            <w:pPr>
              <w:pStyle w:val="BodyText"/>
              <w:rPr>
                <w:lang w:val="en-NZ"/>
              </w:rPr>
            </w:pPr>
            <w:r w:rsidRPr="001649CC">
              <w:t>Access is required to real or appropriately simulated situations, including work areas, materials and equipment, and to information on workplace practices and OHS practices.</w:t>
            </w:r>
          </w:p>
        </w:tc>
      </w:tr>
      <w:tr w:rsidTr="00353E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649CC">
            <w:pPr>
              <w:pStyle w:val="BodyText"/>
              <w:rPr>
                <w:lang w:val="en-NZ"/>
              </w:rPr>
            </w:pPr>
            <w:r w:rsidRPr="001649CC">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1649CC">
            <w:pPr>
              <w:pStyle w:val="BodyText"/>
              <w:rPr>
                <w:lang w:val="en-NZ"/>
              </w:rPr>
            </w:pPr>
            <w:r w:rsidRPr="001649CC">
              <w:t>Assessment may occur on the job or in an appropriately simulated environment.</w:t>
            </w:r>
          </w:p>
        </w:tc>
      </w:tr>
      <w:tr w:rsidTr="00353E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649CC">
            <w:pPr>
              <w:pStyle w:val="BodyText"/>
              <w:rPr>
                <w:lang w:val="en-NZ"/>
              </w:rPr>
            </w:pPr>
            <w:r w:rsidRPr="001649CC">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1649CC" w:rsidP="001649CC">
            <w:pPr>
              <w:pStyle w:val="BodyText"/>
            </w:pPr>
            <w:r w:rsidRPr="001649CC">
              <w:t>This unit may be assessed independently or in combination with other relevant units.</w:t>
            </w:r>
          </w:p>
        </w:tc>
      </w:tr>
    </w:tbl>
    <w:p w:rsidR="00000000" w:rsidRPr="001649CC" w:rsidP="001649CC">
      <w:pPr>
        <w:pStyle w:val="BodyText"/>
      </w:pPr>
    </w:p>
    <w:p w:rsidR="00000000" w:rsidRPr="001649CC" w:rsidP="001649CC">
      <w:pPr>
        <w:pStyle w:val="AllowPageBreak"/>
      </w:pPr>
    </w:p>
    <w:p w:rsidR="00000000" w:rsidRPr="001649CC" w:rsidP="001649CC">
      <w:pPr>
        <w:pStyle w:val="Heading1"/>
      </w:pPr>
      <w:bookmarkStart w:id="11" w:name="O_94249"/>
      <w:bookmarkEnd w:id="11"/>
      <w:r w:rsidRPr="001649CC">
        <w:t>Range Statement</w:t>
      </w:r>
    </w:p>
    <w:tbl>
      <w:tblPr>
        <w:tblW w:w="0" w:type="auto"/>
        <w:tblLayout w:type="fixed"/>
        <w:tblCellMar>
          <w:left w:w="62" w:type="dxa"/>
          <w:right w:w="62" w:type="dxa"/>
        </w:tblCellMar>
        <w:tblLook w:val="0000"/>
      </w:tblPr>
      <w:tblGrid>
        <w:gridCol w:w="2260"/>
        <w:gridCol w:w="9"/>
        <w:gridCol w:w="6803"/>
      </w:tblGrid>
      <w:tr w:rsidTr="00353E0C">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1649CC" w:rsidP="001649CC">
            <w:pPr>
              <w:pStyle w:val="BodyText"/>
            </w:pPr>
            <w:r w:rsidRPr="001649CC">
              <w:rPr>
                <w:rStyle w:val="SpecialBold"/>
              </w:rPr>
              <w:t>RANGE STATEMENT</w:t>
            </w:r>
          </w:p>
          <w:p w:rsidR="00000000" w:rsidP="001649CC">
            <w:pPr>
              <w:pStyle w:val="BodyText"/>
              <w:rPr>
                <w:lang w:val="en-NZ"/>
              </w:rPr>
            </w:pPr>
            <w:r w:rsidRPr="001649CC">
              <w:t>The Range Stateme</w:t>
            </w:r>
            <w:r w:rsidRPr="001649CC">
              <w:t>nt relates to the unit of competency as a whole. It allows for different work environments and situations that may affect performance. Bold italicised wording, if used in the Performance Criteria, is detailed below. Add any essential operating conditions t</w:t>
            </w:r>
            <w:r w:rsidRPr="001649CC">
              <w:t>hat may be present with training and assessment depending on the work situation, needs if the candidate, accessibility of the item, and local industry and regional contexts.</w:t>
            </w:r>
          </w:p>
        </w:tc>
      </w:tr>
      <w:tr w:rsidTr="00353E0C">
        <w:tblPrEx>
          <w:tblW w:w="0" w:type="auto"/>
          <w:tblLayout w:type="fixed"/>
          <w:tblCellMar>
            <w:left w:w="62" w:type="dxa"/>
            <w:right w:w="62" w:type="dxa"/>
          </w:tblCellMar>
          <w:tblLook w:val="0000"/>
        </w:tblPrEx>
        <w:tc>
          <w:tcPr>
            <w:tcW w:w="2269" w:type="dxa"/>
            <w:gridSpan w:val="2"/>
            <w:tcBorders>
              <w:top w:val="nil"/>
              <w:left w:val="nil"/>
              <w:bottom w:val="nil"/>
              <w:right w:val="nil"/>
            </w:tcBorders>
            <w:tcMar>
              <w:top w:w="0" w:type="dxa"/>
              <w:left w:w="62" w:type="dxa"/>
              <w:bottom w:w="0" w:type="dxa"/>
              <w:right w:w="62" w:type="dxa"/>
            </w:tcMar>
          </w:tcPr>
          <w:p w:rsidR="00000000" w:rsidP="001649CC">
            <w:pPr>
              <w:pStyle w:val="BodyText"/>
              <w:rPr>
                <w:lang w:val="en-NZ"/>
              </w:rPr>
            </w:pPr>
            <w:r w:rsidRPr="001649CC">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1649CC">
            <w:pPr>
              <w:pStyle w:val="BodyText"/>
              <w:rPr>
                <w:lang w:val="en-NZ"/>
              </w:rPr>
            </w:pPr>
            <w:r w:rsidRPr="001649CC">
              <w:t>All work must comply with relevant Federal a</w:t>
            </w:r>
            <w:r w:rsidRPr="001649CC">
              <w:t>nd State or Territory legislative or regulatory requirements.</w:t>
            </w:r>
          </w:p>
        </w:tc>
      </w:tr>
      <w:tr w:rsidTr="00353E0C">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1649CC">
            <w:pPr>
              <w:pStyle w:val="BodyText"/>
              <w:rPr>
                <w:lang w:val="en-NZ"/>
              </w:rPr>
            </w:pPr>
            <w:r w:rsidRPr="001649CC">
              <w:t>Components may include:</w:t>
            </w:r>
          </w:p>
        </w:tc>
        <w:tc>
          <w:tcPr>
            <w:tcW w:w="6812" w:type="dxa"/>
            <w:gridSpan w:val="2"/>
            <w:tcBorders>
              <w:top w:val="nil"/>
              <w:left w:val="nil"/>
              <w:bottom w:val="nil"/>
              <w:right w:val="nil"/>
            </w:tcBorders>
            <w:tcMar>
              <w:top w:w="0" w:type="dxa"/>
              <w:left w:w="62" w:type="dxa"/>
              <w:bottom w:w="0" w:type="dxa"/>
              <w:right w:w="62" w:type="dxa"/>
            </w:tcMar>
          </w:tcPr>
          <w:p w:rsidR="00000000" w:rsidRPr="001649CC" w:rsidP="001649CC">
            <w:pPr>
              <w:pStyle w:val="ListBullet"/>
            </w:pPr>
            <w:r w:rsidRPr="001649CC">
              <w:t>soles</w:t>
            </w:r>
          </w:p>
          <w:p w:rsidR="00000000" w:rsidRPr="001649CC" w:rsidP="001649CC">
            <w:pPr>
              <w:pStyle w:val="ListBullet"/>
            </w:pPr>
            <w:r w:rsidRPr="001649CC">
              <w:t>shanks</w:t>
            </w:r>
          </w:p>
          <w:p w:rsidR="00000000" w:rsidRPr="001649CC" w:rsidP="001649CC">
            <w:pPr>
              <w:pStyle w:val="ListBullet"/>
            </w:pPr>
            <w:r w:rsidRPr="001649CC">
              <w:t>filler blocks</w:t>
            </w:r>
          </w:p>
          <w:p w:rsidR="00000000" w:rsidRPr="001649CC" w:rsidP="001649CC">
            <w:pPr>
              <w:pStyle w:val="ListBullet"/>
            </w:pPr>
            <w:r w:rsidRPr="001649CC">
              <w:t>uppers</w:t>
            </w:r>
          </w:p>
          <w:p w:rsidR="00000000" w:rsidRPr="001649CC" w:rsidP="001649CC">
            <w:pPr>
              <w:pStyle w:val="ListBullet"/>
            </w:pPr>
            <w:r w:rsidRPr="001649CC">
              <w:t>heels</w:t>
            </w:r>
          </w:p>
          <w:p w:rsidR="00000000" w:rsidP="001649CC">
            <w:pPr>
              <w:pStyle w:val="ListBullet"/>
              <w:rPr>
                <w:lang w:val="en-NZ"/>
              </w:rPr>
            </w:pPr>
            <w:r w:rsidRPr="001649CC">
              <w:t>linings</w:t>
            </w:r>
          </w:p>
        </w:tc>
      </w:tr>
      <w:tr w:rsidTr="00353E0C">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1649CC">
            <w:pPr>
              <w:pStyle w:val="BodyText"/>
              <w:rPr>
                <w:lang w:val="en-NZ"/>
              </w:rPr>
            </w:pPr>
            <w:r w:rsidRPr="001649CC">
              <w:t>OHS practices</w:t>
            </w:r>
          </w:p>
        </w:tc>
        <w:tc>
          <w:tcPr>
            <w:tcW w:w="6812" w:type="dxa"/>
            <w:gridSpan w:val="2"/>
            <w:tcBorders>
              <w:top w:val="nil"/>
              <w:left w:val="nil"/>
              <w:bottom w:val="nil"/>
              <w:right w:val="nil"/>
            </w:tcBorders>
            <w:tcMar>
              <w:top w:w="0" w:type="dxa"/>
              <w:left w:w="62" w:type="dxa"/>
              <w:bottom w:w="0" w:type="dxa"/>
              <w:right w:w="62" w:type="dxa"/>
            </w:tcMar>
          </w:tcPr>
          <w:p w:rsidR="00000000" w:rsidRPr="001649CC" w:rsidP="001649CC">
            <w:pPr>
              <w:pStyle w:val="BodyText"/>
            </w:pPr>
            <w:r w:rsidRPr="001649CC">
              <w:t>OHS practices include hazard identification and control, risk assessment and implementation of risk reduction measures specific to the tasks described by this unit, and may relate to:</w:t>
            </w:r>
          </w:p>
          <w:p w:rsidR="00000000" w:rsidRPr="001649CC" w:rsidP="001649CC">
            <w:pPr>
              <w:pStyle w:val="ListBullet"/>
            </w:pPr>
            <w:r w:rsidRPr="001649CC">
              <w:t>manual handling techniques</w:t>
            </w:r>
          </w:p>
          <w:p w:rsidR="00000000" w:rsidRPr="001649CC" w:rsidP="001649CC">
            <w:pPr>
              <w:pStyle w:val="ListBullet"/>
            </w:pPr>
            <w:r w:rsidRPr="001649CC">
              <w:t>standard operating procedures</w:t>
            </w:r>
          </w:p>
          <w:p w:rsidR="00000000" w:rsidRPr="001649CC" w:rsidP="001649CC">
            <w:pPr>
              <w:pStyle w:val="ListBullet"/>
            </w:pPr>
            <w:r w:rsidRPr="001649CC">
              <w:t>personal prote</w:t>
            </w:r>
            <w:r w:rsidRPr="001649CC">
              <w:t>ctive equipment</w:t>
            </w:r>
          </w:p>
          <w:p w:rsidR="00000000" w:rsidRPr="001649CC" w:rsidP="001649CC">
            <w:pPr>
              <w:pStyle w:val="ListBullet"/>
            </w:pPr>
            <w:r w:rsidRPr="001649CC">
              <w:t>safe materials handling</w:t>
            </w:r>
          </w:p>
          <w:p w:rsidR="00000000" w:rsidRPr="001649CC" w:rsidP="001649CC">
            <w:pPr>
              <w:pStyle w:val="ListBullet"/>
            </w:pPr>
            <w:r w:rsidRPr="001649CC">
              <w:t>taking of rest breaks</w:t>
            </w:r>
          </w:p>
          <w:p w:rsidR="00000000" w:rsidRPr="001649CC" w:rsidP="001649CC">
            <w:pPr>
              <w:pStyle w:val="ListBullet"/>
            </w:pPr>
            <w:r w:rsidRPr="001649CC">
              <w:t>ergonomic arrangement of workplaces</w:t>
            </w:r>
          </w:p>
          <w:p w:rsidR="00000000" w:rsidRPr="001649CC" w:rsidP="001649CC">
            <w:pPr>
              <w:pStyle w:val="ListBullet"/>
            </w:pPr>
            <w:r w:rsidRPr="001649CC">
              <w:t>following marked walkways</w:t>
            </w:r>
          </w:p>
          <w:p w:rsidR="00000000" w:rsidRPr="001649CC" w:rsidP="001649CC">
            <w:pPr>
              <w:pStyle w:val="ListBullet"/>
            </w:pPr>
            <w:r w:rsidRPr="001649CC">
              <w:t>safe storage of equipment</w:t>
            </w:r>
          </w:p>
          <w:p w:rsidR="00000000" w:rsidRPr="001649CC" w:rsidP="001649CC">
            <w:pPr>
              <w:pStyle w:val="ListBullet"/>
            </w:pPr>
            <w:r w:rsidRPr="001649CC">
              <w:t>housekeeping</w:t>
            </w:r>
          </w:p>
          <w:p w:rsidR="00000000" w:rsidRPr="001649CC" w:rsidP="001649CC">
            <w:pPr>
              <w:pStyle w:val="ListBullet"/>
            </w:pPr>
            <w:r w:rsidRPr="001649CC">
              <w:t>reporting accidents and incidents</w:t>
            </w:r>
          </w:p>
          <w:p w:rsidR="00000000" w:rsidRPr="001649CC" w:rsidP="001649CC">
            <w:pPr>
              <w:pStyle w:val="ListBullet"/>
            </w:pPr>
            <w:r w:rsidRPr="001649CC">
              <w:t>environmental practices</w:t>
            </w:r>
          </w:p>
        </w:tc>
      </w:tr>
    </w:tbl>
    <w:p w:rsidR="00000000" w:rsidRPr="001649CC" w:rsidP="001649CC">
      <w:pPr>
        <w:pStyle w:val="BodyText"/>
      </w:pPr>
    </w:p>
    <w:p w:rsidR="00000000" w:rsidRPr="001649CC" w:rsidP="001649CC">
      <w:pPr>
        <w:pStyle w:val="AllowPageBreak"/>
      </w:pPr>
    </w:p>
    <w:p w:rsidR="00000000" w:rsidRPr="001649CC" w:rsidP="001649CC">
      <w:pPr>
        <w:pStyle w:val="Heading1"/>
      </w:pPr>
      <w:bookmarkStart w:id="12" w:name="O_94250"/>
      <w:bookmarkEnd w:id="12"/>
      <w:r w:rsidRPr="001649CC">
        <w:t>Unit Sector(s)</w:t>
      </w:r>
    </w:p>
    <w:tbl>
      <w:tblPr>
        <w:tblW w:w="0" w:type="auto"/>
        <w:tblLayout w:type="fixed"/>
        <w:tblCellMar>
          <w:left w:w="62" w:type="dxa"/>
          <w:right w:w="62" w:type="dxa"/>
        </w:tblCellMar>
        <w:tblLook w:val="0000"/>
      </w:tblPr>
      <w:tblGrid>
        <w:gridCol w:w="2269"/>
        <w:gridCol w:w="6803"/>
      </w:tblGrid>
      <w:tr w:rsidTr="00353E0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649CC">
            <w:pPr>
              <w:pStyle w:val="BodyText"/>
              <w:rPr>
                <w:lang w:val="en-NZ"/>
              </w:rPr>
            </w:pPr>
            <w:r w:rsidRPr="001649CC">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1649CC" w:rsidP="001649CC">
            <w:pPr>
              <w:pStyle w:val="BodyText"/>
            </w:pPr>
            <w:r w:rsidRPr="001649CC">
              <w:t>Footwear Production</w:t>
            </w:r>
          </w:p>
        </w:tc>
      </w:tr>
    </w:tbl>
    <w:p w:rsidR="00000000" w:rsidRPr="001649CC" w:rsidP="001649CC">
      <w:pPr>
        <w:pStyle w:val="BodyText"/>
      </w:pPr>
    </w:p>
    <w:p w:rsidR="00000000" w:rsidRPr="001649CC" w:rsidP="001649CC"/>
    <w:sectPr w:rsidSect="001649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3E0C" w:rsidP="00353E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E0C" w:rsidP="001649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3E0C" w:rsidP="001649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3E0C" w:rsidP="001649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3E0C" w:rsidP="00353E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E0C" w:rsidP="001649CC">
    <w:pPr>
      <w:pStyle w:val="Header"/>
      <w:framePr w:wrap="around"/>
    </w:pPr>
    <w:r>
      <w:fldChar w:fldCharType="begin"/>
    </w:r>
    <w:r>
      <w:instrText xml:space="preserve"> TITLE   \* MERGEFORMAT </w:instrText>
    </w:r>
    <w:r>
      <w:fldChar w:fldCharType="separate"/>
    </w:r>
    <w:r>
      <w:t>LMTFP3003B Assemble shoe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3E0C" w:rsidP="001649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A85A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CE62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9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49CC"/>
    <w:pPr>
      <w:spacing w:before="360" w:after="60"/>
      <w:outlineLvl w:val="0"/>
    </w:pPr>
    <w:rPr>
      <w:sz w:val="32"/>
    </w:rPr>
  </w:style>
  <w:style w:type="paragraph" w:styleId="Heading2">
    <w:name w:val="heading 2"/>
    <w:basedOn w:val="HeadingBase"/>
    <w:next w:val="BodyText"/>
    <w:link w:val="Heading2Char"/>
    <w:qFormat/>
    <w:rsid w:val="001649CC"/>
    <w:pPr>
      <w:keepLines/>
      <w:spacing w:before="240" w:after="120"/>
      <w:outlineLvl w:val="1"/>
    </w:pPr>
    <w:rPr>
      <w:sz w:val="28"/>
      <w:szCs w:val="40"/>
    </w:rPr>
  </w:style>
  <w:style w:type="paragraph" w:styleId="Heading3">
    <w:name w:val="heading 3"/>
    <w:basedOn w:val="HeadingBase"/>
    <w:next w:val="BodyText"/>
    <w:link w:val="Heading3Char"/>
    <w:qFormat/>
    <w:rsid w:val="001649CC"/>
    <w:pPr>
      <w:spacing w:before="180" w:after="120"/>
      <w:outlineLvl w:val="2"/>
    </w:pPr>
    <w:rPr>
      <w:spacing w:val="-10"/>
      <w:kern w:val="32"/>
    </w:rPr>
  </w:style>
  <w:style w:type="paragraph" w:styleId="Heading4">
    <w:name w:val="heading 4"/>
    <w:basedOn w:val="HeadingBase"/>
    <w:next w:val="BodyText"/>
    <w:link w:val="Heading4Char"/>
    <w:qFormat/>
    <w:rsid w:val="001649CC"/>
    <w:pPr>
      <w:spacing w:before="160" w:after="120"/>
      <w:outlineLvl w:val="3"/>
    </w:pPr>
    <w:rPr>
      <w:sz w:val="22"/>
    </w:rPr>
  </w:style>
  <w:style w:type="paragraph" w:styleId="Heading5">
    <w:name w:val="heading 5"/>
    <w:basedOn w:val="HeadingBase"/>
    <w:next w:val="Normal"/>
    <w:link w:val="Heading5Char"/>
    <w:qFormat/>
    <w:rsid w:val="001649CC"/>
    <w:pPr>
      <w:spacing w:before="80"/>
      <w:outlineLvl w:val="4"/>
    </w:pPr>
    <w:rPr>
      <w:color w:val="918585"/>
      <w:sz w:val="20"/>
    </w:rPr>
  </w:style>
  <w:style w:type="paragraph" w:styleId="Heading6">
    <w:name w:val="heading 6"/>
    <w:basedOn w:val="HeadingBase"/>
    <w:next w:val="Normal"/>
    <w:link w:val="Heading6Char"/>
    <w:qFormat/>
    <w:rsid w:val="001649CC"/>
    <w:pPr>
      <w:spacing w:before="60"/>
      <w:outlineLvl w:val="5"/>
    </w:pPr>
    <w:rPr>
      <w:color w:val="918585"/>
      <w:sz w:val="20"/>
    </w:rPr>
  </w:style>
  <w:style w:type="paragraph" w:styleId="Heading7">
    <w:name w:val="heading 7"/>
    <w:basedOn w:val="Normal"/>
    <w:next w:val="Normal"/>
    <w:link w:val="Heading7Char"/>
    <w:qFormat/>
    <w:rsid w:val="001649CC"/>
    <w:pPr>
      <w:ind w:left="720"/>
      <w:outlineLvl w:val="6"/>
    </w:pPr>
    <w:rPr>
      <w:i/>
    </w:rPr>
  </w:style>
  <w:style w:type="paragraph" w:styleId="Heading8">
    <w:name w:val="heading 8"/>
    <w:basedOn w:val="Normal"/>
    <w:next w:val="Normal"/>
    <w:link w:val="Heading8Char"/>
    <w:qFormat/>
    <w:rsid w:val="001649CC"/>
    <w:pPr>
      <w:ind w:left="720"/>
      <w:outlineLvl w:val="7"/>
    </w:pPr>
    <w:rPr>
      <w:i/>
    </w:rPr>
  </w:style>
  <w:style w:type="paragraph" w:styleId="Heading9">
    <w:name w:val="heading 9"/>
    <w:basedOn w:val="Normal"/>
    <w:next w:val="Normal"/>
    <w:link w:val="Heading9Char"/>
    <w:qFormat/>
    <w:rsid w:val="001649CC"/>
    <w:pPr>
      <w:ind w:left="720"/>
      <w:outlineLvl w:val="8"/>
    </w:pPr>
    <w:rPr>
      <w:i/>
    </w:rPr>
  </w:style>
  <w:style w:type="character" w:default="1" w:styleId="DefaultParagraphFont">
    <w:name w:val="Default Paragraph Font"/>
    <w:uiPriority w:val="1"/>
    <w:unhideWhenUsed/>
    <w:rsid w:val="001649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9CC"/>
  </w:style>
  <w:style w:type="character" w:customStyle="1" w:styleId="Heading1Char">
    <w:name w:val="Heading 1 Char"/>
    <w:basedOn w:val="DefaultParagraphFont"/>
    <w:link w:val="Heading1"/>
    <w:rsid w:val="001649CC"/>
    <w:rPr>
      <w:rFonts w:ascii="Times New Roman" w:eastAsia="Times New Roman" w:hAnsi="Times New Roman" w:cs="Times New Roman"/>
      <w:b/>
      <w:sz w:val="32"/>
      <w:szCs w:val="20"/>
      <w:lang w:eastAsia="en-US"/>
    </w:rPr>
  </w:style>
  <w:style w:type="paragraph" w:styleId="BodyText">
    <w:name w:val="Body Text"/>
    <w:basedOn w:val="Normal"/>
    <w:link w:val="BodyTextChar"/>
    <w:rsid w:val="001649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49CC"/>
    <w:rPr>
      <w:rFonts w:ascii="Times New Roman" w:eastAsia="Times New Roman" w:hAnsi="Times New Roman" w:cs="Times New Roman"/>
      <w:sz w:val="24"/>
      <w:lang w:val="en-US" w:eastAsia="en-US"/>
    </w:rPr>
  </w:style>
  <w:style w:type="paragraph" w:styleId="Footer">
    <w:name w:val="footer"/>
    <w:basedOn w:val="Normal"/>
    <w:link w:val="FooterChar"/>
    <w:rsid w:val="001649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9CC"/>
    <w:rPr>
      <w:rFonts w:ascii="Times New Roman" w:eastAsia="Times New Roman" w:hAnsi="Times New Roman" w:cs="Times New Roman"/>
      <w:sz w:val="16"/>
      <w:lang w:val="en-US" w:eastAsia="en-US"/>
    </w:rPr>
  </w:style>
  <w:style w:type="paragraph" w:styleId="List">
    <w:name w:val="List"/>
    <w:basedOn w:val="BodyText"/>
    <w:next w:val="BodyText"/>
    <w:rsid w:val="001649CC"/>
    <w:pPr>
      <w:tabs>
        <w:tab w:val="left" w:pos="340"/>
      </w:tabs>
      <w:spacing w:before="60" w:after="60"/>
      <w:ind w:left="340" w:hanging="340"/>
    </w:pPr>
  </w:style>
  <w:style w:type="paragraph" w:styleId="ListBullet">
    <w:name w:val="List Bullet"/>
    <w:basedOn w:val="List"/>
    <w:rsid w:val="001649CC"/>
    <w:pPr>
      <w:numPr>
        <w:numId w:val="12"/>
      </w:numPr>
      <w:tabs>
        <w:tab w:val="clear" w:pos="340"/>
      </w:tabs>
      <w:spacing w:before="40" w:after="40"/>
    </w:pPr>
  </w:style>
  <w:style w:type="character" w:customStyle="1" w:styleId="SpecialBold">
    <w:name w:val="Special Bold"/>
    <w:basedOn w:val="DefaultParagraphFont"/>
    <w:rsid w:val="001649CC"/>
    <w:rPr>
      <w:b/>
      <w:spacing w:val="0"/>
    </w:rPr>
  </w:style>
  <w:style w:type="paragraph" w:styleId="Header">
    <w:name w:val="header"/>
    <w:basedOn w:val="Normal"/>
    <w:link w:val="HeaderChar"/>
    <w:rsid w:val="001649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9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49CC"/>
    <w:pPr>
      <w:spacing w:before="240" w:after="120"/>
      <w:outlineLvl w:val="0"/>
    </w:pPr>
    <w:rPr>
      <w:rFonts w:ascii="Times New Roman" w:hAnsi="Times New Roman"/>
      <w:b/>
      <w:sz w:val="28"/>
    </w:rPr>
  </w:style>
  <w:style w:type="paragraph" w:customStyle="1" w:styleId="AllowPageBreak">
    <w:name w:val="AllowPageBreak"/>
    <w:rsid w:val="001649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49CC"/>
    <w:rPr>
      <w:b/>
      <w:i/>
      <w:u w:val="none"/>
    </w:rPr>
  </w:style>
  <w:style w:type="character" w:customStyle="1" w:styleId="Heading2Char">
    <w:name w:val="Heading 2 Char"/>
    <w:basedOn w:val="DefaultParagraphFont"/>
    <w:link w:val="Heading2"/>
    <w:rsid w:val="001649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9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9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9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9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9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49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49CC"/>
    <w:rPr>
      <w:rFonts w:ascii="Courier New" w:eastAsia="Times New Roman" w:hAnsi="Courier New" w:cs="Times New Roman"/>
      <w:i/>
      <w:szCs w:val="20"/>
      <w:lang w:val="en-US" w:eastAsia="en-US"/>
    </w:rPr>
  </w:style>
  <w:style w:type="paragraph" w:customStyle="1" w:styleId="HeadingBase">
    <w:name w:val="Heading Base"/>
    <w:rsid w:val="001649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9CC"/>
    <w:pPr>
      <w:tabs>
        <w:tab w:val="right" w:leader="dot" w:pos="9072"/>
      </w:tabs>
      <w:ind w:left="567"/>
    </w:pPr>
    <w:rPr>
      <w:szCs w:val="22"/>
    </w:rPr>
  </w:style>
  <w:style w:type="paragraph" w:customStyle="1" w:styleId="TOCBase">
    <w:name w:val="TOC Base"/>
    <w:rsid w:val="001649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9CC"/>
    <w:pPr>
      <w:tabs>
        <w:tab w:val="right" w:leader="dot" w:pos="9072"/>
      </w:tabs>
      <w:spacing w:before="40" w:after="40"/>
      <w:ind w:left="284"/>
    </w:pPr>
    <w:rPr>
      <w:rFonts w:ascii="Times New Roman" w:hAnsi="Times New Roman"/>
    </w:rPr>
  </w:style>
  <w:style w:type="paragraph" w:styleId="TOC1">
    <w:name w:val="toc 1"/>
    <w:basedOn w:val="TOCBase"/>
    <w:next w:val="Normal"/>
    <w:rsid w:val="001649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49CC"/>
    <w:pPr>
      <w:spacing w:before="5040"/>
      <w:jc w:val="center"/>
    </w:pPr>
    <w:rPr>
      <w:sz w:val="48"/>
      <w:szCs w:val="72"/>
      <w:lang w:val="en-US"/>
    </w:rPr>
  </w:style>
  <w:style w:type="character" w:customStyle="1" w:styleId="TitleChar">
    <w:name w:val="Title Char"/>
    <w:basedOn w:val="DefaultParagraphFont"/>
    <w:link w:val="Title"/>
    <w:rsid w:val="001649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9CC"/>
    <w:pPr>
      <w:tabs>
        <w:tab w:val="left" w:pos="3600"/>
        <w:tab w:val="left" w:pos="3958"/>
      </w:tabs>
    </w:pPr>
  </w:style>
  <w:style w:type="paragraph" w:customStyle="1" w:styleId="Note">
    <w:name w:val="Note"/>
    <w:basedOn w:val="BodyText"/>
    <w:rsid w:val="001649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9CC"/>
    <w:pPr>
      <w:framePr w:wrap="auto" w:hAnchor="text" w:y="6049"/>
    </w:pPr>
    <w:rPr>
      <w:color w:val="000000"/>
      <w:sz w:val="40"/>
    </w:rPr>
  </w:style>
  <w:style w:type="paragraph" w:customStyle="1" w:styleId="TOCTitle">
    <w:name w:val="TOCTitle"/>
    <w:basedOn w:val="Heading1"/>
    <w:rsid w:val="001649CC"/>
    <w:pPr>
      <w:spacing w:after="240"/>
      <w:jc w:val="center"/>
      <w:outlineLvl w:val="9"/>
    </w:pPr>
    <w:rPr>
      <w:caps/>
    </w:rPr>
  </w:style>
  <w:style w:type="paragraph" w:customStyle="1" w:styleId="Version">
    <w:name w:val="Version"/>
    <w:rsid w:val="001649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49CC"/>
    <w:pPr>
      <w:numPr>
        <w:numId w:val="13"/>
      </w:numPr>
      <w:tabs>
        <w:tab w:val="clear" w:pos="680"/>
      </w:tabs>
    </w:pPr>
  </w:style>
  <w:style w:type="paragraph" w:styleId="Index1">
    <w:name w:val="index 1"/>
    <w:basedOn w:val="Normal"/>
    <w:next w:val="Normal"/>
    <w:semiHidden/>
    <w:rsid w:val="001649CC"/>
    <w:pPr>
      <w:keepNext w:val="0"/>
      <w:tabs>
        <w:tab w:val="right" w:pos="4176"/>
      </w:tabs>
      <w:ind w:left="198" w:hanging="198"/>
    </w:pPr>
    <w:rPr>
      <w:rFonts w:ascii="Garamond" w:hAnsi="Garamond"/>
    </w:rPr>
  </w:style>
  <w:style w:type="paragraph" w:styleId="IndexHeading">
    <w:name w:val="index heading"/>
    <w:basedOn w:val="Normal"/>
    <w:next w:val="Index1"/>
    <w:semiHidden/>
    <w:rsid w:val="001649CC"/>
    <w:pPr>
      <w:spacing w:before="120" w:after="120"/>
    </w:pPr>
    <w:rPr>
      <w:rFonts w:ascii="Arial" w:hAnsi="Arial"/>
      <w:b/>
      <w:color w:val="918585"/>
      <w:sz w:val="24"/>
    </w:rPr>
  </w:style>
  <w:style w:type="paragraph" w:customStyle="1" w:styleId="Chapter">
    <w:name w:val="Chapter"/>
    <w:basedOn w:val="Normal"/>
    <w:rsid w:val="001649CC"/>
    <w:pPr>
      <w:spacing w:before="240"/>
    </w:pPr>
    <w:rPr>
      <w:rFonts w:ascii="Times New Roman" w:hAnsi="Times New Roman"/>
      <w:smallCaps/>
      <w:spacing w:val="80"/>
      <w:sz w:val="28"/>
    </w:rPr>
  </w:style>
  <w:style w:type="paragraph" w:customStyle="1" w:styleId="InChapter">
    <w:name w:val="InChapter"/>
    <w:basedOn w:val="Heading3"/>
    <w:rsid w:val="001649CC"/>
    <w:pPr>
      <w:spacing w:after="240"/>
      <w:outlineLvl w:val="9"/>
    </w:pPr>
    <w:rPr>
      <w:noProof/>
    </w:rPr>
  </w:style>
  <w:style w:type="paragraph" w:styleId="Index2">
    <w:name w:val="index 2"/>
    <w:basedOn w:val="Normal"/>
    <w:next w:val="Normal"/>
    <w:semiHidden/>
    <w:rsid w:val="001649CC"/>
    <w:pPr>
      <w:tabs>
        <w:tab w:val="right" w:pos="4176"/>
      </w:tabs>
      <w:ind w:left="568" w:hanging="284"/>
    </w:pPr>
    <w:rPr>
      <w:rFonts w:ascii="Garamond" w:hAnsi="Garamond"/>
    </w:rPr>
  </w:style>
  <w:style w:type="paragraph" w:customStyle="1" w:styleId="Byline">
    <w:name w:val="Byline"/>
    <w:rsid w:val="001649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9CC"/>
    <w:pPr>
      <w:tabs>
        <w:tab w:val="clear" w:pos="3600"/>
        <w:tab w:val="clear" w:pos="3958"/>
      </w:tabs>
      <w:jc w:val="right"/>
    </w:pPr>
  </w:style>
  <w:style w:type="character" w:styleId="Emphasis">
    <w:name w:val="Emphasis"/>
    <w:basedOn w:val="DefaultParagraphFont"/>
    <w:qFormat/>
    <w:rsid w:val="001649CC"/>
    <w:rPr>
      <w:i/>
    </w:rPr>
  </w:style>
  <w:style w:type="paragraph" w:styleId="Caption">
    <w:name w:val="caption"/>
    <w:basedOn w:val="BodyText"/>
    <w:next w:val="Normal"/>
    <w:qFormat/>
    <w:rsid w:val="001649CC"/>
    <w:pPr>
      <w:framePr w:w="2268" w:hSpace="181" w:vSpace="181" w:wrap="around" w:vAnchor="text" w:hAnchor="page" w:x="1135" w:y="285" w:anchorLock="1"/>
    </w:pPr>
    <w:rPr>
      <w:i/>
    </w:rPr>
  </w:style>
  <w:style w:type="paragraph" w:customStyle="1" w:styleId="MiniTOCTitle">
    <w:name w:val="MiniTOCTitle"/>
    <w:basedOn w:val="Heading4"/>
    <w:rsid w:val="001649CC"/>
    <w:pPr>
      <w:spacing w:before="240"/>
      <w:outlineLvl w:val="9"/>
    </w:pPr>
    <w:rPr>
      <w:noProof/>
      <w:sz w:val="24"/>
    </w:rPr>
  </w:style>
  <w:style w:type="paragraph" w:customStyle="1" w:styleId="MiniTOCItem">
    <w:name w:val="MiniTOCItem"/>
    <w:basedOn w:val="ListBullet"/>
    <w:rsid w:val="001649CC"/>
    <w:pPr>
      <w:numPr>
        <w:numId w:val="0"/>
      </w:numPr>
      <w:tabs>
        <w:tab w:val="right" w:leader="dot" w:pos="6521"/>
      </w:tabs>
      <w:spacing w:before="0" w:after="0"/>
    </w:pPr>
  </w:style>
  <w:style w:type="paragraph" w:customStyle="1" w:styleId="TOFTitle">
    <w:name w:val="TOFTitle"/>
    <w:basedOn w:val="TOCTitle"/>
    <w:rsid w:val="001649CC"/>
  </w:style>
  <w:style w:type="paragraph" w:styleId="TableofFigures">
    <w:name w:val="table of figures"/>
    <w:basedOn w:val="Normal"/>
    <w:next w:val="Normal"/>
    <w:semiHidden/>
    <w:rsid w:val="001649CC"/>
    <w:pPr>
      <w:tabs>
        <w:tab w:val="right" w:leader="dot" w:pos="9072"/>
      </w:tabs>
      <w:ind w:left="970" w:hanging="403"/>
    </w:pPr>
    <w:rPr>
      <w:rFonts w:ascii="Times New Roman" w:hAnsi="Times New Roman"/>
      <w:b/>
    </w:rPr>
  </w:style>
  <w:style w:type="paragraph" w:styleId="ListNumber">
    <w:name w:val="List Number"/>
    <w:basedOn w:val="List"/>
    <w:rsid w:val="001649CC"/>
    <w:pPr>
      <w:numPr>
        <w:numId w:val="10"/>
      </w:numPr>
    </w:pPr>
  </w:style>
  <w:style w:type="character" w:customStyle="1" w:styleId="WingdingSymbols">
    <w:name w:val="Wingding Symbols"/>
    <w:rsid w:val="001649CC"/>
    <w:rPr>
      <w:rFonts w:ascii="Wingdings" w:hAnsi="Wingdings"/>
    </w:rPr>
  </w:style>
  <w:style w:type="paragraph" w:customStyle="1" w:styleId="TableHeading">
    <w:name w:val="Table Heading"/>
    <w:basedOn w:val="HeadingBase"/>
    <w:rsid w:val="001649CC"/>
    <w:pPr>
      <w:keepLines/>
      <w:pBdr>
        <w:bottom w:val="single" w:sz="6" w:space="1" w:color="918585"/>
      </w:pBdr>
      <w:spacing w:before="240"/>
    </w:pPr>
  </w:style>
  <w:style w:type="character" w:customStyle="1" w:styleId="HotSpot">
    <w:name w:val="HotSpot"/>
    <w:rsid w:val="001649CC"/>
    <w:rPr>
      <w:color w:val="0033CC"/>
      <w:u w:val="none"/>
    </w:rPr>
  </w:style>
  <w:style w:type="paragraph" w:customStyle="1" w:styleId="BodyTextRight">
    <w:name w:val="Body Text Right"/>
    <w:basedOn w:val="BodyText"/>
    <w:rsid w:val="001649CC"/>
    <w:pPr>
      <w:spacing w:before="0" w:after="0"/>
      <w:jc w:val="right"/>
    </w:pPr>
  </w:style>
  <w:style w:type="paragraph" w:styleId="Index3">
    <w:name w:val="index 3"/>
    <w:basedOn w:val="ListNumber2"/>
    <w:next w:val="Normal"/>
    <w:semiHidden/>
    <w:rsid w:val="001649CC"/>
    <w:pPr>
      <w:numPr>
        <w:numId w:val="0"/>
      </w:numPr>
      <w:tabs>
        <w:tab w:val="right" w:leader="dot" w:pos="4176"/>
      </w:tabs>
    </w:pPr>
  </w:style>
  <w:style w:type="paragraph" w:styleId="ListNumber2">
    <w:name w:val="List Number 2"/>
    <w:basedOn w:val="List2"/>
    <w:rsid w:val="001649CC"/>
    <w:pPr>
      <w:numPr>
        <w:numId w:val="9"/>
      </w:numPr>
      <w:tabs>
        <w:tab w:val="clear" w:pos="1060"/>
      </w:tabs>
    </w:pPr>
  </w:style>
  <w:style w:type="paragraph" w:customStyle="1" w:styleId="MarginNote">
    <w:name w:val="Margin Note"/>
    <w:basedOn w:val="BodyText"/>
    <w:rsid w:val="001649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9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9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49CC"/>
    <w:rPr>
      <w:sz w:val="32"/>
    </w:rPr>
  </w:style>
  <w:style w:type="paragraph" w:customStyle="1" w:styleId="HeadingProcedure">
    <w:name w:val="Heading Procedure"/>
    <w:basedOn w:val="HeadingBase"/>
    <w:next w:val="Normal"/>
    <w:rsid w:val="001649CC"/>
    <w:pPr>
      <w:tabs>
        <w:tab w:val="left" w:pos="0"/>
      </w:tabs>
      <w:spacing w:before="120" w:after="60"/>
    </w:pPr>
    <w:rPr>
      <w:i/>
      <w:color w:val="918585"/>
      <w:sz w:val="22"/>
    </w:rPr>
  </w:style>
  <w:style w:type="paragraph" w:customStyle="1" w:styleId="TableBodyText">
    <w:name w:val="Table Body Text"/>
    <w:basedOn w:val="BodyText"/>
    <w:rsid w:val="001649CC"/>
    <w:pPr>
      <w:spacing w:before="60" w:after="60"/>
    </w:pPr>
  </w:style>
  <w:style w:type="paragraph" w:styleId="ListContinue">
    <w:name w:val="List Continue"/>
    <w:basedOn w:val="List"/>
    <w:rsid w:val="001649CC"/>
    <w:pPr>
      <w:ind w:firstLine="0"/>
    </w:pPr>
  </w:style>
  <w:style w:type="paragraph" w:customStyle="1" w:styleId="ListNote">
    <w:name w:val="List Note"/>
    <w:basedOn w:val="List"/>
    <w:rsid w:val="001649CC"/>
    <w:pPr>
      <w:pBdr>
        <w:top w:val="single" w:sz="6" w:space="2" w:color="918585"/>
        <w:bottom w:val="single" w:sz="6" w:space="2" w:color="918585"/>
      </w:pBdr>
      <w:tabs>
        <w:tab w:val="left" w:pos="1021"/>
      </w:tabs>
      <w:ind w:firstLine="0"/>
    </w:pPr>
  </w:style>
  <w:style w:type="paragraph" w:customStyle="1" w:styleId="Warning">
    <w:name w:val="Warning"/>
    <w:basedOn w:val="BodyText"/>
    <w:rsid w:val="001649CC"/>
    <w:pPr>
      <w:shd w:val="clear" w:color="auto" w:fill="D9D9D9"/>
      <w:tabs>
        <w:tab w:val="left" w:pos="992"/>
      </w:tabs>
      <w:ind w:left="119" w:right="119"/>
    </w:pPr>
    <w:rPr>
      <w:sz w:val="20"/>
    </w:rPr>
  </w:style>
  <w:style w:type="paragraph" w:customStyle="1" w:styleId="MarginIcons">
    <w:name w:val="Margin Icons"/>
    <w:basedOn w:val="BodyText"/>
    <w:rsid w:val="001649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9CC"/>
    <w:rPr>
      <w:rFonts w:ascii="Courier New" w:hAnsi="Courier New"/>
    </w:rPr>
  </w:style>
  <w:style w:type="paragraph" w:customStyle="1" w:styleId="NoteBullet">
    <w:name w:val="Note Bullet"/>
    <w:basedOn w:val="Note"/>
    <w:rsid w:val="001649CC"/>
    <w:pPr>
      <w:tabs>
        <w:tab w:val="clear" w:pos="680"/>
      </w:tabs>
      <w:spacing w:before="60" w:after="60"/>
    </w:pPr>
  </w:style>
  <w:style w:type="paragraph" w:customStyle="1" w:styleId="SubHeading2">
    <w:name w:val="SubHeading2"/>
    <w:basedOn w:val="HeadingBase"/>
    <w:rsid w:val="001649CC"/>
    <w:pPr>
      <w:spacing w:before="240" w:after="60"/>
    </w:pPr>
    <w:rPr>
      <w:sz w:val="20"/>
    </w:rPr>
  </w:style>
  <w:style w:type="paragraph" w:customStyle="1" w:styleId="SubHeading1">
    <w:name w:val="SubHeading1"/>
    <w:basedOn w:val="HeadingBase"/>
    <w:rsid w:val="001649CC"/>
    <w:pPr>
      <w:spacing w:before="240" w:after="60"/>
    </w:pPr>
    <w:rPr>
      <w:color w:val="918585"/>
      <w:sz w:val="22"/>
    </w:rPr>
  </w:style>
  <w:style w:type="paragraph" w:customStyle="1" w:styleId="SideHeading">
    <w:name w:val="Side Heading"/>
    <w:basedOn w:val="HeadingBase"/>
    <w:rsid w:val="001649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9CC"/>
    <w:pPr>
      <w:tabs>
        <w:tab w:val="num" w:pos="360"/>
      </w:tabs>
    </w:pPr>
  </w:style>
  <w:style w:type="paragraph" w:styleId="PlainText">
    <w:name w:val="Plain Text"/>
    <w:basedOn w:val="Normal"/>
    <w:link w:val="PlainTextChar"/>
    <w:rsid w:val="001649CC"/>
    <w:rPr>
      <w:sz w:val="20"/>
    </w:rPr>
  </w:style>
  <w:style w:type="character" w:customStyle="1" w:styleId="PlainTextChar">
    <w:name w:val="Plain Text Char"/>
    <w:basedOn w:val="DefaultParagraphFont"/>
    <w:link w:val="PlainText"/>
    <w:rsid w:val="001649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49CC"/>
    <w:rPr>
      <w:b/>
      <w:smallCaps/>
    </w:rPr>
  </w:style>
  <w:style w:type="paragraph" w:customStyle="1" w:styleId="TableListNumber">
    <w:name w:val="Table List Number"/>
    <w:basedOn w:val="ListNumber"/>
    <w:rsid w:val="001649CC"/>
    <w:pPr>
      <w:numPr>
        <w:numId w:val="0"/>
      </w:numPr>
    </w:pPr>
  </w:style>
  <w:style w:type="paragraph" w:styleId="TOC4">
    <w:name w:val="toc 4"/>
    <w:basedOn w:val="TOCBase"/>
    <w:next w:val="Normal"/>
    <w:semiHidden/>
    <w:rsid w:val="001649CC"/>
    <w:pPr>
      <w:tabs>
        <w:tab w:val="right" w:leader="dot" w:pos="9071"/>
      </w:tabs>
      <w:ind w:left="1701"/>
    </w:pPr>
  </w:style>
  <w:style w:type="paragraph" w:customStyle="1" w:styleId="ListAlpha">
    <w:name w:val="List Alpha"/>
    <w:basedOn w:val="List"/>
    <w:rsid w:val="001649CC"/>
    <w:pPr>
      <w:numPr>
        <w:numId w:val="8"/>
      </w:numPr>
    </w:pPr>
  </w:style>
  <w:style w:type="paragraph" w:customStyle="1" w:styleId="ListAlpha2">
    <w:name w:val="List Alpha 2"/>
    <w:basedOn w:val="List2"/>
    <w:rsid w:val="001649CC"/>
    <w:pPr>
      <w:numPr>
        <w:numId w:val="7"/>
      </w:numPr>
    </w:pPr>
  </w:style>
  <w:style w:type="paragraph" w:styleId="List2">
    <w:name w:val="List 2"/>
    <w:basedOn w:val="BodyText"/>
    <w:rsid w:val="001649CC"/>
    <w:pPr>
      <w:tabs>
        <w:tab w:val="left" w:pos="680"/>
      </w:tabs>
      <w:spacing w:before="60" w:after="60"/>
      <w:ind w:left="680" w:hanging="340"/>
    </w:pPr>
  </w:style>
  <w:style w:type="paragraph" w:styleId="List3">
    <w:name w:val="List 3"/>
    <w:basedOn w:val="BodyText"/>
    <w:rsid w:val="001649CC"/>
    <w:pPr>
      <w:tabs>
        <w:tab w:val="left" w:pos="1021"/>
      </w:tabs>
      <w:spacing w:before="60" w:after="60"/>
      <w:ind w:left="1020" w:hanging="340"/>
    </w:pPr>
  </w:style>
  <w:style w:type="paragraph" w:styleId="List4">
    <w:name w:val="List 4"/>
    <w:basedOn w:val="BodyText"/>
    <w:rsid w:val="001649CC"/>
    <w:pPr>
      <w:tabs>
        <w:tab w:val="left" w:pos="1361"/>
      </w:tabs>
      <w:spacing w:before="60" w:after="60"/>
      <w:ind w:left="1361" w:hanging="340"/>
    </w:pPr>
  </w:style>
  <w:style w:type="paragraph" w:styleId="List5">
    <w:name w:val="List 5"/>
    <w:basedOn w:val="BodyText"/>
    <w:rsid w:val="001649CC"/>
    <w:pPr>
      <w:tabs>
        <w:tab w:val="left" w:pos="1701"/>
      </w:tabs>
      <w:spacing w:before="60" w:after="60"/>
      <w:ind w:left="1701" w:hanging="340"/>
    </w:pPr>
  </w:style>
  <w:style w:type="paragraph" w:styleId="ListBullet3">
    <w:name w:val="List Bullet 3"/>
    <w:basedOn w:val="List3"/>
    <w:rsid w:val="001649CC"/>
    <w:pPr>
      <w:numPr>
        <w:numId w:val="14"/>
      </w:numPr>
      <w:tabs>
        <w:tab w:val="clear" w:pos="1021"/>
      </w:tabs>
      <w:ind w:left="1037" w:hanging="357"/>
    </w:pPr>
  </w:style>
  <w:style w:type="paragraph" w:styleId="ListBullet4">
    <w:name w:val="List Bullet 4"/>
    <w:basedOn w:val="List4"/>
    <w:rsid w:val="001649CC"/>
    <w:pPr>
      <w:numPr>
        <w:numId w:val="2"/>
      </w:numPr>
    </w:pPr>
  </w:style>
  <w:style w:type="paragraph" w:styleId="ListBullet5">
    <w:name w:val="List Bullet 5"/>
    <w:basedOn w:val="List5"/>
    <w:rsid w:val="001649CC"/>
    <w:pPr>
      <w:numPr>
        <w:numId w:val="3"/>
      </w:numPr>
    </w:pPr>
  </w:style>
  <w:style w:type="paragraph" w:styleId="ListContinue2">
    <w:name w:val="List Continue 2"/>
    <w:basedOn w:val="List2"/>
    <w:rsid w:val="001649CC"/>
    <w:pPr>
      <w:ind w:firstLine="0"/>
    </w:pPr>
  </w:style>
  <w:style w:type="paragraph" w:styleId="ListContinue3">
    <w:name w:val="List Continue 3"/>
    <w:basedOn w:val="List3"/>
    <w:rsid w:val="001649CC"/>
    <w:pPr>
      <w:ind w:left="1021" w:firstLine="0"/>
    </w:pPr>
  </w:style>
  <w:style w:type="paragraph" w:styleId="ListContinue4">
    <w:name w:val="List Continue 4"/>
    <w:basedOn w:val="List4"/>
    <w:rsid w:val="001649CC"/>
    <w:pPr>
      <w:ind w:firstLine="0"/>
    </w:pPr>
  </w:style>
  <w:style w:type="paragraph" w:styleId="ListContinue5">
    <w:name w:val="List Continue 5"/>
    <w:basedOn w:val="List5"/>
    <w:rsid w:val="001649CC"/>
    <w:pPr>
      <w:ind w:firstLine="0"/>
    </w:pPr>
  </w:style>
  <w:style w:type="paragraph" w:styleId="ListNumber3">
    <w:name w:val="List Number 3"/>
    <w:basedOn w:val="List3"/>
    <w:rsid w:val="001649CC"/>
    <w:pPr>
      <w:numPr>
        <w:numId w:val="4"/>
      </w:numPr>
    </w:pPr>
  </w:style>
  <w:style w:type="paragraph" w:styleId="ListNumber4">
    <w:name w:val="List Number 4"/>
    <w:basedOn w:val="List4"/>
    <w:rsid w:val="001649CC"/>
    <w:pPr>
      <w:numPr>
        <w:numId w:val="5"/>
      </w:numPr>
    </w:pPr>
  </w:style>
  <w:style w:type="paragraph" w:styleId="ListNumber5">
    <w:name w:val="List Number 5"/>
    <w:basedOn w:val="List5"/>
    <w:rsid w:val="001649CC"/>
    <w:pPr>
      <w:numPr>
        <w:numId w:val="6"/>
      </w:numPr>
    </w:pPr>
  </w:style>
  <w:style w:type="paragraph" w:styleId="BlockText">
    <w:name w:val="Block Text"/>
    <w:basedOn w:val="Normal"/>
    <w:rsid w:val="001649CC"/>
    <w:pPr>
      <w:spacing w:after="120"/>
      <w:ind w:left="1440" w:right="1440"/>
    </w:pPr>
  </w:style>
  <w:style w:type="character" w:customStyle="1" w:styleId="Subscript">
    <w:name w:val="Subscript"/>
    <w:basedOn w:val="DefaultParagraphFont"/>
    <w:rsid w:val="001649CC"/>
    <w:rPr>
      <w:sz w:val="16"/>
      <w:vertAlign w:val="subscript"/>
    </w:rPr>
  </w:style>
  <w:style w:type="character" w:customStyle="1" w:styleId="Superscript">
    <w:name w:val="Superscript"/>
    <w:basedOn w:val="DefaultParagraphFont"/>
    <w:rsid w:val="001649CC"/>
    <w:rPr>
      <w:sz w:val="16"/>
      <w:vertAlign w:val="superscript"/>
    </w:rPr>
  </w:style>
  <w:style w:type="character" w:customStyle="1" w:styleId="Symbols">
    <w:name w:val="Symbols"/>
    <w:basedOn w:val="DefaultParagraphFont"/>
    <w:rsid w:val="001649CC"/>
    <w:rPr>
      <w:rFonts w:ascii="Symbol" w:hAnsi="Symbol"/>
    </w:rPr>
  </w:style>
  <w:style w:type="character" w:customStyle="1" w:styleId="MenuOptions">
    <w:name w:val="Menu Options"/>
    <w:basedOn w:val="DefaultParagraphFont"/>
    <w:rsid w:val="001649CC"/>
    <w:rPr>
      <w:rFonts w:ascii="Arial Narrow" w:hAnsi="Arial Narrow"/>
      <w:smallCaps/>
    </w:rPr>
  </w:style>
  <w:style w:type="character" w:customStyle="1" w:styleId="Buttons">
    <w:name w:val="Buttons"/>
    <w:basedOn w:val="DefaultParagraphFont"/>
    <w:rsid w:val="001649CC"/>
    <w:rPr>
      <w:b/>
    </w:rPr>
  </w:style>
  <w:style w:type="character" w:customStyle="1" w:styleId="Underlined">
    <w:name w:val="Underlined"/>
    <w:basedOn w:val="DefaultParagraphFont"/>
    <w:rsid w:val="001649CC"/>
    <w:rPr>
      <w:u w:val="single"/>
    </w:rPr>
  </w:style>
  <w:style w:type="paragraph" w:customStyle="1" w:styleId="TableBodyTextRight">
    <w:name w:val="Table Body Text Right"/>
    <w:basedOn w:val="TableBodyText"/>
    <w:rsid w:val="001649CC"/>
    <w:pPr>
      <w:widowControl w:val="0"/>
      <w:autoSpaceDE w:val="0"/>
      <w:autoSpaceDN w:val="0"/>
      <w:adjustRightInd w:val="0"/>
      <w:jc w:val="right"/>
    </w:pPr>
    <w:rPr>
      <w:rFonts w:cs="Arial"/>
      <w:szCs w:val="18"/>
    </w:rPr>
  </w:style>
  <w:style w:type="paragraph" w:customStyle="1" w:styleId="CopyrightText">
    <w:name w:val="Copyright Text"/>
    <w:basedOn w:val="BodyText"/>
    <w:rsid w:val="001649CC"/>
    <w:rPr>
      <w:sz w:val="18"/>
    </w:rPr>
  </w:style>
  <w:style w:type="paragraph" w:customStyle="1" w:styleId="BodySmallRight">
    <w:name w:val="Body Small Right"/>
    <w:basedOn w:val="BodyTextRight"/>
    <w:rsid w:val="001649CC"/>
    <w:rPr>
      <w:sz w:val="18"/>
      <w:szCs w:val="18"/>
    </w:rPr>
  </w:style>
  <w:style w:type="paragraph" w:customStyle="1" w:styleId="MarginEdition">
    <w:name w:val="Margin Edition"/>
    <w:basedOn w:val="MarginNote"/>
    <w:rsid w:val="001649CC"/>
    <w:pPr>
      <w:spacing w:before="0" w:after="0"/>
    </w:pPr>
    <w:rPr>
      <w:rFonts w:ascii="Times New Roman" w:hAnsi="Times New Roman"/>
      <w:color w:val="999999"/>
    </w:rPr>
  </w:style>
  <w:style w:type="paragraph" w:customStyle="1" w:styleId="Spacer">
    <w:name w:val="Spacer"/>
    <w:basedOn w:val="Normal"/>
    <w:rsid w:val="001649CC"/>
    <w:rPr>
      <w:sz w:val="2"/>
      <w:szCs w:val="2"/>
    </w:rPr>
  </w:style>
  <w:style w:type="character" w:customStyle="1" w:styleId="Small">
    <w:name w:val="Small"/>
    <w:basedOn w:val="DefaultParagraphFont"/>
    <w:rsid w:val="001649CC"/>
    <w:rPr>
      <w:sz w:val="16"/>
    </w:rPr>
  </w:style>
  <w:style w:type="paragraph" w:customStyle="1" w:styleId="WideTable">
    <w:name w:val="Wide Table"/>
    <w:basedOn w:val="Normal"/>
    <w:rsid w:val="001649CC"/>
    <w:pPr>
      <w:ind w:left="-1418"/>
    </w:pPr>
    <w:rPr>
      <w:sz w:val="2"/>
      <w:szCs w:val="2"/>
    </w:rPr>
  </w:style>
  <w:style w:type="character" w:styleId="PageNumber">
    <w:name w:val="page number"/>
    <w:basedOn w:val="DefaultParagraphFont"/>
    <w:rsid w:val="001649CC"/>
  </w:style>
  <w:style w:type="paragraph" w:styleId="Quote">
    <w:name w:val="Quote"/>
    <w:basedOn w:val="Heading1"/>
    <w:link w:val="QuoteChar"/>
    <w:qFormat/>
    <w:rsid w:val="001649CC"/>
    <w:rPr>
      <w:b w:val="0"/>
      <w:sz w:val="72"/>
      <w:szCs w:val="72"/>
      <w:lang w:val="en-NZ"/>
    </w:rPr>
  </w:style>
  <w:style w:type="character" w:customStyle="1" w:styleId="QuoteChar">
    <w:name w:val="Quote Char"/>
    <w:basedOn w:val="DefaultParagraphFont"/>
    <w:link w:val="Quote"/>
    <w:rsid w:val="001649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9CC"/>
    <w:pPr>
      <w:pageBreakBefore/>
    </w:pPr>
  </w:style>
  <w:style w:type="paragraph" w:customStyle="1" w:styleId="Border">
    <w:name w:val="Border"/>
    <w:basedOn w:val="Normal"/>
    <w:qFormat/>
    <w:rsid w:val="001649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9CC"/>
    <w:rPr>
      <w:b/>
      <w:bCs/>
      <w:i/>
      <w:iCs/>
      <w:color w:val="auto"/>
    </w:rPr>
  </w:style>
  <w:style w:type="paragraph" w:styleId="IntenseQuote">
    <w:name w:val="Intense Quote"/>
    <w:basedOn w:val="Normal"/>
    <w:next w:val="Normal"/>
    <w:link w:val="IntenseQuoteChar"/>
    <w:uiPriority w:val="30"/>
    <w:qFormat/>
    <w:rsid w:val="001649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9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49CC"/>
    <w:rPr>
      <w:smallCaps/>
      <w:color w:val="auto"/>
      <w:u w:val="single"/>
    </w:rPr>
  </w:style>
  <w:style w:type="character" w:styleId="IntenseReference">
    <w:name w:val="Intense Reference"/>
    <w:basedOn w:val="DefaultParagraphFont"/>
    <w:uiPriority w:val="32"/>
    <w:qFormat/>
    <w:rsid w:val="001649CC"/>
    <w:rPr>
      <w:b/>
      <w:bCs/>
      <w:smallCaps/>
      <w:color w:val="auto"/>
      <w:spacing w:val="5"/>
      <w:u w:val="single"/>
    </w:rPr>
  </w:style>
  <w:style w:type="paragraph" w:customStyle="1" w:styleId="2ColumnHeading">
    <w:name w:val="2Column Heading"/>
    <w:basedOn w:val="BodyText"/>
    <w:qFormat/>
    <w:rsid w:val="001649CC"/>
    <w:pPr>
      <w:spacing w:after="60"/>
      <w:ind w:left="-2268"/>
    </w:pPr>
    <w:rPr>
      <w:b/>
    </w:rPr>
  </w:style>
  <w:style w:type="paragraph" w:customStyle="1" w:styleId="Heading1TOC">
    <w:name w:val="Heading1 TOC"/>
    <w:basedOn w:val="Normal"/>
    <w:qFormat/>
    <w:rsid w:val="001649CC"/>
    <w:pPr>
      <w:spacing w:before="240" w:after="120"/>
    </w:pPr>
    <w:rPr>
      <w:rFonts w:ascii="Times New Roman" w:hAnsi="Times New Roman"/>
      <w:b/>
      <w:sz w:val="32"/>
    </w:rPr>
  </w:style>
  <w:style w:type="paragraph" w:customStyle="1" w:styleId="Heading2TOC">
    <w:name w:val="Heading2 TOC"/>
    <w:basedOn w:val="Normal"/>
    <w:qFormat/>
    <w:rsid w:val="001649CC"/>
    <w:pPr>
      <w:spacing w:before="240" w:after="60"/>
    </w:pPr>
    <w:rPr>
      <w:rFonts w:ascii="Times New Roman" w:hAnsi="Times New Roman"/>
      <w:b/>
      <w:sz w:val="28"/>
    </w:rPr>
  </w:style>
  <w:style w:type="character" w:customStyle="1" w:styleId="Underline">
    <w:name w:val="Underline"/>
    <w:basedOn w:val="DefaultParagraphFont"/>
    <w:qFormat/>
    <w:rsid w:val="001649CC"/>
    <w:rPr>
      <w:u w:val="single"/>
    </w:rPr>
  </w:style>
  <w:style w:type="paragraph" w:styleId="BalloonText">
    <w:name w:val="Balloon Text"/>
    <w:basedOn w:val="Normal"/>
    <w:link w:val="BalloonTextChar"/>
    <w:rsid w:val="001649CC"/>
    <w:rPr>
      <w:rFonts w:ascii="Tahoma" w:hAnsi="Tahoma" w:cs="Tahoma"/>
      <w:sz w:val="16"/>
      <w:szCs w:val="16"/>
    </w:rPr>
  </w:style>
  <w:style w:type="character" w:customStyle="1" w:styleId="BalloonTextChar">
    <w:name w:val="Balloon Text Char"/>
    <w:basedOn w:val="DefaultParagraphFont"/>
    <w:link w:val="BalloonText"/>
    <w:rsid w:val="001649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49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49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1045</Words>
  <Characters>6553</Characters>
  <Application>Microsoft Office Word</Application>
  <DocSecurity>0</DocSecurity>
  <Lines>220</Lines>
  <Paragraphs>131</Paragraphs>
  <ScaleCrop>false</ScaleCrop>
  <Company>Author-it Software Corporation Ltd.</Company>
  <LinksUpToDate>false</LinksUpToDate>
  <CharactersWithSpaces>7525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LMTFP3003B Assemble shoe by hand</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2012-05-26T17:59:00Z</dcterms:created>
  <dcterms:modified xsi:type="dcterms:W3CDTF">2012-05-26T17:59:00Z</dcterms:modified>
</cp:coreProperties>
</file>