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10A9" w:rsidP="000C10A9">
      <w:pPr>
        <w:pStyle w:val="Title"/>
      </w:pPr>
      <w:r>
        <w:fldChar w:fldCharType="begin"/>
      </w:r>
      <w:r>
        <w:instrText xml:space="preserve"> TITLE   \* MERGEFORMAT </w:instrText>
      </w:r>
      <w:r>
        <w:fldChar w:fldCharType="separate"/>
      </w:r>
      <w:r>
        <w:t>LMTFP2009B Perform footwear finishing operations</w:t>
      </w:r>
      <w:r>
        <w:fldChar w:fldCharType="end"/>
      </w:r>
    </w:p>
    <w:p w:rsidR="000C10A9" w:rsidP="000C10A9">
      <w:pPr>
        <w:pStyle w:val="Version"/>
        <w:sectPr w:rsidSect="004D0B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D0B51" w:rsidP="004D0B51">
      <w:pPr>
        <w:pStyle w:val="SuperHeading"/>
      </w:pPr>
      <w:r w:rsidRPr="004D0B51">
        <w:t xml:space="preserve">LMTFP2009B Perform footwear finishing operations </w:t>
      </w:r>
    </w:p>
    <w:p w:rsidR="00000000" w:rsidRPr="004D0B51" w:rsidP="004D0B51">
      <w:pPr>
        <w:pStyle w:val="SuperHeading"/>
      </w:pPr>
    </w:p>
    <w:p w:rsidR="00000000" w:rsidRPr="004D0B51" w:rsidP="004D0B51">
      <w:pPr>
        <w:pStyle w:val="Heading1"/>
      </w:pPr>
      <w:bookmarkStart w:id="1" w:name="O_94179"/>
      <w:bookmarkEnd w:id="1"/>
      <w:r w:rsidRPr="004D0B51">
        <w:t>Modification History</w:t>
      </w:r>
    </w:p>
    <w:p w:rsidR="00000000" w:rsidRPr="004D0B51" w:rsidP="004D0B51">
      <w:pPr>
        <w:pStyle w:val="BodyText"/>
      </w:pPr>
      <w:r w:rsidRPr="004D0B51">
        <w:t>Not applicable.</w:t>
      </w:r>
    </w:p>
    <w:p w:rsidR="00000000" w:rsidRPr="004D0B51" w:rsidP="004D0B51">
      <w:pPr>
        <w:pStyle w:val="AllowPageBreak"/>
      </w:pPr>
    </w:p>
    <w:p w:rsidR="00000000" w:rsidRPr="004D0B51" w:rsidP="004D0B51">
      <w:pPr>
        <w:pStyle w:val="Heading1"/>
      </w:pPr>
      <w:bookmarkStart w:id="2" w:name="O_94180"/>
      <w:bookmarkEnd w:id="2"/>
      <w:r w:rsidRPr="004D0B51">
        <w:t>Unit Descriptor</w:t>
      </w:r>
    </w:p>
    <w:tbl>
      <w:tblPr>
        <w:tblW w:w="0" w:type="auto"/>
        <w:tblLayout w:type="fixed"/>
        <w:tblCellMar>
          <w:left w:w="62" w:type="dxa"/>
          <w:right w:w="62" w:type="dxa"/>
        </w:tblCellMar>
        <w:tblLook w:val="0000"/>
      </w:tblPr>
      <w:tblGrid>
        <w:gridCol w:w="2269"/>
        <w:gridCol w:w="6803"/>
      </w:tblGrid>
      <w:tr w:rsidTr="000C10A9">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4D0B51">
            <w:pPr>
              <w:pStyle w:val="BodyText"/>
              <w:rPr>
                <w:lang w:val="en-NZ"/>
              </w:rPr>
            </w:pPr>
            <w:r w:rsidRPr="004D0B51">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4D0B51" w:rsidP="004D0B51">
            <w:pPr>
              <w:pStyle w:val="BodyText"/>
            </w:pPr>
            <w:r w:rsidRPr="004D0B51">
              <w:t>This unit covers the skills and knowledge to perform footwear finishing operations.</w:t>
            </w:r>
          </w:p>
        </w:tc>
      </w:tr>
    </w:tbl>
    <w:p w:rsidR="00000000" w:rsidRPr="004D0B51" w:rsidP="004D0B51">
      <w:pPr>
        <w:pStyle w:val="BodyText"/>
      </w:pPr>
    </w:p>
    <w:p w:rsidR="00000000" w:rsidRPr="004D0B51" w:rsidP="004D0B51">
      <w:pPr>
        <w:pStyle w:val="AllowPageBreak"/>
      </w:pPr>
    </w:p>
    <w:p w:rsidR="00000000" w:rsidRPr="004D0B51" w:rsidP="004D0B51">
      <w:pPr>
        <w:pStyle w:val="Heading1"/>
      </w:pPr>
      <w:bookmarkStart w:id="3" w:name="O_94181"/>
      <w:bookmarkEnd w:id="3"/>
      <w:r w:rsidRPr="004D0B51">
        <w:t>Application of the Unit</w:t>
      </w:r>
    </w:p>
    <w:tbl>
      <w:tblPr>
        <w:tblW w:w="0" w:type="auto"/>
        <w:tblLayout w:type="fixed"/>
        <w:tblCellMar>
          <w:left w:w="62" w:type="dxa"/>
          <w:right w:w="62" w:type="dxa"/>
        </w:tblCellMar>
        <w:tblLook w:val="0000"/>
      </w:tblPr>
      <w:tblGrid>
        <w:gridCol w:w="2269"/>
        <w:gridCol w:w="6803"/>
      </w:tblGrid>
      <w:tr w:rsidTr="000C10A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D0B51">
            <w:pPr>
              <w:pStyle w:val="BodyText"/>
              <w:rPr>
                <w:lang w:val="en-NZ"/>
              </w:rPr>
            </w:pPr>
            <w:r w:rsidRPr="004D0B51">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4D0B51" w:rsidP="004D0B51">
            <w:pPr>
              <w:pStyle w:val="BodyText"/>
            </w:pPr>
            <w:r w:rsidRPr="004D0B51">
              <w:t>The unit applies to activities associated with completing a sequence of finishing operations on footwear. Finishing operations may include hand or machine tasks such as attaching buckles, cuttin</w:t>
            </w:r>
            <w:r w:rsidRPr="004D0B51">
              <w:t>g loose threads, lacing shoes, inserting heel pads, attaching labels, polishing, cleaning, spraying, boxing and despatching.</w:t>
            </w:r>
          </w:p>
          <w:p w:rsidR="00000000" w:rsidRPr="004D0B51" w:rsidP="004D0B51">
            <w:pPr>
              <w:pStyle w:val="BodyText"/>
            </w:pPr>
            <w:r w:rsidRPr="004D0B51">
              <w:t>Work performed may require some decision making within defined procedures.</w:t>
            </w:r>
          </w:p>
          <w:p w:rsidR="00000000" w:rsidRPr="004D0B51" w:rsidP="004D0B51">
            <w:pPr>
              <w:pStyle w:val="BodyText"/>
            </w:pPr>
            <w:r w:rsidRPr="004D0B51">
              <w:t>Work may be conducted in small to large scale enterprise</w:t>
            </w:r>
            <w:r w:rsidRPr="004D0B51">
              <w:t>s and may involve individual and team activities.</w:t>
            </w:r>
          </w:p>
          <w:p w:rsidR="00000000" w:rsidRPr="004D0B51" w:rsidP="004D0B51">
            <w:pPr>
              <w:pStyle w:val="BodyText"/>
            </w:pPr>
            <w:r w:rsidRPr="004D0B51">
              <w:t>The application of this unit is according to OHS practices of the enterprise and workplace practices, which may include:</w:t>
            </w:r>
          </w:p>
          <w:p w:rsidR="00000000" w:rsidRPr="004D0B51" w:rsidP="004D0B51">
            <w:pPr>
              <w:pStyle w:val="ListBullet"/>
            </w:pPr>
            <w:r w:rsidRPr="004D0B51">
              <w:t>requirements prescribed by legislation, awards, agreements and conditions of employm</w:t>
            </w:r>
            <w:r w:rsidRPr="004D0B51">
              <w:t>ent</w:t>
            </w:r>
          </w:p>
          <w:p w:rsidR="00000000" w:rsidRPr="004D0B51" w:rsidP="004D0B51">
            <w:pPr>
              <w:pStyle w:val="ListBullet"/>
            </w:pPr>
            <w:r w:rsidRPr="004D0B51">
              <w:t>standard operating procedures</w:t>
            </w:r>
          </w:p>
          <w:p w:rsidR="00000000" w:rsidRPr="004D0B51" w:rsidP="004D0B51">
            <w:pPr>
              <w:pStyle w:val="ListBullet"/>
            </w:pPr>
            <w:r w:rsidRPr="004D0B51">
              <w:t>work instructions</w:t>
            </w:r>
          </w:p>
          <w:p w:rsidR="00000000" w:rsidRPr="004D0B51" w:rsidP="004D0B51">
            <w:pPr>
              <w:pStyle w:val="ListBullet"/>
            </w:pPr>
            <w:r w:rsidRPr="004D0B51">
              <w:t>oral, written and visual communication</w:t>
            </w:r>
          </w:p>
          <w:p w:rsidR="00000000" w:rsidRPr="004D0B51" w:rsidP="004D0B51">
            <w:pPr>
              <w:pStyle w:val="ListBullet"/>
            </w:pPr>
            <w:r w:rsidRPr="004D0B51">
              <w:t>quality practices, including responsibility for maintenance of own work quality and contribution to quality improvement of team or section output</w:t>
            </w:r>
          </w:p>
          <w:p w:rsidR="00000000" w:rsidRPr="004D0B51" w:rsidP="004D0B51">
            <w:pPr>
              <w:pStyle w:val="ListBullet"/>
            </w:pPr>
            <w:r w:rsidRPr="004D0B51">
              <w:t>housekeeping</w:t>
            </w:r>
          </w:p>
          <w:p w:rsidR="00000000" w:rsidRPr="004D0B51" w:rsidP="004D0B51">
            <w:pPr>
              <w:pStyle w:val="ListBullet"/>
            </w:pPr>
            <w:r w:rsidRPr="004D0B51">
              <w:t>tasks related to environmental protection, waste disposal, pollution control, and recycling</w:t>
            </w:r>
          </w:p>
          <w:p w:rsidR="00000000" w:rsidRPr="004D0B51" w:rsidP="004D0B51">
            <w:pPr>
              <w:pStyle w:val="BodyText"/>
            </w:pPr>
            <w:r w:rsidRPr="004D0B51">
              <w:t>This unit requires the application of skills associated with planning and organising to perform finishing of footwear. Problem solving skills are required to ensure</w:t>
            </w:r>
            <w:r w:rsidRPr="004D0B51">
              <w:t xml:space="preserve"> work conforms to requirements and identify any production problems. Communication skills are used to refer to and complete required documentation. Self management skills are used to ensure safe use of technology and conformance of own work to quality stan</w:t>
            </w:r>
            <w:r w:rsidRPr="004D0B51">
              <w:t>dards.</w:t>
            </w:r>
          </w:p>
        </w:tc>
      </w:tr>
    </w:tbl>
    <w:p w:rsidR="00000000" w:rsidRPr="004D0B51" w:rsidP="004D0B51">
      <w:pPr>
        <w:pStyle w:val="BodyText"/>
      </w:pPr>
    </w:p>
    <w:p w:rsidR="00000000" w:rsidRPr="004D0B51" w:rsidP="004D0B51">
      <w:pPr>
        <w:pStyle w:val="AllowPageBreak"/>
      </w:pPr>
    </w:p>
    <w:p w:rsidR="00000000" w:rsidRPr="004D0B51" w:rsidP="004D0B51">
      <w:pPr>
        <w:pStyle w:val="Heading1"/>
      </w:pPr>
      <w:bookmarkStart w:id="4" w:name="O_94182"/>
      <w:bookmarkEnd w:id="4"/>
      <w:r w:rsidRPr="004D0B51">
        <w:t>Licensing/Regulatory Information</w:t>
      </w:r>
    </w:p>
    <w:p w:rsidR="00000000" w:rsidRPr="004D0B51" w:rsidP="004D0B51">
      <w:pPr>
        <w:pStyle w:val="BodyText"/>
      </w:pPr>
      <w:r w:rsidRPr="004D0B51">
        <w:t>Not applicable.</w:t>
      </w:r>
    </w:p>
    <w:p w:rsidR="00000000" w:rsidRPr="004D0B51" w:rsidP="004D0B51">
      <w:pPr>
        <w:pStyle w:val="AllowPageBreak"/>
      </w:pPr>
    </w:p>
    <w:p w:rsidR="00000000" w:rsidRPr="004D0B51" w:rsidP="004D0B51">
      <w:pPr>
        <w:pStyle w:val="Heading1"/>
      </w:pPr>
      <w:bookmarkStart w:id="5" w:name="O_94184"/>
      <w:bookmarkEnd w:id="5"/>
      <w:r w:rsidRPr="004D0B51">
        <w:t>Pre-Requisites</w:t>
      </w:r>
    </w:p>
    <w:tbl>
      <w:tblPr>
        <w:tblW w:w="0" w:type="auto"/>
        <w:tblLayout w:type="fixed"/>
        <w:tblCellMar>
          <w:left w:w="62" w:type="dxa"/>
          <w:right w:w="62" w:type="dxa"/>
        </w:tblCellMar>
        <w:tblLook w:val="0000"/>
      </w:tblPr>
      <w:tblGrid>
        <w:gridCol w:w="2604"/>
        <w:gridCol w:w="6468"/>
      </w:tblGrid>
      <w:tr w:rsidTr="000C10A9">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4D0B51">
            <w:pPr>
              <w:pStyle w:val="BodyText"/>
              <w:rPr>
                <w:lang w:val="en-NZ"/>
              </w:rPr>
            </w:pPr>
            <w:r w:rsidRPr="004D0B51">
              <w:rPr>
                <w:rStyle w:val="SpecialBold"/>
              </w:rPr>
              <w:t>Prerequisites</w:t>
            </w:r>
            <w:r w:rsidRPr="004D0B51">
              <w:t xml:space="preserve"> </w:t>
            </w:r>
          </w:p>
        </w:tc>
        <w:tc>
          <w:tcPr>
            <w:tcW w:w="6468" w:type="dxa"/>
            <w:tcBorders>
              <w:top w:val="nil"/>
              <w:left w:val="nil"/>
              <w:bottom w:val="nil"/>
              <w:right w:val="nil"/>
            </w:tcBorders>
            <w:tcMar>
              <w:top w:w="0" w:type="dxa"/>
              <w:left w:w="62" w:type="dxa"/>
              <w:bottom w:w="0" w:type="dxa"/>
              <w:right w:w="62" w:type="dxa"/>
            </w:tcMar>
          </w:tcPr>
          <w:p w:rsidR="00000000" w:rsidRPr="004D0B51" w:rsidP="004D0B51">
            <w:pPr>
              <w:pStyle w:val="BodyText"/>
            </w:pPr>
          </w:p>
        </w:tc>
      </w:tr>
    </w:tbl>
    <w:p w:rsidR="00000000" w:rsidRPr="004D0B51" w:rsidP="004D0B51">
      <w:pPr>
        <w:pStyle w:val="BodyText"/>
      </w:pPr>
    </w:p>
    <w:p w:rsidR="00000000" w:rsidRPr="004D0B51" w:rsidP="004D0B51">
      <w:pPr>
        <w:pStyle w:val="AllowPageBreak"/>
      </w:pPr>
    </w:p>
    <w:p w:rsidR="00000000" w:rsidRPr="004D0B51" w:rsidP="004D0B51">
      <w:pPr>
        <w:pStyle w:val="Heading1"/>
      </w:pPr>
      <w:bookmarkStart w:id="6" w:name="O_94183"/>
      <w:bookmarkEnd w:id="6"/>
      <w:r w:rsidRPr="004D0B51">
        <w:t>Employability Skills Information</w:t>
      </w:r>
    </w:p>
    <w:tbl>
      <w:tblPr>
        <w:tblW w:w="0" w:type="auto"/>
        <w:tblLayout w:type="fixed"/>
        <w:tblCellMar>
          <w:left w:w="62" w:type="dxa"/>
          <w:right w:w="62" w:type="dxa"/>
        </w:tblCellMar>
        <w:tblLook w:val="0000"/>
      </w:tblPr>
      <w:tblGrid>
        <w:gridCol w:w="2269"/>
        <w:gridCol w:w="6803"/>
      </w:tblGrid>
      <w:tr w:rsidTr="000C10A9">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4D0B51">
            <w:pPr>
              <w:pStyle w:val="BodyText"/>
              <w:rPr>
                <w:lang w:val="en-NZ"/>
              </w:rPr>
            </w:pPr>
            <w:r w:rsidRPr="004D0B51">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4D0B51" w:rsidP="004D0B51">
            <w:pPr>
              <w:pStyle w:val="BodyText"/>
            </w:pPr>
            <w:r w:rsidRPr="004D0B51">
              <w:t>This unit contains employability skills.</w:t>
            </w:r>
          </w:p>
        </w:tc>
      </w:tr>
    </w:tbl>
    <w:p w:rsidR="00000000" w:rsidRPr="004D0B51" w:rsidP="004D0B51">
      <w:pPr>
        <w:pStyle w:val="BodyText"/>
      </w:pPr>
    </w:p>
    <w:p w:rsidR="00000000" w:rsidRPr="004D0B51" w:rsidP="004D0B51">
      <w:pPr>
        <w:pStyle w:val="AllowPageBreak"/>
      </w:pPr>
    </w:p>
    <w:p w:rsidR="00000000" w:rsidRPr="004D0B51" w:rsidP="004D0B51">
      <w:pPr>
        <w:pStyle w:val="Heading1"/>
      </w:pPr>
      <w:bookmarkStart w:id="7" w:name="O_94185"/>
      <w:bookmarkEnd w:id="7"/>
      <w:r w:rsidRPr="004D0B51">
        <w:t>Elements and Performance Criteria Pre-Content</w:t>
      </w:r>
    </w:p>
    <w:p w:rsidR="00000000" w:rsidRPr="004D0B51" w:rsidP="004D0B51">
      <w:pPr>
        <w:pStyle w:val="BodyText"/>
      </w:pPr>
      <w:r w:rsidRPr="004D0B51">
        <w:t>Not applicable.</w:t>
      </w:r>
    </w:p>
    <w:p w:rsidR="00000000" w:rsidRPr="004D0B51" w:rsidP="004D0B51">
      <w:pPr>
        <w:pStyle w:val="AllowPageBreak"/>
      </w:pPr>
    </w:p>
    <w:p w:rsidR="00000000" w:rsidRPr="004D0B51" w:rsidP="004D0B51">
      <w:pPr>
        <w:pStyle w:val="Heading1"/>
      </w:pPr>
      <w:bookmarkStart w:id="8" w:name="O_94186"/>
      <w:bookmarkEnd w:id="8"/>
      <w:r w:rsidRPr="004D0B51">
        <w:t>Elements and Performance Criteria</w:t>
      </w:r>
    </w:p>
    <w:tbl>
      <w:tblPr>
        <w:tblW w:w="0" w:type="auto"/>
        <w:tblLayout w:type="fixed"/>
        <w:tblCellMar>
          <w:left w:w="62" w:type="dxa"/>
          <w:right w:w="62" w:type="dxa"/>
        </w:tblCellMar>
        <w:tblLook w:val="0000"/>
      </w:tblPr>
      <w:tblGrid>
        <w:gridCol w:w="2269"/>
        <w:gridCol w:w="6803"/>
      </w:tblGrid>
      <w:tr w:rsidTr="000C10A9">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4D0B51" w:rsidP="004D0B51">
            <w:pPr>
              <w:pStyle w:val="BodyText"/>
            </w:pPr>
            <w:r w:rsidRPr="004D0B51">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4D0B51">
            <w:pPr>
              <w:pStyle w:val="BodyText"/>
              <w:rPr>
                <w:lang w:val="en-NZ"/>
              </w:rPr>
            </w:pPr>
            <w:r w:rsidRPr="004D0B51">
              <w:rPr>
                <w:rStyle w:val="SpecialBold"/>
              </w:rPr>
              <w:t>PERFORMANCE CRITERIA</w:t>
            </w:r>
          </w:p>
        </w:tc>
      </w:tr>
      <w:tr w:rsidTr="000C10A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D0B51">
            <w:pPr>
              <w:pStyle w:val="List"/>
              <w:rPr>
                <w:lang w:val="en-NZ"/>
              </w:rPr>
            </w:pPr>
            <w:r w:rsidRPr="004D0B51">
              <w:t>1</w:t>
            </w:r>
            <w:r w:rsidRPr="004D0B51">
              <w:tab/>
              <w:t>Prepare workstation</w:t>
            </w:r>
          </w:p>
        </w:tc>
        <w:tc>
          <w:tcPr>
            <w:tcW w:w="6803" w:type="dxa"/>
            <w:tcBorders>
              <w:top w:val="nil"/>
              <w:left w:val="nil"/>
              <w:bottom w:val="nil"/>
              <w:right w:val="nil"/>
            </w:tcBorders>
            <w:tcMar>
              <w:top w:w="0" w:type="dxa"/>
              <w:left w:w="62" w:type="dxa"/>
              <w:bottom w:w="0" w:type="dxa"/>
              <w:right w:w="62" w:type="dxa"/>
            </w:tcMar>
          </w:tcPr>
          <w:p w:rsidR="00000000" w:rsidRPr="004D0B51" w:rsidP="004D0B51">
            <w:pPr>
              <w:pStyle w:val="List"/>
            </w:pPr>
            <w:r w:rsidRPr="004D0B51">
              <w:t>1.1</w:t>
            </w:r>
            <w:r w:rsidRPr="004D0B51">
              <w:tab/>
              <w:t xml:space="preserve">Workbench and seating are set up and prepared according to safety standards and </w:t>
            </w:r>
            <w:r w:rsidRPr="004D0B51">
              <w:rPr>
                <w:rStyle w:val="BoldandItalics"/>
              </w:rPr>
              <w:t xml:space="preserve">OHS </w:t>
            </w:r>
            <w:r w:rsidRPr="004D0B51">
              <w:rPr>
                <w:rStyle w:val="BoldandItalics"/>
              </w:rPr>
              <w:t>practices</w:t>
            </w:r>
            <w:r w:rsidRPr="004D0B51">
              <w:t>.</w:t>
            </w:r>
          </w:p>
          <w:p w:rsidR="00000000" w:rsidP="004D0B51">
            <w:pPr>
              <w:pStyle w:val="List"/>
              <w:rPr>
                <w:lang w:val="en-NZ"/>
              </w:rPr>
            </w:pPr>
            <w:r w:rsidRPr="004D0B51">
              <w:t>1.2</w:t>
            </w:r>
            <w:r w:rsidRPr="004D0B51">
              <w:tab/>
            </w:r>
            <w:r w:rsidRPr="004D0B51">
              <w:rPr>
                <w:rStyle w:val="BoldandItalics"/>
              </w:rPr>
              <w:t>Components</w:t>
            </w:r>
            <w:r w:rsidRPr="004D0B51">
              <w:t xml:space="preserve"> are laid out in correct sequence.</w:t>
            </w:r>
          </w:p>
        </w:tc>
      </w:tr>
      <w:tr w:rsidTr="000C10A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D0B51">
            <w:pPr>
              <w:pStyle w:val="List"/>
              <w:rPr>
                <w:lang w:val="en-NZ"/>
              </w:rPr>
            </w:pPr>
            <w:r w:rsidRPr="004D0B51">
              <w:t>2</w:t>
            </w:r>
            <w:r w:rsidRPr="004D0B51">
              <w:tab/>
              <w:t>Finish work</w:t>
            </w:r>
          </w:p>
        </w:tc>
        <w:tc>
          <w:tcPr>
            <w:tcW w:w="6803" w:type="dxa"/>
            <w:tcBorders>
              <w:top w:val="nil"/>
              <w:left w:val="nil"/>
              <w:bottom w:val="nil"/>
              <w:right w:val="nil"/>
            </w:tcBorders>
            <w:tcMar>
              <w:top w:w="0" w:type="dxa"/>
              <w:left w:w="62" w:type="dxa"/>
              <w:bottom w:w="0" w:type="dxa"/>
              <w:right w:w="62" w:type="dxa"/>
            </w:tcMar>
          </w:tcPr>
          <w:p w:rsidR="00000000" w:rsidRPr="004D0B51" w:rsidP="004D0B51">
            <w:pPr>
              <w:pStyle w:val="List"/>
            </w:pPr>
            <w:r w:rsidRPr="004D0B51">
              <w:t>2.1</w:t>
            </w:r>
            <w:r w:rsidRPr="004D0B51">
              <w:tab/>
            </w:r>
            <w:r w:rsidRPr="004D0B51">
              <w:rPr>
                <w:rStyle w:val="BoldandItalics"/>
              </w:rPr>
              <w:t>Finishing operations</w:t>
            </w:r>
            <w:r w:rsidRPr="004D0B51">
              <w:t xml:space="preserve"> are performed according to customer specifications.</w:t>
            </w:r>
          </w:p>
          <w:p w:rsidR="00000000" w:rsidRPr="004D0B51" w:rsidP="004D0B51">
            <w:pPr>
              <w:pStyle w:val="List"/>
            </w:pPr>
            <w:r w:rsidRPr="004D0B51">
              <w:t>2.2</w:t>
            </w:r>
            <w:r w:rsidRPr="004D0B51">
              <w:tab/>
              <w:t>Footwear is checked against specifications to ensure correct sizing.</w:t>
            </w:r>
          </w:p>
          <w:p w:rsidR="00000000" w:rsidRPr="004D0B51" w:rsidP="004D0B51">
            <w:pPr>
              <w:pStyle w:val="List"/>
            </w:pPr>
            <w:r w:rsidRPr="004D0B51">
              <w:t>2.3</w:t>
            </w:r>
            <w:r w:rsidRPr="004D0B51">
              <w:tab/>
              <w:t>Faults are identified, repo</w:t>
            </w:r>
            <w:r w:rsidRPr="004D0B51">
              <w:t>rted and returned to appropriate section for repair according to quality standards.</w:t>
            </w:r>
          </w:p>
          <w:p w:rsidR="00000000" w:rsidRPr="004D0B51" w:rsidP="004D0B51">
            <w:pPr>
              <w:pStyle w:val="List"/>
            </w:pPr>
            <w:r w:rsidRPr="004D0B51">
              <w:t>2.4</w:t>
            </w:r>
            <w:r w:rsidRPr="004D0B51">
              <w:tab/>
              <w:t>Production and other records are completed.</w:t>
            </w:r>
          </w:p>
          <w:p w:rsidR="00000000" w:rsidP="004D0B51">
            <w:pPr>
              <w:pStyle w:val="List"/>
              <w:rPr>
                <w:lang w:val="en-NZ"/>
              </w:rPr>
            </w:pPr>
            <w:r w:rsidRPr="004D0B51">
              <w:t>2.5</w:t>
            </w:r>
            <w:r w:rsidRPr="004D0B51">
              <w:tab/>
              <w:t>Action is taken according to OHS practices to prevent accidents and to eliminate risks to personal safety.</w:t>
            </w:r>
          </w:p>
        </w:tc>
      </w:tr>
      <w:tr w:rsidTr="000C10A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D0B51">
            <w:pPr>
              <w:pStyle w:val="List"/>
              <w:rPr>
                <w:lang w:val="en-NZ"/>
              </w:rPr>
            </w:pPr>
            <w:r w:rsidRPr="004D0B51">
              <w:t>3</w:t>
            </w:r>
            <w:r w:rsidRPr="004D0B51">
              <w:tab/>
              <w:t>Despatch f</w:t>
            </w:r>
            <w:r w:rsidRPr="004D0B51">
              <w:t>ootwear</w:t>
            </w:r>
          </w:p>
        </w:tc>
        <w:tc>
          <w:tcPr>
            <w:tcW w:w="6803" w:type="dxa"/>
            <w:tcBorders>
              <w:top w:val="nil"/>
              <w:left w:val="nil"/>
              <w:bottom w:val="nil"/>
              <w:right w:val="nil"/>
            </w:tcBorders>
            <w:tcMar>
              <w:top w:w="0" w:type="dxa"/>
              <w:left w:w="62" w:type="dxa"/>
              <w:bottom w:w="0" w:type="dxa"/>
              <w:right w:w="62" w:type="dxa"/>
            </w:tcMar>
          </w:tcPr>
          <w:p w:rsidR="00000000" w:rsidRPr="004D0B51" w:rsidP="004D0B51">
            <w:pPr>
              <w:pStyle w:val="List"/>
            </w:pPr>
            <w:r w:rsidRPr="004D0B51">
              <w:t>3.1</w:t>
            </w:r>
            <w:r w:rsidRPr="004D0B51">
              <w:tab/>
              <w:t>Pieces are bundled, stacked and stored or despatched.</w:t>
            </w:r>
          </w:p>
          <w:p w:rsidR="00000000" w:rsidRPr="004D0B51" w:rsidP="004D0B51">
            <w:pPr>
              <w:pStyle w:val="List"/>
            </w:pPr>
            <w:r w:rsidRPr="004D0B51">
              <w:t>3.2</w:t>
            </w:r>
            <w:r w:rsidRPr="004D0B51">
              <w:tab/>
              <w:t>Production faults are recorded.</w:t>
            </w:r>
          </w:p>
          <w:p w:rsidR="00000000" w:rsidRPr="004D0B51" w:rsidP="004D0B51">
            <w:pPr>
              <w:pStyle w:val="List"/>
            </w:pPr>
            <w:r w:rsidRPr="004D0B51">
              <w:t>3.3</w:t>
            </w:r>
            <w:r w:rsidRPr="004D0B51">
              <w:tab/>
              <w:t>Records are completed.</w:t>
            </w:r>
          </w:p>
        </w:tc>
      </w:tr>
    </w:tbl>
    <w:p w:rsidR="00000000" w:rsidRPr="004D0B51" w:rsidP="004D0B51">
      <w:pPr>
        <w:pStyle w:val="BodyText"/>
      </w:pPr>
    </w:p>
    <w:p w:rsidR="00000000" w:rsidRPr="004D0B51" w:rsidP="004D0B51">
      <w:pPr>
        <w:pStyle w:val="AllowPageBreak"/>
      </w:pPr>
    </w:p>
    <w:p w:rsidR="00000000" w:rsidRPr="004D0B51" w:rsidP="004D0B51">
      <w:pPr>
        <w:pStyle w:val="Heading1"/>
      </w:pPr>
      <w:bookmarkStart w:id="9" w:name="O_94187"/>
      <w:bookmarkEnd w:id="9"/>
      <w:r w:rsidRPr="004D0B51">
        <w:t>Required Skills and Knowledge</w:t>
      </w:r>
    </w:p>
    <w:tbl>
      <w:tblPr>
        <w:tblW w:w="0" w:type="auto"/>
        <w:tblLayout w:type="fixed"/>
        <w:tblCellMar>
          <w:left w:w="62" w:type="dxa"/>
          <w:right w:w="62" w:type="dxa"/>
        </w:tblCellMar>
        <w:tblLook w:val="0000"/>
      </w:tblPr>
      <w:tblGrid>
        <w:gridCol w:w="9072"/>
      </w:tblGrid>
      <w:tr w:rsidTr="000C10A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4D0B51" w:rsidP="004D0B51">
            <w:pPr>
              <w:pStyle w:val="BodyText"/>
              <w:rPr>
                <w:rStyle w:val="SpecialBold"/>
              </w:rPr>
            </w:pPr>
          </w:p>
          <w:p w:rsidR="00000000" w:rsidP="004D0B51">
            <w:pPr>
              <w:pStyle w:val="BodyText"/>
              <w:rPr>
                <w:rFonts w:ascii="Tahoma" w:hAnsi="Tahoma"/>
                <w:lang w:val="en-NZ"/>
              </w:rPr>
            </w:pPr>
            <w:r w:rsidRPr="004D0B51">
              <w:t>This describes the essential skills and knowledge and their level, required for this unit.</w:t>
            </w:r>
          </w:p>
        </w:tc>
      </w:tr>
      <w:tr w:rsidTr="000C10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D0B51" w:rsidP="004D0B51">
            <w:pPr>
              <w:pStyle w:val="BodyText"/>
            </w:pPr>
            <w:r w:rsidRPr="004D0B51">
              <w:t>Demonstrates knowledge of:</w:t>
            </w:r>
          </w:p>
          <w:p w:rsidR="00000000" w:rsidRPr="004D0B51" w:rsidP="004D0B51">
            <w:pPr>
              <w:pStyle w:val="ListBullet"/>
            </w:pPr>
            <w:r w:rsidRPr="004D0B51">
              <w:t>characteristics of typical materials used in footwear production</w:t>
            </w:r>
          </w:p>
          <w:p w:rsidR="00000000" w:rsidRPr="004D0B51" w:rsidP="004D0B51">
            <w:pPr>
              <w:pStyle w:val="ListBullet"/>
            </w:pPr>
            <w:r w:rsidRPr="004D0B51">
              <w:t>quality standards and practices</w:t>
            </w:r>
          </w:p>
          <w:p w:rsidR="00000000" w:rsidRPr="004D0B51" w:rsidP="004D0B51">
            <w:pPr>
              <w:pStyle w:val="ListBullet"/>
            </w:pPr>
            <w:r w:rsidRPr="004D0B51">
              <w:t>required finishing procedures</w:t>
            </w:r>
          </w:p>
          <w:p w:rsidR="00000000" w:rsidRPr="004D0B51" w:rsidP="004D0B51">
            <w:pPr>
              <w:pStyle w:val="ListBullet"/>
            </w:pPr>
            <w:r w:rsidRPr="004D0B51">
              <w:t>industry and product processes and equipment</w:t>
            </w:r>
          </w:p>
          <w:p w:rsidR="00000000" w:rsidRPr="004D0B51" w:rsidP="004D0B51">
            <w:pPr>
              <w:pStyle w:val="ListBullet"/>
            </w:pPr>
            <w:r w:rsidRPr="004D0B51">
              <w:t>OHS practices, including hazard identification and control measures</w:t>
            </w:r>
          </w:p>
          <w:p w:rsidR="00000000" w:rsidRPr="004D0B51" w:rsidP="004D0B51">
            <w:pPr>
              <w:pStyle w:val="ListBullet"/>
            </w:pPr>
            <w:r w:rsidRPr="004D0B51">
              <w:t>workplace practices</w:t>
            </w:r>
          </w:p>
          <w:p w:rsidR="00000000" w:rsidP="004D0B51">
            <w:pPr>
              <w:pStyle w:val="ListBullet"/>
              <w:rPr>
                <w:lang w:val="en-NZ"/>
              </w:rPr>
            </w:pPr>
            <w:r w:rsidRPr="004D0B51">
              <w:t>recording and reporting practices</w:t>
            </w:r>
          </w:p>
        </w:tc>
      </w:tr>
      <w:tr w:rsidTr="000C10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D0B51" w:rsidP="004D0B51">
            <w:pPr>
              <w:pStyle w:val="BodyText"/>
            </w:pPr>
            <w:r w:rsidRPr="004D0B51">
              <w:t>Demonstrates skills to:</w:t>
            </w:r>
          </w:p>
          <w:p w:rsidR="00000000" w:rsidRPr="004D0B51" w:rsidP="004D0B51">
            <w:pPr>
              <w:pStyle w:val="ListBullet"/>
            </w:pPr>
            <w:r w:rsidRPr="004D0B51">
              <w:t>set up safe work area</w:t>
            </w:r>
          </w:p>
          <w:p w:rsidR="00000000" w:rsidRPr="004D0B51" w:rsidP="004D0B51">
            <w:pPr>
              <w:pStyle w:val="ListBullet"/>
            </w:pPr>
            <w:r w:rsidRPr="004D0B51">
              <w:t>maintain housekeeping practices</w:t>
            </w:r>
          </w:p>
          <w:p w:rsidR="00000000" w:rsidRPr="004D0B51" w:rsidP="004D0B51">
            <w:pPr>
              <w:pStyle w:val="ListBullet"/>
            </w:pPr>
            <w:r w:rsidRPr="004D0B51">
              <w:t>report an</w:t>
            </w:r>
            <w:r w:rsidRPr="004D0B51">
              <w:t>d address faults</w:t>
            </w:r>
          </w:p>
          <w:p w:rsidR="00000000" w:rsidRPr="004D0B51" w:rsidP="004D0B51">
            <w:pPr>
              <w:pStyle w:val="ListBullet"/>
            </w:pPr>
            <w:r w:rsidRPr="004D0B51">
              <w:t>read, interpret and follow information on work specifications, standard operating procedures and work instructions, and other reference material</w:t>
            </w:r>
          </w:p>
          <w:p w:rsidR="00000000" w:rsidRPr="004D0B51" w:rsidP="004D0B51">
            <w:pPr>
              <w:pStyle w:val="ListBullet"/>
            </w:pPr>
            <w:r w:rsidRPr="004D0B51">
              <w:t>maintain accurate records</w:t>
            </w:r>
          </w:p>
          <w:p w:rsidR="00000000" w:rsidRPr="004D0B51" w:rsidP="004D0B51">
            <w:pPr>
              <w:pStyle w:val="ListBullet"/>
            </w:pPr>
            <w:r w:rsidRPr="004D0B51">
              <w:t>communicate in the workplace</w:t>
            </w:r>
          </w:p>
          <w:p w:rsidR="00000000" w:rsidRPr="004D0B51" w:rsidP="004D0B51">
            <w:pPr>
              <w:pStyle w:val="ListBullet"/>
            </w:pPr>
            <w:r w:rsidRPr="004D0B51">
              <w:t>sequence operations</w:t>
            </w:r>
          </w:p>
          <w:p w:rsidR="00000000" w:rsidRPr="004D0B51" w:rsidP="004D0B51">
            <w:pPr>
              <w:pStyle w:val="ListBullet"/>
            </w:pPr>
            <w:r w:rsidRPr="004D0B51">
              <w:t>meet specifications</w:t>
            </w:r>
          </w:p>
          <w:p w:rsidR="00000000" w:rsidRPr="004D0B51" w:rsidP="004D0B51">
            <w:pPr>
              <w:pStyle w:val="ListBullet"/>
            </w:pPr>
            <w:r w:rsidRPr="004D0B51">
              <w:t>clarify and check task-related information</w:t>
            </w:r>
          </w:p>
          <w:p w:rsidR="00000000" w:rsidRPr="004D0B51" w:rsidP="004D0B51">
            <w:pPr>
              <w:pStyle w:val="ListBullet"/>
            </w:pPr>
            <w:r w:rsidRPr="004D0B51">
              <w:t>carry out work according to OHS practices</w:t>
            </w:r>
          </w:p>
        </w:tc>
      </w:tr>
    </w:tbl>
    <w:p w:rsidR="00000000" w:rsidRPr="004D0B51" w:rsidP="004D0B51">
      <w:pPr>
        <w:pStyle w:val="BodyText"/>
      </w:pPr>
    </w:p>
    <w:p w:rsidR="00000000" w:rsidRPr="004D0B51" w:rsidP="004D0B51">
      <w:pPr>
        <w:pStyle w:val="AllowPageBreak"/>
      </w:pPr>
    </w:p>
    <w:p w:rsidR="00000000" w:rsidRPr="004D0B51" w:rsidP="004D0B51">
      <w:pPr>
        <w:pStyle w:val="Heading1"/>
      </w:pPr>
      <w:bookmarkStart w:id="10" w:name="O_94188"/>
      <w:bookmarkEnd w:id="10"/>
      <w:r w:rsidRPr="004D0B51">
        <w:t>Evidence Guide</w:t>
      </w:r>
    </w:p>
    <w:tbl>
      <w:tblPr>
        <w:tblW w:w="0" w:type="auto"/>
        <w:tblLayout w:type="fixed"/>
        <w:tblCellMar>
          <w:left w:w="62" w:type="dxa"/>
          <w:right w:w="62" w:type="dxa"/>
        </w:tblCellMar>
        <w:tblLook w:val="0000"/>
      </w:tblPr>
      <w:tblGrid>
        <w:gridCol w:w="2269"/>
        <w:gridCol w:w="6803"/>
      </w:tblGrid>
      <w:tr w:rsidTr="000C10A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4D0B51" w:rsidP="004D0B51">
            <w:pPr>
              <w:pStyle w:val="BodyText"/>
              <w:rPr>
                <w:rStyle w:val="SpecialBold"/>
              </w:rPr>
            </w:pPr>
          </w:p>
          <w:p w:rsidR="00000000" w:rsidP="004D0B51">
            <w:pPr>
              <w:pStyle w:val="BodyText"/>
              <w:rPr>
                <w:rFonts w:ascii="Tahoma" w:hAnsi="Tahoma"/>
                <w:lang w:val="en-NZ"/>
              </w:rPr>
            </w:pPr>
            <w:r w:rsidRPr="004D0B51">
              <w:t>The Evidence Guide provides advice on assessment and must be read in conjunction with the Performance Criteria, Required Skills and Knowl</w:t>
            </w:r>
            <w:r w:rsidRPr="004D0B51">
              <w:t>edge, the Range Statement and the Assessment Guidelines for the Training Package.</w:t>
            </w:r>
          </w:p>
        </w:tc>
      </w:tr>
      <w:tr w:rsidTr="000C10A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D0B51">
            <w:pPr>
              <w:pStyle w:val="BodyText"/>
              <w:rPr>
                <w:lang w:val="en-NZ"/>
              </w:rPr>
            </w:pPr>
            <w:r w:rsidRPr="004D0B51">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4D0B51" w:rsidP="004D0B51">
            <w:pPr>
              <w:pStyle w:val="BodyText"/>
            </w:pPr>
            <w:r w:rsidRPr="004D0B51">
              <w:t>Demonstrates skills and knowledge to:</w:t>
            </w:r>
          </w:p>
          <w:p w:rsidR="00000000" w:rsidRPr="004D0B51" w:rsidP="004D0B51">
            <w:pPr>
              <w:pStyle w:val="ListBullet"/>
            </w:pPr>
            <w:r w:rsidRPr="004D0B51">
              <w:t>attach correct components to footwear</w:t>
            </w:r>
          </w:p>
          <w:p w:rsidR="00000000" w:rsidRPr="004D0B51" w:rsidP="004D0B51">
            <w:pPr>
              <w:pStyle w:val="ListBullet"/>
            </w:pPr>
            <w:r w:rsidRPr="004D0B51">
              <w:t>complete finishing operations</w:t>
            </w:r>
          </w:p>
          <w:p w:rsidR="00000000" w:rsidRPr="004D0B51" w:rsidP="004D0B51">
            <w:pPr>
              <w:pStyle w:val="ListBullet"/>
            </w:pPr>
            <w:r w:rsidRPr="004D0B51">
              <w:t>ensure finished footwear meets specifications</w:t>
            </w:r>
          </w:p>
          <w:p w:rsidR="00000000" w:rsidRPr="004D0B51" w:rsidP="004D0B51">
            <w:pPr>
              <w:pStyle w:val="ListBullet"/>
            </w:pPr>
            <w:r w:rsidRPr="004D0B51">
              <w:t>address faults appropriately</w:t>
            </w:r>
          </w:p>
          <w:p w:rsidR="00000000" w:rsidP="004D0B51">
            <w:pPr>
              <w:pStyle w:val="ListBullet"/>
              <w:rPr>
                <w:lang w:val="en-NZ"/>
              </w:rPr>
            </w:pPr>
            <w:r w:rsidRPr="004D0B51">
              <w:t>maintain accurate records</w:t>
            </w:r>
          </w:p>
        </w:tc>
      </w:tr>
      <w:tr w:rsidTr="000C10A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D0B51">
            <w:pPr>
              <w:pStyle w:val="BodyText"/>
              <w:rPr>
                <w:lang w:val="en-NZ"/>
              </w:rPr>
            </w:pPr>
            <w:r w:rsidRPr="004D0B51">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4D0B51" w:rsidP="004D0B51">
            <w:pPr>
              <w:pStyle w:val="BodyText"/>
            </w:pPr>
            <w:r w:rsidRPr="004D0B51">
              <w:t>Consistently applies skills and knowledge when:</w:t>
            </w:r>
          </w:p>
          <w:p w:rsidR="00000000" w:rsidRPr="004D0B51" w:rsidP="004D0B51">
            <w:pPr>
              <w:pStyle w:val="ListBullet"/>
            </w:pPr>
            <w:r w:rsidRPr="004D0B51">
              <w:t>organising work</w:t>
            </w:r>
          </w:p>
          <w:p w:rsidR="00000000" w:rsidRPr="004D0B51" w:rsidP="004D0B51">
            <w:pPr>
              <w:pStyle w:val="ListBullet"/>
            </w:pPr>
            <w:r w:rsidRPr="004D0B51">
              <w:t>completing tasks according to instructions</w:t>
            </w:r>
          </w:p>
          <w:p w:rsidR="00000000" w:rsidRPr="004D0B51" w:rsidP="004D0B51">
            <w:pPr>
              <w:pStyle w:val="ListBullet"/>
            </w:pPr>
            <w:r w:rsidRPr="004D0B51">
              <w:t>working systematically with attention to detail</w:t>
            </w:r>
          </w:p>
          <w:p w:rsidR="00000000" w:rsidRPr="004D0B51" w:rsidP="004D0B51">
            <w:pPr>
              <w:pStyle w:val="ListBullet"/>
            </w:pPr>
            <w:r w:rsidRPr="004D0B51">
              <w:t>identifying improvements and avoiding damage</w:t>
            </w:r>
          </w:p>
          <w:p w:rsidR="00000000" w:rsidRPr="004D0B51" w:rsidP="004D0B51">
            <w:pPr>
              <w:pStyle w:val="ListBullet"/>
            </w:pPr>
            <w:r w:rsidRPr="004D0B51">
              <w:t>using workplace practices</w:t>
            </w:r>
          </w:p>
          <w:p w:rsidR="00000000" w:rsidRPr="004D0B51" w:rsidP="004D0B51">
            <w:pPr>
              <w:pStyle w:val="ListBullet"/>
            </w:pPr>
            <w:r w:rsidRPr="004D0B51">
              <w:t>using OHS practices</w:t>
            </w:r>
          </w:p>
          <w:p w:rsidR="00000000" w:rsidRPr="004D0B51" w:rsidP="004D0B51">
            <w:pPr>
              <w:pStyle w:val="ListBullet"/>
            </w:pPr>
            <w:r w:rsidRPr="004D0B51">
              <w:t>recording and reporting accidents and incidents</w:t>
            </w:r>
          </w:p>
          <w:p w:rsidR="00000000" w:rsidRPr="004D0B51" w:rsidP="004D0B51">
            <w:pPr>
              <w:pStyle w:val="ListBullet"/>
            </w:pPr>
            <w:r w:rsidRPr="004D0B51">
              <w:t>assessing operational readiness of equipment</w:t>
            </w:r>
          </w:p>
          <w:p w:rsidR="00000000" w:rsidP="004D0B51">
            <w:pPr>
              <w:pStyle w:val="ListBullet"/>
              <w:rPr>
                <w:lang w:val="en-NZ"/>
              </w:rPr>
            </w:pPr>
            <w:r w:rsidRPr="004D0B51">
              <w:t>recognising and adapting</w:t>
            </w:r>
            <w:r w:rsidRPr="004D0B51">
              <w:t xml:space="preserve"> to cultural differences in the workplace, including modes of behaviour and interactions</w:t>
            </w:r>
          </w:p>
        </w:tc>
      </w:tr>
      <w:tr w:rsidTr="000C10A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D0B51">
            <w:pPr>
              <w:pStyle w:val="BodyText"/>
              <w:rPr>
                <w:lang w:val="en-NZ"/>
              </w:rPr>
            </w:pPr>
            <w:r w:rsidRPr="004D0B51">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4D0B51">
            <w:pPr>
              <w:pStyle w:val="BodyText"/>
              <w:rPr>
                <w:lang w:val="en-NZ"/>
              </w:rPr>
            </w:pPr>
            <w:r w:rsidRPr="004D0B51">
              <w:t>Access is required to real or appropriately simulated situations, including work areas, materials and equipment, and to information on workplace</w:t>
            </w:r>
            <w:r w:rsidRPr="004D0B51">
              <w:t xml:space="preserve"> practices and OHS practices.</w:t>
            </w:r>
          </w:p>
        </w:tc>
      </w:tr>
      <w:tr w:rsidTr="000C10A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D0B51">
            <w:pPr>
              <w:pStyle w:val="BodyText"/>
              <w:rPr>
                <w:lang w:val="en-NZ"/>
              </w:rPr>
            </w:pPr>
            <w:r w:rsidRPr="004D0B51">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4D0B51">
            <w:pPr>
              <w:pStyle w:val="BodyText"/>
              <w:rPr>
                <w:lang w:val="en-NZ"/>
              </w:rPr>
            </w:pPr>
            <w:r w:rsidRPr="004D0B51">
              <w:t>Assessment may occur on the job or in an appropriately simulated environment.</w:t>
            </w:r>
          </w:p>
        </w:tc>
      </w:tr>
      <w:tr w:rsidTr="000C10A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D0B51">
            <w:pPr>
              <w:pStyle w:val="BodyText"/>
              <w:rPr>
                <w:lang w:val="en-NZ"/>
              </w:rPr>
            </w:pPr>
            <w:r w:rsidRPr="004D0B51">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4D0B51" w:rsidP="004D0B51">
            <w:pPr>
              <w:pStyle w:val="BodyText"/>
            </w:pPr>
            <w:r w:rsidRPr="004D0B51">
              <w:t>This unit may be assessed independently or in combination with other relevant units.</w:t>
            </w:r>
          </w:p>
        </w:tc>
      </w:tr>
    </w:tbl>
    <w:p w:rsidR="00000000" w:rsidRPr="004D0B51" w:rsidP="004D0B51">
      <w:pPr>
        <w:pStyle w:val="BodyText"/>
      </w:pPr>
    </w:p>
    <w:p w:rsidR="00000000" w:rsidRPr="004D0B51" w:rsidP="004D0B51">
      <w:pPr>
        <w:pStyle w:val="AllowPageBreak"/>
      </w:pPr>
    </w:p>
    <w:p w:rsidR="00000000" w:rsidRPr="004D0B51" w:rsidP="004D0B51">
      <w:pPr>
        <w:pStyle w:val="Heading1"/>
      </w:pPr>
      <w:bookmarkStart w:id="11" w:name="O_94189"/>
      <w:bookmarkEnd w:id="11"/>
      <w:r w:rsidRPr="004D0B51">
        <w:t>Range Statement</w:t>
      </w:r>
    </w:p>
    <w:tbl>
      <w:tblPr>
        <w:tblW w:w="0" w:type="auto"/>
        <w:tblLayout w:type="fixed"/>
        <w:tblCellMar>
          <w:left w:w="62" w:type="dxa"/>
          <w:right w:w="62" w:type="dxa"/>
        </w:tblCellMar>
        <w:tblLook w:val="0000"/>
      </w:tblPr>
      <w:tblGrid>
        <w:gridCol w:w="2269"/>
        <w:gridCol w:w="6803"/>
      </w:tblGrid>
      <w:tr w:rsidTr="000C10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4D0B51" w:rsidP="004D0B51">
            <w:pPr>
              <w:pStyle w:val="BodyText"/>
            </w:pPr>
            <w:r w:rsidRPr="004D0B51">
              <w:rPr>
                <w:rStyle w:val="SpecialBold"/>
              </w:rPr>
              <w:t>RANGE STATEMENT</w:t>
            </w:r>
          </w:p>
          <w:p w:rsidR="00000000" w:rsidP="004D0B51">
            <w:pPr>
              <w:pStyle w:val="BodyText"/>
              <w:rPr>
                <w:lang w:val="en-NZ"/>
              </w:rPr>
            </w:pPr>
            <w:r w:rsidRPr="004D0B51">
              <w:t xml:space="preserve">The Range Statement relates to the unit of competency as a whole. It allows for different work environments and situations that may affect performance. Bold italicised wording, if used in the Performance Criteria, is </w:t>
            </w:r>
            <w:r w:rsidRPr="004D0B51">
              <w:t>detailed below. Add any essential operating conditions that may be present with training and assessment depending on the work situation, needs if the candidate, accessibility of the item, and local industry and regional contexts.</w:t>
            </w:r>
          </w:p>
        </w:tc>
      </w:tr>
      <w:tr w:rsidTr="000C10A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D0B51">
            <w:pPr>
              <w:pStyle w:val="BodyText"/>
              <w:rPr>
                <w:lang w:val="en-NZ"/>
              </w:rPr>
            </w:pPr>
            <w:r w:rsidRPr="004D0B51">
              <w:t>Legislative/regulatory r</w:t>
            </w:r>
            <w:r w:rsidRPr="004D0B51">
              <w:t>equirements</w:t>
            </w:r>
          </w:p>
        </w:tc>
        <w:tc>
          <w:tcPr>
            <w:tcW w:w="6803" w:type="dxa"/>
            <w:tcBorders>
              <w:top w:val="nil"/>
              <w:left w:val="nil"/>
              <w:bottom w:val="nil"/>
              <w:right w:val="nil"/>
            </w:tcBorders>
            <w:tcMar>
              <w:top w:w="0" w:type="dxa"/>
              <w:left w:w="62" w:type="dxa"/>
              <w:bottom w:w="0" w:type="dxa"/>
              <w:right w:w="62" w:type="dxa"/>
            </w:tcMar>
          </w:tcPr>
          <w:p w:rsidR="00000000" w:rsidP="004D0B51">
            <w:pPr>
              <w:pStyle w:val="BodyText"/>
              <w:rPr>
                <w:lang w:val="en-NZ"/>
              </w:rPr>
            </w:pPr>
            <w:r w:rsidRPr="004D0B51">
              <w:t>All work must comply with relevant Federal and State or Territory legislative or regulatory requirements.</w:t>
            </w:r>
          </w:p>
        </w:tc>
      </w:tr>
      <w:tr w:rsidTr="000C10A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D0B51">
            <w:pPr>
              <w:pStyle w:val="BodyText"/>
              <w:rPr>
                <w:lang w:val="en-NZ"/>
              </w:rPr>
            </w:pPr>
            <w:r w:rsidRPr="004D0B51">
              <w:t>Components may include:</w:t>
            </w:r>
          </w:p>
        </w:tc>
        <w:tc>
          <w:tcPr>
            <w:tcW w:w="6803" w:type="dxa"/>
            <w:tcBorders>
              <w:top w:val="nil"/>
              <w:left w:val="nil"/>
              <w:bottom w:val="nil"/>
              <w:right w:val="nil"/>
            </w:tcBorders>
            <w:tcMar>
              <w:top w:w="0" w:type="dxa"/>
              <w:left w:w="62" w:type="dxa"/>
              <w:bottom w:w="0" w:type="dxa"/>
              <w:right w:w="62" w:type="dxa"/>
            </w:tcMar>
          </w:tcPr>
          <w:p w:rsidR="00000000" w:rsidRPr="004D0B51" w:rsidP="004D0B51">
            <w:pPr>
              <w:pStyle w:val="ListBullet"/>
            </w:pPr>
            <w:r w:rsidRPr="004D0B51">
              <w:t>buckles</w:t>
            </w:r>
          </w:p>
          <w:p w:rsidR="00000000" w:rsidRPr="004D0B51" w:rsidP="004D0B51">
            <w:pPr>
              <w:pStyle w:val="ListBullet"/>
            </w:pPr>
            <w:r w:rsidRPr="004D0B51">
              <w:t>labels</w:t>
            </w:r>
          </w:p>
          <w:p w:rsidR="00000000" w:rsidRPr="004D0B51" w:rsidP="004D0B51">
            <w:pPr>
              <w:pStyle w:val="ListBullet"/>
            </w:pPr>
            <w:r w:rsidRPr="004D0B51">
              <w:t>heel pads</w:t>
            </w:r>
          </w:p>
          <w:p w:rsidR="00000000" w:rsidP="004D0B51">
            <w:pPr>
              <w:pStyle w:val="ListBullet"/>
              <w:rPr>
                <w:lang w:val="en-NZ"/>
              </w:rPr>
            </w:pPr>
            <w:r w:rsidRPr="004D0B51">
              <w:t>laces</w:t>
            </w:r>
          </w:p>
        </w:tc>
      </w:tr>
      <w:tr w:rsidTr="000C10A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D0B51">
            <w:pPr>
              <w:pStyle w:val="BodyText"/>
              <w:rPr>
                <w:lang w:val="en-NZ"/>
              </w:rPr>
            </w:pPr>
            <w:r w:rsidRPr="004D0B51">
              <w:t>Finishing operations may include:</w:t>
            </w:r>
          </w:p>
        </w:tc>
        <w:tc>
          <w:tcPr>
            <w:tcW w:w="6803" w:type="dxa"/>
            <w:tcBorders>
              <w:top w:val="nil"/>
              <w:left w:val="nil"/>
              <w:bottom w:val="nil"/>
              <w:right w:val="nil"/>
            </w:tcBorders>
            <w:tcMar>
              <w:top w:w="0" w:type="dxa"/>
              <w:left w:w="62" w:type="dxa"/>
              <w:bottom w:w="0" w:type="dxa"/>
              <w:right w:w="62" w:type="dxa"/>
            </w:tcMar>
          </w:tcPr>
          <w:p w:rsidR="00000000" w:rsidRPr="004D0B51" w:rsidP="004D0B51">
            <w:pPr>
              <w:pStyle w:val="ListBullet"/>
            </w:pPr>
            <w:r w:rsidRPr="004D0B51">
              <w:t>trimming loose threads</w:t>
            </w:r>
          </w:p>
          <w:p w:rsidR="00000000" w:rsidRPr="004D0B51" w:rsidP="004D0B51">
            <w:pPr>
              <w:pStyle w:val="ListBullet"/>
            </w:pPr>
            <w:r w:rsidRPr="004D0B51">
              <w:t>checking</w:t>
            </w:r>
          </w:p>
          <w:p w:rsidR="00000000" w:rsidRPr="004D0B51" w:rsidP="004D0B51">
            <w:pPr>
              <w:pStyle w:val="ListBullet"/>
            </w:pPr>
            <w:r w:rsidRPr="004D0B51">
              <w:t>spraying</w:t>
            </w:r>
          </w:p>
          <w:p w:rsidR="00000000" w:rsidRPr="004D0B51" w:rsidP="004D0B51">
            <w:pPr>
              <w:pStyle w:val="ListBullet"/>
            </w:pPr>
            <w:r w:rsidRPr="004D0B51">
              <w:t>cleaning</w:t>
            </w:r>
          </w:p>
          <w:p w:rsidR="00000000" w:rsidRPr="004D0B51" w:rsidP="004D0B51">
            <w:pPr>
              <w:pStyle w:val="ListBullet"/>
            </w:pPr>
            <w:r w:rsidRPr="004D0B51">
              <w:t>polishing</w:t>
            </w:r>
          </w:p>
          <w:p w:rsidR="00000000" w:rsidRPr="004D0B51" w:rsidP="004D0B51">
            <w:pPr>
              <w:pStyle w:val="ListBullet"/>
            </w:pPr>
            <w:r w:rsidRPr="004D0B51">
              <w:t>hand or machine sewing buckles</w:t>
            </w:r>
          </w:p>
          <w:p w:rsidR="00000000" w:rsidRPr="004D0B51" w:rsidP="004D0B51">
            <w:pPr>
              <w:pStyle w:val="ListBullet"/>
            </w:pPr>
            <w:r w:rsidRPr="004D0B51">
              <w:t>attaching accessories or trims</w:t>
            </w:r>
          </w:p>
          <w:p w:rsidR="00000000" w:rsidRPr="004D0B51" w:rsidP="004D0B51">
            <w:pPr>
              <w:pStyle w:val="ListBullet"/>
            </w:pPr>
            <w:r w:rsidRPr="004D0B51">
              <w:t>inserting heel cushion pads</w:t>
            </w:r>
          </w:p>
          <w:p w:rsidR="00000000" w:rsidRPr="004D0B51" w:rsidP="004D0B51">
            <w:pPr>
              <w:pStyle w:val="ListBullet"/>
            </w:pPr>
            <w:r w:rsidRPr="004D0B51">
              <w:t>flaring</w:t>
            </w:r>
          </w:p>
          <w:p w:rsidR="00000000" w:rsidRPr="004D0B51" w:rsidP="004D0B51">
            <w:pPr>
              <w:pStyle w:val="ListBullet"/>
            </w:pPr>
            <w:r w:rsidRPr="004D0B51">
              <w:t>lining trimming</w:t>
            </w:r>
          </w:p>
          <w:p w:rsidR="00000000" w:rsidRPr="004D0B51" w:rsidP="004D0B51">
            <w:pPr>
              <w:pStyle w:val="ListBullet"/>
            </w:pPr>
            <w:r w:rsidRPr="004D0B51">
              <w:t>attaching labels</w:t>
            </w:r>
          </w:p>
          <w:p w:rsidR="00000000" w:rsidRPr="004D0B51" w:rsidP="004D0B51">
            <w:pPr>
              <w:pStyle w:val="ListBullet"/>
            </w:pPr>
            <w:r w:rsidRPr="004D0B51">
              <w:t>pairing up</w:t>
            </w:r>
          </w:p>
          <w:p w:rsidR="00000000" w:rsidRPr="004D0B51" w:rsidP="004D0B51">
            <w:pPr>
              <w:pStyle w:val="ListBullet"/>
            </w:pPr>
            <w:r w:rsidRPr="004D0B51">
              <w:t>boxing</w:t>
            </w:r>
          </w:p>
          <w:p w:rsidR="00000000" w:rsidP="004D0B51">
            <w:pPr>
              <w:pStyle w:val="ListBullet"/>
              <w:rPr>
                <w:lang w:val="en-NZ"/>
              </w:rPr>
            </w:pPr>
            <w:r w:rsidRPr="004D0B51">
              <w:t>despatching</w:t>
            </w:r>
          </w:p>
        </w:tc>
      </w:tr>
      <w:tr w:rsidTr="000C10A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D0B51">
            <w:pPr>
              <w:pStyle w:val="BodyText"/>
              <w:rPr>
                <w:lang w:val="en-NZ"/>
              </w:rPr>
            </w:pPr>
            <w:r w:rsidRPr="004D0B51">
              <w:t>OHS practices</w:t>
            </w:r>
          </w:p>
        </w:tc>
        <w:tc>
          <w:tcPr>
            <w:tcW w:w="6803" w:type="dxa"/>
            <w:tcBorders>
              <w:top w:val="nil"/>
              <w:left w:val="nil"/>
              <w:bottom w:val="nil"/>
              <w:right w:val="nil"/>
            </w:tcBorders>
            <w:tcMar>
              <w:top w:w="0" w:type="dxa"/>
              <w:left w:w="62" w:type="dxa"/>
              <w:bottom w:w="0" w:type="dxa"/>
              <w:right w:w="62" w:type="dxa"/>
            </w:tcMar>
          </w:tcPr>
          <w:p w:rsidR="00000000" w:rsidRPr="004D0B51" w:rsidP="004D0B51">
            <w:pPr>
              <w:pStyle w:val="BodyText"/>
            </w:pPr>
            <w:r w:rsidRPr="004D0B51">
              <w:t>OHS practices include hazard identification and control, risk assessment and implementation of risk reduction measures specific to the tasks described by this unit, and may relate to:</w:t>
            </w:r>
          </w:p>
          <w:p w:rsidR="00000000" w:rsidRPr="004D0B51" w:rsidP="004D0B51">
            <w:pPr>
              <w:pStyle w:val="ListBullet"/>
            </w:pPr>
            <w:r w:rsidRPr="004D0B51">
              <w:t>manual handling techniques</w:t>
            </w:r>
          </w:p>
          <w:p w:rsidR="00000000" w:rsidRPr="004D0B51" w:rsidP="004D0B51">
            <w:pPr>
              <w:pStyle w:val="ListBullet"/>
            </w:pPr>
            <w:r w:rsidRPr="004D0B51">
              <w:t>standard operating procedures</w:t>
            </w:r>
          </w:p>
          <w:p w:rsidR="00000000" w:rsidRPr="004D0B51" w:rsidP="004D0B51">
            <w:pPr>
              <w:pStyle w:val="ListBullet"/>
            </w:pPr>
            <w:r w:rsidRPr="004D0B51">
              <w:t>personal prote</w:t>
            </w:r>
            <w:r w:rsidRPr="004D0B51">
              <w:t>ctive equipment</w:t>
            </w:r>
          </w:p>
          <w:p w:rsidR="00000000" w:rsidRPr="004D0B51" w:rsidP="004D0B51">
            <w:pPr>
              <w:pStyle w:val="ListBullet"/>
            </w:pPr>
            <w:r w:rsidRPr="004D0B51">
              <w:t>safe materials handling</w:t>
            </w:r>
          </w:p>
          <w:p w:rsidR="00000000" w:rsidRPr="004D0B51" w:rsidP="004D0B51">
            <w:pPr>
              <w:pStyle w:val="ListBullet"/>
            </w:pPr>
            <w:r w:rsidRPr="004D0B51">
              <w:t>taking of rest breaks</w:t>
            </w:r>
          </w:p>
          <w:p w:rsidR="00000000" w:rsidRPr="004D0B51" w:rsidP="004D0B51">
            <w:pPr>
              <w:pStyle w:val="ListBullet"/>
            </w:pPr>
            <w:r w:rsidRPr="004D0B51">
              <w:t>ergonomic arrangement of workplaces</w:t>
            </w:r>
          </w:p>
          <w:p w:rsidR="00000000" w:rsidRPr="004D0B51" w:rsidP="004D0B51">
            <w:pPr>
              <w:pStyle w:val="ListBullet"/>
            </w:pPr>
            <w:r w:rsidRPr="004D0B51">
              <w:t>following marked walkways</w:t>
            </w:r>
          </w:p>
          <w:p w:rsidR="00000000" w:rsidRPr="004D0B51" w:rsidP="004D0B51">
            <w:pPr>
              <w:pStyle w:val="ListBullet"/>
            </w:pPr>
            <w:r w:rsidRPr="004D0B51">
              <w:t>safe storage of equipment</w:t>
            </w:r>
          </w:p>
          <w:p w:rsidR="00000000" w:rsidRPr="004D0B51" w:rsidP="004D0B51">
            <w:pPr>
              <w:pStyle w:val="ListBullet"/>
            </w:pPr>
            <w:r w:rsidRPr="004D0B51">
              <w:t>housekeeping</w:t>
            </w:r>
          </w:p>
          <w:p w:rsidR="00000000" w:rsidRPr="004D0B51" w:rsidP="004D0B51">
            <w:pPr>
              <w:pStyle w:val="ListBullet"/>
            </w:pPr>
            <w:r w:rsidRPr="004D0B51">
              <w:t>reporting accidents and incidents</w:t>
            </w:r>
          </w:p>
          <w:p w:rsidR="00000000" w:rsidRPr="004D0B51" w:rsidP="004D0B51">
            <w:pPr>
              <w:pStyle w:val="ListBullet"/>
            </w:pPr>
            <w:r w:rsidRPr="004D0B51">
              <w:t>environmental practices</w:t>
            </w:r>
          </w:p>
        </w:tc>
      </w:tr>
    </w:tbl>
    <w:p w:rsidR="00000000" w:rsidRPr="004D0B51" w:rsidP="004D0B51">
      <w:pPr>
        <w:pStyle w:val="BodyText"/>
      </w:pPr>
    </w:p>
    <w:p w:rsidR="00000000" w:rsidRPr="004D0B51" w:rsidP="004D0B51">
      <w:pPr>
        <w:pStyle w:val="AllowPageBreak"/>
      </w:pPr>
    </w:p>
    <w:p w:rsidR="00000000" w:rsidRPr="004D0B51" w:rsidP="004D0B51">
      <w:pPr>
        <w:pStyle w:val="Heading1"/>
      </w:pPr>
      <w:bookmarkStart w:id="12" w:name="O_94190"/>
      <w:bookmarkEnd w:id="12"/>
      <w:r w:rsidRPr="004D0B51">
        <w:t>Unit Sector(s)</w:t>
      </w:r>
    </w:p>
    <w:tbl>
      <w:tblPr>
        <w:tblW w:w="0" w:type="auto"/>
        <w:tblLayout w:type="fixed"/>
        <w:tblCellMar>
          <w:left w:w="62" w:type="dxa"/>
          <w:right w:w="62" w:type="dxa"/>
        </w:tblCellMar>
        <w:tblLook w:val="0000"/>
      </w:tblPr>
      <w:tblGrid>
        <w:gridCol w:w="2269"/>
        <w:gridCol w:w="6803"/>
      </w:tblGrid>
      <w:tr w:rsidTr="000C10A9">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4D0B51">
            <w:pPr>
              <w:pStyle w:val="BodyText"/>
              <w:rPr>
                <w:lang w:val="en-NZ"/>
              </w:rPr>
            </w:pPr>
            <w:r w:rsidRPr="004D0B51">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4D0B51" w:rsidP="004D0B51">
            <w:pPr>
              <w:pStyle w:val="BodyText"/>
            </w:pPr>
            <w:r w:rsidRPr="004D0B51">
              <w:t>Footwear Production</w:t>
            </w:r>
          </w:p>
        </w:tc>
      </w:tr>
    </w:tbl>
    <w:p w:rsidR="00000000" w:rsidRPr="004D0B51" w:rsidP="004D0B51">
      <w:pPr>
        <w:pStyle w:val="BodyText"/>
      </w:pPr>
    </w:p>
    <w:p w:rsidR="00000000" w:rsidRPr="004D0B51" w:rsidP="004D0B51"/>
    <w:sectPr w:rsidSect="004D0B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B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10A9" w:rsidP="000C10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B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0A9" w:rsidP="004D0B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C10A9" w:rsidP="004D0B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C10A9" w:rsidP="004D0B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B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10A9" w:rsidP="000C10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B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0A9" w:rsidP="004D0B51">
    <w:pPr>
      <w:pStyle w:val="Header"/>
      <w:framePr w:wrap="around"/>
    </w:pPr>
    <w:r>
      <w:fldChar w:fldCharType="begin"/>
    </w:r>
    <w:r>
      <w:instrText xml:space="preserve"> TITLE   \* MERGEFORMAT </w:instrText>
    </w:r>
    <w:r>
      <w:fldChar w:fldCharType="separate"/>
    </w:r>
    <w:r>
      <w:t>LMTFP2009B Perform footwear finishing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10A9" w:rsidP="004D0B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EC8B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58D6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B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0B51"/>
    <w:pPr>
      <w:spacing w:before="360" w:after="60"/>
      <w:outlineLvl w:val="0"/>
    </w:pPr>
    <w:rPr>
      <w:sz w:val="32"/>
    </w:rPr>
  </w:style>
  <w:style w:type="paragraph" w:styleId="Heading2">
    <w:name w:val="heading 2"/>
    <w:basedOn w:val="HeadingBase"/>
    <w:next w:val="BodyText"/>
    <w:link w:val="Heading2Char"/>
    <w:qFormat/>
    <w:rsid w:val="004D0B51"/>
    <w:pPr>
      <w:keepLines/>
      <w:spacing w:before="240" w:after="120"/>
      <w:outlineLvl w:val="1"/>
    </w:pPr>
    <w:rPr>
      <w:sz w:val="28"/>
      <w:szCs w:val="40"/>
    </w:rPr>
  </w:style>
  <w:style w:type="paragraph" w:styleId="Heading3">
    <w:name w:val="heading 3"/>
    <w:basedOn w:val="HeadingBase"/>
    <w:next w:val="BodyText"/>
    <w:link w:val="Heading3Char"/>
    <w:qFormat/>
    <w:rsid w:val="004D0B51"/>
    <w:pPr>
      <w:spacing w:before="180" w:after="120"/>
      <w:outlineLvl w:val="2"/>
    </w:pPr>
    <w:rPr>
      <w:spacing w:val="-10"/>
      <w:kern w:val="32"/>
    </w:rPr>
  </w:style>
  <w:style w:type="paragraph" w:styleId="Heading4">
    <w:name w:val="heading 4"/>
    <w:basedOn w:val="HeadingBase"/>
    <w:next w:val="BodyText"/>
    <w:link w:val="Heading4Char"/>
    <w:qFormat/>
    <w:rsid w:val="004D0B51"/>
    <w:pPr>
      <w:spacing w:before="160" w:after="120"/>
      <w:outlineLvl w:val="3"/>
    </w:pPr>
    <w:rPr>
      <w:sz w:val="22"/>
    </w:rPr>
  </w:style>
  <w:style w:type="paragraph" w:styleId="Heading5">
    <w:name w:val="heading 5"/>
    <w:basedOn w:val="HeadingBase"/>
    <w:next w:val="Normal"/>
    <w:link w:val="Heading5Char"/>
    <w:qFormat/>
    <w:rsid w:val="004D0B51"/>
    <w:pPr>
      <w:spacing w:before="80"/>
      <w:outlineLvl w:val="4"/>
    </w:pPr>
    <w:rPr>
      <w:color w:val="918585"/>
      <w:sz w:val="20"/>
    </w:rPr>
  </w:style>
  <w:style w:type="paragraph" w:styleId="Heading6">
    <w:name w:val="heading 6"/>
    <w:basedOn w:val="HeadingBase"/>
    <w:next w:val="Normal"/>
    <w:link w:val="Heading6Char"/>
    <w:qFormat/>
    <w:rsid w:val="004D0B51"/>
    <w:pPr>
      <w:spacing w:before="60"/>
      <w:outlineLvl w:val="5"/>
    </w:pPr>
    <w:rPr>
      <w:color w:val="918585"/>
      <w:sz w:val="20"/>
    </w:rPr>
  </w:style>
  <w:style w:type="paragraph" w:styleId="Heading7">
    <w:name w:val="heading 7"/>
    <w:basedOn w:val="Normal"/>
    <w:next w:val="Normal"/>
    <w:link w:val="Heading7Char"/>
    <w:qFormat/>
    <w:rsid w:val="004D0B51"/>
    <w:pPr>
      <w:ind w:left="720"/>
      <w:outlineLvl w:val="6"/>
    </w:pPr>
    <w:rPr>
      <w:i/>
    </w:rPr>
  </w:style>
  <w:style w:type="paragraph" w:styleId="Heading8">
    <w:name w:val="heading 8"/>
    <w:basedOn w:val="Normal"/>
    <w:next w:val="Normal"/>
    <w:link w:val="Heading8Char"/>
    <w:qFormat/>
    <w:rsid w:val="004D0B51"/>
    <w:pPr>
      <w:ind w:left="720"/>
      <w:outlineLvl w:val="7"/>
    </w:pPr>
    <w:rPr>
      <w:i/>
    </w:rPr>
  </w:style>
  <w:style w:type="paragraph" w:styleId="Heading9">
    <w:name w:val="heading 9"/>
    <w:basedOn w:val="Normal"/>
    <w:next w:val="Normal"/>
    <w:link w:val="Heading9Char"/>
    <w:qFormat/>
    <w:rsid w:val="004D0B51"/>
    <w:pPr>
      <w:ind w:left="720"/>
      <w:outlineLvl w:val="8"/>
    </w:pPr>
    <w:rPr>
      <w:i/>
    </w:rPr>
  </w:style>
  <w:style w:type="character" w:default="1" w:styleId="DefaultParagraphFont">
    <w:name w:val="Default Paragraph Font"/>
    <w:uiPriority w:val="1"/>
    <w:unhideWhenUsed/>
    <w:rsid w:val="004D0B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B51"/>
  </w:style>
  <w:style w:type="character" w:customStyle="1" w:styleId="Heading1Char">
    <w:name w:val="Heading 1 Char"/>
    <w:basedOn w:val="DefaultParagraphFont"/>
    <w:link w:val="Heading1"/>
    <w:rsid w:val="004D0B51"/>
    <w:rPr>
      <w:rFonts w:ascii="Times New Roman" w:eastAsia="Times New Roman" w:hAnsi="Times New Roman" w:cs="Times New Roman"/>
      <w:b/>
      <w:sz w:val="32"/>
      <w:szCs w:val="20"/>
      <w:lang w:eastAsia="en-US"/>
    </w:rPr>
  </w:style>
  <w:style w:type="paragraph" w:styleId="BodyText">
    <w:name w:val="Body Text"/>
    <w:basedOn w:val="Normal"/>
    <w:link w:val="BodyTextChar"/>
    <w:rsid w:val="004D0B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0B51"/>
    <w:rPr>
      <w:rFonts w:ascii="Times New Roman" w:eastAsia="Times New Roman" w:hAnsi="Times New Roman" w:cs="Times New Roman"/>
      <w:sz w:val="24"/>
      <w:lang w:val="en-US" w:eastAsia="en-US"/>
    </w:rPr>
  </w:style>
  <w:style w:type="paragraph" w:styleId="Footer">
    <w:name w:val="footer"/>
    <w:basedOn w:val="Normal"/>
    <w:link w:val="FooterChar"/>
    <w:rsid w:val="004D0B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B51"/>
    <w:rPr>
      <w:rFonts w:ascii="Times New Roman" w:eastAsia="Times New Roman" w:hAnsi="Times New Roman" w:cs="Times New Roman"/>
      <w:sz w:val="16"/>
      <w:lang w:val="en-US" w:eastAsia="en-US"/>
    </w:rPr>
  </w:style>
  <w:style w:type="paragraph" w:styleId="List">
    <w:name w:val="List"/>
    <w:basedOn w:val="BodyText"/>
    <w:next w:val="BodyText"/>
    <w:rsid w:val="004D0B51"/>
    <w:pPr>
      <w:tabs>
        <w:tab w:val="left" w:pos="340"/>
      </w:tabs>
      <w:spacing w:before="60" w:after="60"/>
      <w:ind w:left="340" w:hanging="340"/>
    </w:pPr>
  </w:style>
  <w:style w:type="paragraph" w:styleId="ListBullet">
    <w:name w:val="List Bullet"/>
    <w:basedOn w:val="List"/>
    <w:rsid w:val="004D0B51"/>
    <w:pPr>
      <w:numPr>
        <w:numId w:val="12"/>
      </w:numPr>
      <w:tabs>
        <w:tab w:val="clear" w:pos="340"/>
      </w:tabs>
      <w:spacing w:before="40" w:after="40"/>
    </w:pPr>
  </w:style>
  <w:style w:type="character" w:customStyle="1" w:styleId="SpecialBold">
    <w:name w:val="Special Bold"/>
    <w:basedOn w:val="DefaultParagraphFont"/>
    <w:rsid w:val="004D0B51"/>
    <w:rPr>
      <w:b/>
      <w:spacing w:val="0"/>
    </w:rPr>
  </w:style>
  <w:style w:type="paragraph" w:styleId="Header">
    <w:name w:val="header"/>
    <w:basedOn w:val="Normal"/>
    <w:link w:val="HeaderChar"/>
    <w:rsid w:val="004D0B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B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0B51"/>
    <w:pPr>
      <w:spacing w:before="240" w:after="120"/>
      <w:outlineLvl w:val="0"/>
    </w:pPr>
    <w:rPr>
      <w:rFonts w:ascii="Times New Roman" w:hAnsi="Times New Roman"/>
      <w:b/>
      <w:sz w:val="28"/>
    </w:rPr>
  </w:style>
  <w:style w:type="paragraph" w:customStyle="1" w:styleId="AllowPageBreak">
    <w:name w:val="AllowPageBreak"/>
    <w:rsid w:val="004D0B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D0B51"/>
    <w:rPr>
      <w:b/>
      <w:i/>
      <w:u w:val="none"/>
    </w:rPr>
  </w:style>
  <w:style w:type="character" w:customStyle="1" w:styleId="Heading2Char">
    <w:name w:val="Heading 2 Char"/>
    <w:basedOn w:val="DefaultParagraphFont"/>
    <w:link w:val="Heading2"/>
    <w:rsid w:val="004D0B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B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B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B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B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B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0B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0B51"/>
    <w:rPr>
      <w:rFonts w:ascii="Courier New" w:eastAsia="Times New Roman" w:hAnsi="Courier New" w:cs="Times New Roman"/>
      <w:i/>
      <w:szCs w:val="20"/>
      <w:lang w:val="en-US" w:eastAsia="en-US"/>
    </w:rPr>
  </w:style>
  <w:style w:type="paragraph" w:customStyle="1" w:styleId="HeadingBase">
    <w:name w:val="Heading Base"/>
    <w:rsid w:val="004D0B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B51"/>
    <w:pPr>
      <w:tabs>
        <w:tab w:val="right" w:leader="dot" w:pos="9072"/>
      </w:tabs>
      <w:ind w:left="567"/>
    </w:pPr>
    <w:rPr>
      <w:szCs w:val="22"/>
    </w:rPr>
  </w:style>
  <w:style w:type="paragraph" w:customStyle="1" w:styleId="TOCBase">
    <w:name w:val="TOC Base"/>
    <w:rsid w:val="004D0B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B51"/>
    <w:pPr>
      <w:tabs>
        <w:tab w:val="right" w:leader="dot" w:pos="9072"/>
      </w:tabs>
      <w:spacing w:before="40" w:after="40"/>
      <w:ind w:left="284"/>
    </w:pPr>
    <w:rPr>
      <w:rFonts w:ascii="Times New Roman" w:hAnsi="Times New Roman"/>
    </w:rPr>
  </w:style>
  <w:style w:type="paragraph" w:styleId="TOC1">
    <w:name w:val="toc 1"/>
    <w:basedOn w:val="TOCBase"/>
    <w:next w:val="Normal"/>
    <w:rsid w:val="004D0B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0B51"/>
    <w:pPr>
      <w:spacing w:before="5040"/>
      <w:jc w:val="center"/>
    </w:pPr>
    <w:rPr>
      <w:sz w:val="48"/>
      <w:szCs w:val="72"/>
      <w:lang w:val="en-US"/>
    </w:rPr>
  </w:style>
  <w:style w:type="character" w:customStyle="1" w:styleId="TitleChar">
    <w:name w:val="Title Char"/>
    <w:basedOn w:val="DefaultParagraphFont"/>
    <w:link w:val="Title"/>
    <w:rsid w:val="004D0B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B51"/>
    <w:pPr>
      <w:tabs>
        <w:tab w:val="left" w:pos="3600"/>
        <w:tab w:val="left" w:pos="3958"/>
      </w:tabs>
    </w:pPr>
  </w:style>
  <w:style w:type="paragraph" w:customStyle="1" w:styleId="Note">
    <w:name w:val="Note"/>
    <w:basedOn w:val="BodyText"/>
    <w:rsid w:val="004D0B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B51"/>
    <w:pPr>
      <w:framePr w:wrap="auto" w:hAnchor="text" w:y="6049"/>
    </w:pPr>
    <w:rPr>
      <w:color w:val="000000"/>
      <w:sz w:val="40"/>
    </w:rPr>
  </w:style>
  <w:style w:type="paragraph" w:customStyle="1" w:styleId="TOCTitle">
    <w:name w:val="TOCTitle"/>
    <w:basedOn w:val="Heading1"/>
    <w:rsid w:val="004D0B51"/>
    <w:pPr>
      <w:spacing w:after="240"/>
      <w:jc w:val="center"/>
      <w:outlineLvl w:val="9"/>
    </w:pPr>
    <w:rPr>
      <w:caps/>
    </w:rPr>
  </w:style>
  <w:style w:type="paragraph" w:customStyle="1" w:styleId="Version">
    <w:name w:val="Version"/>
    <w:rsid w:val="004D0B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0B51"/>
    <w:pPr>
      <w:numPr>
        <w:numId w:val="13"/>
      </w:numPr>
      <w:tabs>
        <w:tab w:val="clear" w:pos="680"/>
      </w:tabs>
    </w:pPr>
  </w:style>
  <w:style w:type="paragraph" w:styleId="Index1">
    <w:name w:val="index 1"/>
    <w:basedOn w:val="Normal"/>
    <w:next w:val="Normal"/>
    <w:semiHidden/>
    <w:rsid w:val="004D0B51"/>
    <w:pPr>
      <w:keepNext w:val="0"/>
      <w:tabs>
        <w:tab w:val="right" w:pos="4176"/>
      </w:tabs>
      <w:ind w:left="198" w:hanging="198"/>
    </w:pPr>
    <w:rPr>
      <w:rFonts w:ascii="Garamond" w:hAnsi="Garamond"/>
    </w:rPr>
  </w:style>
  <w:style w:type="paragraph" w:styleId="IndexHeading">
    <w:name w:val="index heading"/>
    <w:basedOn w:val="Normal"/>
    <w:next w:val="Index1"/>
    <w:semiHidden/>
    <w:rsid w:val="004D0B51"/>
    <w:pPr>
      <w:spacing w:before="120" w:after="120"/>
    </w:pPr>
    <w:rPr>
      <w:rFonts w:ascii="Arial" w:hAnsi="Arial"/>
      <w:b/>
      <w:color w:val="918585"/>
      <w:sz w:val="24"/>
    </w:rPr>
  </w:style>
  <w:style w:type="paragraph" w:customStyle="1" w:styleId="Chapter">
    <w:name w:val="Chapter"/>
    <w:basedOn w:val="Normal"/>
    <w:rsid w:val="004D0B51"/>
    <w:pPr>
      <w:spacing w:before="240"/>
    </w:pPr>
    <w:rPr>
      <w:rFonts w:ascii="Times New Roman" w:hAnsi="Times New Roman"/>
      <w:smallCaps/>
      <w:spacing w:val="80"/>
      <w:sz w:val="28"/>
    </w:rPr>
  </w:style>
  <w:style w:type="paragraph" w:customStyle="1" w:styleId="InChapter">
    <w:name w:val="InChapter"/>
    <w:basedOn w:val="Heading3"/>
    <w:rsid w:val="004D0B51"/>
    <w:pPr>
      <w:spacing w:after="240"/>
      <w:outlineLvl w:val="9"/>
    </w:pPr>
    <w:rPr>
      <w:noProof/>
    </w:rPr>
  </w:style>
  <w:style w:type="paragraph" w:styleId="Index2">
    <w:name w:val="index 2"/>
    <w:basedOn w:val="Normal"/>
    <w:next w:val="Normal"/>
    <w:semiHidden/>
    <w:rsid w:val="004D0B51"/>
    <w:pPr>
      <w:tabs>
        <w:tab w:val="right" w:pos="4176"/>
      </w:tabs>
      <w:ind w:left="568" w:hanging="284"/>
    </w:pPr>
    <w:rPr>
      <w:rFonts w:ascii="Garamond" w:hAnsi="Garamond"/>
    </w:rPr>
  </w:style>
  <w:style w:type="paragraph" w:customStyle="1" w:styleId="Byline">
    <w:name w:val="Byline"/>
    <w:rsid w:val="004D0B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B51"/>
    <w:pPr>
      <w:tabs>
        <w:tab w:val="clear" w:pos="3600"/>
        <w:tab w:val="clear" w:pos="3958"/>
      </w:tabs>
      <w:jc w:val="right"/>
    </w:pPr>
  </w:style>
  <w:style w:type="character" w:styleId="Emphasis">
    <w:name w:val="Emphasis"/>
    <w:basedOn w:val="DefaultParagraphFont"/>
    <w:qFormat/>
    <w:rsid w:val="004D0B51"/>
    <w:rPr>
      <w:i/>
    </w:rPr>
  </w:style>
  <w:style w:type="paragraph" w:styleId="Caption">
    <w:name w:val="caption"/>
    <w:basedOn w:val="BodyText"/>
    <w:next w:val="Normal"/>
    <w:qFormat/>
    <w:rsid w:val="004D0B51"/>
    <w:pPr>
      <w:framePr w:w="2268" w:hSpace="181" w:vSpace="181" w:wrap="around" w:vAnchor="text" w:hAnchor="page" w:x="1135" w:y="285" w:anchorLock="1"/>
    </w:pPr>
    <w:rPr>
      <w:i/>
    </w:rPr>
  </w:style>
  <w:style w:type="paragraph" w:customStyle="1" w:styleId="MiniTOCTitle">
    <w:name w:val="MiniTOCTitle"/>
    <w:basedOn w:val="Heading4"/>
    <w:rsid w:val="004D0B51"/>
    <w:pPr>
      <w:spacing w:before="240"/>
      <w:outlineLvl w:val="9"/>
    </w:pPr>
    <w:rPr>
      <w:noProof/>
      <w:sz w:val="24"/>
    </w:rPr>
  </w:style>
  <w:style w:type="paragraph" w:customStyle="1" w:styleId="MiniTOCItem">
    <w:name w:val="MiniTOCItem"/>
    <w:basedOn w:val="ListBullet"/>
    <w:rsid w:val="004D0B51"/>
    <w:pPr>
      <w:numPr>
        <w:numId w:val="0"/>
      </w:numPr>
      <w:tabs>
        <w:tab w:val="right" w:leader="dot" w:pos="6521"/>
      </w:tabs>
      <w:spacing w:before="0" w:after="0"/>
    </w:pPr>
  </w:style>
  <w:style w:type="paragraph" w:customStyle="1" w:styleId="TOFTitle">
    <w:name w:val="TOFTitle"/>
    <w:basedOn w:val="TOCTitle"/>
    <w:rsid w:val="004D0B51"/>
  </w:style>
  <w:style w:type="paragraph" w:styleId="TableofFigures">
    <w:name w:val="table of figures"/>
    <w:basedOn w:val="Normal"/>
    <w:next w:val="Normal"/>
    <w:semiHidden/>
    <w:rsid w:val="004D0B51"/>
    <w:pPr>
      <w:tabs>
        <w:tab w:val="right" w:leader="dot" w:pos="9072"/>
      </w:tabs>
      <w:ind w:left="970" w:hanging="403"/>
    </w:pPr>
    <w:rPr>
      <w:rFonts w:ascii="Times New Roman" w:hAnsi="Times New Roman"/>
      <w:b/>
    </w:rPr>
  </w:style>
  <w:style w:type="paragraph" w:styleId="ListNumber">
    <w:name w:val="List Number"/>
    <w:basedOn w:val="List"/>
    <w:rsid w:val="004D0B51"/>
    <w:pPr>
      <w:numPr>
        <w:numId w:val="10"/>
      </w:numPr>
    </w:pPr>
  </w:style>
  <w:style w:type="character" w:customStyle="1" w:styleId="WingdingSymbols">
    <w:name w:val="Wingding Symbols"/>
    <w:rsid w:val="004D0B51"/>
    <w:rPr>
      <w:rFonts w:ascii="Wingdings" w:hAnsi="Wingdings"/>
    </w:rPr>
  </w:style>
  <w:style w:type="paragraph" w:customStyle="1" w:styleId="TableHeading">
    <w:name w:val="Table Heading"/>
    <w:basedOn w:val="HeadingBase"/>
    <w:rsid w:val="004D0B51"/>
    <w:pPr>
      <w:keepLines/>
      <w:pBdr>
        <w:bottom w:val="single" w:sz="6" w:space="1" w:color="918585"/>
      </w:pBdr>
      <w:spacing w:before="240"/>
    </w:pPr>
  </w:style>
  <w:style w:type="character" w:customStyle="1" w:styleId="HotSpot">
    <w:name w:val="HotSpot"/>
    <w:rsid w:val="004D0B51"/>
    <w:rPr>
      <w:color w:val="0033CC"/>
      <w:u w:val="none"/>
    </w:rPr>
  </w:style>
  <w:style w:type="paragraph" w:customStyle="1" w:styleId="BodyTextRight">
    <w:name w:val="Body Text Right"/>
    <w:basedOn w:val="BodyText"/>
    <w:rsid w:val="004D0B51"/>
    <w:pPr>
      <w:spacing w:before="0" w:after="0"/>
      <w:jc w:val="right"/>
    </w:pPr>
  </w:style>
  <w:style w:type="paragraph" w:styleId="Index3">
    <w:name w:val="index 3"/>
    <w:basedOn w:val="ListNumber2"/>
    <w:next w:val="Normal"/>
    <w:semiHidden/>
    <w:rsid w:val="004D0B51"/>
    <w:pPr>
      <w:numPr>
        <w:numId w:val="0"/>
      </w:numPr>
      <w:tabs>
        <w:tab w:val="right" w:leader="dot" w:pos="4176"/>
      </w:tabs>
    </w:pPr>
  </w:style>
  <w:style w:type="paragraph" w:styleId="ListNumber2">
    <w:name w:val="List Number 2"/>
    <w:basedOn w:val="List2"/>
    <w:rsid w:val="004D0B51"/>
    <w:pPr>
      <w:numPr>
        <w:numId w:val="9"/>
      </w:numPr>
      <w:tabs>
        <w:tab w:val="clear" w:pos="1060"/>
      </w:tabs>
    </w:pPr>
  </w:style>
  <w:style w:type="paragraph" w:customStyle="1" w:styleId="MarginNote">
    <w:name w:val="Margin Note"/>
    <w:basedOn w:val="BodyText"/>
    <w:rsid w:val="004D0B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B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B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0B51"/>
    <w:rPr>
      <w:sz w:val="32"/>
    </w:rPr>
  </w:style>
  <w:style w:type="paragraph" w:customStyle="1" w:styleId="HeadingProcedure">
    <w:name w:val="Heading Procedure"/>
    <w:basedOn w:val="HeadingBase"/>
    <w:next w:val="Normal"/>
    <w:rsid w:val="004D0B51"/>
    <w:pPr>
      <w:tabs>
        <w:tab w:val="left" w:pos="0"/>
      </w:tabs>
      <w:spacing w:before="120" w:after="60"/>
    </w:pPr>
    <w:rPr>
      <w:i/>
      <w:color w:val="918585"/>
      <w:sz w:val="22"/>
    </w:rPr>
  </w:style>
  <w:style w:type="paragraph" w:customStyle="1" w:styleId="TableBodyText">
    <w:name w:val="Table Body Text"/>
    <w:basedOn w:val="BodyText"/>
    <w:rsid w:val="004D0B51"/>
    <w:pPr>
      <w:spacing w:before="60" w:after="60"/>
    </w:pPr>
  </w:style>
  <w:style w:type="paragraph" w:styleId="ListContinue">
    <w:name w:val="List Continue"/>
    <w:basedOn w:val="List"/>
    <w:rsid w:val="004D0B51"/>
    <w:pPr>
      <w:ind w:firstLine="0"/>
    </w:pPr>
  </w:style>
  <w:style w:type="paragraph" w:customStyle="1" w:styleId="ListNote">
    <w:name w:val="List Note"/>
    <w:basedOn w:val="List"/>
    <w:rsid w:val="004D0B51"/>
    <w:pPr>
      <w:pBdr>
        <w:top w:val="single" w:sz="6" w:space="2" w:color="918585"/>
        <w:bottom w:val="single" w:sz="6" w:space="2" w:color="918585"/>
      </w:pBdr>
      <w:tabs>
        <w:tab w:val="left" w:pos="1021"/>
      </w:tabs>
      <w:ind w:firstLine="0"/>
    </w:pPr>
  </w:style>
  <w:style w:type="paragraph" w:customStyle="1" w:styleId="Warning">
    <w:name w:val="Warning"/>
    <w:basedOn w:val="BodyText"/>
    <w:rsid w:val="004D0B51"/>
    <w:pPr>
      <w:shd w:val="clear" w:color="auto" w:fill="D9D9D9"/>
      <w:tabs>
        <w:tab w:val="left" w:pos="992"/>
      </w:tabs>
      <w:ind w:left="119" w:right="119"/>
    </w:pPr>
    <w:rPr>
      <w:sz w:val="20"/>
    </w:rPr>
  </w:style>
  <w:style w:type="paragraph" w:customStyle="1" w:styleId="MarginIcons">
    <w:name w:val="Margin Icons"/>
    <w:basedOn w:val="BodyText"/>
    <w:rsid w:val="004D0B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B51"/>
    <w:rPr>
      <w:rFonts w:ascii="Courier New" w:hAnsi="Courier New"/>
    </w:rPr>
  </w:style>
  <w:style w:type="paragraph" w:customStyle="1" w:styleId="NoteBullet">
    <w:name w:val="Note Bullet"/>
    <w:basedOn w:val="Note"/>
    <w:rsid w:val="004D0B51"/>
    <w:pPr>
      <w:tabs>
        <w:tab w:val="clear" w:pos="680"/>
      </w:tabs>
      <w:spacing w:before="60" w:after="60"/>
    </w:pPr>
  </w:style>
  <w:style w:type="paragraph" w:customStyle="1" w:styleId="SubHeading2">
    <w:name w:val="SubHeading2"/>
    <w:basedOn w:val="HeadingBase"/>
    <w:rsid w:val="004D0B51"/>
    <w:pPr>
      <w:spacing w:before="240" w:after="60"/>
    </w:pPr>
    <w:rPr>
      <w:sz w:val="20"/>
    </w:rPr>
  </w:style>
  <w:style w:type="paragraph" w:customStyle="1" w:styleId="SubHeading1">
    <w:name w:val="SubHeading1"/>
    <w:basedOn w:val="HeadingBase"/>
    <w:rsid w:val="004D0B51"/>
    <w:pPr>
      <w:spacing w:before="240" w:after="60"/>
    </w:pPr>
    <w:rPr>
      <w:color w:val="918585"/>
      <w:sz w:val="22"/>
    </w:rPr>
  </w:style>
  <w:style w:type="paragraph" w:customStyle="1" w:styleId="SideHeading">
    <w:name w:val="Side Heading"/>
    <w:basedOn w:val="HeadingBase"/>
    <w:rsid w:val="004D0B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B51"/>
    <w:pPr>
      <w:tabs>
        <w:tab w:val="num" w:pos="360"/>
      </w:tabs>
    </w:pPr>
  </w:style>
  <w:style w:type="paragraph" w:styleId="PlainText">
    <w:name w:val="Plain Text"/>
    <w:basedOn w:val="Normal"/>
    <w:link w:val="PlainTextChar"/>
    <w:rsid w:val="004D0B51"/>
    <w:rPr>
      <w:sz w:val="20"/>
    </w:rPr>
  </w:style>
  <w:style w:type="character" w:customStyle="1" w:styleId="PlainTextChar">
    <w:name w:val="Plain Text Char"/>
    <w:basedOn w:val="DefaultParagraphFont"/>
    <w:link w:val="PlainText"/>
    <w:rsid w:val="004D0B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0B51"/>
    <w:rPr>
      <w:b/>
      <w:smallCaps/>
    </w:rPr>
  </w:style>
  <w:style w:type="paragraph" w:customStyle="1" w:styleId="TableListNumber">
    <w:name w:val="Table List Number"/>
    <w:basedOn w:val="ListNumber"/>
    <w:rsid w:val="004D0B51"/>
    <w:pPr>
      <w:numPr>
        <w:numId w:val="0"/>
      </w:numPr>
    </w:pPr>
  </w:style>
  <w:style w:type="paragraph" w:styleId="TOC4">
    <w:name w:val="toc 4"/>
    <w:basedOn w:val="TOCBase"/>
    <w:next w:val="Normal"/>
    <w:semiHidden/>
    <w:rsid w:val="004D0B51"/>
    <w:pPr>
      <w:tabs>
        <w:tab w:val="right" w:leader="dot" w:pos="9071"/>
      </w:tabs>
      <w:ind w:left="1701"/>
    </w:pPr>
  </w:style>
  <w:style w:type="paragraph" w:customStyle="1" w:styleId="ListAlpha">
    <w:name w:val="List Alpha"/>
    <w:basedOn w:val="List"/>
    <w:rsid w:val="004D0B51"/>
    <w:pPr>
      <w:numPr>
        <w:numId w:val="8"/>
      </w:numPr>
    </w:pPr>
  </w:style>
  <w:style w:type="paragraph" w:customStyle="1" w:styleId="ListAlpha2">
    <w:name w:val="List Alpha 2"/>
    <w:basedOn w:val="List2"/>
    <w:rsid w:val="004D0B51"/>
    <w:pPr>
      <w:numPr>
        <w:numId w:val="7"/>
      </w:numPr>
    </w:pPr>
  </w:style>
  <w:style w:type="paragraph" w:styleId="List2">
    <w:name w:val="List 2"/>
    <w:basedOn w:val="BodyText"/>
    <w:rsid w:val="004D0B51"/>
    <w:pPr>
      <w:tabs>
        <w:tab w:val="left" w:pos="680"/>
      </w:tabs>
      <w:spacing w:before="60" w:after="60"/>
      <w:ind w:left="680" w:hanging="340"/>
    </w:pPr>
  </w:style>
  <w:style w:type="paragraph" w:styleId="List3">
    <w:name w:val="List 3"/>
    <w:basedOn w:val="BodyText"/>
    <w:rsid w:val="004D0B51"/>
    <w:pPr>
      <w:tabs>
        <w:tab w:val="left" w:pos="1021"/>
      </w:tabs>
      <w:spacing w:before="60" w:after="60"/>
      <w:ind w:left="1020" w:hanging="340"/>
    </w:pPr>
  </w:style>
  <w:style w:type="paragraph" w:styleId="List4">
    <w:name w:val="List 4"/>
    <w:basedOn w:val="BodyText"/>
    <w:rsid w:val="004D0B51"/>
    <w:pPr>
      <w:tabs>
        <w:tab w:val="left" w:pos="1361"/>
      </w:tabs>
      <w:spacing w:before="60" w:after="60"/>
      <w:ind w:left="1361" w:hanging="340"/>
    </w:pPr>
  </w:style>
  <w:style w:type="paragraph" w:styleId="List5">
    <w:name w:val="List 5"/>
    <w:basedOn w:val="BodyText"/>
    <w:rsid w:val="004D0B51"/>
    <w:pPr>
      <w:tabs>
        <w:tab w:val="left" w:pos="1701"/>
      </w:tabs>
      <w:spacing w:before="60" w:after="60"/>
      <w:ind w:left="1701" w:hanging="340"/>
    </w:pPr>
  </w:style>
  <w:style w:type="paragraph" w:styleId="ListBullet3">
    <w:name w:val="List Bullet 3"/>
    <w:basedOn w:val="List3"/>
    <w:rsid w:val="004D0B51"/>
    <w:pPr>
      <w:numPr>
        <w:numId w:val="14"/>
      </w:numPr>
      <w:tabs>
        <w:tab w:val="clear" w:pos="1021"/>
      </w:tabs>
      <w:ind w:left="1037" w:hanging="357"/>
    </w:pPr>
  </w:style>
  <w:style w:type="paragraph" w:styleId="ListBullet4">
    <w:name w:val="List Bullet 4"/>
    <w:basedOn w:val="List4"/>
    <w:rsid w:val="004D0B51"/>
    <w:pPr>
      <w:numPr>
        <w:numId w:val="2"/>
      </w:numPr>
    </w:pPr>
  </w:style>
  <w:style w:type="paragraph" w:styleId="ListBullet5">
    <w:name w:val="List Bullet 5"/>
    <w:basedOn w:val="List5"/>
    <w:rsid w:val="004D0B51"/>
    <w:pPr>
      <w:numPr>
        <w:numId w:val="3"/>
      </w:numPr>
    </w:pPr>
  </w:style>
  <w:style w:type="paragraph" w:styleId="ListContinue2">
    <w:name w:val="List Continue 2"/>
    <w:basedOn w:val="List2"/>
    <w:rsid w:val="004D0B51"/>
    <w:pPr>
      <w:ind w:firstLine="0"/>
    </w:pPr>
  </w:style>
  <w:style w:type="paragraph" w:styleId="ListContinue3">
    <w:name w:val="List Continue 3"/>
    <w:basedOn w:val="List3"/>
    <w:rsid w:val="004D0B51"/>
    <w:pPr>
      <w:ind w:left="1021" w:firstLine="0"/>
    </w:pPr>
  </w:style>
  <w:style w:type="paragraph" w:styleId="ListContinue4">
    <w:name w:val="List Continue 4"/>
    <w:basedOn w:val="List4"/>
    <w:rsid w:val="004D0B51"/>
    <w:pPr>
      <w:ind w:firstLine="0"/>
    </w:pPr>
  </w:style>
  <w:style w:type="paragraph" w:styleId="ListContinue5">
    <w:name w:val="List Continue 5"/>
    <w:basedOn w:val="List5"/>
    <w:rsid w:val="004D0B51"/>
    <w:pPr>
      <w:ind w:firstLine="0"/>
    </w:pPr>
  </w:style>
  <w:style w:type="paragraph" w:styleId="ListNumber3">
    <w:name w:val="List Number 3"/>
    <w:basedOn w:val="List3"/>
    <w:rsid w:val="004D0B51"/>
    <w:pPr>
      <w:numPr>
        <w:numId w:val="4"/>
      </w:numPr>
    </w:pPr>
  </w:style>
  <w:style w:type="paragraph" w:styleId="ListNumber4">
    <w:name w:val="List Number 4"/>
    <w:basedOn w:val="List4"/>
    <w:rsid w:val="004D0B51"/>
    <w:pPr>
      <w:numPr>
        <w:numId w:val="5"/>
      </w:numPr>
    </w:pPr>
  </w:style>
  <w:style w:type="paragraph" w:styleId="ListNumber5">
    <w:name w:val="List Number 5"/>
    <w:basedOn w:val="List5"/>
    <w:rsid w:val="004D0B51"/>
    <w:pPr>
      <w:numPr>
        <w:numId w:val="6"/>
      </w:numPr>
    </w:pPr>
  </w:style>
  <w:style w:type="paragraph" w:styleId="BlockText">
    <w:name w:val="Block Text"/>
    <w:basedOn w:val="Normal"/>
    <w:rsid w:val="004D0B51"/>
    <w:pPr>
      <w:spacing w:after="120"/>
      <w:ind w:left="1440" w:right="1440"/>
    </w:pPr>
  </w:style>
  <w:style w:type="character" w:customStyle="1" w:styleId="Subscript">
    <w:name w:val="Subscript"/>
    <w:basedOn w:val="DefaultParagraphFont"/>
    <w:rsid w:val="004D0B51"/>
    <w:rPr>
      <w:sz w:val="16"/>
      <w:vertAlign w:val="subscript"/>
    </w:rPr>
  </w:style>
  <w:style w:type="character" w:customStyle="1" w:styleId="Superscript">
    <w:name w:val="Superscript"/>
    <w:basedOn w:val="DefaultParagraphFont"/>
    <w:rsid w:val="004D0B51"/>
    <w:rPr>
      <w:sz w:val="16"/>
      <w:vertAlign w:val="superscript"/>
    </w:rPr>
  </w:style>
  <w:style w:type="character" w:customStyle="1" w:styleId="Symbols">
    <w:name w:val="Symbols"/>
    <w:basedOn w:val="DefaultParagraphFont"/>
    <w:rsid w:val="004D0B51"/>
    <w:rPr>
      <w:rFonts w:ascii="Symbol" w:hAnsi="Symbol"/>
    </w:rPr>
  </w:style>
  <w:style w:type="character" w:customStyle="1" w:styleId="MenuOptions">
    <w:name w:val="Menu Options"/>
    <w:basedOn w:val="DefaultParagraphFont"/>
    <w:rsid w:val="004D0B51"/>
    <w:rPr>
      <w:rFonts w:ascii="Arial Narrow" w:hAnsi="Arial Narrow"/>
      <w:smallCaps/>
    </w:rPr>
  </w:style>
  <w:style w:type="character" w:customStyle="1" w:styleId="Buttons">
    <w:name w:val="Buttons"/>
    <w:basedOn w:val="DefaultParagraphFont"/>
    <w:rsid w:val="004D0B51"/>
    <w:rPr>
      <w:b/>
    </w:rPr>
  </w:style>
  <w:style w:type="character" w:customStyle="1" w:styleId="Underlined">
    <w:name w:val="Underlined"/>
    <w:basedOn w:val="DefaultParagraphFont"/>
    <w:rsid w:val="004D0B51"/>
    <w:rPr>
      <w:u w:val="single"/>
    </w:rPr>
  </w:style>
  <w:style w:type="paragraph" w:customStyle="1" w:styleId="TableBodyTextRight">
    <w:name w:val="Table Body Text Right"/>
    <w:basedOn w:val="TableBodyText"/>
    <w:rsid w:val="004D0B51"/>
    <w:pPr>
      <w:widowControl w:val="0"/>
      <w:autoSpaceDE w:val="0"/>
      <w:autoSpaceDN w:val="0"/>
      <w:adjustRightInd w:val="0"/>
      <w:jc w:val="right"/>
    </w:pPr>
    <w:rPr>
      <w:rFonts w:cs="Arial"/>
      <w:szCs w:val="18"/>
    </w:rPr>
  </w:style>
  <w:style w:type="paragraph" w:customStyle="1" w:styleId="CopyrightText">
    <w:name w:val="Copyright Text"/>
    <w:basedOn w:val="BodyText"/>
    <w:rsid w:val="004D0B51"/>
    <w:rPr>
      <w:sz w:val="18"/>
    </w:rPr>
  </w:style>
  <w:style w:type="paragraph" w:customStyle="1" w:styleId="BodySmallRight">
    <w:name w:val="Body Small Right"/>
    <w:basedOn w:val="BodyTextRight"/>
    <w:rsid w:val="004D0B51"/>
    <w:rPr>
      <w:sz w:val="18"/>
      <w:szCs w:val="18"/>
    </w:rPr>
  </w:style>
  <w:style w:type="paragraph" w:customStyle="1" w:styleId="MarginEdition">
    <w:name w:val="Margin Edition"/>
    <w:basedOn w:val="MarginNote"/>
    <w:rsid w:val="004D0B51"/>
    <w:pPr>
      <w:spacing w:before="0" w:after="0"/>
    </w:pPr>
    <w:rPr>
      <w:rFonts w:ascii="Times New Roman" w:hAnsi="Times New Roman"/>
      <w:color w:val="999999"/>
    </w:rPr>
  </w:style>
  <w:style w:type="paragraph" w:customStyle="1" w:styleId="Spacer">
    <w:name w:val="Spacer"/>
    <w:basedOn w:val="Normal"/>
    <w:rsid w:val="004D0B51"/>
    <w:rPr>
      <w:sz w:val="2"/>
      <w:szCs w:val="2"/>
    </w:rPr>
  </w:style>
  <w:style w:type="character" w:customStyle="1" w:styleId="Small">
    <w:name w:val="Small"/>
    <w:basedOn w:val="DefaultParagraphFont"/>
    <w:rsid w:val="004D0B51"/>
    <w:rPr>
      <w:sz w:val="16"/>
    </w:rPr>
  </w:style>
  <w:style w:type="paragraph" w:customStyle="1" w:styleId="WideTable">
    <w:name w:val="Wide Table"/>
    <w:basedOn w:val="Normal"/>
    <w:rsid w:val="004D0B51"/>
    <w:pPr>
      <w:ind w:left="-1418"/>
    </w:pPr>
    <w:rPr>
      <w:sz w:val="2"/>
      <w:szCs w:val="2"/>
    </w:rPr>
  </w:style>
  <w:style w:type="character" w:styleId="PageNumber">
    <w:name w:val="page number"/>
    <w:basedOn w:val="DefaultParagraphFont"/>
    <w:rsid w:val="004D0B51"/>
  </w:style>
  <w:style w:type="paragraph" w:styleId="Quote">
    <w:name w:val="Quote"/>
    <w:basedOn w:val="Heading1"/>
    <w:link w:val="QuoteChar"/>
    <w:qFormat/>
    <w:rsid w:val="004D0B51"/>
    <w:rPr>
      <w:b w:val="0"/>
      <w:sz w:val="72"/>
      <w:szCs w:val="72"/>
      <w:lang w:val="en-NZ"/>
    </w:rPr>
  </w:style>
  <w:style w:type="character" w:customStyle="1" w:styleId="QuoteChar">
    <w:name w:val="Quote Char"/>
    <w:basedOn w:val="DefaultParagraphFont"/>
    <w:link w:val="Quote"/>
    <w:rsid w:val="004D0B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B51"/>
    <w:pPr>
      <w:pageBreakBefore/>
    </w:pPr>
  </w:style>
  <w:style w:type="paragraph" w:customStyle="1" w:styleId="Border">
    <w:name w:val="Border"/>
    <w:basedOn w:val="Normal"/>
    <w:qFormat/>
    <w:rsid w:val="004D0B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B51"/>
    <w:rPr>
      <w:b/>
      <w:bCs/>
      <w:i/>
      <w:iCs/>
      <w:color w:val="auto"/>
    </w:rPr>
  </w:style>
  <w:style w:type="paragraph" w:styleId="IntenseQuote">
    <w:name w:val="Intense Quote"/>
    <w:basedOn w:val="Normal"/>
    <w:next w:val="Normal"/>
    <w:link w:val="IntenseQuoteChar"/>
    <w:uiPriority w:val="30"/>
    <w:qFormat/>
    <w:rsid w:val="004D0B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B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0B51"/>
    <w:rPr>
      <w:smallCaps/>
      <w:color w:val="auto"/>
      <w:u w:val="single"/>
    </w:rPr>
  </w:style>
  <w:style w:type="character" w:styleId="IntenseReference">
    <w:name w:val="Intense Reference"/>
    <w:basedOn w:val="DefaultParagraphFont"/>
    <w:uiPriority w:val="32"/>
    <w:qFormat/>
    <w:rsid w:val="004D0B51"/>
    <w:rPr>
      <w:b/>
      <w:bCs/>
      <w:smallCaps/>
      <w:color w:val="auto"/>
      <w:spacing w:val="5"/>
      <w:u w:val="single"/>
    </w:rPr>
  </w:style>
  <w:style w:type="paragraph" w:customStyle="1" w:styleId="2ColumnHeading">
    <w:name w:val="2Column Heading"/>
    <w:basedOn w:val="BodyText"/>
    <w:qFormat/>
    <w:rsid w:val="004D0B51"/>
    <w:pPr>
      <w:spacing w:after="60"/>
      <w:ind w:left="-2268"/>
    </w:pPr>
    <w:rPr>
      <w:b/>
    </w:rPr>
  </w:style>
  <w:style w:type="paragraph" w:customStyle="1" w:styleId="Heading1TOC">
    <w:name w:val="Heading1 TOC"/>
    <w:basedOn w:val="Normal"/>
    <w:qFormat/>
    <w:rsid w:val="004D0B51"/>
    <w:pPr>
      <w:spacing w:before="240" w:after="120"/>
    </w:pPr>
    <w:rPr>
      <w:rFonts w:ascii="Times New Roman" w:hAnsi="Times New Roman"/>
      <w:b/>
      <w:sz w:val="32"/>
    </w:rPr>
  </w:style>
  <w:style w:type="paragraph" w:customStyle="1" w:styleId="Heading2TOC">
    <w:name w:val="Heading2 TOC"/>
    <w:basedOn w:val="Normal"/>
    <w:qFormat/>
    <w:rsid w:val="004D0B51"/>
    <w:pPr>
      <w:spacing w:before="240" w:after="60"/>
    </w:pPr>
    <w:rPr>
      <w:rFonts w:ascii="Times New Roman" w:hAnsi="Times New Roman"/>
      <w:b/>
      <w:sz w:val="28"/>
    </w:rPr>
  </w:style>
  <w:style w:type="character" w:customStyle="1" w:styleId="Underline">
    <w:name w:val="Underline"/>
    <w:basedOn w:val="DefaultParagraphFont"/>
    <w:qFormat/>
    <w:rsid w:val="004D0B51"/>
    <w:rPr>
      <w:u w:val="single"/>
    </w:rPr>
  </w:style>
  <w:style w:type="paragraph" w:styleId="BalloonText">
    <w:name w:val="Balloon Text"/>
    <w:basedOn w:val="Normal"/>
    <w:link w:val="BalloonTextChar"/>
    <w:rsid w:val="004D0B51"/>
    <w:rPr>
      <w:rFonts w:ascii="Tahoma" w:hAnsi="Tahoma" w:cs="Tahoma"/>
      <w:sz w:val="16"/>
      <w:szCs w:val="16"/>
    </w:rPr>
  </w:style>
  <w:style w:type="character" w:customStyle="1" w:styleId="BalloonTextChar">
    <w:name w:val="Balloon Text Char"/>
    <w:basedOn w:val="DefaultParagraphFont"/>
    <w:link w:val="BalloonText"/>
    <w:rsid w:val="004D0B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0B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0B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873</Words>
  <Characters>5724</Characters>
  <Application>Microsoft Office Word</Application>
  <DocSecurity>0</DocSecurity>
  <Lines>210</Lines>
  <Paragraphs>135</Paragraphs>
  <ScaleCrop>false</ScaleCrop>
  <Company>Author-it Software Corporation Ltd.</Company>
  <LinksUpToDate>false</LinksUpToDate>
  <CharactersWithSpaces>6530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LMTFP2009B Perform footwear finishing operations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2012-05-26T17:59:00Z</dcterms:created>
  <dcterms:modified xsi:type="dcterms:W3CDTF">2012-05-26T17:59:00Z</dcterms:modified>
</cp:coreProperties>
</file>