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72D" w:rsidP="008D4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LMTFP1001B Embellish footwear</w:t>
      </w:r>
      <w:r>
        <w:fldChar w:fldCharType="end"/>
      </w:r>
    </w:p>
    <w:p w:rsidR="008D472D" w:rsidP="008D472D">
      <w:pPr>
        <w:pStyle w:val="Version"/>
        <w:sectPr w:rsidSect="00D77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77D74" w:rsidP="00D77D74">
      <w:pPr>
        <w:pStyle w:val="SuperHeading"/>
      </w:pPr>
      <w:r w:rsidRPr="00D77D74">
        <w:t xml:space="preserve">LMTFP1001B Embellish footwear </w:t>
      </w:r>
    </w:p>
    <w:p w:rsidR="00000000" w:rsidRPr="00D77D74" w:rsidP="00D77D74">
      <w:pPr>
        <w:pStyle w:val="SuperHeading"/>
      </w:pPr>
    </w:p>
    <w:p w:rsidR="00000000" w:rsidRPr="00D77D74" w:rsidP="00D77D74">
      <w:pPr>
        <w:pStyle w:val="Heading1"/>
      </w:pPr>
      <w:bookmarkStart w:id="1" w:name="O_94071"/>
      <w:bookmarkEnd w:id="1"/>
      <w:r w:rsidRPr="00D77D74">
        <w:t>Modification History</w:t>
      </w:r>
    </w:p>
    <w:p w:rsidR="00000000" w:rsidRPr="00D77D74" w:rsidP="00D77D74">
      <w:pPr>
        <w:pStyle w:val="BodyText"/>
      </w:pPr>
      <w:r w:rsidRPr="00D77D74">
        <w:t>Not applicable.</w:t>
      </w:r>
    </w:p>
    <w:p w:rsidR="00000000" w:rsidRPr="00D77D74" w:rsidP="00D77D74">
      <w:pPr>
        <w:pStyle w:val="AllowPageBreak"/>
      </w:pPr>
    </w:p>
    <w:p w:rsidR="00000000" w:rsidRPr="00D77D74" w:rsidP="00D77D74">
      <w:pPr>
        <w:pStyle w:val="Heading1"/>
      </w:pPr>
      <w:bookmarkStart w:id="2" w:name="O_94072"/>
      <w:bookmarkEnd w:id="2"/>
      <w:r w:rsidRPr="00D77D7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0"/>
        <w:gridCol w:w="6804"/>
      </w:tblGrid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rPr>
                <w:rStyle w:val="SpecialBold"/>
              </w:rPr>
              <w:t>Unit descriptor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  <w:r w:rsidRPr="00D77D74">
              <w:t>This unit covers the skills and knowledge to embellish footwear using a variety of hand and machine techniques.</w:t>
            </w:r>
          </w:p>
        </w:tc>
      </w:tr>
    </w:tbl>
    <w:p w:rsidR="00000000" w:rsidRPr="00D77D74" w:rsidP="00D77D74">
      <w:pPr>
        <w:pStyle w:val="BodyText"/>
      </w:pPr>
    </w:p>
    <w:p w:rsidR="00000000" w:rsidRPr="00D77D74" w:rsidP="00D77D74">
      <w:pPr>
        <w:pStyle w:val="AllowPageBreak"/>
      </w:pPr>
    </w:p>
    <w:p w:rsidR="00000000" w:rsidRPr="00D77D74" w:rsidP="00D77D74">
      <w:pPr>
        <w:pStyle w:val="Heading1"/>
      </w:pPr>
      <w:bookmarkStart w:id="3" w:name="O_94073"/>
      <w:bookmarkEnd w:id="3"/>
      <w:r w:rsidRPr="00D77D7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0"/>
        <w:gridCol w:w="6804"/>
      </w:tblGrid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rPr>
                <w:rStyle w:val="SpecialBold"/>
              </w:rPr>
              <w:t>Application of the Unit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  <w:r w:rsidRPr="00D77D74">
              <w:t>The unit applies to selecting and applying embellishment on footwear. Embellishments may be added by either hand or machine.</w:t>
            </w:r>
          </w:p>
          <w:p w:rsidR="00000000" w:rsidRPr="00D77D74" w:rsidP="00D77D74">
            <w:pPr>
              <w:pStyle w:val="BodyText"/>
            </w:pPr>
            <w:r w:rsidRPr="00D77D74">
              <w:t>This unit is designed for application in a supervised environment and is sui</w:t>
            </w:r>
            <w:r w:rsidRPr="00D77D74">
              <w:t>table for use in a VET in schools program or where access to volume production and commercial machines and processes is not an option.</w:t>
            </w:r>
          </w:p>
          <w:p w:rsidR="00000000" w:rsidRPr="00D77D74" w:rsidP="00D77D74">
            <w:pPr>
              <w:pStyle w:val="BodyText"/>
            </w:pPr>
            <w:r w:rsidRPr="00D77D74">
              <w:t>This unit requires the application of skills associated with problem solving and planning and organising to prepare for a</w:t>
            </w:r>
            <w:r w:rsidRPr="00D77D74">
              <w:t xml:space="preserve">nd undertake embellishment of footwear. Ability to use simple technology will also be required. Self management skills are required to meet quality standards. </w:t>
            </w:r>
          </w:p>
        </w:tc>
      </w:tr>
    </w:tbl>
    <w:p w:rsidR="00000000" w:rsidRPr="00D77D74" w:rsidP="00D77D74">
      <w:pPr>
        <w:pStyle w:val="BodyText"/>
      </w:pPr>
    </w:p>
    <w:p w:rsidR="00000000" w:rsidRPr="00D77D74" w:rsidP="00D77D74">
      <w:pPr>
        <w:pStyle w:val="AllowPageBreak"/>
      </w:pPr>
    </w:p>
    <w:p w:rsidR="00000000" w:rsidRPr="00D77D74" w:rsidP="00D77D74">
      <w:pPr>
        <w:pStyle w:val="Heading1"/>
      </w:pPr>
      <w:bookmarkStart w:id="4" w:name="O_94074"/>
      <w:bookmarkEnd w:id="4"/>
      <w:r w:rsidRPr="00D77D74">
        <w:t>Licensing/Regulatory Information</w:t>
      </w:r>
    </w:p>
    <w:p w:rsidR="00000000" w:rsidRPr="00D77D74" w:rsidP="00D77D74">
      <w:pPr>
        <w:pStyle w:val="BodyText"/>
      </w:pPr>
      <w:r w:rsidRPr="00D77D74">
        <w:t>Not applicable.</w:t>
      </w:r>
    </w:p>
    <w:p w:rsidR="00000000" w:rsidRPr="00D77D74" w:rsidP="00D77D74">
      <w:pPr>
        <w:pStyle w:val="AllowPageBreak"/>
      </w:pPr>
    </w:p>
    <w:p w:rsidR="00000000" w:rsidRPr="00D77D74" w:rsidP="00D77D74">
      <w:pPr>
        <w:pStyle w:val="Heading1"/>
      </w:pPr>
      <w:bookmarkStart w:id="5" w:name="O_94076"/>
      <w:bookmarkEnd w:id="5"/>
      <w:r w:rsidRPr="00D77D7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4"/>
        <w:gridCol w:w="6470"/>
      </w:tblGrid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rPr>
                <w:rStyle w:val="SpecialBold"/>
              </w:rPr>
              <w:t>Prerequisites</w:t>
            </w:r>
            <w:r w:rsidRPr="00D77D74">
              <w:t xml:space="preserve"> </w:t>
            </w:r>
          </w:p>
        </w:tc>
        <w:tc>
          <w:tcPr>
            <w:tcW w:w="6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</w:p>
        </w:tc>
      </w:tr>
    </w:tbl>
    <w:p w:rsidR="00000000" w:rsidRPr="00D77D74" w:rsidP="00D77D74">
      <w:pPr>
        <w:pStyle w:val="BodyText"/>
      </w:pPr>
    </w:p>
    <w:p w:rsidR="00000000" w:rsidRPr="00D77D74" w:rsidP="00D77D74">
      <w:pPr>
        <w:pStyle w:val="AllowPageBreak"/>
      </w:pPr>
    </w:p>
    <w:p w:rsidR="00000000" w:rsidRPr="00D77D74" w:rsidP="00D77D74">
      <w:pPr>
        <w:pStyle w:val="Heading1"/>
      </w:pPr>
      <w:bookmarkStart w:id="6" w:name="O_94075"/>
      <w:bookmarkEnd w:id="6"/>
      <w:r w:rsidRPr="00D77D7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0"/>
        <w:gridCol w:w="6804"/>
      </w:tblGrid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rPr>
                <w:rStyle w:val="SpecialBold"/>
              </w:rPr>
              <w:t>Employability Skills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  <w:r w:rsidRPr="00D77D74">
              <w:t>This unit contains employability skills.</w:t>
            </w:r>
          </w:p>
        </w:tc>
      </w:tr>
    </w:tbl>
    <w:p w:rsidR="00000000" w:rsidRPr="00D77D74" w:rsidP="00D77D74">
      <w:pPr>
        <w:pStyle w:val="BodyText"/>
      </w:pPr>
    </w:p>
    <w:p w:rsidR="00000000" w:rsidRPr="00D77D74" w:rsidP="00D77D74">
      <w:pPr>
        <w:pStyle w:val="AllowPageBreak"/>
      </w:pPr>
    </w:p>
    <w:p w:rsidR="00000000" w:rsidRPr="00D77D74" w:rsidP="00D77D74">
      <w:pPr>
        <w:pStyle w:val="Heading1"/>
      </w:pPr>
      <w:bookmarkStart w:id="7" w:name="O_94077"/>
      <w:bookmarkEnd w:id="7"/>
      <w:r w:rsidRPr="00D77D74">
        <w:t>Elements and Performance Criteria Pre-Content</w:t>
      </w:r>
    </w:p>
    <w:p w:rsidR="00000000" w:rsidRPr="00D77D74" w:rsidP="00D77D74">
      <w:pPr>
        <w:pStyle w:val="BodyText"/>
      </w:pPr>
      <w:r w:rsidRPr="00D77D74">
        <w:t>Not applicable.</w:t>
      </w:r>
    </w:p>
    <w:p w:rsidR="00000000" w:rsidRPr="00D77D74" w:rsidP="00D77D74">
      <w:pPr>
        <w:pStyle w:val="AllowPageBreak"/>
      </w:pPr>
    </w:p>
    <w:p w:rsidR="00000000" w:rsidRPr="00D77D74" w:rsidP="00D77D74">
      <w:pPr>
        <w:pStyle w:val="Heading1"/>
      </w:pPr>
      <w:bookmarkStart w:id="8" w:name="O_94078"/>
      <w:bookmarkEnd w:id="8"/>
      <w:r w:rsidRPr="00D77D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0"/>
        <w:gridCol w:w="6804"/>
      </w:tblGrid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  <w:r w:rsidRPr="00D77D74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rPr>
                <w:rStyle w:val="SpecialBold"/>
              </w:rPr>
              <w:t>PERFORMANCE CRITERIA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List"/>
              <w:rPr>
                <w:lang w:val="en-NZ"/>
              </w:rPr>
            </w:pPr>
            <w:r w:rsidRPr="00D77D74">
              <w:t>1</w:t>
            </w:r>
            <w:r w:rsidRPr="00D77D74">
              <w:tab/>
              <w:t>Prepare for footwear embellishment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List"/>
            </w:pPr>
            <w:r w:rsidRPr="00D77D74">
              <w:t>1.1</w:t>
            </w:r>
            <w:r w:rsidRPr="00D77D74">
              <w:tab/>
              <w:t>Footwear to be embellished is selected.</w:t>
            </w:r>
          </w:p>
          <w:p w:rsidR="00000000" w:rsidRPr="00D77D74" w:rsidP="00D77D74">
            <w:pPr>
              <w:pStyle w:val="List"/>
            </w:pPr>
            <w:r w:rsidRPr="00D77D74">
              <w:t>1.2</w:t>
            </w:r>
            <w:r w:rsidRPr="00D77D74">
              <w:tab/>
            </w:r>
            <w:r w:rsidRPr="00D77D74">
              <w:rPr>
                <w:rStyle w:val="BoldandItalics"/>
              </w:rPr>
              <w:t>Type of embellishment</w:t>
            </w:r>
            <w:r w:rsidRPr="00D77D74">
              <w:t xml:space="preserve"> is selected.</w:t>
            </w:r>
          </w:p>
          <w:p w:rsidR="00000000" w:rsidRPr="00D77D74" w:rsidP="00D77D74">
            <w:pPr>
              <w:pStyle w:val="List"/>
            </w:pPr>
            <w:r w:rsidRPr="00D77D74">
              <w:t>1.3</w:t>
            </w:r>
            <w:r w:rsidRPr="00D77D74">
              <w:tab/>
              <w:t xml:space="preserve">Embellishment </w:t>
            </w:r>
            <w:r w:rsidRPr="00D77D74">
              <w:rPr>
                <w:rStyle w:val="BoldandItalics"/>
              </w:rPr>
              <w:t>specifications</w:t>
            </w:r>
            <w:r w:rsidRPr="00D77D74">
              <w:t xml:space="preserve"> are determined.</w:t>
            </w:r>
          </w:p>
          <w:p w:rsidR="00000000" w:rsidRPr="00D77D74" w:rsidP="00D77D74">
            <w:pPr>
              <w:pStyle w:val="List"/>
            </w:pPr>
            <w:r w:rsidRPr="00D77D74">
              <w:t>1.4</w:t>
            </w:r>
            <w:r w:rsidRPr="00D77D74">
              <w:tab/>
            </w:r>
            <w:r w:rsidRPr="00D77D74">
              <w:t>Methods of embellishing by hand or machine are identified.</w:t>
            </w:r>
          </w:p>
          <w:p w:rsidR="00000000" w:rsidRPr="00D77D74" w:rsidP="00D77D74">
            <w:pPr>
              <w:pStyle w:val="List"/>
            </w:pPr>
            <w:r w:rsidRPr="00D77D74">
              <w:t>1.5</w:t>
            </w:r>
            <w:r w:rsidRPr="00D77D74">
              <w:tab/>
              <w:t>Sequencing of footwear embellishment operations is determined.</w:t>
            </w:r>
          </w:p>
          <w:p w:rsidR="00000000" w:rsidRPr="00D77D74" w:rsidP="00D77D74">
            <w:pPr>
              <w:pStyle w:val="List"/>
            </w:pPr>
            <w:r w:rsidRPr="00D77D74">
              <w:t>1.5</w:t>
            </w:r>
            <w:r w:rsidRPr="00D77D74">
              <w:tab/>
              <w:t xml:space="preserve">Required </w:t>
            </w:r>
            <w:r w:rsidRPr="00D77D74">
              <w:rPr>
                <w:rStyle w:val="BoldandItalics"/>
              </w:rPr>
              <w:t>materials</w:t>
            </w:r>
            <w:r w:rsidRPr="00D77D74">
              <w:t xml:space="preserve">, </w:t>
            </w:r>
            <w:r w:rsidRPr="00D77D74">
              <w:rPr>
                <w:rStyle w:val="BoldandItalics"/>
              </w:rPr>
              <w:t>tools and equipment</w:t>
            </w:r>
            <w:r w:rsidRPr="00D77D74">
              <w:t xml:space="preserve"> are identified, selected and prepared.</w:t>
            </w:r>
          </w:p>
          <w:p w:rsidR="00000000" w:rsidP="00D77D74">
            <w:pPr>
              <w:pStyle w:val="List"/>
              <w:rPr>
                <w:lang w:val="en-NZ"/>
              </w:rPr>
            </w:pPr>
            <w:r w:rsidRPr="00D77D74">
              <w:t>1.6</w:t>
            </w:r>
            <w:r w:rsidRPr="00D77D74">
              <w:tab/>
              <w:t xml:space="preserve">Work area and seating are set up according </w:t>
            </w:r>
            <w:r w:rsidRPr="00D77D74">
              <w:t>to OHS practices.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List"/>
              <w:rPr>
                <w:lang w:val="en-NZ"/>
              </w:rPr>
            </w:pPr>
            <w:r w:rsidRPr="00D77D74">
              <w:t>2</w:t>
            </w:r>
            <w:r w:rsidRPr="00D77D74">
              <w:tab/>
              <w:t xml:space="preserve">Embellish footwear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List"/>
            </w:pPr>
            <w:r w:rsidRPr="00D77D74">
              <w:t>2.1</w:t>
            </w:r>
            <w:r w:rsidRPr="00D77D74">
              <w:tab/>
              <w:t>Hand or machine embellishment is performed.</w:t>
            </w:r>
          </w:p>
          <w:p w:rsidR="00000000" w:rsidRPr="00D77D74" w:rsidP="00D77D74">
            <w:pPr>
              <w:pStyle w:val="List"/>
            </w:pPr>
            <w:r w:rsidRPr="00D77D74">
              <w:t>2.2</w:t>
            </w:r>
            <w:r w:rsidRPr="00D77D74">
              <w:tab/>
              <w:t xml:space="preserve">Tools and equipment are used according to </w:t>
            </w:r>
            <w:r w:rsidRPr="00D77D74">
              <w:rPr>
                <w:rStyle w:val="BoldandItalics"/>
              </w:rPr>
              <w:t>OHS practices</w:t>
            </w:r>
            <w:r w:rsidRPr="00D77D74">
              <w:t>.</w:t>
            </w:r>
          </w:p>
          <w:p w:rsidR="00000000" w:rsidRPr="00D77D74" w:rsidP="00D77D74">
            <w:pPr>
              <w:pStyle w:val="List"/>
            </w:pPr>
            <w:r w:rsidRPr="00D77D74">
              <w:t>2.3</w:t>
            </w:r>
            <w:r w:rsidRPr="00D77D74">
              <w:tab/>
              <w:t>Work is assessed for compliance with quality standards.</w:t>
            </w:r>
          </w:p>
          <w:p w:rsidR="00000000" w:rsidP="00D77D74">
            <w:pPr>
              <w:pStyle w:val="List"/>
              <w:rPr>
                <w:lang w:val="en-NZ"/>
              </w:rPr>
            </w:pPr>
            <w:r w:rsidRPr="00D77D74">
              <w:t>2.4</w:t>
            </w:r>
            <w:r w:rsidRPr="00D77D74">
              <w:tab/>
            </w:r>
            <w:r w:rsidRPr="00D77D74">
              <w:t>Tools and equipment performance is regularly checked for signs of faulty operation.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List"/>
              <w:rPr>
                <w:lang w:val="en-NZ"/>
              </w:rPr>
            </w:pPr>
            <w:r w:rsidRPr="00D77D74">
              <w:t>3</w:t>
            </w:r>
            <w:r w:rsidRPr="00D77D74">
              <w:tab/>
              <w:t>Finish embellishment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List"/>
            </w:pPr>
            <w:r w:rsidRPr="00D77D74">
              <w:t>3.1</w:t>
            </w:r>
            <w:r w:rsidRPr="00D77D74">
              <w:tab/>
              <w:t xml:space="preserve">Footwear embellishment is </w:t>
            </w:r>
            <w:r w:rsidRPr="00D77D74">
              <w:rPr>
                <w:rStyle w:val="BoldandItalics"/>
              </w:rPr>
              <w:t>finished</w:t>
            </w:r>
            <w:r w:rsidRPr="00D77D74">
              <w:t xml:space="preserve"> using appropriate equipment and or hand operations and materials.</w:t>
            </w:r>
          </w:p>
          <w:p w:rsidR="00000000" w:rsidRPr="00D77D74" w:rsidP="00D77D74">
            <w:pPr>
              <w:pStyle w:val="List"/>
            </w:pPr>
            <w:r w:rsidRPr="00D77D74">
              <w:t>3.2</w:t>
            </w:r>
            <w:r w:rsidRPr="00D77D74">
              <w:tab/>
              <w:t>Finished footwear is inspected, any fau</w:t>
            </w:r>
            <w:r w:rsidRPr="00D77D74">
              <w:t>lts are identified and appropriate action taken to ensure quality standards are met.</w:t>
            </w:r>
          </w:p>
          <w:p w:rsidR="00000000" w:rsidRPr="00D77D74" w:rsidP="00D77D74">
            <w:pPr>
              <w:pStyle w:val="List"/>
            </w:pPr>
            <w:r w:rsidRPr="00D77D74">
              <w:t>3.3</w:t>
            </w:r>
            <w:r w:rsidRPr="00D77D74">
              <w:tab/>
              <w:t>Footwear is finished according to embellishment specifications.</w:t>
            </w:r>
          </w:p>
        </w:tc>
      </w:tr>
    </w:tbl>
    <w:p w:rsidR="00000000" w:rsidRPr="00D77D74" w:rsidP="00D77D74">
      <w:pPr>
        <w:pStyle w:val="BodyText"/>
      </w:pPr>
    </w:p>
    <w:p w:rsidR="00000000" w:rsidRPr="00D77D74" w:rsidP="00D77D74">
      <w:pPr>
        <w:pStyle w:val="AllowPageBreak"/>
      </w:pPr>
    </w:p>
    <w:p w:rsidR="00000000" w:rsidRPr="00D77D74" w:rsidP="00D77D74">
      <w:pPr>
        <w:pStyle w:val="Heading1"/>
      </w:pPr>
      <w:bookmarkStart w:id="9" w:name="O_94079"/>
      <w:bookmarkEnd w:id="9"/>
      <w:r w:rsidRPr="00D77D7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4"/>
      </w:tblGrid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  <w:rPr>
                <w:rStyle w:val="SpecialBold"/>
              </w:rPr>
            </w:pPr>
          </w:p>
          <w:p w:rsidR="00000000" w:rsidP="00D77D74">
            <w:pPr>
              <w:pStyle w:val="BodyText"/>
              <w:rPr>
                <w:rFonts w:ascii="Tahoma" w:hAnsi="Tahoma"/>
                <w:lang w:val="en-NZ"/>
              </w:rPr>
            </w:pPr>
            <w:r w:rsidRPr="00D77D74">
              <w:t>This describes the essential skills and knowledge and t</w:t>
            </w:r>
            <w:r w:rsidRPr="00D77D74">
              <w:t>heir level, required for this unit.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  <w:r w:rsidRPr="00D77D74">
              <w:t>Demonstrates knowledge of:</w:t>
            </w:r>
          </w:p>
          <w:p w:rsidR="00000000" w:rsidRPr="00D77D74" w:rsidP="00D77D74">
            <w:pPr>
              <w:pStyle w:val="ListBullet"/>
            </w:pPr>
            <w:r w:rsidRPr="00D77D74">
              <w:t>materials used, including adhesives, solvents, abrasives and safety requirements for their use</w:t>
            </w:r>
          </w:p>
          <w:p w:rsidR="00000000" w:rsidRPr="00D77D74" w:rsidP="00D77D74">
            <w:pPr>
              <w:pStyle w:val="ListBullet"/>
            </w:pPr>
            <w:r w:rsidRPr="00D77D74">
              <w:t>quality standards and practices</w:t>
            </w:r>
          </w:p>
          <w:p w:rsidR="00000000" w:rsidRPr="00D77D74" w:rsidP="00D77D74">
            <w:pPr>
              <w:pStyle w:val="ListBullet"/>
            </w:pPr>
            <w:r w:rsidRPr="00D77D74">
              <w:t>component handling procedures</w:t>
            </w:r>
          </w:p>
          <w:p w:rsidR="00000000" w:rsidRPr="00D77D74" w:rsidP="00D77D74">
            <w:pPr>
              <w:pStyle w:val="ListBullet"/>
            </w:pPr>
            <w:r w:rsidRPr="00D77D74">
              <w:t>OHS practices, including hazard identification and control measures</w:t>
            </w:r>
          </w:p>
          <w:p w:rsidR="00000000" w:rsidRPr="00D77D74" w:rsidP="00D77D74">
            <w:pPr>
              <w:pStyle w:val="ListBullet"/>
            </w:pPr>
            <w:r w:rsidRPr="00D77D74">
              <w:t>work practices</w:t>
            </w:r>
          </w:p>
          <w:p w:rsidR="00000000" w:rsidP="00D77D74">
            <w:pPr>
              <w:pStyle w:val="ListBullet"/>
              <w:rPr>
                <w:lang w:val="en-NZ"/>
              </w:rPr>
            </w:pPr>
            <w:r w:rsidRPr="00D77D74">
              <w:t>recording and reporting practices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  <w:r w:rsidRPr="00D77D74">
              <w:t>Demonstrates skills to:</w:t>
            </w:r>
          </w:p>
          <w:p w:rsidR="00000000" w:rsidRPr="00D77D74" w:rsidP="00D77D74">
            <w:pPr>
              <w:pStyle w:val="ListBullet"/>
            </w:pPr>
            <w:r w:rsidRPr="00D77D74">
              <w:t>consistently achieve quality and production output requirements</w:t>
            </w:r>
          </w:p>
          <w:p w:rsidR="00000000" w:rsidRPr="00D77D74" w:rsidP="00D77D74">
            <w:pPr>
              <w:pStyle w:val="ListBullet"/>
            </w:pPr>
            <w:r w:rsidRPr="00D77D74">
              <w:t>read, interpret and follow information on work specifications, standard operating procedures and work instructions, and other reference material</w:t>
            </w:r>
          </w:p>
          <w:p w:rsidR="00000000" w:rsidRPr="00D77D74" w:rsidP="00D77D74">
            <w:pPr>
              <w:pStyle w:val="ListBullet"/>
            </w:pPr>
            <w:r w:rsidRPr="00D77D74">
              <w:t>maintain accurate records</w:t>
            </w:r>
          </w:p>
          <w:p w:rsidR="00000000" w:rsidRPr="00D77D74" w:rsidP="00D77D74">
            <w:pPr>
              <w:pStyle w:val="ListBullet"/>
            </w:pPr>
            <w:r w:rsidRPr="00D77D74">
              <w:t>communicate with others</w:t>
            </w:r>
          </w:p>
          <w:p w:rsidR="00000000" w:rsidRPr="00D77D74" w:rsidP="00D77D74">
            <w:pPr>
              <w:pStyle w:val="ListBullet"/>
            </w:pPr>
            <w:r w:rsidRPr="00D77D74">
              <w:t>sequence operations</w:t>
            </w:r>
          </w:p>
          <w:p w:rsidR="00000000" w:rsidRPr="00D77D74" w:rsidP="00D77D74">
            <w:pPr>
              <w:pStyle w:val="ListBullet"/>
            </w:pPr>
            <w:r w:rsidRPr="00D77D74">
              <w:t>meet specifications</w:t>
            </w:r>
          </w:p>
          <w:p w:rsidR="00000000" w:rsidRPr="00D77D74" w:rsidP="00D77D74">
            <w:pPr>
              <w:pStyle w:val="ListBullet"/>
            </w:pPr>
            <w:r w:rsidRPr="00D77D74">
              <w:t>clarify and check tas</w:t>
            </w:r>
            <w:r w:rsidRPr="00D77D74">
              <w:t>k-related information</w:t>
            </w:r>
          </w:p>
          <w:p w:rsidR="00000000" w:rsidRPr="00D77D74" w:rsidP="00D77D74">
            <w:pPr>
              <w:pStyle w:val="ListBullet"/>
            </w:pPr>
            <w:r w:rsidRPr="00D77D74">
              <w:t>carry out work according to OHS practices</w:t>
            </w:r>
          </w:p>
        </w:tc>
      </w:tr>
    </w:tbl>
    <w:p w:rsidR="00000000" w:rsidRPr="00D77D74" w:rsidP="00D77D74">
      <w:pPr>
        <w:pStyle w:val="BodyText"/>
      </w:pPr>
    </w:p>
    <w:p w:rsidR="00000000" w:rsidRPr="00D77D74" w:rsidP="00D77D74">
      <w:pPr>
        <w:pStyle w:val="AllowPageBreak"/>
      </w:pPr>
    </w:p>
    <w:p w:rsidR="00000000" w:rsidRPr="00D77D74" w:rsidP="00D77D74">
      <w:pPr>
        <w:pStyle w:val="Heading1"/>
      </w:pPr>
      <w:bookmarkStart w:id="10" w:name="O_94080"/>
      <w:bookmarkEnd w:id="10"/>
      <w:r w:rsidRPr="00D77D7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0"/>
        <w:gridCol w:w="6804"/>
      </w:tblGrid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  <w:rPr>
                <w:rStyle w:val="SpecialBold"/>
              </w:rPr>
            </w:pPr>
          </w:p>
          <w:p w:rsidR="00000000" w:rsidP="00D77D74">
            <w:pPr>
              <w:pStyle w:val="BodyText"/>
              <w:rPr>
                <w:rFonts w:ascii="Tahoma" w:hAnsi="Tahoma"/>
                <w:lang w:val="en-NZ"/>
              </w:rPr>
            </w:pPr>
            <w:r w:rsidRPr="00D77D74">
              <w:t>The Evidence Guide provides advice on assessment and must be read in conjunction with the Performance Criteria, Required Skills and Knowledge, the Range Statem</w:t>
            </w:r>
            <w:r w:rsidRPr="00D77D74">
              <w:t>ent and the Assessment Guidelines for the Training Package.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rPr>
                <w:rStyle w:val="SpecialBold"/>
              </w:rPr>
              <w:t>Critical aspects of evidence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  <w:r w:rsidRPr="00D77D74">
              <w:t>Demonstrates skills and knowledge to:</w:t>
            </w:r>
          </w:p>
          <w:p w:rsidR="00000000" w:rsidRPr="00D77D74" w:rsidP="00D77D74">
            <w:pPr>
              <w:pStyle w:val="ListBullet"/>
            </w:pPr>
            <w:r w:rsidRPr="00D77D74">
              <w:t>prepare footwear</w:t>
            </w:r>
          </w:p>
          <w:p w:rsidR="00000000" w:rsidRPr="00D77D74" w:rsidP="00D77D74">
            <w:pPr>
              <w:pStyle w:val="ListBullet"/>
            </w:pPr>
            <w:r w:rsidRPr="00D77D74">
              <w:t>sequence embellishment operations</w:t>
            </w:r>
          </w:p>
          <w:p w:rsidR="00000000" w:rsidRPr="00D77D74" w:rsidP="00D77D74">
            <w:pPr>
              <w:pStyle w:val="ListBullet"/>
            </w:pPr>
            <w:r w:rsidRPr="00D77D74">
              <w:t>perform footwear embellishment</w:t>
            </w:r>
          </w:p>
          <w:p w:rsidR="00000000" w:rsidRPr="00D77D74" w:rsidP="00D77D74">
            <w:pPr>
              <w:pStyle w:val="ListBullet"/>
            </w:pPr>
            <w:r w:rsidRPr="00D77D74">
              <w:t>apply OHS practices in work operations</w:t>
            </w:r>
          </w:p>
          <w:p w:rsidR="00000000" w:rsidRPr="00D77D74" w:rsidP="00D77D74">
            <w:pPr>
              <w:pStyle w:val="ListBullet"/>
            </w:pPr>
            <w:r w:rsidRPr="00D77D74">
              <w:t>finish footwear</w:t>
            </w:r>
          </w:p>
          <w:p w:rsidR="00000000" w:rsidP="00D77D74">
            <w:pPr>
              <w:pStyle w:val="ListBullet"/>
              <w:rPr>
                <w:lang w:val="en-NZ"/>
              </w:rPr>
            </w:pPr>
            <w:r w:rsidRPr="00D77D74">
              <w:t>check footwear against embellishment requirements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rPr>
                <w:rStyle w:val="SpecialBold"/>
              </w:rPr>
              <w:t>Consistency in performance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  <w:r w:rsidRPr="00D77D74">
              <w:t>Consistently applies skills and knowledge when:</w:t>
            </w:r>
          </w:p>
          <w:p w:rsidR="00000000" w:rsidRPr="00D77D74" w:rsidP="00D77D74">
            <w:pPr>
              <w:pStyle w:val="ListBullet"/>
            </w:pPr>
            <w:r w:rsidRPr="00D77D74">
              <w:t>organising work</w:t>
            </w:r>
          </w:p>
          <w:p w:rsidR="00000000" w:rsidRPr="00D77D74" w:rsidP="00D77D74">
            <w:pPr>
              <w:pStyle w:val="ListBullet"/>
            </w:pPr>
            <w:r w:rsidRPr="00D77D74">
              <w:t>completing tasks according to instructions</w:t>
            </w:r>
          </w:p>
          <w:p w:rsidR="00000000" w:rsidRPr="00D77D74" w:rsidP="00D77D74">
            <w:pPr>
              <w:pStyle w:val="ListBullet"/>
            </w:pPr>
            <w:r w:rsidRPr="00D77D74">
              <w:t>working systematically with attention to detail</w:t>
            </w:r>
          </w:p>
          <w:p w:rsidR="00000000" w:rsidRPr="00D77D74" w:rsidP="00D77D74">
            <w:pPr>
              <w:pStyle w:val="ListBullet"/>
            </w:pPr>
            <w:r w:rsidRPr="00D77D74">
              <w:t>identifying improvements and avoiding damage</w:t>
            </w:r>
          </w:p>
          <w:p w:rsidR="00000000" w:rsidRPr="00D77D74" w:rsidP="00D77D74">
            <w:pPr>
              <w:pStyle w:val="ListBullet"/>
            </w:pPr>
            <w:r w:rsidRPr="00D77D74">
              <w:t>using OHS practices</w:t>
            </w:r>
          </w:p>
          <w:p w:rsidR="00000000" w:rsidRPr="00D77D74" w:rsidP="00D77D74">
            <w:pPr>
              <w:pStyle w:val="ListBullet"/>
            </w:pPr>
            <w:r w:rsidRPr="00D77D74">
              <w:t>recording accidents and incidents</w:t>
            </w:r>
          </w:p>
          <w:p w:rsidR="00000000" w:rsidRPr="00D77D74" w:rsidP="00D77D74">
            <w:pPr>
              <w:pStyle w:val="ListBullet"/>
            </w:pPr>
            <w:r w:rsidRPr="00D77D74">
              <w:t>assessing operational readiness of equipment</w:t>
            </w:r>
          </w:p>
          <w:p w:rsidR="00000000" w:rsidP="00D77D74">
            <w:pPr>
              <w:pStyle w:val="ListBullet"/>
              <w:rPr>
                <w:lang w:val="en-NZ"/>
              </w:rPr>
            </w:pPr>
            <w:r w:rsidRPr="00D77D74">
              <w:t>recognising and adapting to cultural differences in the workplace, including modes of behaviour and interactions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rPr>
                <w:rStyle w:val="SpecialBold"/>
              </w:rPr>
              <w:t>Resource implications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t>Access is required to real or appropriately simulated situations, including work areas, materials and equipment, and to information on work practices and OHS practices.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rPr>
                <w:rStyle w:val="SpecialBold"/>
              </w:rPr>
              <w:t>Context for assessment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t>Assessment may occur on the job or in an appropriately simulated environment.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rPr>
                <w:rStyle w:val="SpecialBold"/>
              </w:rPr>
              <w:t>Interdependent assessment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  <w:r w:rsidRPr="00D77D74">
              <w:t>This unit may be assessed independently or in combination with other relevant units.</w:t>
            </w:r>
          </w:p>
        </w:tc>
      </w:tr>
    </w:tbl>
    <w:p w:rsidR="00000000" w:rsidRPr="00D77D74" w:rsidP="00D77D74">
      <w:pPr>
        <w:pStyle w:val="BodyText"/>
      </w:pPr>
    </w:p>
    <w:p w:rsidR="00000000" w:rsidRPr="00D77D74" w:rsidP="00D77D74">
      <w:pPr>
        <w:pStyle w:val="AllowPageBreak"/>
      </w:pPr>
    </w:p>
    <w:p w:rsidR="00000000" w:rsidRPr="00D77D74" w:rsidP="00D77D74">
      <w:pPr>
        <w:pStyle w:val="Heading1"/>
      </w:pPr>
      <w:bookmarkStart w:id="11" w:name="O_94081"/>
      <w:bookmarkEnd w:id="11"/>
      <w:r w:rsidRPr="00D77D7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0"/>
        <w:gridCol w:w="6804"/>
      </w:tblGrid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  <w:r w:rsidRPr="00D77D74">
              <w:rPr>
                <w:rStyle w:val="SpecialBold"/>
              </w:rPr>
              <w:t>RANGE STATEMENT</w:t>
            </w:r>
          </w:p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t>The Range Statement relates to the unit of competency as a whole. It allows for different work environments and situations that may affect performance. Bold italicised wording, if used in the Performance Criteria, is detailed below. Add any essential opera</w:t>
            </w:r>
            <w:r w:rsidRPr="00D77D74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t>Legislative/regulatory requirements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t>All work must comply with r</w:t>
            </w:r>
            <w:r w:rsidRPr="00D77D74">
              <w:t>elevant Federal and State or Territory legislative or regulatory requirements.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t>Type of embellishment may include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ListBullet"/>
            </w:pPr>
            <w:r w:rsidRPr="00D77D74">
              <w:t>decorative finishes that add to the design and create features such as:</w:t>
            </w:r>
          </w:p>
          <w:p w:rsidR="00000000" w:rsidRPr="00D77D74" w:rsidP="00D77D74">
            <w:pPr>
              <w:pStyle w:val="ListBullet"/>
            </w:pPr>
            <w:r w:rsidRPr="00D77D74">
              <w:t>buttons</w:t>
            </w:r>
          </w:p>
          <w:p w:rsidR="00000000" w:rsidRPr="00D77D74" w:rsidP="00D77D74">
            <w:pPr>
              <w:pStyle w:val="ListBullet"/>
            </w:pPr>
            <w:r w:rsidRPr="00D77D74">
              <w:t>sequins</w:t>
            </w:r>
          </w:p>
          <w:p w:rsidR="00000000" w:rsidRPr="00D77D74" w:rsidP="00D77D74">
            <w:pPr>
              <w:pStyle w:val="ListBullet"/>
            </w:pPr>
            <w:r w:rsidRPr="00D77D74">
              <w:t>rhinestones</w:t>
            </w:r>
          </w:p>
          <w:p w:rsidR="00000000" w:rsidRPr="00D77D74" w:rsidP="00D77D74">
            <w:pPr>
              <w:pStyle w:val="ListBullet"/>
            </w:pPr>
            <w:r w:rsidRPr="00D77D74">
              <w:t>diamantes</w:t>
            </w:r>
          </w:p>
          <w:p w:rsidR="00000000" w:rsidRPr="00D77D74" w:rsidP="00D77D74">
            <w:pPr>
              <w:pStyle w:val="ListBullet"/>
            </w:pPr>
            <w:r w:rsidRPr="00D77D74">
              <w:t>bows</w:t>
            </w:r>
          </w:p>
          <w:p w:rsidR="00000000" w:rsidRPr="00D77D74" w:rsidP="00D77D74">
            <w:pPr>
              <w:pStyle w:val="ListBullet"/>
            </w:pPr>
            <w:r w:rsidRPr="00D77D74">
              <w:t>buckles</w:t>
            </w:r>
          </w:p>
          <w:p w:rsidR="00000000" w:rsidRPr="00D77D74" w:rsidP="00D77D74">
            <w:pPr>
              <w:pStyle w:val="ListBullet"/>
            </w:pPr>
            <w:r w:rsidRPr="00D77D74">
              <w:t>puff paint</w:t>
            </w:r>
          </w:p>
          <w:p w:rsidR="00000000" w:rsidRPr="00D77D74" w:rsidP="00D77D74">
            <w:pPr>
              <w:pStyle w:val="ListBullet"/>
            </w:pPr>
            <w:r w:rsidRPr="00D77D74">
              <w:t>punch work on leather</w:t>
            </w:r>
          </w:p>
          <w:p w:rsidR="00000000" w:rsidP="00D77D74">
            <w:pPr>
              <w:pStyle w:val="ListBullet"/>
              <w:rPr>
                <w:lang w:val="en-NZ"/>
              </w:rPr>
            </w:pPr>
            <w:r w:rsidRPr="00D77D74">
              <w:t>feathers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t>Specifications may include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ListBullet"/>
            </w:pPr>
            <w:r w:rsidRPr="00D77D74">
              <w:t>size, including length and width</w:t>
            </w:r>
          </w:p>
          <w:p w:rsidR="00000000" w:rsidRPr="00D77D74" w:rsidP="00D77D74">
            <w:pPr>
              <w:pStyle w:val="ListBullet"/>
            </w:pPr>
            <w:r w:rsidRPr="00D77D74">
              <w:t>colour</w:t>
            </w:r>
          </w:p>
          <w:p w:rsidR="00000000" w:rsidRPr="00D77D74" w:rsidP="00D77D74">
            <w:pPr>
              <w:pStyle w:val="ListBullet"/>
            </w:pPr>
            <w:r w:rsidRPr="00D77D74">
              <w:t>stitch type and size</w:t>
            </w:r>
          </w:p>
          <w:p w:rsidR="00000000" w:rsidP="00D77D74">
            <w:pPr>
              <w:pStyle w:val="ListBullet"/>
              <w:rPr>
                <w:lang w:val="en-NZ"/>
              </w:rPr>
            </w:pPr>
            <w:r w:rsidRPr="00D77D74">
              <w:t>types and use of adhesives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t>Materials may include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ListBullet"/>
            </w:pPr>
            <w:r w:rsidRPr="00D77D74">
              <w:t>adhesives such as:</w:t>
            </w:r>
          </w:p>
          <w:p w:rsidR="00000000" w:rsidRPr="00D77D74" w:rsidP="00D77D74">
            <w:pPr>
              <w:pStyle w:val="ListBullet"/>
            </w:pPr>
            <w:r w:rsidRPr="00D77D74">
              <w:t>polyurethane adhesives</w:t>
            </w:r>
          </w:p>
          <w:p w:rsidR="00000000" w:rsidRPr="00D77D74" w:rsidP="00D77D74">
            <w:pPr>
              <w:pStyle w:val="ListBullet"/>
            </w:pPr>
            <w:r w:rsidRPr="00D77D74">
              <w:t>solvent-based spray finishes</w:t>
            </w:r>
          </w:p>
          <w:p w:rsidR="00000000" w:rsidRPr="00D77D74" w:rsidP="00D77D74">
            <w:pPr>
              <w:pStyle w:val="ListBullet"/>
            </w:pPr>
            <w:r w:rsidRPr="00D77D74">
              <w:t>fabrics, such as satin, silk, taffeta, lace</w:t>
            </w:r>
          </w:p>
          <w:p w:rsidR="00000000" w:rsidRPr="00D77D74" w:rsidP="00D77D74">
            <w:pPr>
              <w:pStyle w:val="ListBullet"/>
            </w:pPr>
            <w:r w:rsidRPr="00D77D74">
              <w:t>ribbons</w:t>
            </w:r>
          </w:p>
          <w:p w:rsidR="00000000" w:rsidRPr="00D77D74" w:rsidP="00D77D74">
            <w:pPr>
              <w:pStyle w:val="ListBullet"/>
            </w:pPr>
            <w:r w:rsidRPr="00D77D74">
              <w:t>beads</w:t>
            </w:r>
          </w:p>
          <w:p w:rsidR="00000000" w:rsidRPr="00D77D74" w:rsidP="00D77D74">
            <w:pPr>
              <w:pStyle w:val="ListBullet"/>
            </w:pPr>
            <w:r w:rsidRPr="00D77D74">
              <w:t>buckles</w:t>
            </w:r>
          </w:p>
          <w:p w:rsidR="00000000" w:rsidP="00D77D74">
            <w:pPr>
              <w:pStyle w:val="ListBullet"/>
              <w:rPr>
                <w:lang w:val="en-NZ"/>
              </w:rPr>
            </w:pPr>
            <w:r w:rsidRPr="00D77D74">
              <w:t>leather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t>Tools and equipment may include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ListBullet"/>
            </w:pPr>
            <w:r w:rsidRPr="00D77D74">
              <w:t>cutting board</w:t>
            </w:r>
          </w:p>
          <w:p w:rsidR="00000000" w:rsidRPr="00D77D74" w:rsidP="00D77D74">
            <w:pPr>
              <w:pStyle w:val="ListBullet"/>
            </w:pPr>
            <w:r w:rsidRPr="00D77D74">
              <w:t>scissors</w:t>
            </w:r>
          </w:p>
          <w:p w:rsidR="00000000" w:rsidRPr="00D77D74" w:rsidP="00D77D74">
            <w:pPr>
              <w:pStyle w:val="ListBullet"/>
            </w:pPr>
            <w:r w:rsidRPr="00D77D74">
              <w:t>knives</w:t>
            </w:r>
          </w:p>
          <w:p w:rsidR="00000000" w:rsidRPr="00D77D74" w:rsidP="00D77D74">
            <w:pPr>
              <w:pStyle w:val="ListBullet"/>
            </w:pPr>
            <w:r w:rsidRPr="00D77D74">
              <w:t>sewing machines</w:t>
            </w:r>
          </w:p>
          <w:p w:rsidR="00000000" w:rsidRPr="00D77D74" w:rsidP="00D77D74">
            <w:pPr>
              <w:pStyle w:val="ListBullet"/>
            </w:pPr>
            <w:r w:rsidRPr="00D77D74">
              <w:t>paintbrushes</w:t>
            </w:r>
          </w:p>
          <w:p w:rsidR="00000000" w:rsidRPr="00D77D74" w:rsidP="00D77D74">
            <w:pPr>
              <w:pStyle w:val="ListBullet"/>
            </w:pPr>
            <w:r w:rsidRPr="00D77D74">
              <w:t>hole punches</w:t>
            </w:r>
          </w:p>
          <w:p w:rsidR="00000000" w:rsidP="00D77D74">
            <w:pPr>
              <w:pStyle w:val="ListBullet"/>
              <w:rPr>
                <w:lang w:val="en-NZ"/>
              </w:rPr>
            </w:pPr>
            <w:r w:rsidRPr="00D77D74">
              <w:t>leather tool making equipment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t>Finished may include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ListBullet"/>
            </w:pPr>
            <w:r w:rsidRPr="00D77D74">
              <w:t>trimming loose threads</w:t>
            </w:r>
          </w:p>
          <w:p w:rsidR="00000000" w:rsidRPr="00D77D74" w:rsidP="00D77D74">
            <w:pPr>
              <w:pStyle w:val="ListBullet"/>
            </w:pPr>
            <w:r w:rsidRPr="00D77D74">
              <w:t>checking</w:t>
            </w:r>
          </w:p>
          <w:p w:rsidR="00000000" w:rsidRPr="00D77D74" w:rsidP="00D77D74">
            <w:pPr>
              <w:pStyle w:val="ListBullet"/>
            </w:pPr>
            <w:r w:rsidRPr="00D77D74">
              <w:t>spraying</w:t>
            </w:r>
          </w:p>
          <w:p w:rsidR="00000000" w:rsidRPr="00D77D74" w:rsidP="00D77D74">
            <w:pPr>
              <w:pStyle w:val="ListBullet"/>
            </w:pPr>
            <w:r w:rsidRPr="00D77D74">
              <w:t>cleaning</w:t>
            </w:r>
          </w:p>
          <w:p w:rsidR="00000000" w:rsidRPr="00D77D74" w:rsidP="00D77D74">
            <w:pPr>
              <w:pStyle w:val="ListBullet"/>
            </w:pPr>
            <w:r w:rsidRPr="00D77D74">
              <w:t>polishing</w:t>
            </w:r>
          </w:p>
          <w:p w:rsidR="00000000" w:rsidRPr="00D77D74" w:rsidP="00D77D74">
            <w:pPr>
              <w:pStyle w:val="ListBullet"/>
            </w:pPr>
            <w:r w:rsidRPr="00D77D74">
              <w:t>hand or machine sewing buckles</w:t>
            </w:r>
          </w:p>
          <w:p w:rsidR="00000000" w:rsidRPr="00D77D74" w:rsidP="00D77D74">
            <w:pPr>
              <w:pStyle w:val="ListBullet"/>
            </w:pPr>
            <w:r w:rsidRPr="00D77D74">
              <w:t>inserting heel cushion pads</w:t>
            </w:r>
          </w:p>
          <w:p w:rsidR="00000000" w:rsidRPr="00D77D74" w:rsidP="00D77D74">
            <w:pPr>
              <w:pStyle w:val="ListBullet"/>
            </w:pPr>
            <w:r w:rsidRPr="00D77D74">
              <w:t>attaching labels</w:t>
            </w:r>
          </w:p>
          <w:p w:rsidR="00000000" w:rsidRPr="00D77D74" w:rsidP="00D77D74">
            <w:pPr>
              <w:pStyle w:val="ListBullet"/>
            </w:pPr>
            <w:r w:rsidRPr="00D77D74">
              <w:t>pairing up</w:t>
            </w:r>
          </w:p>
          <w:p w:rsidR="00000000" w:rsidP="00D77D74">
            <w:pPr>
              <w:pStyle w:val="ListBullet"/>
              <w:rPr>
                <w:lang w:val="en-NZ"/>
              </w:rPr>
            </w:pPr>
            <w:r w:rsidRPr="00D77D74">
              <w:t>boxing</w:t>
            </w:r>
          </w:p>
        </w:tc>
      </w:tr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t>OHS practices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  <w:r w:rsidRPr="00D77D74">
              <w:t>OHS practices include hazard identification and control, risk assessment and implementation of risk reduction measures specific to the tasks described by this unit, and may relate to:</w:t>
            </w:r>
          </w:p>
          <w:p w:rsidR="00000000" w:rsidRPr="00D77D74" w:rsidP="00D77D74">
            <w:pPr>
              <w:pStyle w:val="ListBullet"/>
            </w:pPr>
            <w:r w:rsidRPr="00D77D74">
              <w:t>manual handling techniques</w:t>
            </w:r>
          </w:p>
          <w:p w:rsidR="00000000" w:rsidRPr="00D77D74" w:rsidP="00D77D74">
            <w:pPr>
              <w:pStyle w:val="ListBullet"/>
            </w:pPr>
            <w:r w:rsidRPr="00D77D74">
              <w:t>standard operating procedures</w:t>
            </w:r>
          </w:p>
          <w:p w:rsidR="00000000" w:rsidRPr="00D77D74" w:rsidP="00D77D74">
            <w:pPr>
              <w:pStyle w:val="ListBullet"/>
            </w:pPr>
            <w:r w:rsidRPr="00D77D74">
              <w:t>personal prote</w:t>
            </w:r>
            <w:r w:rsidRPr="00D77D74">
              <w:t>ctive equipment</w:t>
            </w:r>
          </w:p>
          <w:p w:rsidR="00000000" w:rsidRPr="00D77D74" w:rsidP="00D77D74">
            <w:pPr>
              <w:pStyle w:val="ListBullet"/>
            </w:pPr>
            <w:r w:rsidRPr="00D77D74">
              <w:t>safe materials handling</w:t>
            </w:r>
          </w:p>
          <w:p w:rsidR="00000000" w:rsidRPr="00D77D74" w:rsidP="00D77D74">
            <w:pPr>
              <w:pStyle w:val="ListBullet"/>
            </w:pPr>
            <w:r w:rsidRPr="00D77D74">
              <w:t>taking of rest breaks</w:t>
            </w:r>
          </w:p>
          <w:p w:rsidR="00000000" w:rsidRPr="00D77D74" w:rsidP="00D77D74">
            <w:pPr>
              <w:pStyle w:val="ListBullet"/>
            </w:pPr>
            <w:r w:rsidRPr="00D77D74">
              <w:t>ergonomic arrangement of workplaces</w:t>
            </w:r>
          </w:p>
          <w:p w:rsidR="00000000" w:rsidRPr="00D77D74" w:rsidP="00D77D74">
            <w:pPr>
              <w:pStyle w:val="ListBullet"/>
            </w:pPr>
            <w:r w:rsidRPr="00D77D74">
              <w:t>safe storage of equipment</w:t>
            </w:r>
          </w:p>
          <w:p w:rsidR="00000000" w:rsidRPr="00D77D74" w:rsidP="00D77D74">
            <w:pPr>
              <w:pStyle w:val="ListBullet"/>
            </w:pPr>
            <w:r w:rsidRPr="00D77D74">
              <w:t>housekeeping</w:t>
            </w:r>
          </w:p>
          <w:p w:rsidR="00000000" w:rsidRPr="00D77D74" w:rsidP="00D77D74">
            <w:pPr>
              <w:pStyle w:val="ListBullet"/>
            </w:pPr>
            <w:r w:rsidRPr="00D77D74">
              <w:t>reporting accidents and incidents</w:t>
            </w:r>
          </w:p>
          <w:p w:rsidR="00000000" w:rsidRPr="00D77D74" w:rsidP="00D77D74">
            <w:pPr>
              <w:pStyle w:val="ListBullet"/>
            </w:pPr>
            <w:r w:rsidRPr="00D77D74">
              <w:t>environmental practices</w:t>
            </w:r>
          </w:p>
        </w:tc>
      </w:tr>
    </w:tbl>
    <w:p w:rsidR="00000000" w:rsidRPr="00D77D74" w:rsidP="00D77D74">
      <w:pPr>
        <w:pStyle w:val="BodyText"/>
      </w:pPr>
    </w:p>
    <w:p w:rsidR="00000000" w:rsidRPr="00D77D74" w:rsidP="00D77D74">
      <w:pPr>
        <w:pStyle w:val="AllowPageBreak"/>
      </w:pPr>
    </w:p>
    <w:p w:rsidR="00000000" w:rsidRPr="00D77D74" w:rsidP="00D77D74">
      <w:pPr>
        <w:pStyle w:val="Heading1"/>
      </w:pPr>
      <w:bookmarkStart w:id="12" w:name="O_94082"/>
      <w:bookmarkEnd w:id="12"/>
      <w:r w:rsidRPr="00D77D74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0"/>
        <w:gridCol w:w="6804"/>
      </w:tblGrid>
      <w:tr w:rsidTr="008D4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D74">
            <w:pPr>
              <w:pStyle w:val="BodyText"/>
              <w:rPr>
                <w:lang w:val="en-NZ"/>
              </w:rPr>
            </w:pPr>
            <w:r w:rsidRPr="00D77D74">
              <w:rPr>
                <w:rStyle w:val="SpecialBold"/>
              </w:rPr>
              <w:t>Sector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D74" w:rsidP="00D77D74">
            <w:pPr>
              <w:pStyle w:val="BodyText"/>
            </w:pPr>
            <w:r w:rsidRPr="00D77D74">
              <w:t>Footwear Production</w:t>
            </w:r>
          </w:p>
        </w:tc>
      </w:tr>
    </w:tbl>
    <w:p w:rsidR="00000000" w:rsidRPr="00D77D74" w:rsidP="00D77D74">
      <w:pPr>
        <w:pStyle w:val="BodyText"/>
      </w:pPr>
    </w:p>
    <w:p w:rsidR="00000000" w:rsidRPr="00D77D74" w:rsidP="00D77D74"/>
    <w:sectPr w:rsidSect="00D77D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D472D" w:rsidP="008D4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2D" w:rsidP="00D77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472D" w:rsidP="00D77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D472D" w:rsidP="00D77D7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D472D" w:rsidP="008D472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2D" w:rsidP="00D77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LMTFP1001B Embellish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D472D" w:rsidP="00D77D7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727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702D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77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D74"/>
  </w:style>
  <w:style w:type="character" w:customStyle="1" w:styleId="Heading1Char">
    <w:name w:val="Heading 1 Char"/>
    <w:basedOn w:val="DefaultParagraphFont"/>
    <w:link w:val="Heading1"/>
    <w:rsid w:val="00D77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D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D7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77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D7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77D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7D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7D74"/>
    <w:rPr>
      <w:b/>
      <w:spacing w:val="0"/>
    </w:rPr>
  </w:style>
  <w:style w:type="paragraph" w:styleId="Header">
    <w:name w:val="header"/>
    <w:basedOn w:val="Normal"/>
    <w:link w:val="HeaderChar"/>
    <w:rsid w:val="00D77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77D7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77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77D7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77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D7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77D7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77D7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77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77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D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7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7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7D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7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D7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77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D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D74"/>
    <w:rPr>
      <w:i/>
    </w:rPr>
  </w:style>
  <w:style w:type="paragraph" w:styleId="Caption">
    <w:name w:val="caption"/>
    <w:basedOn w:val="BodyText"/>
    <w:next w:val="Normal"/>
    <w:qFormat/>
    <w:rsid w:val="00D77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D74"/>
  </w:style>
  <w:style w:type="paragraph" w:styleId="TableofFigures">
    <w:name w:val="table of figures"/>
    <w:basedOn w:val="Normal"/>
    <w:next w:val="Normal"/>
    <w:semiHidden/>
    <w:rsid w:val="00D77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D74"/>
    <w:pPr>
      <w:numPr>
        <w:numId w:val="10"/>
      </w:numPr>
    </w:pPr>
  </w:style>
  <w:style w:type="character" w:customStyle="1" w:styleId="WingdingSymbols">
    <w:name w:val="Wingding Symbols"/>
    <w:rsid w:val="00D77D74"/>
    <w:rPr>
      <w:rFonts w:ascii="Wingdings" w:hAnsi="Wingdings"/>
    </w:rPr>
  </w:style>
  <w:style w:type="paragraph" w:customStyle="1" w:styleId="TableHeading">
    <w:name w:val="Table Heading"/>
    <w:basedOn w:val="HeadingBase"/>
    <w:rsid w:val="00D77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D74"/>
    <w:rPr>
      <w:color w:val="0033CC"/>
      <w:u w:val="none"/>
    </w:rPr>
  </w:style>
  <w:style w:type="paragraph" w:customStyle="1" w:styleId="BodyTextRight">
    <w:name w:val="Body Text Right"/>
    <w:basedOn w:val="BodyText"/>
    <w:rsid w:val="00D77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D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D7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77D74"/>
    <w:rPr>
      <w:sz w:val="32"/>
    </w:rPr>
  </w:style>
  <w:style w:type="paragraph" w:customStyle="1" w:styleId="HeadingProcedure">
    <w:name w:val="Heading Procedure"/>
    <w:basedOn w:val="HeadingBase"/>
    <w:next w:val="Normal"/>
    <w:rsid w:val="00D77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D74"/>
    <w:pPr>
      <w:spacing w:before="60" w:after="60"/>
    </w:pPr>
  </w:style>
  <w:style w:type="paragraph" w:styleId="ListContinue">
    <w:name w:val="List Continue"/>
    <w:basedOn w:val="List"/>
    <w:rsid w:val="00D77D74"/>
    <w:pPr>
      <w:ind w:firstLine="0"/>
    </w:pPr>
  </w:style>
  <w:style w:type="paragraph" w:customStyle="1" w:styleId="ListNote">
    <w:name w:val="List Note"/>
    <w:basedOn w:val="List"/>
    <w:rsid w:val="00D77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D74"/>
    <w:rPr>
      <w:rFonts w:ascii="Courier New" w:hAnsi="Courier New"/>
    </w:rPr>
  </w:style>
  <w:style w:type="paragraph" w:customStyle="1" w:styleId="NoteBullet">
    <w:name w:val="Note Bullet"/>
    <w:basedOn w:val="Note"/>
    <w:rsid w:val="00D77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D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D7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77D74"/>
    <w:rPr>
      <w:b/>
      <w:smallCaps/>
    </w:rPr>
  </w:style>
  <w:style w:type="paragraph" w:customStyle="1" w:styleId="TableListNumber">
    <w:name w:val="Table List Number"/>
    <w:basedOn w:val="ListNumber"/>
    <w:rsid w:val="00D77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D74"/>
    <w:pPr>
      <w:numPr>
        <w:numId w:val="8"/>
      </w:numPr>
    </w:pPr>
  </w:style>
  <w:style w:type="paragraph" w:customStyle="1" w:styleId="ListAlpha2">
    <w:name w:val="List Alpha 2"/>
    <w:basedOn w:val="List2"/>
    <w:rsid w:val="00D77D74"/>
    <w:pPr>
      <w:numPr>
        <w:numId w:val="7"/>
      </w:numPr>
    </w:pPr>
  </w:style>
  <w:style w:type="paragraph" w:styleId="List2">
    <w:name w:val="List 2"/>
    <w:basedOn w:val="BodyText"/>
    <w:rsid w:val="00D77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D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D74"/>
    <w:pPr>
      <w:numPr>
        <w:numId w:val="2"/>
      </w:numPr>
    </w:pPr>
  </w:style>
  <w:style w:type="paragraph" w:styleId="ListBullet5">
    <w:name w:val="List Bullet 5"/>
    <w:basedOn w:val="List5"/>
    <w:rsid w:val="00D77D74"/>
    <w:pPr>
      <w:numPr>
        <w:numId w:val="3"/>
      </w:numPr>
    </w:pPr>
  </w:style>
  <w:style w:type="paragraph" w:styleId="ListContinue2">
    <w:name w:val="List Continue 2"/>
    <w:basedOn w:val="List2"/>
    <w:rsid w:val="00D77D74"/>
    <w:pPr>
      <w:ind w:firstLine="0"/>
    </w:pPr>
  </w:style>
  <w:style w:type="paragraph" w:styleId="ListContinue3">
    <w:name w:val="List Continue 3"/>
    <w:basedOn w:val="List3"/>
    <w:rsid w:val="00D77D74"/>
    <w:pPr>
      <w:ind w:left="1021" w:firstLine="0"/>
    </w:pPr>
  </w:style>
  <w:style w:type="paragraph" w:styleId="ListContinue4">
    <w:name w:val="List Continue 4"/>
    <w:basedOn w:val="List4"/>
    <w:rsid w:val="00D77D74"/>
    <w:pPr>
      <w:ind w:firstLine="0"/>
    </w:pPr>
  </w:style>
  <w:style w:type="paragraph" w:styleId="ListContinue5">
    <w:name w:val="List Continue 5"/>
    <w:basedOn w:val="List5"/>
    <w:rsid w:val="00D77D74"/>
    <w:pPr>
      <w:ind w:firstLine="0"/>
    </w:pPr>
  </w:style>
  <w:style w:type="paragraph" w:styleId="ListNumber3">
    <w:name w:val="List Number 3"/>
    <w:basedOn w:val="List3"/>
    <w:rsid w:val="00D77D74"/>
    <w:pPr>
      <w:numPr>
        <w:numId w:val="4"/>
      </w:numPr>
    </w:pPr>
  </w:style>
  <w:style w:type="paragraph" w:styleId="ListNumber4">
    <w:name w:val="List Number 4"/>
    <w:basedOn w:val="List4"/>
    <w:rsid w:val="00D77D74"/>
    <w:pPr>
      <w:numPr>
        <w:numId w:val="5"/>
      </w:numPr>
    </w:pPr>
  </w:style>
  <w:style w:type="paragraph" w:styleId="ListNumber5">
    <w:name w:val="List Number 5"/>
    <w:basedOn w:val="List5"/>
    <w:rsid w:val="00D77D74"/>
    <w:pPr>
      <w:numPr>
        <w:numId w:val="6"/>
      </w:numPr>
    </w:pPr>
  </w:style>
  <w:style w:type="paragraph" w:styleId="BlockText">
    <w:name w:val="Block Text"/>
    <w:basedOn w:val="Normal"/>
    <w:rsid w:val="00D77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D74"/>
    <w:rPr>
      <w:sz w:val="16"/>
      <w:vertAlign w:val="superscript"/>
    </w:rPr>
  </w:style>
  <w:style w:type="character" w:customStyle="1" w:styleId="Symbols">
    <w:name w:val="Symbols"/>
    <w:basedOn w:val="DefaultParagraphFont"/>
    <w:rsid w:val="00D77D74"/>
    <w:rPr>
      <w:rFonts w:ascii="Symbol" w:hAnsi="Symbol"/>
    </w:rPr>
  </w:style>
  <w:style w:type="character" w:customStyle="1" w:styleId="MenuOptions">
    <w:name w:val="Menu Options"/>
    <w:basedOn w:val="DefaultParagraphFont"/>
    <w:rsid w:val="00D77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D74"/>
    <w:rPr>
      <w:b/>
    </w:rPr>
  </w:style>
  <w:style w:type="character" w:customStyle="1" w:styleId="Underlined">
    <w:name w:val="Underlined"/>
    <w:basedOn w:val="DefaultParagraphFont"/>
    <w:rsid w:val="00D77D74"/>
    <w:rPr>
      <w:u w:val="single"/>
    </w:rPr>
  </w:style>
  <w:style w:type="paragraph" w:customStyle="1" w:styleId="TableBodyTextRight">
    <w:name w:val="Table Body Text Right"/>
    <w:basedOn w:val="TableBodyText"/>
    <w:rsid w:val="00D77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D74"/>
    <w:rPr>
      <w:sz w:val="18"/>
    </w:rPr>
  </w:style>
  <w:style w:type="paragraph" w:customStyle="1" w:styleId="BodySmallRight">
    <w:name w:val="Body Small Right"/>
    <w:basedOn w:val="BodyTextRight"/>
    <w:rsid w:val="00D77D74"/>
    <w:rPr>
      <w:sz w:val="18"/>
      <w:szCs w:val="18"/>
    </w:rPr>
  </w:style>
  <w:style w:type="paragraph" w:customStyle="1" w:styleId="MarginEdition">
    <w:name w:val="Margin Edition"/>
    <w:basedOn w:val="MarginNote"/>
    <w:rsid w:val="00D77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D74"/>
    <w:rPr>
      <w:sz w:val="2"/>
      <w:szCs w:val="2"/>
    </w:rPr>
  </w:style>
  <w:style w:type="character" w:customStyle="1" w:styleId="Small">
    <w:name w:val="Small"/>
    <w:basedOn w:val="DefaultParagraphFont"/>
    <w:rsid w:val="00D77D74"/>
    <w:rPr>
      <w:sz w:val="16"/>
    </w:rPr>
  </w:style>
  <w:style w:type="paragraph" w:customStyle="1" w:styleId="WideTable">
    <w:name w:val="Wide Table"/>
    <w:basedOn w:val="Normal"/>
    <w:rsid w:val="00D77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D74"/>
  </w:style>
  <w:style w:type="paragraph" w:styleId="Quote">
    <w:name w:val="Quote"/>
    <w:basedOn w:val="Heading1"/>
    <w:link w:val="QuoteChar"/>
    <w:qFormat/>
    <w:rsid w:val="00D77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D74"/>
    <w:pPr>
      <w:pageBreakBefore/>
    </w:pPr>
  </w:style>
  <w:style w:type="paragraph" w:customStyle="1" w:styleId="Border">
    <w:name w:val="Border"/>
    <w:basedOn w:val="Normal"/>
    <w:qFormat/>
    <w:rsid w:val="00D77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D7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77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D74"/>
    <w:rPr>
      <w:u w:val="single"/>
    </w:rPr>
  </w:style>
  <w:style w:type="paragraph" w:styleId="BalloonText">
    <w:name w:val="Balloon Text"/>
    <w:basedOn w:val="Normal"/>
    <w:link w:val="BalloonTextChar"/>
    <w:rsid w:val="00D77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D7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77D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D7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863</Words>
  <Characters>5562</Characters>
  <Application>Microsoft Office Word</Application>
  <DocSecurity>0</DocSecurity>
  <Lines>220</Lines>
  <Paragraphs>150</Paragraphs>
  <ScaleCrop>false</ScaleCrop>
  <Company>Author-it Software Corporation Ltd.</Company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LMTFP1001B Embellish footwear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2012-05-26T17:58:00Z</dcterms:created>
  <dcterms:modified xsi:type="dcterms:W3CDTF">2012-05-26T17:58:00Z</dcterms:modified>
</cp:coreProperties>
</file>