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EFA" w:rsidP="006E1EFA">
      <w:pPr>
        <w:pStyle w:val="Title"/>
      </w:pPr>
      <w:r>
        <w:fldChar w:fldCharType="begin"/>
      </w:r>
      <w:r>
        <w:instrText xml:space="preserve"> TITLE   \* MERGEFORMAT </w:instrText>
      </w:r>
      <w:r>
        <w:fldChar w:fldCharType="separate"/>
      </w:r>
      <w:r>
        <w:t>LMTFD6005B Drape structured over-garments</w:t>
      </w:r>
      <w:r>
        <w:fldChar w:fldCharType="end"/>
      </w:r>
    </w:p>
    <w:p w:rsidR="006E1EFA" w:rsidP="006E1EFA">
      <w:pPr>
        <w:pStyle w:val="Version"/>
        <w:sectPr w:rsidSect="00FB6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61EE" w:rsidP="00FB61EE">
      <w:pPr>
        <w:pStyle w:val="SuperHeading"/>
      </w:pPr>
      <w:r w:rsidRPr="00FB61EE">
        <w:t xml:space="preserve">LMTFD6005B Drape structured over-garments </w:t>
      </w:r>
    </w:p>
    <w:p w:rsidR="00000000" w:rsidRPr="00FB61EE" w:rsidP="00FB61EE">
      <w:pPr>
        <w:pStyle w:val="SuperHeading"/>
      </w:pPr>
    </w:p>
    <w:p w:rsidR="00000000" w:rsidRPr="00FB61EE" w:rsidP="00FB61EE">
      <w:pPr>
        <w:pStyle w:val="Heading1"/>
      </w:pPr>
      <w:bookmarkStart w:id="1" w:name="O_94011"/>
      <w:bookmarkEnd w:id="1"/>
      <w:r w:rsidRPr="00FB61EE">
        <w:t>Modification History</w:t>
      </w:r>
    </w:p>
    <w:p w:rsidR="00000000" w:rsidRPr="00FB61EE" w:rsidP="00FB61EE">
      <w:pPr>
        <w:pStyle w:val="BodyText"/>
      </w:pPr>
      <w:r w:rsidRPr="00FB61EE">
        <w:t>Not applicable.</w:t>
      </w:r>
    </w:p>
    <w:p w:rsidR="00000000" w:rsidRPr="00FB61EE" w:rsidP="00FB61EE">
      <w:pPr>
        <w:pStyle w:val="AllowPageBreak"/>
      </w:pPr>
    </w:p>
    <w:p w:rsidR="00000000" w:rsidRPr="00FB61EE" w:rsidP="00FB61EE">
      <w:pPr>
        <w:pStyle w:val="Heading1"/>
      </w:pPr>
      <w:bookmarkStart w:id="2" w:name="O_94012"/>
      <w:bookmarkEnd w:id="2"/>
      <w:r w:rsidRPr="00FB61EE">
        <w:t>Unit Descriptor</w:t>
      </w:r>
    </w:p>
    <w:tbl>
      <w:tblPr>
        <w:tblW w:w="9227" w:type="dxa"/>
        <w:tblLayout w:type="fixed"/>
        <w:tblCellMar>
          <w:left w:w="62" w:type="dxa"/>
          <w:right w:w="62" w:type="dxa"/>
        </w:tblCellMar>
        <w:tblLook w:val="0000"/>
      </w:tblPr>
      <w:tblGrid>
        <w:gridCol w:w="2267"/>
        <w:gridCol w:w="6960"/>
      </w:tblGrid>
      <w:tr w:rsidTr="006E1EFA">
        <w:tblPrEx>
          <w:tblW w:w="9227" w:type="dxa"/>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Unit descriptor</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This unit covers the skills and knowledge to perform structured draping for tailored over-garment</w:t>
            </w:r>
            <w:r w:rsidRPr="00FB61EE">
              <w:t xml:space="preserve">s such as jackets and overcoats. </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3" w:name="O_94013"/>
      <w:bookmarkEnd w:id="3"/>
      <w:r w:rsidRPr="00FB61EE">
        <w:t>Application of the Unit</w:t>
      </w:r>
    </w:p>
    <w:tbl>
      <w:tblPr>
        <w:tblW w:w="9227" w:type="dxa"/>
        <w:tblLayout w:type="fixed"/>
        <w:tblCellMar>
          <w:left w:w="62" w:type="dxa"/>
          <w:right w:w="62" w:type="dxa"/>
        </w:tblCellMar>
        <w:tblLook w:val="0000"/>
      </w:tblPr>
      <w:tblGrid>
        <w:gridCol w:w="2267"/>
        <w:gridCol w:w="6960"/>
      </w:tblGrid>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Application of the Unit</w:t>
            </w:r>
            <w:r w:rsidRPr="00FB61EE">
              <w:t xml:space="preserve"> </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 xml:space="preserve">The unit applies to draping fabric with special considerations to fit balance, and inter-construction requirements of the jacket as an over-garment. </w:t>
            </w:r>
            <w:r w:rsidRPr="00FB61EE">
              <w:t>Included, is the use of partial flat pattern construction or blocks to complement the drape, such as with the development of sleeves and collars. Draping may be for a one off garment that goes from drape to garment or a prototype that goes from drape to fl</w:t>
            </w:r>
            <w:r w:rsidRPr="00FB61EE">
              <w:t>at pattern for small volume production. Draping is performed on a body form such as a mannequin or model.</w:t>
            </w:r>
          </w:p>
          <w:p w:rsidR="00000000" w:rsidRPr="00FB61EE" w:rsidP="00FB61EE">
            <w:pPr>
              <w:pStyle w:val="BodyText"/>
            </w:pPr>
            <w:r w:rsidRPr="00FB61EE">
              <w:t>Work is supervised and may be conducted in small to large scale enterprises and may involve individual and team-related activities.</w:t>
            </w:r>
          </w:p>
          <w:p w:rsidR="00000000" w:rsidRPr="00FB61EE" w:rsidP="00FB61EE">
            <w:pPr>
              <w:pStyle w:val="BodyText"/>
            </w:pPr>
            <w:r w:rsidRPr="00FB61EE">
              <w:t>The application of</w:t>
            </w:r>
            <w:r w:rsidRPr="00FB61EE">
              <w:t xml:space="preserve"> this unit is according to OHS practices of the enterprise and workplace practices, which may include:</w:t>
            </w:r>
          </w:p>
          <w:p w:rsidR="00000000" w:rsidRPr="00FB61EE" w:rsidP="00FB61EE">
            <w:pPr>
              <w:pStyle w:val="ListBullet"/>
            </w:pPr>
            <w:r w:rsidRPr="00FB61EE">
              <w:t>requirements prescribed by legislation, awards agreements and conditions of employment</w:t>
            </w:r>
          </w:p>
          <w:p w:rsidR="00000000" w:rsidRPr="00FB61EE" w:rsidP="00FB61EE">
            <w:pPr>
              <w:pStyle w:val="ListBullet"/>
            </w:pPr>
            <w:r w:rsidRPr="00FB61EE">
              <w:t>standard operating procedures</w:t>
            </w:r>
          </w:p>
          <w:p w:rsidR="00000000" w:rsidRPr="00FB61EE" w:rsidP="00FB61EE">
            <w:pPr>
              <w:pStyle w:val="ListBullet"/>
            </w:pPr>
            <w:r w:rsidRPr="00FB61EE">
              <w:t>work instructions</w:t>
            </w:r>
          </w:p>
          <w:p w:rsidR="00000000" w:rsidRPr="00FB61EE" w:rsidP="00FB61EE">
            <w:pPr>
              <w:pStyle w:val="ListBullet"/>
            </w:pPr>
            <w:r w:rsidRPr="00FB61EE">
              <w:t>oral, written and</w:t>
            </w:r>
            <w:r w:rsidRPr="00FB61EE">
              <w:t xml:space="preserve"> visual communication</w:t>
            </w:r>
          </w:p>
          <w:p w:rsidR="00000000" w:rsidRPr="00FB61EE" w:rsidP="00FB61EE">
            <w:pPr>
              <w:pStyle w:val="ListBullet"/>
            </w:pPr>
            <w:r w:rsidRPr="00FB61EE">
              <w:t>quality practices, including responsibility for maintenance of own work quality and contribution to quality improvement of team or section output</w:t>
            </w:r>
          </w:p>
          <w:p w:rsidR="00000000" w:rsidRPr="00FB61EE" w:rsidP="00FB61EE">
            <w:pPr>
              <w:pStyle w:val="ListBullet"/>
            </w:pPr>
            <w:r w:rsidRPr="00FB61EE">
              <w:t>housekeeping</w:t>
            </w:r>
          </w:p>
          <w:p w:rsidR="00000000" w:rsidRPr="00FB61EE" w:rsidP="00FB61EE">
            <w:pPr>
              <w:pStyle w:val="ListBullet"/>
            </w:pPr>
            <w:r w:rsidRPr="00FB61EE">
              <w:t>tasks related to environmental protection, waste disposal, pollution control, and recycling</w:t>
            </w:r>
          </w:p>
          <w:p w:rsidR="00000000" w:rsidRPr="00FB61EE" w:rsidP="00FB61EE">
            <w:pPr>
              <w:pStyle w:val="BodyText"/>
            </w:pPr>
            <w:r w:rsidRPr="00FB61EE">
              <w:t>This unit requires skills in planning and organising to plan and prepare for draping. Initiative and enterprise and problem solving skills are applied to conduct dr</w:t>
            </w:r>
            <w:r w:rsidRPr="00FB61EE">
              <w:t>ape, make modifications and finalise drape. Communication skills are used to take measurements and record specifications. Self management skills are used to ensure results meet quality standards and design brief.</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4" w:name="O_94014"/>
      <w:bookmarkEnd w:id="4"/>
      <w:r w:rsidRPr="00FB61EE">
        <w:t>Licensing/Regulatory Infor</w:t>
      </w:r>
      <w:r w:rsidRPr="00FB61EE">
        <w:t>mation</w:t>
      </w:r>
    </w:p>
    <w:p w:rsidR="00000000" w:rsidRPr="00FB61EE" w:rsidP="00FB61EE">
      <w:pPr>
        <w:pStyle w:val="BodyText"/>
      </w:pPr>
      <w:r w:rsidRPr="00FB61EE">
        <w:t>Not applicable.</w:t>
      </w:r>
    </w:p>
    <w:p w:rsidR="00000000" w:rsidRPr="00FB61EE" w:rsidP="00FB61EE">
      <w:pPr>
        <w:pStyle w:val="AllowPageBreak"/>
      </w:pPr>
    </w:p>
    <w:p w:rsidR="00000000" w:rsidRPr="00FB61EE" w:rsidP="00FB61EE">
      <w:pPr>
        <w:pStyle w:val="Heading1"/>
      </w:pPr>
      <w:bookmarkStart w:id="5" w:name="O_94015"/>
      <w:bookmarkEnd w:id="5"/>
      <w:r w:rsidRPr="00FB61EE">
        <w:t>Pre-Requisites</w:t>
      </w:r>
    </w:p>
    <w:tbl>
      <w:tblPr>
        <w:tblW w:w="9227" w:type="dxa"/>
        <w:tblLayout w:type="fixed"/>
        <w:tblCellMar>
          <w:left w:w="62" w:type="dxa"/>
          <w:right w:w="62" w:type="dxa"/>
        </w:tblCellMar>
        <w:tblLook w:val="0000"/>
      </w:tblPr>
      <w:tblGrid>
        <w:gridCol w:w="2267"/>
        <w:gridCol w:w="6960"/>
      </w:tblGrid>
      <w:tr w:rsidTr="006E1EFA">
        <w:tblPrEx>
          <w:tblW w:w="9227" w:type="dxa"/>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Prerequisites</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LMTFD4021B</w:t>
            </w:r>
          </w:p>
          <w:p w:rsidR="00000000" w:rsidRPr="00FB61EE" w:rsidP="00FB61EE">
            <w:pPr>
              <w:pStyle w:val="BodyText"/>
            </w:pPr>
            <w:r w:rsidRPr="00FB61EE">
              <w:t xml:space="preserve">LMTFD5012B </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6" w:name="O_94016"/>
      <w:bookmarkEnd w:id="6"/>
      <w:r w:rsidRPr="00FB61EE">
        <w:t>Employability Skills Information</w:t>
      </w:r>
    </w:p>
    <w:tbl>
      <w:tblPr>
        <w:tblW w:w="9227" w:type="dxa"/>
        <w:tblLayout w:type="fixed"/>
        <w:tblCellMar>
          <w:left w:w="62" w:type="dxa"/>
          <w:right w:w="62" w:type="dxa"/>
        </w:tblCellMar>
        <w:tblLook w:val="0000"/>
      </w:tblPr>
      <w:tblGrid>
        <w:gridCol w:w="2267"/>
        <w:gridCol w:w="6960"/>
      </w:tblGrid>
      <w:tr w:rsidTr="006E1EFA">
        <w:tblPrEx>
          <w:tblW w:w="9227" w:type="dxa"/>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Employability Skills</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This unit contains employability skills.</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7" w:name="O_94017"/>
      <w:bookmarkEnd w:id="7"/>
      <w:r w:rsidRPr="00FB61EE">
        <w:t>Elements and Performance Crite</w:t>
      </w:r>
      <w:r w:rsidRPr="00FB61EE">
        <w:t>ria Pre-Content</w:t>
      </w:r>
    </w:p>
    <w:p w:rsidR="00000000" w:rsidRPr="00FB61EE" w:rsidP="00FB61EE">
      <w:pPr>
        <w:pStyle w:val="BodyText"/>
      </w:pPr>
      <w:r w:rsidRPr="00FB61EE">
        <w:t>Not applicable.</w:t>
      </w:r>
    </w:p>
    <w:p w:rsidR="00000000" w:rsidRPr="00FB61EE" w:rsidP="00FB61EE">
      <w:pPr>
        <w:pStyle w:val="AllowPageBreak"/>
      </w:pPr>
    </w:p>
    <w:p w:rsidR="00000000" w:rsidRPr="00FB61EE" w:rsidP="00FB61EE">
      <w:pPr>
        <w:pStyle w:val="Heading1"/>
      </w:pPr>
      <w:bookmarkStart w:id="8" w:name="O_94018"/>
      <w:bookmarkEnd w:id="8"/>
      <w:r w:rsidRPr="00FB61EE">
        <w:t>Elements and Performance Criteria</w:t>
      </w:r>
    </w:p>
    <w:tbl>
      <w:tblPr>
        <w:tblW w:w="9227" w:type="dxa"/>
        <w:tblLayout w:type="fixed"/>
        <w:tblCellMar>
          <w:left w:w="62" w:type="dxa"/>
          <w:right w:w="62" w:type="dxa"/>
        </w:tblCellMar>
        <w:tblLook w:val="0000"/>
      </w:tblPr>
      <w:tblGrid>
        <w:gridCol w:w="2267"/>
        <w:gridCol w:w="6960"/>
      </w:tblGrid>
      <w:tr w:rsidTr="006E1EFA">
        <w:tblPrEx>
          <w:tblW w:w="9227" w:type="dxa"/>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rPr>
                <w:rStyle w:val="SpecialBold"/>
              </w:rPr>
              <w:t>ELEMENT</w:t>
            </w:r>
          </w:p>
        </w:tc>
        <w:tc>
          <w:tcPr>
            <w:tcW w:w="6960"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PERFORMANCE CRITERIA</w:t>
            </w:r>
          </w:p>
        </w:tc>
      </w:tr>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List"/>
              <w:rPr>
                <w:lang w:val="en-NZ"/>
              </w:rPr>
            </w:pPr>
            <w:r w:rsidRPr="00FB61EE">
              <w:t>1</w:t>
            </w:r>
            <w:r w:rsidRPr="00FB61EE">
              <w:tab/>
              <w:t xml:space="preserve">Prepare draping tools and equipment </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List"/>
            </w:pPr>
            <w:r w:rsidRPr="00FB61EE">
              <w:t>1.1</w:t>
            </w:r>
            <w:r w:rsidRPr="00FB61EE">
              <w:tab/>
              <w:t xml:space="preserve">Work area is set up according to </w:t>
            </w:r>
            <w:r w:rsidRPr="00FB61EE">
              <w:rPr>
                <w:rStyle w:val="BoldandItalics"/>
              </w:rPr>
              <w:t>OHS practices</w:t>
            </w:r>
            <w:r w:rsidRPr="00FB61EE">
              <w:t xml:space="preserve"> and specifications for work.</w:t>
            </w:r>
          </w:p>
          <w:p w:rsidR="00000000" w:rsidRPr="00FB61EE" w:rsidP="00FB61EE">
            <w:pPr>
              <w:pStyle w:val="List"/>
            </w:pPr>
            <w:r w:rsidRPr="00FB61EE">
              <w:t>1.2</w:t>
            </w:r>
            <w:r w:rsidRPr="00FB61EE">
              <w:tab/>
            </w:r>
            <w:r w:rsidRPr="00FB61EE">
              <w:rPr>
                <w:rStyle w:val="BoldandItalics"/>
              </w:rPr>
              <w:t>Draping tools and equi</w:t>
            </w:r>
            <w:r w:rsidRPr="00FB61EE">
              <w:rPr>
                <w:rStyle w:val="BoldandItalics"/>
              </w:rPr>
              <w:t>pment</w:t>
            </w:r>
            <w:r w:rsidRPr="00FB61EE">
              <w:t xml:space="preserve"> are selected and prepared.</w:t>
            </w:r>
          </w:p>
          <w:p w:rsidR="00000000" w:rsidRPr="00FB61EE" w:rsidP="00FB61EE">
            <w:pPr>
              <w:pStyle w:val="List"/>
            </w:pPr>
            <w:r w:rsidRPr="00FB61EE">
              <w:t>1.3</w:t>
            </w:r>
            <w:r w:rsidRPr="00FB61EE">
              <w:tab/>
              <w:t>Body form that is one size larger than actual size is selected.</w:t>
            </w:r>
          </w:p>
          <w:p w:rsidR="00000000" w:rsidRPr="00FB61EE" w:rsidP="00FB61EE">
            <w:pPr>
              <w:pStyle w:val="List"/>
            </w:pPr>
            <w:r w:rsidRPr="00FB61EE">
              <w:t>1.4</w:t>
            </w:r>
            <w:r w:rsidRPr="00FB61EE">
              <w:tab/>
              <w:t>Body form is prepared by applying additional padding required of the design, eg shoulder pads.</w:t>
            </w:r>
          </w:p>
          <w:p w:rsidR="00000000" w:rsidP="00FB61EE">
            <w:pPr>
              <w:pStyle w:val="List"/>
              <w:rPr>
                <w:lang w:val="en-NZ"/>
              </w:rPr>
            </w:pPr>
            <w:r w:rsidRPr="00FB61EE">
              <w:t>1.5</w:t>
            </w:r>
            <w:r w:rsidRPr="00FB61EE">
              <w:tab/>
            </w:r>
            <w:r w:rsidRPr="00FB61EE">
              <w:t>Body reference points are marked with tape on body form.</w:t>
            </w:r>
          </w:p>
        </w:tc>
      </w:tr>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List"/>
              <w:rPr>
                <w:lang w:val="en-NZ"/>
              </w:rPr>
            </w:pPr>
            <w:r w:rsidRPr="00FB61EE">
              <w:t>2</w:t>
            </w:r>
            <w:r w:rsidRPr="00FB61EE">
              <w:tab/>
              <w:t xml:space="preserve">Prepare working drawings </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List2"/>
            </w:pPr>
            <w:r w:rsidRPr="00FB61EE">
              <w:t>2.1</w:t>
            </w:r>
            <w:r w:rsidRPr="00FB61EE">
              <w:tab/>
            </w:r>
            <w:r w:rsidRPr="00FB61EE">
              <w:rPr>
                <w:rStyle w:val="BoldandItalics"/>
              </w:rPr>
              <w:t>Design</w:t>
            </w:r>
            <w:r w:rsidRPr="00FB61EE">
              <w:t xml:space="preserve"> lines are identified and plotted on body form using narrow tape.</w:t>
            </w:r>
          </w:p>
          <w:p w:rsidR="00000000" w:rsidRPr="00FB61EE" w:rsidP="00FB61EE">
            <w:pPr>
              <w:pStyle w:val="List2"/>
            </w:pPr>
            <w:r w:rsidRPr="00FB61EE">
              <w:t>2.2</w:t>
            </w:r>
            <w:r w:rsidRPr="00FB61EE">
              <w:tab/>
              <w:t>Working drawing is developed.</w:t>
            </w:r>
          </w:p>
          <w:p w:rsidR="00000000" w:rsidP="00FB61EE">
            <w:pPr>
              <w:pStyle w:val="List"/>
              <w:rPr>
                <w:lang w:val="en-NZ"/>
              </w:rPr>
            </w:pPr>
            <w:r w:rsidRPr="00FB61EE">
              <w:t>2.3</w:t>
            </w:r>
            <w:r w:rsidRPr="00FB61EE">
              <w:tab/>
              <w:t>Measurements are checked.</w:t>
            </w:r>
          </w:p>
        </w:tc>
      </w:tr>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List"/>
              <w:rPr>
                <w:lang w:val="en-NZ"/>
              </w:rPr>
            </w:pPr>
            <w:r w:rsidRPr="00FB61EE">
              <w:t>3</w:t>
            </w:r>
            <w:r w:rsidRPr="00FB61EE">
              <w:tab/>
              <w:t>Prepare fabric for draping</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List"/>
            </w:pPr>
            <w:r w:rsidRPr="00FB61EE">
              <w:t>3.1</w:t>
            </w:r>
            <w:r w:rsidRPr="00FB61EE">
              <w:tab/>
              <w:t xml:space="preserve">Dimensions of </w:t>
            </w:r>
            <w:r w:rsidRPr="00FB61EE">
              <w:rPr>
                <w:rStyle w:val="BoldandItalics"/>
              </w:rPr>
              <w:t>fabric</w:t>
            </w:r>
            <w:r w:rsidRPr="00FB61EE">
              <w:t xml:space="preserve"> pieces required for drape are estimated according to chosen design.</w:t>
            </w:r>
          </w:p>
          <w:p w:rsidR="00000000" w:rsidRPr="00FB61EE" w:rsidP="00FB61EE">
            <w:pPr>
              <w:pStyle w:val="List"/>
            </w:pPr>
            <w:r w:rsidRPr="00FB61EE">
              <w:t>3.2</w:t>
            </w:r>
            <w:r w:rsidRPr="00FB61EE">
              <w:tab/>
              <w:t>Warp, weft and bias grains of fabric are identified.</w:t>
            </w:r>
          </w:p>
          <w:p w:rsidR="00000000" w:rsidP="00FB61EE">
            <w:pPr>
              <w:pStyle w:val="List"/>
              <w:rPr>
                <w:lang w:val="en-NZ"/>
              </w:rPr>
            </w:pPr>
            <w:r w:rsidRPr="00FB61EE">
              <w:t>3.3</w:t>
            </w:r>
            <w:r w:rsidRPr="00FB61EE">
              <w:tab/>
            </w:r>
            <w:r w:rsidRPr="00FB61EE">
              <w:rPr>
                <w:rStyle w:val="BoldandItalics"/>
              </w:rPr>
              <w:t>Fabric handling qualities</w:t>
            </w:r>
            <w:r w:rsidRPr="00FB61EE">
              <w:t xml:space="preserve"> are identified.</w:t>
            </w:r>
          </w:p>
        </w:tc>
      </w:tr>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List"/>
              <w:rPr>
                <w:lang w:val="en-NZ"/>
              </w:rPr>
            </w:pPr>
            <w:r w:rsidRPr="00FB61EE">
              <w:t>4</w:t>
            </w:r>
            <w:r w:rsidRPr="00FB61EE">
              <w:tab/>
              <w:t>Plan drape</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List"/>
            </w:pPr>
            <w:r w:rsidRPr="00FB61EE">
              <w:t>4.1</w:t>
            </w:r>
            <w:r w:rsidRPr="00FB61EE">
              <w:tab/>
              <w:t>Requirements for adding design ease for mo</w:t>
            </w:r>
            <w:r w:rsidRPr="00FB61EE">
              <w:t>vement are identified.</w:t>
            </w:r>
          </w:p>
          <w:p w:rsidR="00000000" w:rsidRPr="00FB61EE" w:rsidP="00FB61EE">
            <w:pPr>
              <w:pStyle w:val="List"/>
            </w:pPr>
            <w:r w:rsidRPr="00FB61EE">
              <w:t>4.2</w:t>
            </w:r>
            <w:r w:rsidRPr="00FB61EE">
              <w:tab/>
              <w:t>Requirements for manipulating dart excess are identified.</w:t>
            </w:r>
          </w:p>
          <w:p w:rsidR="00000000" w:rsidRPr="00FB61EE" w:rsidP="00FB61EE">
            <w:pPr>
              <w:pStyle w:val="List"/>
            </w:pPr>
            <w:r w:rsidRPr="00FB61EE">
              <w:t>4.3</w:t>
            </w:r>
            <w:r w:rsidRPr="00FB61EE">
              <w:tab/>
              <w:t>Seam positioning is planned.</w:t>
            </w:r>
          </w:p>
          <w:p w:rsidR="00000000" w:rsidP="00FB61EE">
            <w:pPr>
              <w:pStyle w:val="List"/>
              <w:rPr>
                <w:lang w:val="en-NZ"/>
              </w:rPr>
            </w:pPr>
            <w:r w:rsidRPr="00FB61EE">
              <w:t>4.4</w:t>
            </w:r>
            <w:r w:rsidRPr="00FB61EE">
              <w:tab/>
            </w:r>
            <w:r w:rsidRPr="00FB61EE">
              <w:rPr>
                <w:rStyle w:val="BoldandItalics"/>
              </w:rPr>
              <w:t>Drape plan</w:t>
            </w:r>
            <w:r w:rsidRPr="00FB61EE">
              <w:t xml:space="preserve"> is developed.</w:t>
            </w:r>
          </w:p>
        </w:tc>
      </w:tr>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List"/>
              <w:rPr>
                <w:lang w:val="en-NZ"/>
              </w:rPr>
            </w:pPr>
            <w:r w:rsidRPr="00FB61EE">
              <w:t>5</w:t>
            </w:r>
            <w:r w:rsidRPr="00FB61EE">
              <w:tab/>
              <w:t>Perform draping</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List"/>
            </w:pPr>
            <w:r w:rsidRPr="00FB61EE">
              <w:t>5.1</w:t>
            </w:r>
            <w:r w:rsidRPr="00FB61EE">
              <w:tab/>
              <w:t>Fabric is pinned on body form relating reference points and fabric grains.</w:t>
            </w:r>
          </w:p>
          <w:p w:rsidR="00000000" w:rsidRPr="00FB61EE" w:rsidP="00FB61EE">
            <w:pPr>
              <w:pStyle w:val="List"/>
            </w:pPr>
            <w:r w:rsidRPr="00FB61EE">
              <w:t>5.2</w:t>
            </w:r>
            <w:r w:rsidRPr="00FB61EE">
              <w:tab/>
            </w:r>
            <w:r w:rsidRPr="00FB61EE">
              <w:t>Fabric is moulded and manipulated on body form according to the design, fit and design schematic.</w:t>
            </w:r>
          </w:p>
          <w:p w:rsidR="00000000" w:rsidRPr="00FB61EE" w:rsidP="00FB61EE">
            <w:pPr>
              <w:pStyle w:val="List"/>
            </w:pPr>
            <w:r w:rsidRPr="00FB61EE">
              <w:t>5.3</w:t>
            </w:r>
            <w:r w:rsidRPr="00FB61EE">
              <w:tab/>
              <w:t>Ease is added to allow for movement.</w:t>
            </w:r>
          </w:p>
          <w:p w:rsidR="00000000" w:rsidRPr="00FB61EE" w:rsidP="00FB61EE">
            <w:pPr>
              <w:pStyle w:val="List"/>
            </w:pPr>
            <w:r w:rsidRPr="00FB61EE">
              <w:t>5.4</w:t>
            </w:r>
            <w:r w:rsidRPr="00FB61EE">
              <w:tab/>
              <w:t>If a requirement of chosen design, fullness or volume is incorporated into draping.</w:t>
            </w:r>
          </w:p>
          <w:p w:rsidR="00000000" w:rsidRPr="00FB61EE" w:rsidP="00FB61EE">
            <w:pPr>
              <w:pStyle w:val="List"/>
            </w:pPr>
            <w:r w:rsidRPr="00FB61EE">
              <w:t>5.5</w:t>
            </w:r>
            <w:r w:rsidRPr="00FB61EE">
              <w:tab/>
              <w:t>Fabric is smoothed and ma</w:t>
            </w:r>
            <w:r w:rsidRPr="00FB61EE">
              <w:t>nipulated over contours of over-garments and along sketch design lines.</w:t>
            </w:r>
          </w:p>
          <w:p w:rsidR="00000000" w:rsidRPr="00FB61EE" w:rsidP="00FB61EE">
            <w:pPr>
              <w:pStyle w:val="List"/>
            </w:pPr>
            <w:r w:rsidRPr="00FB61EE">
              <w:t>5.6</w:t>
            </w:r>
            <w:r w:rsidRPr="00FB61EE">
              <w:tab/>
              <w:t>Darts and seams are formed and pinned for pattern creation or garment construction.</w:t>
            </w:r>
          </w:p>
          <w:p w:rsidR="00000000" w:rsidRPr="00FB61EE" w:rsidP="00FB61EE">
            <w:pPr>
              <w:pStyle w:val="List"/>
            </w:pPr>
            <w:r w:rsidRPr="00FB61EE">
              <w:t>5.7</w:t>
            </w:r>
            <w:r w:rsidRPr="00FB61EE">
              <w:tab/>
              <w:t>Collars or built-up necklines are draped according to the design.</w:t>
            </w:r>
          </w:p>
          <w:p w:rsidR="00000000" w:rsidRPr="00FB61EE" w:rsidP="00FB61EE">
            <w:pPr>
              <w:pStyle w:val="List"/>
            </w:pPr>
            <w:r w:rsidRPr="00FB61EE">
              <w:t>5.8</w:t>
            </w:r>
            <w:r w:rsidRPr="00FB61EE">
              <w:tab/>
              <w:t>Cut-on or set-in sleev</w:t>
            </w:r>
            <w:r w:rsidRPr="00FB61EE">
              <w:t>es are partially flat-constructed or designed then placed on the drape.</w:t>
            </w:r>
          </w:p>
          <w:p w:rsidR="00000000" w:rsidRPr="00FB61EE" w:rsidP="00FB61EE">
            <w:pPr>
              <w:pStyle w:val="List"/>
            </w:pPr>
            <w:r w:rsidRPr="00FB61EE">
              <w:t>5.9</w:t>
            </w:r>
            <w:r w:rsidRPr="00FB61EE">
              <w:tab/>
              <w:t>Reference points are pinned.</w:t>
            </w:r>
          </w:p>
          <w:p w:rsidR="00000000" w:rsidRPr="00FB61EE" w:rsidP="00FB61EE">
            <w:pPr>
              <w:pStyle w:val="List"/>
            </w:pPr>
            <w:r w:rsidRPr="00FB61EE">
              <w:t>5.10</w:t>
            </w:r>
            <w:r w:rsidRPr="00FB61EE">
              <w:tab/>
              <w:t>Sleeve design is incorporated into drape.</w:t>
            </w:r>
          </w:p>
          <w:p w:rsidR="00000000" w:rsidRPr="00FB61EE" w:rsidP="00FB61EE">
            <w:pPr>
              <w:pStyle w:val="List"/>
            </w:pPr>
            <w:r w:rsidRPr="00FB61EE">
              <w:t>5.11</w:t>
            </w:r>
            <w:r w:rsidRPr="00FB61EE">
              <w:tab/>
              <w:t>Front, back and sleeve drapes are prepared for truing.</w:t>
            </w:r>
          </w:p>
          <w:p w:rsidR="00000000" w:rsidP="00FB61EE">
            <w:pPr>
              <w:pStyle w:val="List"/>
              <w:rPr>
                <w:lang w:val="en-NZ"/>
              </w:rPr>
            </w:pPr>
            <w:r w:rsidRPr="00FB61EE">
              <w:t>5.12</w:t>
            </w:r>
            <w:r w:rsidRPr="00FB61EE">
              <w:tab/>
              <w:t>Truing is performed.</w:t>
            </w:r>
          </w:p>
        </w:tc>
      </w:tr>
      <w:tr w:rsidTr="006E1EFA">
        <w:tblPrEx>
          <w:tblW w:w="9227" w:type="dxa"/>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FB61EE">
            <w:pPr>
              <w:pStyle w:val="List"/>
              <w:rPr>
                <w:lang w:val="en-NZ"/>
              </w:rPr>
            </w:pPr>
            <w:r w:rsidRPr="00FB61EE">
              <w:t>6</w:t>
            </w:r>
            <w:r w:rsidRPr="00FB61EE">
              <w:tab/>
              <w:t>Finalise drapin</w:t>
            </w:r>
            <w:r w:rsidRPr="00FB61EE">
              <w:t>g</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List"/>
            </w:pPr>
            <w:r w:rsidRPr="00FB61EE">
              <w:t>6.1</w:t>
            </w:r>
            <w:r w:rsidRPr="00FB61EE">
              <w:tab/>
              <w:t>Drape is removed from body form.</w:t>
            </w:r>
          </w:p>
          <w:p w:rsidR="00000000" w:rsidRPr="00FB61EE" w:rsidP="00FB61EE">
            <w:pPr>
              <w:pStyle w:val="List"/>
            </w:pPr>
            <w:r w:rsidRPr="00FB61EE">
              <w:t>6.2</w:t>
            </w:r>
            <w:r w:rsidRPr="00FB61EE">
              <w:tab/>
              <w:t>Drape is finalised and directed to next production process.</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9" w:name="O_94019"/>
      <w:bookmarkEnd w:id="9"/>
      <w:r w:rsidRPr="00FB61EE">
        <w:t>Required Skills and Knowledge</w:t>
      </w:r>
    </w:p>
    <w:tbl>
      <w:tblPr>
        <w:tblW w:w="9227" w:type="dxa"/>
        <w:tblLayout w:type="fixed"/>
        <w:tblCellMar>
          <w:left w:w="62" w:type="dxa"/>
          <w:right w:w="62" w:type="dxa"/>
        </w:tblCellMar>
        <w:tblLook w:val="0000"/>
      </w:tblPr>
      <w:tblGrid>
        <w:gridCol w:w="9227"/>
      </w:tblGrid>
      <w:tr w:rsidTr="006E1EFA">
        <w:tblPrEx>
          <w:tblW w:w="9227" w:type="dxa"/>
          <w:tblLayout w:type="fixed"/>
          <w:tblCellMar>
            <w:left w:w="62" w:type="dxa"/>
            <w:right w:w="62" w:type="dxa"/>
          </w:tblCellMar>
          <w:tblLook w:val="0000"/>
        </w:tblPrEx>
        <w:trPr>
          <w:tblHeader/>
        </w:trPr>
        <w:tc>
          <w:tcPr>
            <w:tcW w:w="9227" w:type="dxa"/>
            <w:tcBorders>
              <w:top w:val="nil"/>
              <w:left w:val="nil"/>
              <w:bottom w:val="nil"/>
              <w:right w:val="nil"/>
            </w:tcBorders>
            <w:tcMar>
              <w:top w:w="0" w:type="dxa"/>
              <w:left w:w="62" w:type="dxa"/>
              <w:bottom w:w="0" w:type="dxa"/>
              <w:right w:w="62" w:type="dxa"/>
            </w:tcMar>
          </w:tcPr>
          <w:p w:rsidR="00000000" w:rsidRPr="00FB61EE" w:rsidP="00FB61EE">
            <w:pPr>
              <w:pStyle w:val="BodyText"/>
              <w:rPr>
                <w:rStyle w:val="SpecialBold"/>
              </w:rPr>
            </w:pPr>
          </w:p>
          <w:p w:rsidR="00000000" w:rsidP="00FB61EE">
            <w:pPr>
              <w:pStyle w:val="BodyText"/>
              <w:rPr>
                <w:rFonts w:ascii="Tahoma" w:hAnsi="Tahoma"/>
                <w:lang w:val="en-NZ"/>
              </w:rPr>
            </w:pPr>
            <w:r w:rsidRPr="00FB61EE">
              <w:t>This describes the essential skills and knowledge and their level, required for this unit.</w:t>
            </w:r>
          </w:p>
        </w:tc>
      </w:tr>
      <w:tr w:rsidTr="006E1EFA">
        <w:tblPrEx>
          <w:tblW w:w="9227" w:type="dxa"/>
          <w:tblLayout w:type="fixed"/>
          <w:tblCellMar>
            <w:left w:w="62" w:type="dxa"/>
            <w:right w:w="62" w:type="dxa"/>
          </w:tblCellMar>
          <w:tblLook w:val="0000"/>
        </w:tblPrEx>
        <w:tc>
          <w:tcPr>
            <w:tcW w:w="9227"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Demonstrates knowledge of:</w:t>
            </w:r>
          </w:p>
          <w:p w:rsidR="00000000" w:rsidRPr="00FB61EE" w:rsidP="00FB61EE">
            <w:pPr>
              <w:pStyle w:val="ListBullet"/>
            </w:pPr>
            <w:r w:rsidRPr="00FB61EE">
              <w:t>principles and concepts of pattern making</w:t>
            </w:r>
          </w:p>
          <w:p w:rsidR="00000000" w:rsidRPr="00FB61EE" w:rsidP="00FB61EE">
            <w:pPr>
              <w:pStyle w:val="ListBullet"/>
            </w:pPr>
            <w:r w:rsidRPr="00FB61EE">
              <w:t>customer and workplace requirements</w:t>
            </w:r>
          </w:p>
          <w:p w:rsidR="00000000" w:rsidRPr="00FB61EE" w:rsidP="00FB61EE">
            <w:pPr>
              <w:pStyle w:val="ListBullet"/>
            </w:pPr>
            <w:r w:rsidRPr="00FB61EE">
              <w:t>cost efficiency in relation to pattern making</w:t>
            </w:r>
          </w:p>
          <w:p w:rsidR="00000000" w:rsidRPr="00FB61EE" w:rsidP="00FB61EE">
            <w:pPr>
              <w:pStyle w:val="ListBullet"/>
            </w:pPr>
            <w:r w:rsidRPr="00FB61EE">
              <w:t>range of typical garment fabrics, including weight and other characteristics</w:t>
            </w:r>
          </w:p>
          <w:p w:rsidR="00000000" w:rsidRPr="00FB61EE" w:rsidP="00FB61EE">
            <w:pPr>
              <w:pStyle w:val="ListBullet"/>
            </w:pPr>
            <w:r w:rsidRPr="00FB61EE">
              <w:t>flat pattern construction</w:t>
            </w:r>
          </w:p>
          <w:p w:rsidR="00000000" w:rsidRPr="00FB61EE" w:rsidP="00FB61EE">
            <w:pPr>
              <w:pStyle w:val="ListBullet"/>
            </w:pPr>
            <w:r w:rsidRPr="00FB61EE">
              <w:t>c</w:t>
            </w:r>
            <w:r w:rsidRPr="00FB61EE">
              <w:t>utting and garment construction</w:t>
            </w:r>
          </w:p>
          <w:p w:rsidR="00000000" w:rsidRPr="00FB61EE" w:rsidP="00FB61EE">
            <w:pPr>
              <w:pStyle w:val="ListBullet"/>
            </w:pPr>
            <w:r w:rsidRPr="00FB61EE">
              <w:t>OHS practices, including hazard identification and control measures</w:t>
            </w:r>
          </w:p>
          <w:p w:rsidR="00000000" w:rsidRPr="00FB61EE" w:rsidP="00FB61EE">
            <w:pPr>
              <w:pStyle w:val="ListBullet"/>
            </w:pPr>
            <w:r w:rsidRPr="00FB61EE">
              <w:t>quality practices</w:t>
            </w:r>
          </w:p>
          <w:p w:rsidR="00000000" w:rsidRPr="00FB61EE" w:rsidP="00FB61EE">
            <w:pPr>
              <w:pStyle w:val="ListBullet"/>
            </w:pPr>
            <w:r w:rsidRPr="00FB61EE">
              <w:t>workplace practices</w:t>
            </w:r>
          </w:p>
          <w:p w:rsidR="00000000" w:rsidP="00FB61EE">
            <w:pPr>
              <w:pStyle w:val="ListBullet"/>
              <w:rPr>
                <w:lang w:val="en-NZ"/>
              </w:rPr>
            </w:pPr>
            <w:r w:rsidRPr="00FB61EE">
              <w:t>recording and reporting practices</w:t>
            </w:r>
          </w:p>
        </w:tc>
      </w:tr>
      <w:tr w:rsidTr="006E1EFA">
        <w:tblPrEx>
          <w:tblW w:w="9227" w:type="dxa"/>
          <w:tblLayout w:type="fixed"/>
          <w:tblCellMar>
            <w:left w:w="62" w:type="dxa"/>
            <w:right w:w="62" w:type="dxa"/>
          </w:tblCellMar>
          <w:tblLook w:val="0000"/>
        </w:tblPrEx>
        <w:tc>
          <w:tcPr>
            <w:tcW w:w="9227"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Demonstrates skills to:</w:t>
            </w:r>
          </w:p>
          <w:p w:rsidR="00000000" w:rsidRPr="00FB61EE" w:rsidP="00FB61EE">
            <w:pPr>
              <w:pStyle w:val="ListBullet"/>
            </w:pPr>
            <w:r w:rsidRPr="00FB61EE">
              <w:t>interpret design brief or specifications</w:t>
            </w:r>
          </w:p>
          <w:p w:rsidR="00000000" w:rsidRPr="00FB61EE" w:rsidP="00FB61EE">
            <w:pPr>
              <w:pStyle w:val="ListBullet"/>
            </w:pPr>
            <w:r w:rsidRPr="00FB61EE">
              <w:t>interpret and apply defined procedures and motor skills</w:t>
            </w:r>
          </w:p>
          <w:p w:rsidR="00000000" w:rsidRPr="00FB61EE" w:rsidP="00FB61EE">
            <w:pPr>
              <w:pStyle w:val="ListBullet"/>
            </w:pPr>
            <w:r w:rsidRPr="00FB61EE">
              <w:t>consistently achieve quality and production output requirements</w:t>
            </w:r>
          </w:p>
          <w:p w:rsidR="00000000" w:rsidRPr="00FB61EE" w:rsidP="00FB61EE">
            <w:pPr>
              <w:pStyle w:val="ListBullet"/>
            </w:pPr>
            <w:r w:rsidRPr="00FB61EE">
              <w:t xml:space="preserve">read, interpret and follow information on work specifications, standard operating procedures and work instructions, and other reference </w:t>
            </w:r>
            <w:r w:rsidRPr="00FB61EE">
              <w:t>material</w:t>
            </w:r>
          </w:p>
          <w:p w:rsidR="00000000" w:rsidRPr="00FB61EE" w:rsidP="00FB61EE">
            <w:pPr>
              <w:pStyle w:val="ListBullet"/>
            </w:pPr>
            <w:r w:rsidRPr="00FB61EE">
              <w:t>maintain accurate records</w:t>
            </w:r>
          </w:p>
          <w:p w:rsidR="00000000" w:rsidRPr="00FB61EE" w:rsidP="00FB61EE">
            <w:pPr>
              <w:pStyle w:val="ListBullet"/>
            </w:pPr>
            <w:r w:rsidRPr="00FB61EE">
              <w:t>communicate within the workplace</w:t>
            </w:r>
          </w:p>
          <w:p w:rsidR="00000000" w:rsidRPr="00FB61EE" w:rsidP="00FB61EE">
            <w:pPr>
              <w:pStyle w:val="ListBullet"/>
            </w:pPr>
            <w:r w:rsidRPr="00FB61EE">
              <w:t>sequence operations</w:t>
            </w:r>
          </w:p>
          <w:p w:rsidR="00000000" w:rsidRPr="00FB61EE" w:rsidP="00FB61EE">
            <w:pPr>
              <w:pStyle w:val="ListBullet"/>
            </w:pPr>
            <w:r w:rsidRPr="00FB61EE">
              <w:t>meet specifications</w:t>
            </w:r>
          </w:p>
          <w:p w:rsidR="00000000" w:rsidRPr="00FB61EE" w:rsidP="00FB61EE">
            <w:pPr>
              <w:pStyle w:val="ListBullet"/>
            </w:pPr>
            <w:r w:rsidRPr="00FB61EE">
              <w:t>clarify and check task-related information</w:t>
            </w:r>
          </w:p>
          <w:p w:rsidR="00000000" w:rsidRPr="00FB61EE" w:rsidP="00FB61EE">
            <w:pPr>
              <w:pStyle w:val="ListBullet"/>
            </w:pPr>
            <w:r w:rsidRPr="00FB61EE">
              <w:t>carry out work according to OHS practices</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10" w:name="O_94020"/>
      <w:bookmarkEnd w:id="10"/>
      <w:r w:rsidRPr="00FB61EE">
        <w:t>Evidence Guide</w:t>
      </w:r>
    </w:p>
    <w:tbl>
      <w:tblPr>
        <w:tblW w:w="9227" w:type="dxa"/>
        <w:tblLayout w:type="fixed"/>
        <w:tblCellMar>
          <w:left w:w="62" w:type="dxa"/>
          <w:right w:w="62" w:type="dxa"/>
        </w:tblCellMar>
        <w:tblLook w:val="0000"/>
      </w:tblPr>
      <w:tblGrid>
        <w:gridCol w:w="2260"/>
        <w:gridCol w:w="6967"/>
      </w:tblGrid>
      <w:tr w:rsidTr="006E1EFA">
        <w:tblPrEx>
          <w:tblW w:w="9227" w:type="dxa"/>
          <w:tblLayout w:type="fixed"/>
          <w:tblCellMar>
            <w:left w:w="62" w:type="dxa"/>
            <w:right w:w="62" w:type="dxa"/>
          </w:tblCellMar>
          <w:tblLook w:val="0000"/>
        </w:tblPrEx>
        <w:trPr>
          <w:tblHeader/>
        </w:trPr>
        <w:tc>
          <w:tcPr>
            <w:tcW w:w="9227" w:type="dxa"/>
            <w:gridSpan w:val="2"/>
            <w:tcBorders>
              <w:top w:val="nil"/>
              <w:left w:val="nil"/>
              <w:bottom w:val="nil"/>
              <w:right w:val="nil"/>
            </w:tcBorders>
            <w:tcMar>
              <w:top w:w="0" w:type="dxa"/>
              <w:left w:w="62" w:type="dxa"/>
              <w:bottom w:w="0" w:type="dxa"/>
              <w:right w:w="62" w:type="dxa"/>
            </w:tcMar>
          </w:tcPr>
          <w:p w:rsidR="00000000" w:rsidRPr="00FB61EE" w:rsidP="00FB61EE">
            <w:pPr>
              <w:pStyle w:val="BodyText"/>
              <w:rPr>
                <w:rStyle w:val="SpecialBold"/>
              </w:rPr>
            </w:pPr>
          </w:p>
          <w:p w:rsidR="00000000" w:rsidP="00FB61EE">
            <w:pPr>
              <w:pStyle w:val="BodyText"/>
              <w:rPr>
                <w:rFonts w:ascii="Tahoma" w:hAnsi="Tahoma"/>
                <w:lang w:val="en-NZ"/>
              </w:rPr>
            </w:pPr>
            <w:r w:rsidRPr="00FB61EE">
              <w:t>The Evidence Guide provides advice on assessment and must be read in conjunction with the Performance Criteria, Required Skills and Knowledge, the Range Statement and the Assessment Guidelines for the Training Package.</w:t>
            </w:r>
          </w:p>
        </w:tc>
      </w:tr>
      <w:tr w:rsidTr="006E1EFA">
        <w:tblPrEx>
          <w:tblW w:w="9227" w:type="dxa"/>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Critical aspects of evidence</w:t>
            </w:r>
          </w:p>
        </w:tc>
        <w:tc>
          <w:tcPr>
            <w:tcW w:w="6967"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Demons</w:t>
            </w:r>
            <w:r w:rsidRPr="00FB61EE">
              <w:t>trates skills and knowledge to:</w:t>
            </w:r>
          </w:p>
          <w:p w:rsidR="00000000" w:rsidRPr="00FB61EE" w:rsidP="00FB61EE">
            <w:pPr>
              <w:pStyle w:val="ListBullet"/>
            </w:pPr>
            <w:r w:rsidRPr="00FB61EE">
              <w:t>prepare tools, equipment and fabric pieces</w:t>
            </w:r>
          </w:p>
          <w:p w:rsidR="00000000" w:rsidRPr="00FB61EE" w:rsidP="00FB61EE">
            <w:pPr>
              <w:pStyle w:val="ListBullet"/>
            </w:pPr>
            <w:r w:rsidRPr="00FB61EE">
              <w:t>prepare design schematics</w:t>
            </w:r>
          </w:p>
          <w:p w:rsidR="00000000" w:rsidRPr="00FB61EE" w:rsidP="00FB61EE">
            <w:pPr>
              <w:pStyle w:val="ListBullet"/>
            </w:pPr>
            <w:r w:rsidRPr="00FB61EE">
              <w:t>develop a draping plan</w:t>
            </w:r>
          </w:p>
          <w:p w:rsidR="00000000" w:rsidRPr="00FB61EE" w:rsidP="00FB61EE">
            <w:pPr>
              <w:pStyle w:val="ListBullet"/>
            </w:pPr>
            <w:r w:rsidRPr="00FB61EE">
              <w:t>carry out the draping on the dress form</w:t>
            </w:r>
          </w:p>
          <w:p w:rsidR="00000000" w:rsidP="00FB61EE">
            <w:pPr>
              <w:pStyle w:val="ListBullet"/>
              <w:rPr>
                <w:lang w:val="en-NZ"/>
              </w:rPr>
            </w:pPr>
            <w:r w:rsidRPr="00FB61EE">
              <w:t>finalise the drape for next process</w:t>
            </w:r>
          </w:p>
        </w:tc>
      </w:tr>
      <w:tr w:rsidTr="006E1EFA">
        <w:tblPrEx>
          <w:tblW w:w="9227" w:type="dxa"/>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Consistency in performance</w:t>
            </w:r>
          </w:p>
        </w:tc>
        <w:tc>
          <w:tcPr>
            <w:tcW w:w="6967"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Consistently applies skills and knowledge when:</w:t>
            </w:r>
          </w:p>
          <w:p w:rsidR="00000000" w:rsidRPr="00FB61EE" w:rsidP="00FB61EE">
            <w:pPr>
              <w:pStyle w:val="ListBullet"/>
            </w:pPr>
            <w:r w:rsidRPr="00FB61EE">
              <w:t>organising work</w:t>
            </w:r>
          </w:p>
          <w:p w:rsidR="00000000" w:rsidRPr="00FB61EE" w:rsidP="00FB61EE">
            <w:pPr>
              <w:pStyle w:val="ListBullet"/>
            </w:pPr>
            <w:r w:rsidRPr="00FB61EE">
              <w:t>completing tasks</w:t>
            </w:r>
          </w:p>
          <w:p w:rsidR="00000000" w:rsidRPr="00FB61EE" w:rsidP="00FB61EE">
            <w:pPr>
              <w:pStyle w:val="ListBullet"/>
            </w:pPr>
            <w:r w:rsidRPr="00FB61EE">
              <w:t>identifying improvements</w:t>
            </w:r>
          </w:p>
          <w:p w:rsidR="00000000" w:rsidRPr="00FB61EE" w:rsidP="00FB61EE">
            <w:pPr>
              <w:pStyle w:val="ListBullet"/>
            </w:pPr>
            <w:r w:rsidRPr="00FB61EE">
              <w:t>using workplace practices</w:t>
            </w:r>
          </w:p>
          <w:p w:rsidR="00000000" w:rsidRPr="00FB61EE" w:rsidP="00FB61EE">
            <w:pPr>
              <w:pStyle w:val="ListBullet"/>
            </w:pPr>
            <w:r w:rsidRPr="00FB61EE">
              <w:t>using OHS practices</w:t>
            </w:r>
          </w:p>
          <w:p w:rsidR="00000000" w:rsidRPr="00FB61EE" w:rsidP="00FB61EE">
            <w:pPr>
              <w:pStyle w:val="ListBullet"/>
            </w:pPr>
            <w:r w:rsidRPr="00FB61EE">
              <w:t>recording and reporting accidents and incidents</w:t>
            </w:r>
          </w:p>
          <w:p w:rsidR="00000000" w:rsidRPr="00FB61EE" w:rsidP="00FB61EE">
            <w:pPr>
              <w:pStyle w:val="ListBullet"/>
            </w:pPr>
            <w:r w:rsidRPr="00FB61EE">
              <w:t>assessing operational readiness of equipment used and w</w:t>
            </w:r>
            <w:r w:rsidRPr="00FB61EE">
              <w:t>ork processes</w:t>
            </w:r>
          </w:p>
          <w:p w:rsidR="00000000" w:rsidRPr="00FB61EE" w:rsidP="00FB61EE">
            <w:pPr>
              <w:pStyle w:val="ListBullet"/>
            </w:pPr>
            <w:r w:rsidRPr="00FB61EE">
              <w:t>recognising and adapting to cultural differences in the workplace, including modes of behaviour and interactions</w:t>
            </w:r>
          </w:p>
          <w:p w:rsidR="00000000" w:rsidP="00FB61EE">
            <w:pPr>
              <w:pStyle w:val="ListBullet"/>
              <w:rPr>
                <w:lang w:val="en-NZ"/>
              </w:rPr>
            </w:pPr>
            <w:r w:rsidRPr="00FB61EE">
              <w:t>completing work systematically with attention to detail without damage to goods and equipment</w:t>
            </w:r>
          </w:p>
        </w:tc>
      </w:tr>
      <w:tr w:rsidTr="006E1EFA">
        <w:tblPrEx>
          <w:tblW w:w="9227" w:type="dxa"/>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Resource implications</w:t>
            </w:r>
          </w:p>
        </w:tc>
        <w:tc>
          <w:tcPr>
            <w:tcW w:w="69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t>Access is re</w:t>
            </w:r>
            <w:r w:rsidRPr="00FB61EE">
              <w:t>quired to real or appropriately simulated situations, including work areas, materials and equipment, and to information on workplace practices and OHS practices.</w:t>
            </w:r>
          </w:p>
        </w:tc>
      </w:tr>
      <w:tr w:rsidTr="006E1EFA">
        <w:tblPrEx>
          <w:tblW w:w="9227" w:type="dxa"/>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Context for assessment</w:t>
            </w:r>
          </w:p>
        </w:tc>
        <w:tc>
          <w:tcPr>
            <w:tcW w:w="69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t>Assessment may occur on the job or in an appropriately simulated environment.</w:t>
            </w:r>
          </w:p>
        </w:tc>
      </w:tr>
      <w:tr w:rsidTr="006E1EFA">
        <w:tblPrEx>
          <w:tblW w:w="9227" w:type="dxa"/>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Interdependent assessment</w:t>
            </w:r>
          </w:p>
        </w:tc>
        <w:tc>
          <w:tcPr>
            <w:tcW w:w="6967"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This unit may be assessed independently or in combination with other relevant units.</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11" w:name="O_94021"/>
      <w:bookmarkEnd w:id="11"/>
      <w:r w:rsidRPr="00FB61EE">
        <w:t>Range Statement</w:t>
      </w:r>
    </w:p>
    <w:tbl>
      <w:tblPr>
        <w:tblW w:w="9211" w:type="dxa"/>
        <w:tblLayout w:type="fixed"/>
        <w:tblCellMar>
          <w:left w:w="62" w:type="dxa"/>
          <w:right w:w="62" w:type="dxa"/>
        </w:tblCellMar>
        <w:tblLook w:val="0000"/>
      </w:tblPr>
      <w:tblGrid>
        <w:gridCol w:w="2279"/>
        <w:gridCol w:w="6793"/>
        <w:gridCol w:w="78"/>
        <w:gridCol w:w="39"/>
        <w:gridCol w:w="22"/>
      </w:tblGrid>
      <w:tr w:rsidTr="006E1EFA">
        <w:tblPrEx>
          <w:tblW w:w="9211" w:type="dxa"/>
          <w:tblLayout w:type="fixed"/>
          <w:tblCellMar>
            <w:left w:w="62" w:type="dxa"/>
            <w:right w:w="62" w:type="dxa"/>
          </w:tblCellMar>
          <w:tblLook w:val="0000"/>
        </w:tblPrEx>
        <w:tc>
          <w:tcPr>
            <w:tcW w:w="9211" w:type="dxa"/>
            <w:gridSpan w:val="5"/>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rPr>
                <w:rStyle w:val="SpecialBold"/>
              </w:rPr>
              <w:t>RANGE STATEMENT</w:t>
            </w:r>
          </w:p>
          <w:p w:rsidR="00000000" w:rsidP="00FB61EE">
            <w:pPr>
              <w:pStyle w:val="BodyText"/>
              <w:rPr>
                <w:lang w:val="en-NZ"/>
              </w:rPr>
            </w:pPr>
            <w:r w:rsidRPr="00FB61EE">
              <w:t>The Range Statement relates to the unit of competency as a whole. It allows for different work environments and situations that may affect performance. Bold italicised wording, if used in the Performance Criteria, is detailed below. Add any essential opera</w:t>
            </w:r>
            <w:r w:rsidRPr="00FB61EE">
              <w:t>ting conditions that may be present with training and assessment depending on the work situation, needs if the candidate, accessibility of the item, and local industry and regional contexts.</w:t>
            </w:r>
          </w:p>
        </w:tc>
      </w:tr>
      <w:tr w:rsidTr="006E1EFA">
        <w:tblPrEx>
          <w:tblW w:w="9211" w:type="dxa"/>
          <w:tblLayout w:type="fixed"/>
          <w:tblCellMar>
            <w:left w:w="62" w:type="dxa"/>
            <w:right w:w="62" w:type="dxa"/>
          </w:tblCellMar>
          <w:tblLook w:val="0000"/>
        </w:tblPrEx>
        <w:trPr>
          <w:gridAfter w:val="3"/>
          <w:wAfter w:w="139" w:type="dxa"/>
        </w:trPr>
        <w:tc>
          <w:tcPr>
            <w:tcW w:w="2279"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t>Legislative/regulatory requirements</w:t>
            </w:r>
          </w:p>
        </w:tc>
        <w:tc>
          <w:tcPr>
            <w:tcW w:w="6793"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t>All work must comply with relevant Federal and State or Territory legislative or regulatory requirements.</w:t>
            </w:r>
          </w:p>
        </w:tc>
      </w:tr>
      <w:tr w:rsidTr="006E1EFA">
        <w:tblPrEx>
          <w:tblW w:w="9211" w:type="dxa"/>
          <w:tblLayout w:type="fixed"/>
          <w:tblCellMar>
            <w:left w:w="62" w:type="dxa"/>
            <w:right w:w="62" w:type="dxa"/>
          </w:tblCellMar>
          <w:tblLook w:val="0000"/>
        </w:tblPrEx>
        <w:trPr>
          <w:gridAfter w:val="2"/>
          <w:wAfter w:w="61" w:type="dxa"/>
        </w:trPr>
        <w:tc>
          <w:tcPr>
            <w:tcW w:w="2279" w:type="dxa"/>
            <w:tcBorders>
              <w:top w:val="nil"/>
              <w:left w:val="nil"/>
              <w:bottom w:val="single" w:sz="6" w:space="0" w:color="auto"/>
              <w:right w:val="nil"/>
            </w:tcBorders>
            <w:tcMar>
              <w:top w:w="0" w:type="dxa"/>
              <w:left w:w="62" w:type="dxa"/>
              <w:bottom w:w="0" w:type="dxa"/>
              <w:right w:w="62" w:type="dxa"/>
            </w:tcMar>
          </w:tcPr>
          <w:p w:rsidR="00000000" w:rsidP="00FB61EE">
            <w:pPr>
              <w:pStyle w:val="BodyText"/>
              <w:rPr>
                <w:lang w:val="en-NZ"/>
              </w:rPr>
            </w:pPr>
            <w:r w:rsidRPr="00FB61EE">
              <w:t>OHS practices</w:t>
            </w:r>
          </w:p>
        </w:tc>
        <w:tc>
          <w:tcPr>
            <w:tcW w:w="6871" w:type="dxa"/>
            <w:gridSpan w:val="2"/>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OHS practices must include hazard identification and control, risk assessment and implementation of risk reduction measures specific to</w:t>
            </w:r>
            <w:r w:rsidRPr="00FB61EE">
              <w:t xml:space="preserve"> the tasks described by this unit and may include:</w:t>
            </w:r>
          </w:p>
          <w:p w:rsidR="00000000" w:rsidRPr="00FB61EE" w:rsidP="00FB61EE">
            <w:pPr>
              <w:pStyle w:val="ListBullet"/>
            </w:pPr>
            <w:r w:rsidRPr="00FB61EE">
              <w:t>manual handling techniques</w:t>
            </w:r>
          </w:p>
          <w:p w:rsidR="00000000" w:rsidRPr="00FB61EE" w:rsidP="00FB61EE">
            <w:pPr>
              <w:pStyle w:val="ListBullet"/>
            </w:pPr>
            <w:r w:rsidRPr="00FB61EE">
              <w:t>standard operating procedures</w:t>
            </w:r>
          </w:p>
          <w:p w:rsidR="00000000" w:rsidRPr="00FB61EE" w:rsidP="00FB61EE">
            <w:pPr>
              <w:pStyle w:val="ListBullet"/>
            </w:pPr>
            <w:r w:rsidRPr="00FB61EE">
              <w:t>personal protective equipment</w:t>
            </w:r>
          </w:p>
          <w:p w:rsidR="00000000" w:rsidRPr="00FB61EE" w:rsidP="00FB61EE">
            <w:pPr>
              <w:pStyle w:val="ListBullet"/>
            </w:pPr>
            <w:r w:rsidRPr="00FB61EE">
              <w:t>safe materials handling</w:t>
            </w:r>
          </w:p>
          <w:p w:rsidR="00000000" w:rsidRPr="00FB61EE" w:rsidP="00FB61EE">
            <w:pPr>
              <w:pStyle w:val="ListBullet"/>
            </w:pPr>
            <w:r w:rsidRPr="00FB61EE">
              <w:t>taking of rest breaks</w:t>
            </w:r>
          </w:p>
          <w:p w:rsidR="00000000" w:rsidRPr="00FB61EE" w:rsidP="00FB61EE">
            <w:pPr>
              <w:pStyle w:val="ListBullet"/>
            </w:pPr>
            <w:r w:rsidRPr="00FB61EE">
              <w:t>ergonomic arrangement of workplaces</w:t>
            </w:r>
          </w:p>
          <w:p w:rsidR="00000000" w:rsidRPr="00FB61EE" w:rsidP="00FB61EE">
            <w:pPr>
              <w:pStyle w:val="ListBullet"/>
            </w:pPr>
            <w:r w:rsidRPr="00FB61EE">
              <w:t>following marked walkways</w:t>
            </w:r>
          </w:p>
          <w:p w:rsidR="00000000" w:rsidRPr="00FB61EE" w:rsidP="00FB61EE">
            <w:pPr>
              <w:pStyle w:val="ListBullet"/>
            </w:pPr>
            <w:r w:rsidRPr="00FB61EE">
              <w:t>safe storage of equipment</w:t>
            </w:r>
          </w:p>
          <w:p w:rsidR="00000000" w:rsidRPr="00FB61EE" w:rsidP="00FB61EE">
            <w:pPr>
              <w:pStyle w:val="ListBullet"/>
            </w:pPr>
            <w:r w:rsidRPr="00FB61EE">
              <w:t>housekeeping</w:t>
            </w:r>
          </w:p>
          <w:p w:rsidR="00000000" w:rsidRPr="00FB61EE" w:rsidP="00FB61EE">
            <w:pPr>
              <w:pStyle w:val="ListBullet"/>
            </w:pPr>
            <w:r w:rsidRPr="00FB61EE">
              <w:t>reporting accidents and incidents</w:t>
            </w:r>
          </w:p>
          <w:p w:rsidR="00000000" w:rsidP="00FB61EE">
            <w:pPr>
              <w:pStyle w:val="ListBullet"/>
              <w:rPr>
                <w:lang w:val="en-NZ"/>
              </w:rPr>
            </w:pPr>
            <w:r w:rsidRPr="00FB61EE">
              <w:t>other OHS practices relevant to the job and enterprise</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Draping tools and equipment may include:</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1EE" w:rsidP="00FB61EE">
            <w:pPr>
              <w:pStyle w:val="ListBullet"/>
            </w:pPr>
            <w:r w:rsidRPr="00FB61EE">
              <w:t>body form</w:t>
            </w:r>
          </w:p>
          <w:p w:rsidR="00000000" w:rsidRPr="00FB61EE" w:rsidP="00FB61EE">
            <w:pPr>
              <w:pStyle w:val="ListBullet"/>
            </w:pPr>
            <w:r w:rsidRPr="00FB61EE">
              <w:t>narrow tape</w:t>
            </w:r>
          </w:p>
          <w:p w:rsidR="00000000" w:rsidRPr="00FB61EE" w:rsidP="00FB61EE">
            <w:pPr>
              <w:pStyle w:val="ListBullet"/>
            </w:pPr>
            <w:r w:rsidRPr="00FB61EE">
              <w:t>shoulder pads</w:t>
            </w:r>
          </w:p>
          <w:p w:rsidR="00000000" w:rsidRPr="00FB61EE" w:rsidP="00FB61EE">
            <w:pPr>
              <w:pStyle w:val="ListBullet"/>
            </w:pPr>
            <w:r w:rsidRPr="00FB61EE">
              <w:t>tape measure</w:t>
            </w:r>
          </w:p>
          <w:p w:rsidR="00000000" w:rsidRPr="00FB61EE" w:rsidP="00FB61EE">
            <w:pPr>
              <w:pStyle w:val="ListBullet"/>
            </w:pPr>
            <w:r w:rsidRPr="00FB61EE">
              <w:t>pen/pencil</w:t>
            </w:r>
          </w:p>
          <w:p w:rsidR="00000000" w:rsidRPr="00FB61EE" w:rsidP="00FB61EE">
            <w:pPr>
              <w:pStyle w:val="ListBullet"/>
            </w:pPr>
            <w:r w:rsidRPr="00FB61EE">
              <w:t>scissors</w:t>
            </w:r>
          </w:p>
          <w:p w:rsidR="00000000" w:rsidRPr="00FB61EE" w:rsidP="00FB61EE">
            <w:pPr>
              <w:pStyle w:val="ListBullet"/>
            </w:pPr>
            <w:r w:rsidRPr="00FB61EE">
              <w:t>square rule</w:t>
            </w:r>
          </w:p>
          <w:p w:rsidR="00000000" w:rsidRPr="00FB61EE" w:rsidP="00FB61EE">
            <w:pPr>
              <w:pStyle w:val="ListBullet"/>
            </w:pPr>
            <w:r w:rsidRPr="00FB61EE">
              <w:t>marker pens</w:t>
            </w:r>
          </w:p>
          <w:p w:rsidR="00000000" w:rsidRPr="00FB61EE" w:rsidP="00FB61EE">
            <w:pPr>
              <w:pStyle w:val="ListBullet"/>
            </w:pPr>
            <w:r w:rsidRPr="00FB61EE">
              <w:t>hole punch</w:t>
            </w:r>
          </w:p>
          <w:p w:rsidR="00000000" w:rsidRPr="00FB61EE" w:rsidP="00FB61EE">
            <w:pPr>
              <w:pStyle w:val="ListBullet"/>
            </w:pPr>
            <w:r w:rsidRPr="00FB61EE">
              <w:t>pins</w:t>
            </w:r>
          </w:p>
          <w:p w:rsidR="00000000" w:rsidRPr="00FB61EE" w:rsidP="00FB61EE">
            <w:pPr>
              <w:pStyle w:val="ListBullet"/>
            </w:pPr>
            <w:r w:rsidRPr="00FB61EE">
              <w:t>fashion triangle</w:t>
            </w:r>
          </w:p>
          <w:p w:rsidR="00000000" w:rsidRPr="00FB61EE" w:rsidP="00FB61EE">
            <w:pPr>
              <w:pStyle w:val="ListBullet"/>
            </w:pPr>
            <w:r w:rsidRPr="00FB61EE">
              <w:t>French curve</w:t>
            </w:r>
          </w:p>
          <w:p w:rsidR="00000000" w:rsidRPr="00FB61EE" w:rsidP="00FB61EE">
            <w:pPr>
              <w:pStyle w:val="ListBullet"/>
            </w:pPr>
            <w:r w:rsidRPr="00FB61EE">
              <w:t>pattern notcher</w:t>
            </w:r>
          </w:p>
          <w:p w:rsidR="00000000" w:rsidP="00FB61EE">
            <w:pPr>
              <w:pStyle w:val="ListBullet"/>
              <w:rPr>
                <w:lang w:val="en-NZ"/>
              </w:rPr>
            </w:pPr>
            <w:r w:rsidRPr="00FB61EE">
              <w:t>weights</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 xml:space="preserve">Design schematics are: </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ListBullet"/>
              <w:rPr>
                <w:lang w:val="en-NZ"/>
              </w:rPr>
            </w:pPr>
            <w:r w:rsidRPr="00FB61EE">
              <w:t>the design lines as depicted in the fashion illustration that are then transferred onto the dress form using narrow tape</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Structured over-garments must include:</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1EE" w:rsidP="00FB61EE">
            <w:pPr>
              <w:pStyle w:val="ListBullet"/>
            </w:pPr>
            <w:r w:rsidRPr="00FB61EE">
              <w:t>jacket or overcoat with set-in or cut-on sleeve</w:t>
            </w:r>
          </w:p>
          <w:p w:rsidR="00000000" w:rsidRPr="00FB61EE" w:rsidP="00FB61EE">
            <w:pPr>
              <w:pStyle w:val="ListBullet"/>
            </w:pPr>
            <w:r w:rsidRPr="00FB61EE">
              <w:t>collar</w:t>
            </w:r>
          </w:p>
          <w:p w:rsidR="00000000" w:rsidRPr="00FB61EE" w:rsidP="00FB61EE">
            <w:pPr>
              <w:pStyle w:val="ListBullet"/>
            </w:pPr>
            <w:r w:rsidRPr="00FB61EE">
              <w:t>lining</w:t>
            </w:r>
          </w:p>
          <w:p w:rsidR="00000000" w:rsidP="00FB61EE">
            <w:pPr>
              <w:pStyle w:val="ListBullet"/>
              <w:rPr>
                <w:lang w:val="en-NZ"/>
              </w:rPr>
            </w:pPr>
            <w:r w:rsidRPr="00FB61EE">
              <w:t>creative and intricate styling</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Structured over-garments may include:</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1EE" w:rsidP="00FB61EE">
            <w:pPr>
              <w:pStyle w:val="ListBullet"/>
            </w:pPr>
            <w:r w:rsidRPr="00FB61EE">
              <w:t>jackets/overcoats with set-in sleeves</w:t>
            </w:r>
          </w:p>
          <w:p w:rsidR="00000000" w:rsidRPr="00FB61EE" w:rsidP="00FB61EE">
            <w:pPr>
              <w:pStyle w:val="ListBullet"/>
            </w:pPr>
            <w:r w:rsidRPr="00FB61EE">
              <w:t>jackets/overcoats with cut-on sleeves - such</w:t>
            </w:r>
            <w:r w:rsidRPr="00FB61EE">
              <w:t xml:space="preserve"> as raglans and kimonos</w:t>
            </w:r>
          </w:p>
          <w:p w:rsidR="00000000" w:rsidRPr="00FB61EE" w:rsidP="00FB61EE">
            <w:pPr>
              <w:pStyle w:val="ListBullet"/>
            </w:pPr>
            <w:r w:rsidRPr="00FB61EE">
              <w:t>jackets/overcoats with volume-draped panels</w:t>
            </w:r>
          </w:p>
          <w:p w:rsidR="00000000" w:rsidP="00FB61EE">
            <w:pPr>
              <w:pStyle w:val="ListBullet"/>
              <w:rPr>
                <w:lang w:val="en-NZ"/>
              </w:rPr>
            </w:pPr>
            <w:r w:rsidRPr="00FB61EE">
              <w:t>jackets/overcoats with cut-on collars</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Fabric must be:</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ListBullet"/>
              <w:rPr>
                <w:lang w:val="en-NZ"/>
              </w:rPr>
            </w:pPr>
            <w:r w:rsidRPr="00FB61EE">
              <w:t>the fabric of the final garment or a fabric that has the same handle or drape</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Fabric handling qualities may include:</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1EE" w:rsidP="00FB61EE">
            <w:pPr>
              <w:pStyle w:val="ListBullet"/>
            </w:pPr>
            <w:r w:rsidRPr="00FB61EE">
              <w:t>fall</w:t>
            </w:r>
          </w:p>
          <w:p w:rsidR="00000000" w:rsidRPr="00FB61EE" w:rsidP="00FB61EE">
            <w:pPr>
              <w:pStyle w:val="ListBullet"/>
            </w:pPr>
            <w:r w:rsidRPr="00FB61EE">
              <w:t>stretch</w:t>
            </w:r>
          </w:p>
          <w:p w:rsidR="00000000" w:rsidRPr="00FB61EE" w:rsidP="00FB61EE">
            <w:pPr>
              <w:pStyle w:val="ListBullet"/>
            </w:pPr>
            <w:r w:rsidRPr="00FB61EE">
              <w:t>stability</w:t>
            </w:r>
          </w:p>
          <w:p w:rsidR="00000000" w:rsidP="00FB61EE">
            <w:pPr>
              <w:pStyle w:val="ListBullet"/>
              <w:rPr>
                <w:lang w:val="en-NZ"/>
              </w:rPr>
            </w:pPr>
            <w:r w:rsidRPr="00FB61EE">
              <w:t>drape</w:t>
            </w:r>
          </w:p>
        </w:tc>
      </w:tr>
      <w:tr w:rsidTr="006E1EFA">
        <w:tblPrEx>
          <w:tblW w:w="9211" w:type="dxa"/>
          <w:tblLayout w:type="fixed"/>
          <w:tblCellMar>
            <w:left w:w="62" w:type="dxa"/>
            <w:right w:w="62" w:type="dxa"/>
          </w:tblCellMar>
          <w:tblLook w:val="0000"/>
        </w:tblPrEx>
        <w:trPr>
          <w:gridAfter w:val="1"/>
          <w:wAfter w:w="22" w:type="dxa"/>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1EE">
            <w:pPr>
              <w:pStyle w:val="BodyText"/>
              <w:rPr>
                <w:lang w:val="en-NZ"/>
              </w:rPr>
            </w:pPr>
            <w:r w:rsidRPr="00FB61EE">
              <w:t>Drape plan may include</w:t>
            </w:r>
          </w:p>
        </w:tc>
        <w:tc>
          <w:tcPr>
            <w:tcW w:w="6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1EE" w:rsidP="00FB61EE">
            <w:pPr>
              <w:pStyle w:val="ListBullet"/>
            </w:pPr>
            <w:r w:rsidRPr="00FB61EE">
              <w:t>adding fullness (pleats, tucks, gathers)</w:t>
            </w:r>
          </w:p>
          <w:p w:rsidR="00000000" w:rsidRPr="00FB61EE" w:rsidP="00FB61EE">
            <w:pPr>
              <w:pStyle w:val="ListBullet"/>
            </w:pPr>
            <w:r w:rsidRPr="00FB61EE">
              <w:t>multiple darts/division of darts</w:t>
            </w:r>
          </w:p>
          <w:p w:rsidR="00000000" w:rsidRPr="00FB61EE" w:rsidP="00FB61EE">
            <w:pPr>
              <w:pStyle w:val="ListBullet"/>
            </w:pPr>
            <w:r w:rsidRPr="00FB61EE">
              <w:t>symmetric and/or asymmetric design features</w:t>
            </w:r>
          </w:p>
          <w:p w:rsidR="00000000" w:rsidRPr="00FB61EE" w:rsidP="00FB61EE">
            <w:pPr>
              <w:pStyle w:val="ListBullet"/>
            </w:pPr>
            <w:r w:rsidRPr="00FB61EE">
              <w:t>cowls, twists, knots</w:t>
            </w:r>
          </w:p>
        </w:tc>
      </w:tr>
    </w:tbl>
    <w:p w:rsidR="00000000" w:rsidRPr="00FB61EE" w:rsidP="00FB61EE">
      <w:pPr>
        <w:pStyle w:val="BodyText"/>
      </w:pPr>
    </w:p>
    <w:p w:rsidR="00000000" w:rsidRPr="00FB61EE" w:rsidP="00FB61EE">
      <w:pPr>
        <w:pStyle w:val="AllowPageBreak"/>
      </w:pPr>
    </w:p>
    <w:p w:rsidR="00000000" w:rsidRPr="00FB61EE" w:rsidP="00FB61EE">
      <w:pPr>
        <w:pStyle w:val="Heading1"/>
      </w:pPr>
      <w:bookmarkStart w:id="12" w:name="O_94022"/>
      <w:bookmarkEnd w:id="12"/>
      <w:r w:rsidRPr="00FB61EE">
        <w:t>Unit Sector(s)</w:t>
      </w:r>
    </w:p>
    <w:tbl>
      <w:tblPr>
        <w:tblW w:w="9227" w:type="dxa"/>
        <w:tblLayout w:type="fixed"/>
        <w:tblCellMar>
          <w:left w:w="62" w:type="dxa"/>
          <w:right w:w="62" w:type="dxa"/>
        </w:tblCellMar>
        <w:tblLook w:val="0000"/>
      </w:tblPr>
      <w:tblGrid>
        <w:gridCol w:w="2267"/>
        <w:gridCol w:w="6960"/>
      </w:tblGrid>
      <w:tr w:rsidTr="006E1EFA">
        <w:tblPrEx>
          <w:tblW w:w="9227" w:type="dxa"/>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FB61EE">
            <w:pPr>
              <w:pStyle w:val="BodyText"/>
              <w:rPr>
                <w:lang w:val="en-NZ"/>
              </w:rPr>
            </w:pPr>
            <w:r w:rsidRPr="00FB61EE">
              <w:rPr>
                <w:rStyle w:val="SpecialBold"/>
              </w:rPr>
              <w:t>Sector</w:t>
            </w:r>
          </w:p>
        </w:tc>
        <w:tc>
          <w:tcPr>
            <w:tcW w:w="6960" w:type="dxa"/>
            <w:tcBorders>
              <w:top w:val="nil"/>
              <w:left w:val="nil"/>
              <w:bottom w:val="nil"/>
              <w:right w:val="nil"/>
            </w:tcBorders>
            <w:tcMar>
              <w:top w:w="0" w:type="dxa"/>
              <w:left w:w="62" w:type="dxa"/>
              <w:bottom w:w="0" w:type="dxa"/>
              <w:right w:w="62" w:type="dxa"/>
            </w:tcMar>
          </w:tcPr>
          <w:p w:rsidR="00000000" w:rsidRPr="00FB61EE" w:rsidP="00FB61EE">
            <w:pPr>
              <w:pStyle w:val="BodyText"/>
            </w:pPr>
            <w:r w:rsidRPr="00FB61EE">
              <w:t>Fashion Design and Technology</w:t>
            </w:r>
          </w:p>
        </w:tc>
      </w:tr>
    </w:tbl>
    <w:p w:rsidR="00000000" w:rsidRPr="00FB61EE" w:rsidP="00FB61EE">
      <w:pPr>
        <w:pStyle w:val="BodyText"/>
      </w:pPr>
    </w:p>
    <w:p w:rsidR="00000000" w:rsidRPr="00FB61EE" w:rsidP="00FB61EE"/>
    <w:sectPr w:rsidSect="00FB6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EFA" w:rsidP="006E1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FA" w:rsidP="00FB6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1EFA" w:rsidP="00FB6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1EFA" w:rsidP="00FB6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EFA" w:rsidP="006E1E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FA" w:rsidP="00FB61EE">
    <w:pPr>
      <w:pStyle w:val="Header"/>
      <w:framePr w:wrap="around"/>
    </w:pPr>
    <w:r>
      <w:fldChar w:fldCharType="begin"/>
    </w:r>
    <w:r>
      <w:instrText xml:space="preserve"> TITLE   \* MERGEFORMAT </w:instrText>
    </w:r>
    <w:r>
      <w:fldChar w:fldCharType="separate"/>
    </w:r>
    <w:r>
      <w:t>LMTFD6005B Drape structured over-garments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1EFA" w:rsidP="00FB61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F82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D06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1EE"/>
    <w:pPr>
      <w:spacing w:before="360" w:after="60"/>
      <w:outlineLvl w:val="0"/>
    </w:pPr>
    <w:rPr>
      <w:sz w:val="32"/>
    </w:rPr>
  </w:style>
  <w:style w:type="paragraph" w:styleId="Heading2">
    <w:name w:val="heading 2"/>
    <w:basedOn w:val="HeadingBase"/>
    <w:next w:val="BodyText"/>
    <w:link w:val="Heading2Char"/>
    <w:qFormat/>
    <w:rsid w:val="00FB61EE"/>
    <w:pPr>
      <w:keepLines/>
      <w:spacing w:before="240" w:after="120"/>
      <w:outlineLvl w:val="1"/>
    </w:pPr>
    <w:rPr>
      <w:sz w:val="28"/>
      <w:szCs w:val="40"/>
    </w:rPr>
  </w:style>
  <w:style w:type="paragraph" w:styleId="Heading3">
    <w:name w:val="heading 3"/>
    <w:basedOn w:val="HeadingBase"/>
    <w:next w:val="BodyText"/>
    <w:link w:val="Heading3Char"/>
    <w:qFormat/>
    <w:rsid w:val="00FB61EE"/>
    <w:pPr>
      <w:spacing w:before="180" w:after="120"/>
      <w:outlineLvl w:val="2"/>
    </w:pPr>
    <w:rPr>
      <w:spacing w:val="-10"/>
      <w:kern w:val="32"/>
    </w:rPr>
  </w:style>
  <w:style w:type="paragraph" w:styleId="Heading4">
    <w:name w:val="heading 4"/>
    <w:basedOn w:val="HeadingBase"/>
    <w:next w:val="BodyText"/>
    <w:link w:val="Heading4Char"/>
    <w:qFormat/>
    <w:rsid w:val="00FB61EE"/>
    <w:pPr>
      <w:spacing w:before="160" w:after="120"/>
      <w:outlineLvl w:val="3"/>
    </w:pPr>
    <w:rPr>
      <w:sz w:val="22"/>
    </w:rPr>
  </w:style>
  <w:style w:type="paragraph" w:styleId="Heading5">
    <w:name w:val="heading 5"/>
    <w:basedOn w:val="HeadingBase"/>
    <w:next w:val="Normal"/>
    <w:link w:val="Heading5Char"/>
    <w:qFormat/>
    <w:rsid w:val="00FB61EE"/>
    <w:pPr>
      <w:spacing w:before="80"/>
      <w:outlineLvl w:val="4"/>
    </w:pPr>
    <w:rPr>
      <w:color w:val="918585"/>
      <w:sz w:val="20"/>
    </w:rPr>
  </w:style>
  <w:style w:type="paragraph" w:styleId="Heading6">
    <w:name w:val="heading 6"/>
    <w:basedOn w:val="HeadingBase"/>
    <w:next w:val="Normal"/>
    <w:link w:val="Heading6Char"/>
    <w:qFormat/>
    <w:rsid w:val="00FB61EE"/>
    <w:pPr>
      <w:spacing w:before="60"/>
      <w:outlineLvl w:val="5"/>
    </w:pPr>
    <w:rPr>
      <w:color w:val="918585"/>
      <w:sz w:val="20"/>
    </w:rPr>
  </w:style>
  <w:style w:type="paragraph" w:styleId="Heading7">
    <w:name w:val="heading 7"/>
    <w:basedOn w:val="Normal"/>
    <w:next w:val="Normal"/>
    <w:link w:val="Heading7Char"/>
    <w:qFormat/>
    <w:rsid w:val="00FB61EE"/>
    <w:pPr>
      <w:ind w:left="720"/>
      <w:outlineLvl w:val="6"/>
    </w:pPr>
    <w:rPr>
      <w:i/>
    </w:rPr>
  </w:style>
  <w:style w:type="paragraph" w:styleId="Heading8">
    <w:name w:val="heading 8"/>
    <w:basedOn w:val="Normal"/>
    <w:next w:val="Normal"/>
    <w:link w:val="Heading8Char"/>
    <w:qFormat/>
    <w:rsid w:val="00FB61EE"/>
    <w:pPr>
      <w:ind w:left="720"/>
      <w:outlineLvl w:val="7"/>
    </w:pPr>
    <w:rPr>
      <w:i/>
    </w:rPr>
  </w:style>
  <w:style w:type="paragraph" w:styleId="Heading9">
    <w:name w:val="heading 9"/>
    <w:basedOn w:val="Normal"/>
    <w:next w:val="Normal"/>
    <w:link w:val="Heading9Char"/>
    <w:qFormat/>
    <w:rsid w:val="00FB61EE"/>
    <w:pPr>
      <w:ind w:left="720"/>
      <w:outlineLvl w:val="8"/>
    </w:pPr>
    <w:rPr>
      <w:i/>
    </w:rPr>
  </w:style>
  <w:style w:type="character" w:default="1" w:styleId="DefaultParagraphFont">
    <w:name w:val="Default Paragraph Font"/>
    <w:uiPriority w:val="1"/>
    <w:unhideWhenUsed/>
    <w:rsid w:val="00FB6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1EE"/>
  </w:style>
  <w:style w:type="character" w:customStyle="1" w:styleId="Heading1Char">
    <w:name w:val="Heading 1 Char"/>
    <w:link w:val="Heading1"/>
    <w:rsid w:val="00FB61EE"/>
    <w:rPr>
      <w:rFonts w:ascii="Times New Roman" w:eastAsia="Times New Roman" w:hAnsi="Times New Roman" w:cs="Times New Roman"/>
      <w:b/>
      <w:sz w:val="32"/>
      <w:szCs w:val="20"/>
      <w:lang w:eastAsia="en-US"/>
    </w:rPr>
  </w:style>
  <w:style w:type="paragraph" w:styleId="BodyText">
    <w:name w:val="Body Text"/>
    <w:basedOn w:val="Normal"/>
    <w:link w:val="BodyTextChar"/>
    <w:rsid w:val="00FB61EE"/>
    <w:pPr>
      <w:spacing w:before="120" w:after="120"/>
      <w:contextualSpacing/>
    </w:pPr>
    <w:rPr>
      <w:rFonts w:ascii="Times New Roman" w:hAnsi="Times New Roman"/>
      <w:sz w:val="24"/>
      <w:szCs w:val="22"/>
    </w:rPr>
  </w:style>
  <w:style w:type="character" w:customStyle="1" w:styleId="BodyTextChar">
    <w:name w:val="Body Text Char"/>
    <w:link w:val="BodyText"/>
    <w:rsid w:val="00FB61EE"/>
    <w:rPr>
      <w:rFonts w:ascii="Times New Roman" w:eastAsia="Times New Roman" w:hAnsi="Times New Roman" w:cs="Times New Roman"/>
      <w:sz w:val="24"/>
      <w:lang w:val="en-US" w:eastAsia="en-US"/>
    </w:rPr>
  </w:style>
  <w:style w:type="paragraph" w:styleId="Footer">
    <w:name w:val="footer"/>
    <w:basedOn w:val="Normal"/>
    <w:link w:val="FooterChar"/>
    <w:rsid w:val="00FB6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61EE"/>
    <w:rPr>
      <w:rFonts w:ascii="Times New Roman" w:eastAsia="Times New Roman" w:hAnsi="Times New Roman" w:cs="Times New Roman"/>
      <w:sz w:val="16"/>
      <w:lang w:val="en-US" w:eastAsia="en-US"/>
    </w:rPr>
  </w:style>
  <w:style w:type="paragraph" w:styleId="List">
    <w:name w:val="List"/>
    <w:basedOn w:val="BodyText"/>
    <w:next w:val="BodyText"/>
    <w:rsid w:val="00FB61EE"/>
    <w:pPr>
      <w:tabs>
        <w:tab w:val="left" w:pos="340"/>
      </w:tabs>
      <w:spacing w:before="60" w:after="60"/>
      <w:ind w:left="340" w:hanging="340"/>
    </w:pPr>
  </w:style>
  <w:style w:type="paragraph" w:styleId="ListBullet">
    <w:name w:val="List Bullet"/>
    <w:basedOn w:val="List"/>
    <w:rsid w:val="00FB61EE"/>
    <w:pPr>
      <w:numPr>
        <w:numId w:val="12"/>
      </w:numPr>
      <w:tabs>
        <w:tab w:val="clear" w:pos="340"/>
      </w:tabs>
      <w:spacing w:before="40" w:after="40"/>
    </w:pPr>
  </w:style>
  <w:style w:type="character" w:customStyle="1" w:styleId="SpecialBold">
    <w:name w:val="Special Bold"/>
    <w:rsid w:val="00FB61EE"/>
    <w:rPr>
      <w:b/>
      <w:spacing w:val="0"/>
    </w:rPr>
  </w:style>
  <w:style w:type="paragraph" w:styleId="Header">
    <w:name w:val="header"/>
    <w:basedOn w:val="Normal"/>
    <w:link w:val="HeaderChar"/>
    <w:rsid w:val="00FB6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61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61EE"/>
    <w:pPr>
      <w:spacing w:before="240" w:after="120"/>
      <w:outlineLvl w:val="0"/>
    </w:pPr>
    <w:rPr>
      <w:rFonts w:ascii="Times New Roman" w:hAnsi="Times New Roman"/>
      <w:b/>
      <w:sz w:val="28"/>
    </w:rPr>
  </w:style>
  <w:style w:type="paragraph" w:customStyle="1" w:styleId="AllowPageBreak">
    <w:name w:val="AllowPageBreak"/>
    <w:rsid w:val="00FB61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61EE"/>
    <w:pPr>
      <w:tabs>
        <w:tab w:val="left" w:pos="680"/>
      </w:tabs>
      <w:spacing w:before="60" w:after="60"/>
      <w:ind w:left="680" w:hanging="340"/>
    </w:pPr>
  </w:style>
  <w:style w:type="character" w:customStyle="1" w:styleId="BoldandItalics">
    <w:name w:val="Bold and Italics"/>
    <w:qFormat/>
    <w:rsid w:val="00FB61EE"/>
    <w:rPr>
      <w:b/>
      <w:i/>
      <w:u w:val="none"/>
    </w:rPr>
  </w:style>
  <w:style w:type="character" w:customStyle="1" w:styleId="Heading2Char">
    <w:name w:val="Heading 2 Char"/>
    <w:link w:val="Heading2"/>
    <w:rsid w:val="00FB61EE"/>
    <w:rPr>
      <w:rFonts w:ascii="Times New Roman" w:eastAsia="Times New Roman" w:hAnsi="Times New Roman" w:cs="Times New Roman"/>
      <w:b/>
      <w:sz w:val="28"/>
      <w:szCs w:val="40"/>
      <w:lang w:eastAsia="en-US"/>
    </w:rPr>
  </w:style>
  <w:style w:type="character" w:customStyle="1" w:styleId="Heading3Char">
    <w:name w:val="Heading 3 Char"/>
    <w:link w:val="Heading3"/>
    <w:rsid w:val="00FB61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61EE"/>
    <w:rPr>
      <w:rFonts w:ascii="Times New Roman" w:eastAsia="Times New Roman" w:hAnsi="Times New Roman" w:cs="Times New Roman"/>
      <w:b/>
      <w:szCs w:val="20"/>
      <w:lang w:eastAsia="en-US"/>
    </w:rPr>
  </w:style>
  <w:style w:type="character" w:customStyle="1" w:styleId="Heading5Char">
    <w:name w:val="Heading 5 Char"/>
    <w:link w:val="Heading5"/>
    <w:rsid w:val="00FB61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6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1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1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1EE"/>
    <w:rPr>
      <w:rFonts w:ascii="Courier New" w:eastAsia="Times New Roman" w:hAnsi="Courier New" w:cs="Times New Roman"/>
      <w:i/>
      <w:szCs w:val="20"/>
      <w:lang w:val="en-US" w:eastAsia="en-US"/>
    </w:rPr>
  </w:style>
  <w:style w:type="paragraph" w:customStyle="1" w:styleId="HeadingBase">
    <w:name w:val="Heading Base"/>
    <w:rsid w:val="00FB6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1EE"/>
    <w:pPr>
      <w:tabs>
        <w:tab w:val="right" w:leader="dot" w:pos="9072"/>
      </w:tabs>
      <w:ind w:left="567"/>
    </w:pPr>
    <w:rPr>
      <w:szCs w:val="22"/>
    </w:rPr>
  </w:style>
  <w:style w:type="paragraph" w:customStyle="1" w:styleId="TOCBase">
    <w:name w:val="TOC Base"/>
    <w:rsid w:val="00FB6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1EE"/>
    <w:pPr>
      <w:tabs>
        <w:tab w:val="right" w:leader="dot" w:pos="9072"/>
      </w:tabs>
      <w:spacing w:before="40" w:after="40"/>
      <w:ind w:left="284"/>
    </w:pPr>
    <w:rPr>
      <w:rFonts w:ascii="Times New Roman" w:hAnsi="Times New Roman"/>
    </w:rPr>
  </w:style>
  <w:style w:type="paragraph" w:styleId="TOC1">
    <w:name w:val="toc 1"/>
    <w:basedOn w:val="TOCBase"/>
    <w:next w:val="Normal"/>
    <w:rsid w:val="00FB6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1EE"/>
    <w:pPr>
      <w:spacing w:before="5040"/>
      <w:jc w:val="center"/>
    </w:pPr>
    <w:rPr>
      <w:sz w:val="48"/>
      <w:szCs w:val="72"/>
      <w:lang w:val="en-US"/>
    </w:rPr>
  </w:style>
  <w:style w:type="character" w:customStyle="1" w:styleId="TitleChar">
    <w:name w:val="Title Char"/>
    <w:link w:val="Title"/>
    <w:rsid w:val="00FB6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1EE"/>
    <w:pPr>
      <w:tabs>
        <w:tab w:val="left" w:pos="3600"/>
        <w:tab w:val="left" w:pos="3958"/>
      </w:tabs>
    </w:pPr>
  </w:style>
  <w:style w:type="paragraph" w:customStyle="1" w:styleId="Note">
    <w:name w:val="Note"/>
    <w:basedOn w:val="BodyText"/>
    <w:rsid w:val="00FB6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1EE"/>
    <w:pPr>
      <w:framePr w:wrap="auto" w:hAnchor="text" w:y="6049"/>
    </w:pPr>
    <w:rPr>
      <w:color w:val="000000"/>
      <w:sz w:val="40"/>
    </w:rPr>
  </w:style>
  <w:style w:type="paragraph" w:customStyle="1" w:styleId="TOCTitle">
    <w:name w:val="TOCTitle"/>
    <w:basedOn w:val="Heading1"/>
    <w:rsid w:val="00FB61EE"/>
    <w:pPr>
      <w:spacing w:after="240"/>
      <w:jc w:val="center"/>
      <w:outlineLvl w:val="9"/>
    </w:pPr>
    <w:rPr>
      <w:caps/>
    </w:rPr>
  </w:style>
  <w:style w:type="paragraph" w:customStyle="1" w:styleId="Version">
    <w:name w:val="Version"/>
    <w:rsid w:val="00FB6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1EE"/>
    <w:pPr>
      <w:numPr>
        <w:numId w:val="13"/>
      </w:numPr>
      <w:tabs>
        <w:tab w:val="clear" w:pos="680"/>
      </w:tabs>
    </w:pPr>
  </w:style>
  <w:style w:type="paragraph" w:styleId="Index1">
    <w:name w:val="index 1"/>
    <w:basedOn w:val="Normal"/>
    <w:next w:val="Normal"/>
    <w:semiHidden/>
    <w:rsid w:val="00FB61EE"/>
    <w:pPr>
      <w:keepNext w:val="0"/>
      <w:tabs>
        <w:tab w:val="right" w:pos="4176"/>
      </w:tabs>
      <w:ind w:left="198" w:hanging="198"/>
    </w:pPr>
    <w:rPr>
      <w:rFonts w:ascii="Garamond" w:hAnsi="Garamond"/>
    </w:rPr>
  </w:style>
  <w:style w:type="paragraph" w:styleId="IndexHeading">
    <w:name w:val="index heading"/>
    <w:basedOn w:val="Normal"/>
    <w:next w:val="Index1"/>
    <w:semiHidden/>
    <w:rsid w:val="00FB61EE"/>
    <w:pPr>
      <w:spacing w:before="120" w:after="120"/>
    </w:pPr>
    <w:rPr>
      <w:rFonts w:ascii="Arial" w:hAnsi="Arial"/>
      <w:b/>
      <w:color w:val="918585"/>
      <w:sz w:val="24"/>
    </w:rPr>
  </w:style>
  <w:style w:type="paragraph" w:customStyle="1" w:styleId="Chapter">
    <w:name w:val="Chapter"/>
    <w:basedOn w:val="Normal"/>
    <w:rsid w:val="00FB61EE"/>
    <w:pPr>
      <w:spacing w:before="240"/>
    </w:pPr>
    <w:rPr>
      <w:rFonts w:ascii="Times New Roman" w:hAnsi="Times New Roman"/>
      <w:smallCaps/>
      <w:spacing w:val="80"/>
      <w:sz w:val="28"/>
    </w:rPr>
  </w:style>
  <w:style w:type="paragraph" w:customStyle="1" w:styleId="InChapter">
    <w:name w:val="InChapter"/>
    <w:basedOn w:val="Heading3"/>
    <w:rsid w:val="00FB61EE"/>
    <w:pPr>
      <w:spacing w:after="240"/>
      <w:outlineLvl w:val="9"/>
    </w:pPr>
    <w:rPr>
      <w:noProof/>
    </w:rPr>
  </w:style>
  <w:style w:type="paragraph" w:styleId="Index2">
    <w:name w:val="index 2"/>
    <w:basedOn w:val="Normal"/>
    <w:next w:val="Normal"/>
    <w:semiHidden/>
    <w:rsid w:val="00FB61EE"/>
    <w:pPr>
      <w:tabs>
        <w:tab w:val="right" w:pos="4176"/>
      </w:tabs>
      <w:ind w:left="568" w:hanging="284"/>
    </w:pPr>
    <w:rPr>
      <w:rFonts w:ascii="Garamond" w:hAnsi="Garamond"/>
    </w:rPr>
  </w:style>
  <w:style w:type="paragraph" w:customStyle="1" w:styleId="Byline">
    <w:name w:val="Byline"/>
    <w:rsid w:val="00FB6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1EE"/>
    <w:pPr>
      <w:tabs>
        <w:tab w:val="clear" w:pos="3600"/>
        <w:tab w:val="clear" w:pos="3958"/>
      </w:tabs>
      <w:jc w:val="right"/>
    </w:pPr>
  </w:style>
  <w:style w:type="character" w:styleId="Emphasis">
    <w:name w:val="Emphasis"/>
    <w:qFormat/>
    <w:rsid w:val="00FB61EE"/>
    <w:rPr>
      <w:i/>
    </w:rPr>
  </w:style>
  <w:style w:type="paragraph" w:styleId="Caption">
    <w:name w:val="caption"/>
    <w:basedOn w:val="BodyText"/>
    <w:next w:val="Normal"/>
    <w:qFormat/>
    <w:rsid w:val="00FB61EE"/>
    <w:pPr>
      <w:framePr w:w="2268" w:hSpace="181" w:vSpace="181" w:wrap="around" w:vAnchor="text" w:hAnchor="page" w:x="1135" w:y="285" w:anchorLock="1"/>
    </w:pPr>
    <w:rPr>
      <w:i/>
    </w:rPr>
  </w:style>
  <w:style w:type="paragraph" w:customStyle="1" w:styleId="MiniTOCTitle">
    <w:name w:val="MiniTOCTitle"/>
    <w:basedOn w:val="Heading4"/>
    <w:rsid w:val="00FB61EE"/>
    <w:pPr>
      <w:spacing w:before="240"/>
      <w:outlineLvl w:val="9"/>
    </w:pPr>
    <w:rPr>
      <w:noProof/>
      <w:sz w:val="24"/>
    </w:rPr>
  </w:style>
  <w:style w:type="paragraph" w:customStyle="1" w:styleId="MiniTOCItem">
    <w:name w:val="MiniTOCItem"/>
    <w:basedOn w:val="ListBullet"/>
    <w:rsid w:val="00FB61EE"/>
    <w:pPr>
      <w:numPr>
        <w:numId w:val="0"/>
      </w:numPr>
      <w:tabs>
        <w:tab w:val="right" w:leader="dot" w:pos="6521"/>
      </w:tabs>
      <w:spacing w:before="0" w:after="0"/>
    </w:pPr>
  </w:style>
  <w:style w:type="paragraph" w:customStyle="1" w:styleId="TOFTitle">
    <w:name w:val="TOFTitle"/>
    <w:basedOn w:val="TOCTitle"/>
    <w:rsid w:val="00FB61EE"/>
  </w:style>
  <w:style w:type="paragraph" w:styleId="TableofFigures">
    <w:name w:val="table of figures"/>
    <w:basedOn w:val="Normal"/>
    <w:next w:val="Normal"/>
    <w:semiHidden/>
    <w:rsid w:val="00FB61EE"/>
    <w:pPr>
      <w:tabs>
        <w:tab w:val="right" w:leader="dot" w:pos="9072"/>
      </w:tabs>
      <w:ind w:left="970" w:hanging="403"/>
    </w:pPr>
    <w:rPr>
      <w:rFonts w:ascii="Times New Roman" w:hAnsi="Times New Roman"/>
      <w:b/>
    </w:rPr>
  </w:style>
  <w:style w:type="paragraph" w:styleId="ListNumber">
    <w:name w:val="List Number"/>
    <w:basedOn w:val="List"/>
    <w:rsid w:val="00FB61EE"/>
    <w:pPr>
      <w:numPr>
        <w:numId w:val="10"/>
      </w:numPr>
    </w:pPr>
  </w:style>
  <w:style w:type="character" w:customStyle="1" w:styleId="WingdingSymbols">
    <w:name w:val="Wingding Symbols"/>
    <w:rsid w:val="00FB61EE"/>
    <w:rPr>
      <w:rFonts w:ascii="Wingdings" w:hAnsi="Wingdings"/>
    </w:rPr>
  </w:style>
  <w:style w:type="paragraph" w:customStyle="1" w:styleId="TableHeading">
    <w:name w:val="Table Heading"/>
    <w:basedOn w:val="HeadingBase"/>
    <w:rsid w:val="00FB61EE"/>
    <w:pPr>
      <w:keepLines/>
      <w:pBdr>
        <w:bottom w:val="single" w:sz="6" w:space="1" w:color="918585"/>
      </w:pBdr>
      <w:spacing w:before="240"/>
    </w:pPr>
  </w:style>
  <w:style w:type="character" w:customStyle="1" w:styleId="HotSpot">
    <w:name w:val="HotSpot"/>
    <w:rsid w:val="00FB61EE"/>
    <w:rPr>
      <w:color w:val="0033CC"/>
      <w:u w:val="none"/>
    </w:rPr>
  </w:style>
  <w:style w:type="paragraph" w:customStyle="1" w:styleId="BodyTextRight">
    <w:name w:val="Body Text Right"/>
    <w:basedOn w:val="BodyText"/>
    <w:rsid w:val="00FB61EE"/>
    <w:pPr>
      <w:spacing w:before="0" w:after="0"/>
      <w:jc w:val="right"/>
    </w:pPr>
  </w:style>
  <w:style w:type="paragraph" w:styleId="Index3">
    <w:name w:val="index 3"/>
    <w:basedOn w:val="ListNumber2"/>
    <w:next w:val="Normal"/>
    <w:semiHidden/>
    <w:rsid w:val="00FB61EE"/>
    <w:pPr>
      <w:numPr>
        <w:numId w:val="0"/>
      </w:numPr>
      <w:tabs>
        <w:tab w:val="right" w:leader="dot" w:pos="4176"/>
      </w:tabs>
    </w:pPr>
  </w:style>
  <w:style w:type="paragraph" w:styleId="ListNumber2">
    <w:name w:val="List Number 2"/>
    <w:basedOn w:val="List2"/>
    <w:rsid w:val="00FB61EE"/>
    <w:pPr>
      <w:numPr>
        <w:numId w:val="9"/>
      </w:numPr>
      <w:tabs>
        <w:tab w:val="clear" w:pos="1060"/>
      </w:tabs>
    </w:pPr>
  </w:style>
  <w:style w:type="paragraph" w:customStyle="1" w:styleId="MarginNote">
    <w:name w:val="Margin Note"/>
    <w:basedOn w:val="BodyText"/>
    <w:rsid w:val="00FB6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61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1EE"/>
    <w:rPr>
      <w:sz w:val="32"/>
    </w:rPr>
  </w:style>
  <w:style w:type="paragraph" w:customStyle="1" w:styleId="HeadingProcedure">
    <w:name w:val="Heading Procedure"/>
    <w:basedOn w:val="HeadingBase"/>
    <w:next w:val="Normal"/>
    <w:rsid w:val="00FB61EE"/>
    <w:pPr>
      <w:tabs>
        <w:tab w:val="left" w:pos="0"/>
      </w:tabs>
      <w:spacing w:before="120" w:after="60"/>
    </w:pPr>
    <w:rPr>
      <w:i/>
      <w:color w:val="918585"/>
      <w:sz w:val="22"/>
    </w:rPr>
  </w:style>
  <w:style w:type="paragraph" w:customStyle="1" w:styleId="TableBodyText">
    <w:name w:val="Table Body Text"/>
    <w:basedOn w:val="BodyText"/>
    <w:rsid w:val="00FB61EE"/>
    <w:pPr>
      <w:spacing w:before="60" w:after="60"/>
    </w:pPr>
  </w:style>
  <w:style w:type="paragraph" w:styleId="ListContinue">
    <w:name w:val="List Continue"/>
    <w:basedOn w:val="List"/>
    <w:rsid w:val="00FB61EE"/>
    <w:pPr>
      <w:ind w:firstLine="0"/>
    </w:pPr>
  </w:style>
  <w:style w:type="paragraph" w:customStyle="1" w:styleId="ListNote">
    <w:name w:val="List Note"/>
    <w:basedOn w:val="List"/>
    <w:rsid w:val="00FB61EE"/>
    <w:pPr>
      <w:pBdr>
        <w:top w:val="single" w:sz="6" w:space="2" w:color="918585"/>
        <w:bottom w:val="single" w:sz="6" w:space="2" w:color="918585"/>
      </w:pBdr>
      <w:tabs>
        <w:tab w:val="left" w:pos="1021"/>
      </w:tabs>
      <w:ind w:firstLine="0"/>
    </w:pPr>
  </w:style>
  <w:style w:type="paragraph" w:customStyle="1" w:styleId="Warning">
    <w:name w:val="Warning"/>
    <w:basedOn w:val="BodyText"/>
    <w:rsid w:val="00FB61EE"/>
    <w:pPr>
      <w:shd w:val="clear" w:color="auto" w:fill="D9D9D9"/>
      <w:tabs>
        <w:tab w:val="left" w:pos="992"/>
      </w:tabs>
      <w:ind w:left="119" w:right="119"/>
    </w:pPr>
    <w:rPr>
      <w:sz w:val="20"/>
    </w:rPr>
  </w:style>
  <w:style w:type="paragraph" w:customStyle="1" w:styleId="MarginIcons">
    <w:name w:val="Margin Icons"/>
    <w:basedOn w:val="BodyText"/>
    <w:rsid w:val="00FB61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61EE"/>
    <w:rPr>
      <w:rFonts w:ascii="Courier New" w:hAnsi="Courier New"/>
    </w:rPr>
  </w:style>
  <w:style w:type="paragraph" w:customStyle="1" w:styleId="NoteBullet">
    <w:name w:val="Note Bullet"/>
    <w:basedOn w:val="Note"/>
    <w:rsid w:val="00FB61EE"/>
    <w:pPr>
      <w:tabs>
        <w:tab w:val="clear" w:pos="680"/>
      </w:tabs>
      <w:spacing w:before="60" w:after="60"/>
    </w:pPr>
  </w:style>
  <w:style w:type="paragraph" w:customStyle="1" w:styleId="SubHeading2">
    <w:name w:val="SubHeading2"/>
    <w:basedOn w:val="HeadingBase"/>
    <w:rsid w:val="00FB61EE"/>
    <w:pPr>
      <w:spacing w:before="240" w:after="60"/>
    </w:pPr>
    <w:rPr>
      <w:sz w:val="20"/>
    </w:rPr>
  </w:style>
  <w:style w:type="paragraph" w:customStyle="1" w:styleId="SubHeading1">
    <w:name w:val="SubHeading1"/>
    <w:basedOn w:val="HeadingBase"/>
    <w:rsid w:val="00FB61EE"/>
    <w:pPr>
      <w:spacing w:before="240" w:after="60"/>
    </w:pPr>
    <w:rPr>
      <w:color w:val="918585"/>
      <w:sz w:val="22"/>
    </w:rPr>
  </w:style>
  <w:style w:type="paragraph" w:customStyle="1" w:styleId="SideHeading">
    <w:name w:val="Side Heading"/>
    <w:basedOn w:val="HeadingBase"/>
    <w:rsid w:val="00FB6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1EE"/>
    <w:pPr>
      <w:tabs>
        <w:tab w:val="num" w:pos="360"/>
      </w:tabs>
    </w:pPr>
  </w:style>
  <w:style w:type="paragraph" w:styleId="PlainText">
    <w:name w:val="Plain Text"/>
    <w:basedOn w:val="Normal"/>
    <w:link w:val="PlainTextChar"/>
    <w:rsid w:val="00FB61EE"/>
    <w:rPr>
      <w:sz w:val="20"/>
    </w:rPr>
  </w:style>
  <w:style w:type="character" w:customStyle="1" w:styleId="PlainTextChar">
    <w:name w:val="Plain Text Char"/>
    <w:basedOn w:val="DefaultParagraphFont"/>
    <w:link w:val="PlainText"/>
    <w:rsid w:val="00FB61EE"/>
    <w:rPr>
      <w:rFonts w:ascii="Courier New" w:eastAsia="Times New Roman" w:hAnsi="Courier New" w:cs="Times New Roman"/>
      <w:sz w:val="20"/>
      <w:szCs w:val="20"/>
      <w:lang w:val="en-US" w:eastAsia="en-US"/>
    </w:rPr>
  </w:style>
  <w:style w:type="character" w:customStyle="1" w:styleId="MenuOption">
    <w:name w:val="Menu Option"/>
    <w:rsid w:val="00FB61EE"/>
    <w:rPr>
      <w:b/>
      <w:smallCaps/>
    </w:rPr>
  </w:style>
  <w:style w:type="paragraph" w:customStyle="1" w:styleId="TableListNumber">
    <w:name w:val="Table List Number"/>
    <w:basedOn w:val="ListNumber"/>
    <w:rsid w:val="00FB61EE"/>
    <w:pPr>
      <w:numPr>
        <w:numId w:val="0"/>
      </w:numPr>
    </w:pPr>
  </w:style>
  <w:style w:type="paragraph" w:styleId="TOC4">
    <w:name w:val="toc 4"/>
    <w:basedOn w:val="TOCBase"/>
    <w:next w:val="Normal"/>
    <w:semiHidden/>
    <w:rsid w:val="00FB61EE"/>
    <w:pPr>
      <w:tabs>
        <w:tab w:val="right" w:leader="dot" w:pos="9071"/>
      </w:tabs>
      <w:ind w:left="1701"/>
    </w:pPr>
  </w:style>
  <w:style w:type="paragraph" w:customStyle="1" w:styleId="ListAlpha">
    <w:name w:val="List Alpha"/>
    <w:basedOn w:val="List"/>
    <w:rsid w:val="00FB61EE"/>
    <w:pPr>
      <w:numPr>
        <w:numId w:val="8"/>
      </w:numPr>
    </w:pPr>
  </w:style>
  <w:style w:type="paragraph" w:customStyle="1" w:styleId="ListAlpha2">
    <w:name w:val="List Alpha 2"/>
    <w:basedOn w:val="List2"/>
    <w:rsid w:val="00FB61EE"/>
    <w:pPr>
      <w:numPr>
        <w:numId w:val="7"/>
      </w:numPr>
    </w:pPr>
  </w:style>
  <w:style w:type="paragraph" w:styleId="List3">
    <w:name w:val="List 3"/>
    <w:basedOn w:val="BodyText"/>
    <w:rsid w:val="00FB61EE"/>
    <w:pPr>
      <w:tabs>
        <w:tab w:val="left" w:pos="1021"/>
      </w:tabs>
      <w:spacing w:before="60" w:after="60"/>
      <w:ind w:left="1020" w:hanging="340"/>
    </w:pPr>
  </w:style>
  <w:style w:type="paragraph" w:styleId="List4">
    <w:name w:val="List 4"/>
    <w:basedOn w:val="BodyText"/>
    <w:rsid w:val="00FB61EE"/>
    <w:pPr>
      <w:tabs>
        <w:tab w:val="left" w:pos="1361"/>
      </w:tabs>
      <w:spacing w:before="60" w:after="60"/>
      <w:ind w:left="1361" w:hanging="340"/>
    </w:pPr>
  </w:style>
  <w:style w:type="paragraph" w:styleId="List5">
    <w:name w:val="List 5"/>
    <w:basedOn w:val="BodyText"/>
    <w:rsid w:val="00FB61EE"/>
    <w:pPr>
      <w:tabs>
        <w:tab w:val="left" w:pos="1701"/>
      </w:tabs>
      <w:spacing w:before="60" w:after="60"/>
      <w:ind w:left="1701" w:hanging="340"/>
    </w:pPr>
  </w:style>
  <w:style w:type="paragraph" w:styleId="ListBullet3">
    <w:name w:val="List Bullet 3"/>
    <w:basedOn w:val="List3"/>
    <w:rsid w:val="00FB61EE"/>
    <w:pPr>
      <w:numPr>
        <w:numId w:val="14"/>
      </w:numPr>
      <w:tabs>
        <w:tab w:val="clear" w:pos="1021"/>
      </w:tabs>
      <w:ind w:left="1037" w:hanging="357"/>
    </w:pPr>
  </w:style>
  <w:style w:type="paragraph" w:styleId="ListBullet4">
    <w:name w:val="List Bullet 4"/>
    <w:basedOn w:val="List4"/>
    <w:rsid w:val="00FB61EE"/>
    <w:pPr>
      <w:numPr>
        <w:numId w:val="2"/>
      </w:numPr>
    </w:pPr>
  </w:style>
  <w:style w:type="paragraph" w:styleId="ListBullet5">
    <w:name w:val="List Bullet 5"/>
    <w:basedOn w:val="List5"/>
    <w:rsid w:val="00FB61EE"/>
    <w:pPr>
      <w:numPr>
        <w:numId w:val="3"/>
      </w:numPr>
    </w:pPr>
  </w:style>
  <w:style w:type="paragraph" w:styleId="ListContinue2">
    <w:name w:val="List Continue 2"/>
    <w:basedOn w:val="List2"/>
    <w:rsid w:val="00FB61EE"/>
    <w:pPr>
      <w:ind w:firstLine="0"/>
    </w:pPr>
  </w:style>
  <w:style w:type="paragraph" w:styleId="ListContinue3">
    <w:name w:val="List Continue 3"/>
    <w:basedOn w:val="List3"/>
    <w:rsid w:val="00FB61EE"/>
    <w:pPr>
      <w:ind w:left="1021" w:firstLine="0"/>
    </w:pPr>
  </w:style>
  <w:style w:type="paragraph" w:styleId="ListContinue4">
    <w:name w:val="List Continue 4"/>
    <w:basedOn w:val="List4"/>
    <w:rsid w:val="00FB61EE"/>
    <w:pPr>
      <w:ind w:firstLine="0"/>
    </w:pPr>
  </w:style>
  <w:style w:type="paragraph" w:styleId="ListContinue5">
    <w:name w:val="List Continue 5"/>
    <w:basedOn w:val="List5"/>
    <w:rsid w:val="00FB61EE"/>
    <w:pPr>
      <w:ind w:firstLine="0"/>
    </w:pPr>
  </w:style>
  <w:style w:type="paragraph" w:styleId="ListNumber3">
    <w:name w:val="List Number 3"/>
    <w:basedOn w:val="List3"/>
    <w:rsid w:val="00FB61EE"/>
    <w:pPr>
      <w:numPr>
        <w:numId w:val="4"/>
      </w:numPr>
    </w:pPr>
  </w:style>
  <w:style w:type="paragraph" w:styleId="ListNumber4">
    <w:name w:val="List Number 4"/>
    <w:basedOn w:val="List4"/>
    <w:rsid w:val="00FB61EE"/>
    <w:pPr>
      <w:numPr>
        <w:numId w:val="5"/>
      </w:numPr>
    </w:pPr>
  </w:style>
  <w:style w:type="paragraph" w:styleId="ListNumber5">
    <w:name w:val="List Number 5"/>
    <w:basedOn w:val="List5"/>
    <w:rsid w:val="00FB61EE"/>
    <w:pPr>
      <w:numPr>
        <w:numId w:val="6"/>
      </w:numPr>
    </w:pPr>
  </w:style>
  <w:style w:type="paragraph" w:styleId="BlockText">
    <w:name w:val="Block Text"/>
    <w:basedOn w:val="Normal"/>
    <w:rsid w:val="00FB61EE"/>
    <w:pPr>
      <w:spacing w:after="120"/>
      <w:ind w:left="1440" w:right="1440"/>
    </w:pPr>
  </w:style>
  <w:style w:type="character" w:customStyle="1" w:styleId="Subscript">
    <w:name w:val="Subscript"/>
    <w:rsid w:val="00FB61EE"/>
    <w:rPr>
      <w:sz w:val="16"/>
      <w:vertAlign w:val="subscript"/>
    </w:rPr>
  </w:style>
  <w:style w:type="character" w:customStyle="1" w:styleId="Superscript">
    <w:name w:val="Superscript"/>
    <w:rsid w:val="00FB61EE"/>
    <w:rPr>
      <w:sz w:val="16"/>
      <w:vertAlign w:val="superscript"/>
    </w:rPr>
  </w:style>
  <w:style w:type="character" w:customStyle="1" w:styleId="Symbols">
    <w:name w:val="Symbols"/>
    <w:rsid w:val="00FB61EE"/>
    <w:rPr>
      <w:rFonts w:ascii="Symbol" w:hAnsi="Symbol"/>
    </w:rPr>
  </w:style>
  <w:style w:type="character" w:customStyle="1" w:styleId="MenuOptions">
    <w:name w:val="Menu Options"/>
    <w:rsid w:val="00FB61EE"/>
    <w:rPr>
      <w:rFonts w:ascii="Arial Narrow" w:hAnsi="Arial Narrow"/>
      <w:smallCaps/>
    </w:rPr>
  </w:style>
  <w:style w:type="character" w:customStyle="1" w:styleId="Buttons">
    <w:name w:val="Buttons"/>
    <w:rsid w:val="00FB61EE"/>
    <w:rPr>
      <w:b/>
    </w:rPr>
  </w:style>
  <w:style w:type="character" w:customStyle="1" w:styleId="Underlined">
    <w:name w:val="Underlined"/>
    <w:rsid w:val="00FB61EE"/>
    <w:rPr>
      <w:u w:val="single"/>
    </w:rPr>
  </w:style>
  <w:style w:type="paragraph" w:customStyle="1" w:styleId="TableBodyTextRight">
    <w:name w:val="Table Body Text Right"/>
    <w:basedOn w:val="TableBodyText"/>
    <w:rsid w:val="00FB61EE"/>
    <w:pPr>
      <w:widowControl w:val="0"/>
      <w:autoSpaceDE w:val="0"/>
      <w:autoSpaceDN w:val="0"/>
      <w:adjustRightInd w:val="0"/>
      <w:jc w:val="right"/>
    </w:pPr>
    <w:rPr>
      <w:rFonts w:cs="Arial"/>
      <w:szCs w:val="18"/>
    </w:rPr>
  </w:style>
  <w:style w:type="paragraph" w:customStyle="1" w:styleId="CopyrightText">
    <w:name w:val="Copyright Text"/>
    <w:basedOn w:val="BodyText"/>
    <w:rsid w:val="00FB61EE"/>
    <w:rPr>
      <w:sz w:val="18"/>
    </w:rPr>
  </w:style>
  <w:style w:type="paragraph" w:customStyle="1" w:styleId="BodySmallRight">
    <w:name w:val="Body Small Right"/>
    <w:basedOn w:val="BodyTextRight"/>
    <w:rsid w:val="00FB61EE"/>
    <w:rPr>
      <w:sz w:val="18"/>
      <w:szCs w:val="18"/>
    </w:rPr>
  </w:style>
  <w:style w:type="paragraph" w:customStyle="1" w:styleId="MarginEdition">
    <w:name w:val="Margin Edition"/>
    <w:basedOn w:val="MarginNote"/>
    <w:rsid w:val="00FB61EE"/>
    <w:pPr>
      <w:spacing w:before="0" w:after="0"/>
    </w:pPr>
    <w:rPr>
      <w:rFonts w:ascii="Times New Roman" w:hAnsi="Times New Roman"/>
      <w:color w:val="999999"/>
    </w:rPr>
  </w:style>
  <w:style w:type="paragraph" w:customStyle="1" w:styleId="Spacer">
    <w:name w:val="Spacer"/>
    <w:basedOn w:val="Normal"/>
    <w:rsid w:val="00FB61EE"/>
    <w:rPr>
      <w:sz w:val="2"/>
      <w:szCs w:val="2"/>
    </w:rPr>
  </w:style>
  <w:style w:type="character" w:customStyle="1" w:styleId="Small">
    <w:name w:val="Small"/>
    <w:rsid w:val="00FB61EE"/>
    <w:rPr>
      <w:sz w:val="16"/>
    </w:rPr>
  </w:style>
  <w:style w:type="paragraph" w:customStyle="1" w:styleId="WideTable">
    <w:name w:val="Wide Table"/>
    <w:basedOn w:val="Normal"/>
    <w:rsid w:val="00FB61EE"/>
    <w:pPr>
      <w:ind w:left="-1418"/>
    </w:pPr>
    <w:rPr>
      <w:sz w:val="2"/>
      <w:szCs w:val="2"/>
    </w:rPr>
  </w:style>
  <w:style w:type="character" w:styleId="PageNumber">
    <w:name w:val="page number"/>
    <w:rsid w:val="00FB61EE"/>
  </w:style>
  <w:style w:type="paragraph" w:styleId="Quote">
    <w:name w:val="Quote"/>
    <w:basedOn w:val="Heading1"/>
    <w:link w:val="QuoteChar"/>
    <w:qFormat/>
    <w:rsid w:val="00FB61EE"/>
    <w:rPr>
      <w:b w:val="0"/>
      <w:sz w:val="72"/>
      <w:szCs w:val="72"/>
      <w:lang w:val="en-NZ"/>
    </w:rPr>
  </w:style>
  <w:style w:type="character" w:customStyle="1" w:styleId="QuoteChar">
    <w:name w:val="Quote Char"/>
    <w:link w:val="Quote"/>
    <w:rsid w:val="00FB6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1EE"/>
    <w:pPr>
      <w:pageBreakBefore/>
    </w:pPr>
  </w:style>
  <w:style w:type="paragraph" w:customStyle="1" w:styleId="Border">
    <w:name w:val="Border"/>
    <w:basedOn w:val="Normal"/>
    <w:qFormat/>
    <w:rsid w:val="00FB61EE"/>
    <w:pPr>
      <w:pBdr>
        <w:top w:val="single" w:sz="18" w:space="1" w:color="auto"/>
      </w:pBdr>
    </w:pPr>
    <w:rPr>
      <w:rFonts w:ascii="Times New Roman" w:hAnsi="Times New Roman"/>
      <w:color w:val="FFFFFF"/>
      <w:sz w:val="2"/>
    </w:rPr>
  </w:style>
  <w:style w:type="character" w:styleId="IntenseEmphasis">
    <w:name w:val="Intense Emphasis"/>
    <w:uiPriority w:val="21"/>
    <w:qFormat/>
    <w:rsid w:val="00FB61EE"/>
    <w:rPr>
      <w:b/>
      <w:bCs/>
      <w:i/>
      <w:iCs/>
      <w:color w:val="auto"/>
    </w:rPr>
  </w:style>
  <w:style w:type="paragraph" w:styleId="IntenseQuote">
    <w:name w:val="Intense Quote"/>
    <w:basedOn w:val="Normal"/>
    <w:next w:val="Normal"/>
    <w:link w:val="IntenseQuoteChar"/>
    <w:uiPriority w:val="30"/>
    <w:qFormat/>
    <w:rsid w:val="00FB61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61EE"/>
    <w:rPr>
      <w:rFonts w:ascii="Courier New" w:eastAsia="Times New Roman" w:hAnsi="Courier New" w:cs="Times New Roman"/>
      <w:b/>
      <w:bCs/>
      <w:i/>
      <w:iCs/>
      <w:szCs w:val="20"/>
      <w:lang w:val="en-US" w:eastAsia="en-US"/>
    </w:rPr>
  </w:style>
  <w:style w:type="character" w:styleId="SubtleReference">
    <w:name w:val="Subtle Reference"/>
    <w:uiPriority w:val="31"/>
    <w:qFormat/>
    <w:rsid w:val="00FB61EE"/>
    <w:rPr>
      <w:smallCaps/>
      <w:color w:val="auto"/>
      <w:u w:val="single"/>
    </w:rPr>
  </w:style>
  <w:style w:type="character" w:styleId="IntenseReference">
    <w:name w:val="Intense Reference"/>
    <w:uiPriority w:val="32"/>
    <w:qFormat/>
    <w:rsid w:val="00FB61EE"/>
    <w:rPr>
      <w:b/>
      <w:bCs/>
      <w:smallCaps/>
      <w:color w:val="auto"/>
      <w:spacing w:val="5"/>
      <w:u w:val="single"/>
    </w:rPr>
  </w:style>
  <w:style w:type="paragraph" w:customStyle="1" w:styleId="2ColumnHeading">
    <w:name w:val="2Column Heading"/>
    <w:basedOn w:val="BodyText"/>
    <w:qFormat/>
    <w:rsid w:val="00FB61EE"/>
    <w:pPr>
      <w:spacing w:after="60"/>
      <w:ind w:left="-2268"/>
    </w:pPr>
    <w:rPr>
      <w:b/>
    </w:rPr>
  </w:style>
  <w:style w:type="paragraph" w:customStyle="1" w:styleId="Heading1TOC">
    <w:name w:val="Heading1 TOC"/>
    <w:basedOn w:val="Normal"/>
    <w:qFormat/>
    <w:rsid w:val="00FB61EE"/>
    <w:pPr>
      <w:spacing w:before="240" w:after="120"/>
    </w:pPr>
    <w:rPr>
      <w:rFonts w:ascii="Times New Roman" w:hAnsi="Times New Roman"/>
      <w:b/>
      <w:sz w:val="32"/>
    </w:rPr>
  </w:style>
  <w:style w:type="paragraph" w:customStyle="1" w:styleId="Heading2TOC">
    <w:name w:val="Heading2 TOC"/>
    <w:basedOn w:val="Normal"/>
    <w:qFormat/>
    <w:rsid w:val="00FB61EE"/>
    <w:pPr>
      <w:spacing w:before="240" w:after="60"/>
    </w:pPr>
    <w:rPr>
      <w:rFonts w:ascii="Times New Roman" w:hAnsi="Times New Roman"/>
      <w:b/>
      <w:sz w:val="28"/>
    </w:rPr>
  </w:style>
  <w:style w:type="character" w:customStyle="1" w:styleId="Underline">
    <w:name w:val="Underline"/>
    <w:qFormat/>
    <w:rsid w:val="00FB61EE"/>
    <w:rPr>
      <w:u w:val="single"/>
    </w:rPr>
  </w:style>
  <w:style w:type="paragraph" w:styleId="BalloonText">
    <w:name w:val="Balloon Text"/>
    <w:basedOn w:val="Normal"/>
    <w:link w:val="BalloonTextChar"/>
    <w:rsid w:val="00FB61EE"/>
    <w:rPr>
      <w:rFonts w:ascii="Tahoma" w:hAnsi="Tahoma" w:cs="Tahoma"/>
      <w:sz w:val="16"/>
      <w:szCs w:val="16"/>
    </w:rPr>
  </w:style>
  <w:style w:type="character" w:customStyle="1" w:styleId="BalloonTextChar">
    <w:name w:val="Balloon Text Char"/>
    <w:link w:val="BalloonText"/>
    <w:rsid w:val="00FB61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1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61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E7883DD1.dotm</Template>
  <TotalTime>0</TotalTime>
  <Pages>6</Pages>
  <Words>1264</Words>
  <Characters>7698</Characters>
  <Application>Microsoft Office Word</Application>
  <DocSecurity>0</DocSecurity>
  <Lines>274</Lines>
  <Paragraphs>180</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LMTFD6005B Drape structured over-garments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2012-05-26T17:58:00Z</dcterms:created>
  <dcterms:modified xsi:type="dcterms:W3CDTF">2012-05-26T17:58:00Z</dcterms:modified>
</cp:coreProperties>
</file>