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CA1" w:rsidP="00761CA1">
      <w:pPr>
        <w:pStyle w:val="Title"/>
      </w:pPr>
      <w:r>
        <w:fldChar w:fldCharType="begin"/>
      </w:r>
      <w:r>
        <w:instrText xml:space="preserve"> TITLE   \* MERGEFORMAT </w:instrText>
      </w:r>
      <w:r>
        <w:fldChar w:fldCharType="separate"/>
      </w:r>
      <w:r>
        <w:t>LMTFD6004B Manage advanced pattern making processes</w:t>
      </w:r>
      <w:r>
        <w:fldChar w:fldCharType="end"/>
      </w:r>
    </w:p>
    <w:p w:rsidR="00761CA1" w:rsidP="00761CA1">
      <w:pPr>
        <w:pStyle w:val="Version"/>
        <w:sectPr w:rsidSect="002F36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3654" w:rsidP="002F3654">
      <w:pPr>
        <w:pStyle w:val="SuperHeading"/>
      </w:pPr>
      <w:r w:rsidRPr="002F3654">
        <w:t>LMTFD6004B Manage advanced pattern making processes</w:t>
      </w:r>
    </w:p>
    <w:p w:rsidR="00000000" w:rsidRPr="002F3654" w:rsidP="002F3654">
      <w:pPr>
        <w:pStyle w:val="SuperHeading"/>
      </w:pPr>
    </w:p>
    <w:p w:rsidR="00000000" w:rsidRPr="002F3654" w:rsidP="002F3654">
      <w:pPr>
        <w:pStyle w:val="Heading1"/>
      </w:pPr>
      <w:bookmarkStart w:id="1" w:name="O_93999"/>
      <w:bookmarkEnd w:id="1"/>
      <w:r w:rsidRPr="002F3654">
        <w:t>Modification History</w:t>
      </w:r>
    </w:p>
    <w:p w:rsidR="00000000" w:rsidRPr="002F3654" w:rsidP="002F3654">
      <w:pPr>
        <w:pStyle w:val="BodyText"/>
      </w:pPr>
      <w:r w:rsidRPr="002F3654">
        <w:t>Not applicable.</w:t>
      </w:r>
    </w:p>
    <w:p w:rsidR="00000000" w:rsidRPr="002F3654" w:rsidP="002F3654">
      <w:pPr>
        <w:pStyle w:val="AllowPageBreak"/>
      </w:pPr>
    </w:p>
    <w:p w:rsidR="00000000" w:rsidRPr="002F3654" w:rsidP="002F3654">
      <w:pPr>
        <w:pStyle w:val="Heading1"/>
      </w:pPr>
      <w:bookmarkStart w:id="2" w:name="O_94000"/>
      <w:bookmarkEnd w:id="2"/>
      <w:r w:rsidRPr="002F3654">
        <w:t>Unit Descriptor</w:t>
      </w:r>
    </w:p>
    <w:tbl>
      <w:tblPr>
        <w:tblW w:w="0" w:type="auto"/>
        <w:tblLayout w:type="fixed"/>
        <w:tblCellMar>
          <w:left w:w="62" w:type="dxa"/>
          <w:right w:w="62" w:type="dxa"/>
        </w:tblCellMar>
        <w:tblLook w:val="0000"/>
      </w:tblPr>
      <w:tblGrid>
        <w:gridCol w:w="2406"/>
        <w:gridCol w:w="6669"/>
      </w:tblGrid>
      <w:tr w:rsidTr="00761CA1">
        <w:tblPrEx>
          <w:tblW w:w="0" w:type="auto"/>
          <w:tblLayout w:type="fixed"/>
          <w:tblCellMar>
            <w:left w:w="62" w:type="dxa"/>
            <w:right w:w="62" w:type="dxa"/>
          </w:tblCellMar>
          <w:tblLook w:val="0000"/>
        </w:tblPrEx>
        <w:trPr>
          <w:tblHeader/>
        </w:trPr>
        <w:tc>
          <w:tcPr>
            <w:tcW w:w="2406"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rPr>
                <w:rStyle w:val="SpecialBold"/>
              </w:rPr>
              <w:t>Unit descriptor</w:t>
            </w:r>
          </w:p>
        </w:tc>
        <w:tc>
          <w:tcPr>
            <w:tcW w:w="6669" w:type="dxa"/>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t>This unit covers the skills and knowledge to manage processes for pattern making in high-volume producti</w:t>
            </w:r>
            <w:r w:rsidRPr="002F3654">
              <w:t>on of complex or specialised garments.</w:t>
            </w:r>
          </w:p>
        </w:tc>
      </w:tr>
    </w:tbl>
    <w:p w:rsidR="00000000" w:rsidRPr="002F3654" w:rsidP="002F3654">
      <w:pPr>
        <w:pStyle w:val="BodyText"/>
      </w:pPr>
    </w:p>
    <w:p w:rsidR="00000000" w:rsidRPr="002F3654" w:rsidP="002F3654">
      <w:pPr>
        <w:pStyle w:val="AllowPageBreak"/>
      </w:pPr>
    </w:p>
    <w:p w:rsidR="00000000" w:rsidRPr="002F3654" w:rsidP="002F3654">
      <w:pPr>
        <w:pStyle w:val="Heading1"/>
      </w:pPr>
      <w:bookmarkStart w:id="3" w:name="O_94001"/>
      <w:bookmarkEnd w:id="3"/>
      <w:r w:rsidRPr="002F3654">
        <w:t>Application of the Unit</w:t>
      </w:r>
    </w:p>
    <w:tbl>
      <w:tblPr>
        <w:tblW w:w="0" w:type="auto"/>
        <w:tblLayout w:type="fixed"/>
        <w:tblCellMar>
          <w:left w:w="62" w:type="dxa"/>
          <w:right w:w="62" w:type="dxa"/>
        </w:tblCellMar>
        <w:tblLook w:val="0000"/>
      </w:tblPr>
      <w:tblGrid>
        <w:gridCol w:w="2406"/>
        <w:gridCol w:w="6669"/>
      </w:tblGrid>
      <w:tr w:rsidTr="00761CA1">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rPr>
                <w:rStyle w:val="SpecialBold"/>
              </w:rPr>
              <w:t>Application of the Unit</w:t>
            </w:r>
          </w:p>
        </w:tc>
        <w:tc>
          <w:tcPr>
            <w:tcW w:w="6669" w:type="dxa"/>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t>The unit applies to the development and implementation of pattern making plans for complex or specialised production.</w:t>
            </w:r>
          </w:p>
          <w:p w:rsidR="00000000" w:rsidRPr="002F3654" w:rsidP="002F3654">
            <w:pPr>
              <w:pStyle w:val="BodyText"/>
            </w:pPr>
            <w:r w:rsidRPr="002F3654">
              <w:t>Work may be conducted in small to large scale enterprises and may involve individual and team-related activities.</w:t>
            </w:r>
          </w:p>
          <w:p w:rsidR="00000000" w:rsidRPr="002F3654" w:rsidP="002F3654">
            <w:pPr>
              <w:pStyle w:val="BodyText"/>
            </w:pPr>
            <w:r w:rsidRPr="002F3654">
              <w:t>The application of this unit is according to OHS practices of the enterprise and workplace practices, which may include:</w:t>
            </w:r>
          </w:p>
          <w:p w:rsidR="00000000" w:rsidRPr="002F3654" w:rsidP="002F3654">
            <w:pPr>
              <w:pStyle w:val="ListBullet"/>
            </w:pPr>
            <w:r w:rsidRPr="002F3654">
              <w:t>requirements prescri</w:t>
            </w:r>
            <w:r w:rsidRPr="002F3654">
              <w:t>bed by legislation, awards agreements and conditions of employment</w:t>
            </w:r>
          </w:p>
          <w:p w:rsidR="00000000" w:rsidRPr="002F3654" w:rsidP="002F3654">
            <w:pPr>
              <w:pStyle w:val="ListBullet"/>
            </w:pPr>
            <w:r w:rsidRPr="002F3654">
              <w:t>standard operating procedures</w:t>
            </w:r>
          </w:p>
          <w:p w:rsidR="00000000" w:rsidRPr="002F3654" w:rsidP="002F3654">
            <w:pPr>
              <w:pStyle w:val="ListBullet"/>
            </w:pPr>
            <w:r w:rsidRPr="002F3654">
              <w:t>work instructions</w:t>
            </w:r>
          </w:p>
          <w:p w:rsidR="00000000" w:rsidRPr="002F3654" w:rsidP="002F3654">
            <w:pPr>
              <w:pStyle w:val="ListBullet"/>
            </w:pPr>
            <w:r w:rsidRPr="002F3654">
              <w:t>oral, written and visual communication</w:t>
            </w:r>
          </w:p>
          <w:p w:rsidR="00000000" w:rsidRPr="002F3654" w:rsidP="002F3654">
            <w:pPr>
              <w:pStyle w:val="ListBullet"/>
            </w:pPr>
            <w:r w:rsidRPr="002F3654">
              <w:t>quality practices, including responsibility for maintenance of own work quality and contribution to qu</w:t>
            </w:r>
            <w:r w:rsidRPr="002F3654">
              <w:t>ality improvement of team or section output</w:t>
            </w:r>
          </w:p>
          <w:p w:rsidR="00000000" w:rsidRPr="002F3654" w:rsidP="002F3654">
            <w:pPr>
              <w:pStyle w:val="ListBullet"/>
            </w:pPr>
            <w:r w:rsidRPr="002F3654">
              <w:t>housekeeping</w:t>
            </w:r>
          </w:p>
          <w:p w:rsidR="00000000" w:rsidRPr="002F3654" w:rsidP="002F3654">
            <w:pPr>
              <w:pStyle w:val="ListBullet"/>
            </w:pPr>
            <w:r w:rsidRPr="002F3654">
              <w:t>tasks related to environmental protection, waste disposal, pollution control, and recycling</w:t>
            </w:r>
          </w:p>
          <w:p w:rsidR="00000000" w:rsidRPr="002F3654" w:rsidP="002F3654">
            <w:pPr>
              <w:pStyle w:val="BodyText"/>
            </w:pPr>
            <w:r w:rsidRPr="002F3654">
              <w:t>This unit requires skills in problem solving and planning and organising to manage the development of pattern making processes and address any issues that arise. Teamwork skills are required to effectively allocate tasks and manage personnel. Communication</w:t>
            </w:r>
            <w:r w:rsidRPr="002F3654">
              <w:t xml:space="preserve"> skills are used to document plans and provide briefing to team members. Initiative and enterprise, self management and learning skills are applied to review processes and look for and implement modifications and improvements.</w:t>
            </w:r>
          </w:p>
        </w:tc>
      </w:tr>
    </w:tbl>
    <w:p w:rsidR="00000000" w:rsidRPr="002F3654" w:rsidP="002F3654">
      <w:pPr>
        <w:pStyle w:val="BodyText"/>
      </w:pPr>
    </w:p>
    <w:p w:rsidR="00000000" w:rsidRPr="002F3654" w:rsidP="002F3654">
      <w:pPr>
        <w:pStyle w:val="AllowPageBreak"/>
      </w:pPr>
    </w:p>
    <w:p w:rsidR="00000000" w:rsidRPr="002F3654" w:rsidP="002F3654">
      <w:pPr>
        <w:pStyle w:val="Heading1"/>
      </w:pPr>
      <w:bookmarkStart w:id="4" w:name="O_94002"/>
      <w:bookmarkEnd w:id="4"/>
      <w:r w:rsidRPr="002F3654">
        <w:t>Licensing/Re</w:t>
      </w:r>
      <w:r w:rsidRPr="002F3654">
        <w:t>gulatory Information</w:t>
      </w:r>
    </w:p>
    <w:p w:rsidR="00000000" w:rsidRPr="002F3654" w:rsidP="002F3654">
      <w:pPr>
        <w:pStyle w:val="BodyText"/>
      </w:pPr>
      <w:r w:rsidRPr="002F3654">
        <w:t>Not applicable.</w:t>
      </w:r>
    </w:p>
    <w:p w:rsidR="00000000" w:rsidRPr="002F3654" w:rsidP="002F3654">
      <w:pPr>
        <w:pStyle w:val="AllowPageBreak"/>
      </w:pPr>
    </w:p>
    <w:p w:rsidR="00000000" w:rsidRPr="002F3654" w:rsidP="002F3654">
      <w:pPr>
        <w:pStyle w:val="Heading1"/>
      </w:pPr>
      <w:bookmarkStart w:id="5" w:name="O_94004"/>
      <w:bookmarkEnd w:id="5"/>
      <w:r w:rsidRPr="002F3654">
        <w:t>Pre-Requisites</w:t>
      </w:r>
    </w:p>
    <w:tbl>
      <w:tblPr>
        <w:tblW w:w="0" w:type="auto"/>
        <w:tblLayout w:type="fixed"/>
        <w:tblCellMar>
          <w:left w:w="62" w:type="dxa"/>
          <w:right w:w="62" w:type="dxa"/>
        </w:tblCellMar>
        <w:tblLook w:val="0000"/>
      </w:tblPr>
      <w:tblGrid>
        <w:gridCol w:w="2604"/>
        <w:gridCol w:w="6471"/>
      </w:tblGrid>
      <w:tr w:rsidTr="00761CA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rPr>
                <w:rStyle w:val="SpecialBold"/>
              </w:rPr>
              <w:t>Prerequisites</w:t>
            </w:r>
          </w:p>
        </w:tc>
        <w:tc>
          <w:tcPr>
            <w:tcW w:w="6471" w:type="dxa"/>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t>LMTFD4013B</w:t>
            </w:r>
          </w:p>
          <w:p w:rsidR="00000000" w:rsidRPr="002F3654" w:rsidP="002F3654">
            <w:pPr>
              <w:pStyle w:val="BodyText"/>
            </w:pPr>
            <w:r w:rsidRPr="002F3654">
              <w:t xml:space="preserve">LMTFD5016B </w:t>
            </w:r>
          </w:p>
        </w:tc>
      </w:tr>
    </w:tbl>
    <w:p w:rsidR="00000000" w:rsidRPr="002F3654" w:rsidP="002F3654">
      <w:pPr>
        <w:pStyle w:val="BodyText"/>
      </w:pPr>
    </w:p>
    <w:p w:rsidR="00000000" w:rsidRPr="002F3654" w:rsidP="002F3654">
      <w:pPr>
        <w:pStyle w:val="AllowPageBreak"/>
      </w:pPr>
    </w:p>
    <w:p w:rsidR="00000000" w:rsidRPr="002F3654" w:rsidP="002F3654">
      <w:pPr>
        <w:pStyle w:val="Heading1"/>
      </w:pPr>
      <w:bookmarkStart w:id="6" w:name="O_94003"/>
      <w:bookmarkEnd w:id="6"/>
      <w:r w:rsidRPr="002F3654">
        <w:t>Employability Skills Information</w:t>
      </w:r>
    </w:p>
    <w:tbl>
      <w:tblPr>
        <w:tblW w:w="0" w:type="auto"/>
        <w:tblLayout w:type="fixed"/>
        <w:tblCellMar>
          <w:left w:w="62" w:type="dxa"/>
          <w:right w:w="62" w:type="dxa"/>
        </w:tblCellMar>
        <w:tblLook w:val="0000"/>
      </w:tblPr>
      <w:tblGrid>
        <w:gridCol w:w="2406"/>
        <w:gridCol w:w="6669"/>
      </w:tblGrid>
      <w:tr w:rsidTr="00761CA1">
        <w:tblPrEx>
          <w:tblW w:w="0" w:type="auto"/>
          <w:tblLayout w:type="fixed"/>
          <w:tblCellMar>
            <w:left w:w="62" w:type="dxa"/>
            <w:right w:w="62" w:type="dxa"/>
          </w:tblCellMar>
          <w:tblLook w:val="0000"/>
        </w:tblPrEx>
        <w:trPr>
          <w:tblHeader/>
        </w:trPr>
        <w:tc>
          <w:tcPr>
            <w:tcW w:w="2406"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rPr>
                <w:rStyle w:val="SpecialBold"/>
              </w:rPr>
              <w:t>Employability Skills</w:t>
            </w:r>
          </w:p>
        </w:tc>
        <w:tc>
          <w:tcPr>
            <w:tcW w:w="6669" w:type="dxa"/>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t>This unit contains employability skills.</w:t>
            </w:r>
          </w:p>
        </w:tc>
      </w:tr>
    </w:tbl>
    <w:p w:rsidR="00000000" w:rsidRPr="002F3654" w:rsidP="002F3654">
      <w:pPr>
        <w:pStyle w:val="BodyText"/>
      </w:pPr>
    </w:p>
    <w:p w:rsidR="00000000" w:rsidRPr="002F3654" w:rsidP="002F3654">
      <w:pPr>
        <w:pStyle w:val="AllowPageBreak"/>
      </w:pPr>
    </w:p>
    <w:p w:rsidR="00000000" w:rsidRPr="002F3654" w:rsidP="002F3654">
      <w:pPr>
        <w:pStyle w:val="Heading1"/>
      </w:pPr>
      <w:bookmarkStart w:id="7" w:name="O_94005"/>
      <w:bookmarkEnd w:id="7"/>
      <w:r w:rsidRPr="002F3654">
        <w:t>Elements and Performance Criteria Pre-Content</w:t>
      </w:r>
    </w:p>
    <w:p w:rsidR="00000000" w:rsidRPr="002F3654" w:rsidP="002F3654">
      <w:pPr>
        <w:pStyle w:val="BodyText"/>
      </w:pPr>
      <w:r w:rsidRPr="002F3654">
        <w:t>Not applicable.</w:t>
      </w:r>
    </w:p>
    <w:p w:rsidR="00000000" w:rsidRPr="002F3654" w:rsidP="002F3654">
      <w:pPr>
        <w:pStyle w:val="AllowPageBreak"/>
      </w:pPr>
    </w:p>
    <w:p w:rsidR="00000000" w:rsidRPr="002F3654" w:rsidP="002F3654">
      <w:pPr>
        <w:pStyle w:val="Heading1"/>
      </w:pPr>
      <w:bookmarkStart w:id="8" w:name="O_94006"/>
      <w:bookmarkEnd w:id="8"/>
      <w:r w:rsidRPr="002F3654">
        <w:t>Elements and Performance Criteria</w:t>
      </w:r>
    </w:p>
    <w:tbl>
      <w:tblPr>
        <w:tblW w:w="0" w:type="auto"/>
        <w:tblLayout w:type="fixed"/>
        <w:tblCellMar>
          <w:left w:w="62" w:type="dxa"/>
          <w:right w:w="62" w:type="dxa"/>
        </w:tblCellMar>
        <w:tblLook w:val="0000"/>
      </w:tblPr>
      <w:tblGrid>
        <w:gridCol w:w="2406"/>
        <w:gridCol w:w="6669"/>
      </w:tblGrid>
      <w:tr w:rsidTr="00761CA1">
        <w:tblPrEx>
          <w:tblW w:w="0" w:type="auto"/>
          <w:tblLayout w:type="fixed"/>
          <w:tblCellMar>
            <w:left w:w="62" w:type="dxa"/>
            <w:right w:w="62" w:type="dxa"/>
          </w:tblCellMar>
          <w:tblLook w:val="0000"/>
        </w:tblPrEx>
        <w:trPr>
          <w:tblHeader/>
        </w:trPr>
        <w:tc>
          <w:tcPr>
            <w:tcW w:w="2406" w:type="dxa"/>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rPr>
                <w:rStyle w:val="SpecialBold"/>
              </w:rPr>
              <w:t>ELEMENT</w:t>
            </w:r>
          </w:p>
        </w:tc>
        <w:tc>
          <w:tcPr>
            <w:tcW w:w="6669"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rPr>
                <w:rStyle w:val="SpecialBold"/>
              </w:rPr>
              <w:t>PERFORMANCE CRITERIA</w:t>
            </w:r>
          </w:p>
        </w:tc>
      </w:tr>
      <w:tr w:rsidTr="00761CA1">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2F3654">
            <w:pPr>
              <w:pStyle w:val="List"/>
              <w:rPr>
                <w:lang w:val="en-NZ"/>
              </w:rPr>
            </w:pPr>
            <w:r w:rsidRPr="002F3654">
              <w:t>1</w:t>
            </w:r>
            <w:r w:rsidRPr="002F3654">
              <w:tab/>
              <w:t>Analyse pattern making methodologies</w:t>
            </w:r>
          </w:p>
        </w:tc>
        <w:tc>
          <w:tcPr>
            <w:tcW w:w="6669" w:type="dxa"/>
            <w:tcBorders>
              <w:top w:val="nil"/>
              <w:left w:val="nil"/>
              <w:bottom w:val="nil"/>
              <w:right w:val="nil"/>
            </w:tcBorders>
            <w:tcMar>
              <w:top w:w="0" w:type="dxa"/>
              <w:left w:w="62" w:type="dxa"/>
              <w:bottom w:w="0" w:type="dxa"/>
              <w:right w:w="62" w:type="dxa"/>
            </w:tcMar>
          </w:tcPr>
          <w:p w:rsidR="00000000" w:rsidRPr="002F3654" w:rsidP="002F3654">
            <w:pPr>
              <w:pStyle w:val="List"/>
            </w:pPr>
            <w:r w:rsidRPr="002F3654">
              <w:t>1.1</w:t>
            </w:r>
            <w:r w:rsidRPr="002F3654">
              <w:tab/>
            </w:r>
            <w:r w:rsidRPr="002F3654">
              <w:rPr>
                <w:rStyle w:val="BoldandItalics"/>
              </w:rPr>
              <w:t>Pattern</w:t>
            </w:r>
            <w:r w:rsidRPr="002F3654">
              <w:t>-</w:t>
            </w:r>
            <w:r w:rsidRPr="002F3654">
              <w:rPr>
                <w:rStyle w:val="BoldandItalics"/>
              </w:rPr>
              <w:t>making methodologies</w:t>
            </w:r>
            <w:r w:rsidRPr="002F3654">
              <w:t xml:space="preserve"> are identified.</w:t>
            </w:r>
          </w:p>
          <w:p w:rsidR="00000000" w:rsidRPr="002F3654" w:rsidP="002F3654">
            <w:pPr>
              <w:pStyle w:val="List"/>
            </w:pPr>
            <w:r w:rsidRPr="002F3654">
              <w:t>1.2</w:t>
            </w:r>
            <w:r w:rsidRPr="002F3654">
              <w:tab/>
            </w:r>
            <w:r w:rsidRPr="002F3654">
              <w:rPr>
                <w:rStyle w:val="BoldandItalics"/>
              </w:rPr>
              <w:t>Critical measurements</w:t>
            </w:r>
            <w:r w:rsidRPr="002F3654">
              <w:t xml:space="preserve"> used in pattern derivation for unique body shapes, features and </w:t>
            </w:r>
            <w:r w:rsidRPr="002F3654">
              <w:rPr>
                <w:rStyle w:val="BoldandItalics"/>
              </w:rPr>
              <w:t>specialised garments</w:t>
            </w:r>
            <w:r w:rsidRPr="002F3654">
              <w:t xml:space="preserve"> are analysed.</w:t>
            </w:r>
          </w:p>
          <w:p w:rsidR="00000000" w:rsidP="002F3654">
            <w:pPr>
              <w:pStyle w:val="List"/>
              <w:rPr>
                <w:lang w:val="en-NZ"/>
              </w:rPr>
            </w:pPr>
            <w:r w:rsidRPr="002F3654">
              <w:t>1.3</w:t>
            </w:r>
            <w:r w:rsidRPr="002F3654">
              <w:tab/>
              <w:t>Industry applications of pattern-making methodologies are analysed.</w:t>
            </w:r>
          </w:p>
        </w:tc>
      </w:tr>
      <w:tr w:rsidTr="00761CA1">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2F3654">
            <w:pPr>
              <w:pStyle w:val="List"/>
              <w:rPr>
                <w:lang w:val="en-NZ"/>
              </w:rPr>
            </w:pPr>
            <w:r w:rsidRPr="002F3654">
              <w:t>2</w:t>
            </w:r>
            <w:r w:rsidRPr="002F3654">
              <w:tab/>
              <w:t>Develop plans</w:t>
            </w:r>
          </w:p>
        </w:tc>
        <w:tc>
          <w:tcPr>
            <w:tcW w:w="6669" w:type="dxa"/>
            <w:tcBorders>
              <w:top w:val="nil"/>
              <w:left w:val="nil"/>
              <w:bottom w:val="nil"/>
              <w:right w:val="nil"/>
            </w:tcBorders>
            <w:tcMar>
              <w:top w:w="0" w:type="dxa"/>
              <w:left w:w="62" w:type="dxa"/>
              <w:bottom w:w="0" w:type="dxa"/>
              <w:right w:w="62" w:type="dxa"/>
            </w:tcMar>
          </w:tcPr>
          <w:p w:rsidR="00000000" w:rsidRPr="002F3654" w:rsidP="002F3654">
            <w:pPr>
              <w:pStyle w:val="List"/>
            </w:pPr>
            <w:r w:rsidRPr="002F3654">
              <w:t>2.1</w:t>
            </w:r>
            <w:r w:rsidRPr="002F3654">
              <w:tab/>
              <w:t>Process for receiving design brief and specifications are ident</w:t>
            </w:r>
            <w:r w:rsidRPr="002F3654">
              <w:t>ified.</w:t>
            </w:r>
          </w:p>
          <w:p w:rsidR="00000000" w:rsidRPr="002F3654" w:rsidP="002F3654">
            <w:pPr>
              <w:pStyle w:val="List"/>
            </w:pPr>
            <w:r w:rsidRPr="002F3654">
              <w:t>2.2</w:t>
            </w:r>
            <w:r w:rsidRPr="002F3654">
              <w:tab/>
              <w:t>Design brief and specifications are received and interpreted.</w:t>
            </w:r>
          </w:p>
          <w:p w:rsidR="00000000" w:rsidRPr="002F3654" w:rsidP="002F3654">
            <w:pPr>
              <w:pStyle w:val="List"/>
            </w:pPr>
            <w:r w:rsidRPr="002F3654">
              <w:t>2.3</w:t>
            </w:r>
            <w:r w:rsidRPr="002F3654">
              <w:tab/>
              <w:t>Pattern-making requirements and grading methodologies to be applied are determined.</w:t>
            </w:r>
          </w:p>
          <w:p w:rsidR="00000000" w:rsidRPr="002F3654" w:rsidP="002F3654">
            <w:pPr>
              <w:pStyle w:val="List"/>
            </w:pPr>
            <w:r w:rsidRPr="002F3654">
              <w:t>2.4</w:t>
            </w:r>
            <w:r w:rsidRPr="002F3654">
              <w:tab/>
            </w:r>
            <w:r w:rsidRPr="002F3654">
              <w:rPr>
                <w:rStyle w:val="BoldandItalics"/>
              </w:rPr>
              <w:t>Critical paths</w:t>
            </w:r>
            <w:r w:rsidRPr="002F3654">
              <w:t xml:space="preserve"> are analysed.</w:t>
            </w:r>
          </w:p>
          <w:p w:rsidR="00000000" w:rsidP="002F3654">
            <w:pPr>
              <w:pStyle w:val="List"/>
              <w:rPr>
                <w:lang w:val="en-NZ"/>
              </w:rPr>
            </w:pPr>
            <w:r w:rsidRPr="002F3654">
              <w:t>2.5</w:t>
            </w:r>
            <w:r w:rsidRPr="002F3654">
              <w:tab/>
              <w:t>Pattern-making plan for implementation is developed and ma</w:t>
            </w:r>
            <w:r w:rsidRPr="002F3654">
              <w:t>naged according to design requirements.</w:t>
            </w:r>
          </w:p>
        </w:tc>
      </w:tr>
      <w:tr w:rsidTr="00761CA1">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2F3654">
            <w:pPr>
              <w:pStyle w:val="List"/>
              <w:rPr>
                <w:lang w:val="en-NZ"/>
              </w:rPr>
            </w:pPr>
            <w:r w:rsidRPr="002F3654">
              <w:t>3</w:t>
            </w:r>
            <w:r w:rsidRPr="002F3654">
              <w:tab/>
              <w:t>Manage development of patterns</w:t>
            </w:r>
          </w:p>
        </w:tc>
        <w:tc>
          <w:tcPr>
            <w:tcW w:w="6669" w:type="dxa"/>
            <w:tcBorders>
              <w:top w:val="nil"/>
              <w:left w:val="nil"/>
              <w:bottom w:val="nil"/>
              <w:right w:val="nil"/>
            </w:tcBorders>
            <w:tcMar>
              <w:top w:w="0" w:type="dxa"/>
              <w:left w:w="62" w:type="dxa"/>
              <w:bottom w:w="0" w:type="dxa"/>
              <w:right w:w="62" w:type="dxa"/>
            </w:tcMar>
          </w:tcPr>
          <w:p w:rsidR="00000000" w:rsidRPr="002F3654" w:rsidP="002F3654">
            <w:pPr>
              <w:pStyle w:val="List"/>
            </w:pPr>
            <w:r w:rsidRPr="002F3654">
              <w:t>3.1</w:t>
            </w:r>
            <w:r w:rsidRPr="002F3654">
              <w:tab/>
              <w:t>Suitable blocks are selected or developed.</w:t>
            </w:r>
          </w:p>
          <w:p w:rsidR="00000000" w:rsidRPr="002F3654" w:rsidP="002F3654">
            <w:pPr>
              <w:pStyle w:val="List"/>
            </w:pPr>
            <w:r w:rsidRPr="002F3654">
              <w:t>3.2</w:t>
            </w:r>
            <w:r w:rsidRPr="002F3654">
              <w:tab/>
            </w:r>
            <w:r w:rsidRPr="002F3654">
              <w:rPr>
                <w:rStyle w:val="BoldandItalics"/>
              </w:rPr>
              <w:t>Suitable style patterns</w:t>
            </w:r>
            <w:r w:rsidRPr="002F3654">
              <w:t xml:space="preserve"> are selected or developed for sampling and production.</w:t>
            </w:r>
          </w:p>
          <w:p w:rsidR="00000000" w:rsidRPr="002F3654" w:rsidP="002F3654">
            <w:pPr>
              <w:pStyle w:val="List"/>
            </w:pPr>
            <w:r w:rsidRPr="002F3654">
              <w:t>3.3</w:t>
            </w:r>
            <w:r w:rsidRPr="002F3654">
              <w:tab/>
              <w:t>Grade plans for the range are selected or develo</w:t>
            </w:r>
            <w:r w:rsidRPr="002F3654">
              <w:t>ped.</w:t>
            </w:r>
          </w:p>
          <w:p w:rsidR="00000000" w:rsidRPr="002F3654" w:rsidP="002F3654">
            <w:pPr>
              <w:pStyle w:val="List"/>
            </w:pPr>
            <w:r w:rsidRPr="002F3654">
              <w:t>3.4</w:t>
            </w:r>
            <w:r w:rsidRPr="002F3654">
              <w:tab/>
              <w:t>Specifications for blocks, style patterns and grade plans are confirmed.</w:t>
            </w:r>
          </w:p>
          <w:p w:rsidR="00000000" w:rsidP="002F3654">
            <w:pPr>
              <w:pStyle w:val="List"/>
              <w:rPr>
                <w:lang w:val="en-NZ"/>
              </w:rPr>
            </w:pPr>
            <w:r w:rsidRPr="002F3654">
              <w:t>3.5</w:t>
            </w:r>
            <w:r w:rsidRPr="002F3654">
              <w:tab/>
              <w:t>Patterns are prepared and presented for implementation.</w:t>
            </w:r>
          </w:p>
        </w:tc>
      </w:tr>
      <w:tr w:rsidTr="00761CA1">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2F3654">
            <w:pPr>
              <w:pStyle w:val="List"/>
              <w:rPr>
                <w:lang w:val="en-NZ"/>
              </w:rPr>
            </w:pPr>
            <w:r w:rsidRPr="002F3654">
              <w:t>4</w:t>
            </w:r>
            <w:r w:rsidRPr="002F3654">
              <w:tab/>
              <w:t xml:space="preserve">Manage pattern process </w:t>
            </w:r>
          </w:p>
        </w:tc>
        <w:tc>
          <w:tcPr>
            <w:tcW w:w="6669" w:type="dxa"/>
            <w:tcBorders>
              <w:top w:val="nil"/>
              <w:left w:val="nil"/>
              <w:bottom w:val="nil"/>
              <w:right w:val="nil"/>
            </w:tcBorders>
            <w:tcMar>
              <w:top w:w="0" w:type="dxa"/>
              <w:left w:w="62" w:type="dxa"/>
              <w:bottom w:w="0" w:type="dxa"/>
              <w:right w:w="62" w:type="dxa"/>
            </w:tcMar>
          </w:tcPr>
          <w:p w:rsidR="00000000" w:rsidRPr="002F3654" w:rsidP="002F3654">
            <w:pPr>
              <w:pStyle w:val="List"/>
            </w:pPr>
            <w:r w:rsidRPr="002F3654">
              <w:t>4.1</w:t>
            </w:r>
            <w:r w:rsidRPr="002F3654">
              <w:tab/>
              <w:t>Patterns are assessed and confirmed for sampling and product development.</w:t>
            </w:r>
          </w:p>
          <w:p w:rsidR="00000000" w:rsidRPr="002F3654" w:rsidP="002F3654">
            <w:pPr>
              <w:pStyle w:val="List"/>
            </w:pPr>
            <w:r w:rsidRPr="002F3654">
              <w:t>4.2</w:t>
            </w:r>
            <w:r w:rsidRPr="002F3654">
              <w:tab/>
            </w:r>
            <w:r w:rsidRPr="002F3654">
              <w:t>Process is communicated with team members and tasks are delegated and scheduled.</w:t>
            </w:r>
          </w:p>
          <w:p w:rsidR="00000000" w:rsidRPr="002F3654" w:rsidP="002F3654">
            <w:pPr>
              <w:pStyle w:val="List"/>
            </w:pPr>
            <w:r w:rsidRPr="002F3654">
              <w:t>4.3</w:t>
            </w:r>
            <w:r w:rsidRPr="002F3654">
              <w:tab/>
              <w:t>Implementation of plan is monitored and supervised to ensure production and quality meet required standards.</w:t>
            </w:r>
          </w:p>
          <w:p w:rsidR="00000000" w:rsidRPr="002F3654" w:rsidP="002F3654">
            <w:pPr>
              <w:pStyle w:val="List"/>
            </w:pPr>
            <w:r w:rsidRPr="002F3654">
              <w:t>4.4</w:t>
            </w:r>
            <w:r w:rsidRPr="002F3654">
              <w:tab/>
              <w:t>Production problems, faults and quality issues are identif</w:t>
            </w:r>
            <w:r w:rsidRPr="002F3654">
              <w:t>ied and rectified.</w:t>
            </w:r>
          </w:p>
          <w:p w:rsidR="00000000" w:rsidRPr="002F3654" w:rsidP="002F3654">
            <w:pPr>
              <w:pStyle w:val="List"/>
            </w:pPr>
            <w:r w:rsidRPr="002F3654">
              <w:t>4.5</w:t>
            </w:r>
            <w:r w:rsidRPr="002F3654">
              <w:tab/>
              <w:t>Where required, changes and adjustments are made to patterns.</w:t>
            </w:r>
          </w:p>
          <w:p w:rsidR="00000000" w:rsidRPr="002F3654" w:rsidP="002F3654">
            <w:pPr>
              <w:pStyle w:val="List"/>
            </w:pPr>
            <w:r w:rsidRPr="002F3654">
              <w:t>4.6</w:t>
            </w:r>
            <w:r w:rsidRPr="002F3654">
              <w:tab/>
              <w:t>Sign off for patterns is identified and obtained.</w:t>
            </w:r>
          </w:p>
          <w:p w:rsidR="00000000" w:rsidRPr="002F3654" w:rsidP="002F3654">
            <w:pPr>
              <w:pStyle w:val="List"/>
            </w:pPr>
            <w:r w:rsidRPr="002F3654">
              <w:t>4.7</w:t>
            </w:r>
            <w:r w:rsidRPr="002F3654">
              <w:tab/>
              <w:t>Grades, markers and instructions for manufacture are completed or confirmed.</w:t>
            </w:r>
          </w:p>
          <w:p w:rsidR="00000000" w:rsidP="002F3654">
            <w:pPr>
              <w:pStyle w:val="List"/>
              <w:rPr>
                <w:lang w:val="en-NZ"/>
              </w:rPr>
            </w:pPr>
            <w:r w:rsidRPr="002F3654">
              <w:t>4.8</w:t>
            </w:r>
            <w:r w:rsidRPr="002F3654">
              <w:tab/>
              <w:t xml:space="preserve">Implementation of </w:t>
            </w:r>
            <w:r w:rsidRPr="002F3654">
              <w:rPr>
                <w:rStyle w:val="BoldandItalics"/>
              </w:rPr>
              <w:t>OHS practices</w:t>
            </w:r>
            <w:r w:rsidRPr="002F3654">
              <w:t xml:space="preserve"> </w:t>
            </w:r>
            <w:r w:rsidRPr="002F3654">
              <w:t>is confirmed.</w:t>
            </w:r>
          </w:p>
        </w:tc>
      </w:tr>
      <w:tr w:rsidTr="00761CA1">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2F3654">
            <w:pPr>
              <w:pStyle w:val="List"/>
              <w:rPr>
                <w:lang w:val="en-NZ"/>
              </w:rPr>
            </w:pPr>
            <w:r w:rsidRPr="002F3654">
              <w:t>5</w:t>
            </w:r>
            <w:r w:rsidRPr="002F3654">
              <w:tab/>
              <w:t>Maintain records</w:t>
            </w:r>
          </w:p>
        </w:tc>
        <w:tc>
          <w:tcPr>
            <w:tcW w:w="6669" w:type="dxa"/>
            <w:tcBorders>
              <w:top w:val="nil"/>
              <w:left w:val="nil"/>
              <w:bottom w:val="nil"/>
              <w:right w:val="nil"/>
            </w:tcBorders>
            <w:tcMar>
              <w:top w:w="0" w:type="dxa"/>
              <w:left w:w="62" w:type="dxa"/>
              <w:bottom w:w="0" w:type="dxa"/>
              <w:right w:w="62" w:type="dxa"/>
            </w:tcMar>
          </w:tcPr>
          <w:p w:rsidR="00000000" w:rsidRPr="002F3654" w:rsidP="002F3654">
            <w:pPr>
              <w:pStyle w:val="List"/>
            </w:pPr>
            <w:r w:rsidRPr="002F3654">
              <w:t>5.1</w:t>
            </w:r>
            <w:r w:rsidRPr="002F3654">
              <w:tab/>
              <w:t>Records are maintained and reports prepared, where necessary.</w:t>
            </w:r>
          </w:p>
          <w:p w:rsidR="00000000" w:rsidRPr="002F3654" w:rsidP="002F3654">
            <w:pPr>
              <w:pStyle w:val="List"/>
            </w:pPr>
            <w:r w:rsidRPr="002F3654">
              <w:t>5.2</w:t>
            </w:r>
            <w:r w:rsidRPr="002F3654">
              <w:tab/>
              <w:t xml:space="preserve">All changes to patterns are documented and </w:t>
            </w:r>
            <w:r w:rsidRPr="002F3654">
              <w:rPr>
                <w:rStyle w:val="BoldandItalics"/>
              </w:rPr>
              <w:t>methods and formulas</w:t>
            </w:r>
            <w:r w:rsidRPr="002F3654">
              <w:t xml:space="preserve"> described.</w:t>
            </w:r>
          </w:p>
        </w:tc>
      </w:tr>
    </w:tbl>
    <w:p w:rsidR="00000000" w:rsidRPr="002F3654" w:rsidP="002F3654">
      <w:pPr>
        <w:pStyle w:val="BodyText"/>
      </w:pPr>
    </w:p>
    <w:p w:rsidR="00000000" w:rsidRPr="002F3654" w:rsidP="002F3654">
      <w:pPr>
        <w:pStyle w:val="AllowPageBreak"/>
      </w:pPr>
    </w:p>
    <w:p w:rsidR="00000000" w:rsidRPr="002F3654" w:rsidP="002F3654">
      <w:pPr>
        <w:pStyle w:val="Heading1"/>
      </w:pPr>
      <w:bookmarkStart w:id="9" w:name="O_94007"/>
      <w:bookmarkEnd w:id="9"/>
      <w:r w:rsidRPr="002F3654">
        <w:t>Required Skills and Knowledge</w:t>
      </w:r>
    </w:p>
    <w:tbl>
      <w:tblPr>
        <w:tblW w:w="0" w:type="auto"/>
        <w:tblLayout w:type="fixed"/>
        <w:tblCellMar>
          <w:left w:w="62" w:type="dxa"/>
          <w:right w:w="62" w:type="dxa"/>
        </w:tblCellMar>
        <w:tblLook w:val="0000"/>
      </w:tblPr>
      <w:tblGrid>
        <w:gridCol w:w="9075"/>
      </w:tblGrid>
      <w:tr w:rsidTr="00761CA1">
        <w:tblPrEx>
          <w:tblW w:w="0" w:type="auto"/>
          <w:tblLayout w:type="fixed"/>
          <w:tblCellMar>
            <w:left w:w="62" w:type="dxa"/>
            <w:right w:w="62" w:type="dxa"/>
          </w:tblCellMar>
          <w:tblLook w:val="0000"/>
        </w:tblPrEx>
        <w:trPr>
          <w:tblHeader/>
        </w:trPr>
        <w:tc>
          <w:tcPr>
            <w:tcW w:w="9075" w:type="dxa"/>
            <w:tcBorders>
              <w:top w:val="nil"/>
              <w:left w:val="nil"/>
              <w:bottom w:val="nil"/>
              <w:right w:val="nil"/>
            </w:tcBorders>
            <w:tcMar>
              <w:top w:w="0" w:type="dxa"/>
              <w:left w:w="62" w:type="dxa"/>
              <w:bottom w:w="0" w:type="dxa"/>
              <w:right w:w="62" w:type="dxa"/>
            </w:tcMar>
          </w:tcPr>
          <w:p w:rsidR="00000000" w:rsidRPr="002F3654" w:rsidP="002F3654">
            <w:pPr>
              <w:pStyle w:val="BodyText"/>
              <w:rPr>
                <w:rStyle w:val="SpecialBold"/>
              </w:rPr>
            </w:pPr>
          </w:p>
          <w:p w:rsidR="00000000" w:rsidP="002F3654">
            <w:pPr>
              <w:pStyle w:val="BodyText"/>
              <w:rPr>
                <w:rFonts w:ascii="Tahoma" w:hAnsi="Tahoma"/>
                <w:lang w:val="en-NZ"/>
              </w:rPr>
            </w:pPr>
            <w:r w:rsidRPr="002F3654">
              <w:t>This describes the essential skills and knowledge and their level, required for this unit.</w:t>
            </w:r>
          </w:p>
        </w:tc>
      </w:tr>
      <w:tr w:rsidTr="00761CA1">
        <w:tblPrEx>
          <w:tblW w:w="0" w:type="auto"/>
          <w:tblLayout w:type="fixed"/>
          <w:tblCellMar>
            <w:left w:w="62" w:type="dxa"/>
            <w:right w:w="62" w:type="dxa"/>
          </w:tblCellMar>
          <w:tblLook w:val="0000"/>
        </w:tblPrEx>
        <w:tc>
          <w:tcPr>
            <w:tcW w:w="9075" w:type="dxa"/>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t>Demonstrates knowledge of:</w:t>
            </w:r>
          </w:p>
          <w:p w:rsidR="00000000" w:rsidRPr="002F3654" w:rsidP="002F3654">
            <w:pPr>
              <w:pStyle w:val="ListBullet"/>
            </w:pPr>
            <w:r w:rsidRPr="002F3654">
              <w:t>Australian size standards</w:t>
            </w:r>
          </w:p>
          <w:p w:rsidR="00000000" w:rsidRPr="002F3654" w:rsidP="002F3654">
            <w:pPr>
              <w:pStyle w:val="ListBullet"/>
            </w:pPr>
            <w:r w:rsidRPr="002F3654">
              <w:t>workplace and customer size charts</w:t>
            </w:r>
          </w:p>
          <w:p w:rsidR="00000000" w:rsidRPr="002F3654" w:rsidP="002F3654">
            <w:pPr>
              <w:pStyle w:val="ListBullet"/>
            </w:pPr>
            <w:r w:rsidRPr="002F3654">
              <w:t>pattern making and the development of a pattern</w:t>
            </w:r>
          </w:p>
          <w:p w:rsidR="00000000" w:rsidRPr="002F3654" w:rsidP="002F3654">
            <w:pPr>
              <w:pStyle w:val="ListBullet"/>
            </w:pPr>
            <w:r w:rsidRPr="002F3654">
              <w:t xml:space="preserve">cost efficiency in pattern </w:t>
            </w:r>
            <w:r w:rsidRPr="002F3654">
              <w:t>making</w:t>
            </w:r>
          </w:p>
          <w:p w:rsidR="00000000" w:rsidRPr="002F3654" w:rsidP="002F3654">
            <w:pPr>
              <w:pStyle w:val="ListBullet"/>
            </w:pPr>
            <w:r w:rsidRPr="002F3654">
              <w:t>marker making</w:t>
            </w:r>
          </w:p>
          <w:p w:rsidR="00000000" w:rsidRPr="002F3654" w:rsidP="002F3654">
            <w:pPr>
              <w:pStyle w:val="ListBullet"/>
            </w:pPr>
            <w:r w:rsidRPr="002F3654">
              <w:t>relevant OHS legislation and codes of practice</w:t>
            </w:r>
          </w:p>
          <w:p w:rsidR="00000000" w:rsidRPr="002F3654" w:rsidP="002F3654">
            <w:pPr>
              <w:pStyle w:val="ListBullet"/>
            </w:pPr>
            <w:r w:rsidRPr="002F3654">
              <w:t>OHS practices, including hazard identification and control measures</w:t>
            </w:r>
          </w:p>
          <w:p w:rsidR="00000000" w:rsidRPr="002F3654" w:rsidP="002F3654">
            <w:pPr>
              <w:pStyle w:val="ListBullet"/>
            </w:pPr>
            <w:r w:rsidRPr="002F3654">
              <w:t>quality practices</w:t>
            </w:r>
          </w:p>
          <w:p w:rsidR="00000000" w:rsidRPr="002F3654" w:rsidP="002F3654">
            <w:pPr>
              <w:pStyle w:val="ListBullet"/>
            </w:pPr>
            <w:r w:rsidRPr="002F3654">
              <w:t>workplace practices</w:t>
            </w:r>
          </w:p>
          <w:p w:rsidR="00000000" w:rsidP="002F3654">
            <w:pPr>
              <w:pStyle w:val="ListBullet"/>
              <w:rPr>
                <w:lang w:val="en-NZ"/>
              </w:rPr>
            </w:pPr>
            <w:r w:rsidRPr="002F3654">
              <w:t>recording and reporting practices</w:t>
            </w:r>
          </w:p>
        </w:tc>
      </w:tr>
      <w:tr w:rsidTr="00761CA1">
        <w:tblPrEx>
          <w:tblW w:w="0" w:type="auto"/>
          <w:tblLayout w:type="fixed"/>
          <w:tblCellMar>
            <w:left w:w="62" w:type="dxa"/>
            <w:right w:w="62" w:type="dxa"/>
          </w:tblCellMar>
          <w:tblLook w:val="0000"/>
        </w:tblPrEx>
        <w:tc>
          <w:tcPr>
            <w:tcW w:w="9075" w:type="dxa"/>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t>Demonstrates skills to:</w:t>
            </w:r>
          </w:p>
          <w:p w:rsidR="00000000" w:rsidRPr="002F3654" w:rsidP="002F3654">
            <w:pPr>
              <w:pStyle w:val="ListBullet"/>
            </w:pPr>
            <w:r w:rsidRPr="002F3654">
              <w:t>produce precise results</w:t>
            </w:r>
          </w:p>
          <w:p w:rsidR="00000000" w:rsidRPr="002F3654" w:rsidP="002F3654">
            <w:pPr>
              <w:pStyle w:val="ListBullet"/>
            </w:pPr>
            <w:r w:rsidRPr="002F3654">
              <w:t>use CAD or manual grading systems</w:t>
            </w:r>
          </w:p>
          <w:p w:rsidR="00000000" w:rsidRPr="002F3654" w:rsidP="002F3654">
            <w:pPr>
              <w:pStyle w:val="ListBullet"/>
            </w:pPr>
            <w:r w:rsidRPr="002F3654">
              <w:t>communicate effectively with individuals, work groups and supervisors</w:t>
            </w:r>
          </w:p>
          <w:p w:rsidR="00000000" w:rsidRPr="002F3654" w:rsidP="002F3654">
            <w:pPr>
              <w:pStyle w:val="ListBullet"/>
            </w:pPr>
            <w:r w:rsidRPr="002F3654">
              <w:t>document and transfer information</w:t>
            </w:r>
          </w:p>
          <w:p w:rsidR="00000000" w:rsidRPr="002F3654" w:rsidP="002F3654">
            <w:pPr>
              <w:pStyle w:val="ListBullet"/>
            </w:pPr>
            <w:r w:rsidRPr="002F3654">
              <w:t>consistently achieve quality and production output requirements</w:t>
            </w:r>
          </w:p>
          <w:p w:rsidR="00000000" w:rsidRPr="002F3654" w:rsidP="002F3654">
            <w:pPr>
              <w:pStyle w:val="ListBullet"/>
            </w:pPr>
            <w:r w:rsidRPr="002F3654">
              <w:t>read, interpret and follow inf</w:t>
            </w:r>
            <w:r w:rsidRPr="002F3654">
              <w:t>ormation on work specifications, standard operating procedures and work instructions, and other reference material</w:t>
            </w:r>
          </w:p>
          <w:p w:rsidR="00000000" w:rsidRPr="002F3654" w:rsidP="002F3654">
            <w:pPr>
              <w:pStyle w:val="ListBullet"/>
            </w:pPr>
            <w:r w:rsidRPr="002F3654">
              <w:t>maintain accurate records</w:t>
            </w:r>
          </w:p>
          <w:p w:rsidR="00000000" w:rsidRPr="002F3654" w:rsidP="002F3654">
            <w:pPr>
              <w:pStyle w:val="ListBullet"/>
            </w:pPr>
            <w:r w:rsidRPr="002F3654">
              <w:t>sequence operations</w:t>
            </w:r>
          </w:p>
          <w:p w:rsidR="00000000" w:rsidRPr="002F3654" w:rsidP="002F3654">
            <w:pPr>
              <w:pStyle w:val="ListBullet"/>
            </w:pPr>
            <w:r w:rsidRPr="002F3654">
              <w:t>meet specifications</w:t>
            </w:r>
          </w:p>
          <w:p w:rsidR="00000000" w:rsidRPr="002F3654" w:rsidP="002F3654">
            <w:pPr>
              <w:pStyle w:val="ListBullet"/>
            </w:pPr>
            <w:r w:rsidRPr="002F3654">
              <w:t>clarify and check task-related information</w:t>
            </w:r>
          </w:p>
          <w:p w:rsidR="00000000" w:rsidRPr="002F3654" w:rsidP="002F3654">
            <w:pPr>
              <w:pStyle w:val="ListBullet"/>
            </w:pPr>
            <w:r w:rsidRPr="002F3654">
              <w:t xml:space="preserve">carry out work according to OHS </w:t>
            </w:r>
            <w:r w:rsidRPr="002F3654">
              <w:t>practices</w:t>
            </w:r>
          </w:p>
        </w:tc>
      </w:tr>
    </w:tbl>
    <w:p w:rsidR="00000000" w:rsidRPr="002F3654" w:rsidP="002F3654">
      <w:pPr>
        <w:pStyle w:val="BodyText"/>
      </w:pPr>
    </w:p>
    <w:p w:rsidR="00000000" w:rsidRPr="002F3654" w:rsidP="002F3654">
      <w:pPr>
        <w:pStyle w:val="AllowPageBreak"/>
      </w:pPr>
    </w:p>
    <w:p w:rsidR="00000000" w:rsidRPr="002F3654" w:rsidP="002F3654">
      <w:pPr>
        <w:pStyle w:val="Heading1"/>
      </w:pPr>
      <w:bookmarkStart w:id="10" w:name="O_94008"/>
      <w:bookmarkEnd w:id="10"/>
      <w:r w:rsidRPr="002F3654">
        <w:t>Evidence Guide</w:t>
      </w:r>
    </w:p>
    <w:tbl>
      <w:tblPr>
        <w:tblW w:w="0" w:type="auto"/>
        <w:tblLayout w:type="fixed"/>
        <w:tblCellMar>
          <w:left w:w="62" w:type="dxa"/>
          <w:right w:w="62" w:type="dxa"/>
        </w:tblCellMar>
        <w:tblLook w:val="0000"/>
      </w:tblPr>
      <w:tblGrid>
        <w:gridCol w:w="2406"/>
        <w:gridCol w:w="6669"/>
      </w:tblGrid>
      <w:tr w:rsidTr="00761CA1">
        <w:tblPrEx>
          <w:tblW w:w="0" w:type="auto"/>
          <w:tblLayout w:type="fixed"/>
          <w:tblCellMar>
            <w:left w:w="62" w:type="dxa"/>
            <w:right w:w="62" w:type="dxa"/>
          </w:tblCellMar>
          <w:tblLook w:val="0000"/>
        </w:tblPrEx>
        <w:trPr>
          <w:tblHeader/>
        </w:trPr>
        <w:tc>
          <w:tcPr>
            <w:tcW w:w="9075" w:type="dxa"/>
            <w:gridSpan w:val="2"/>
            <w:tcBorders>
              <w:top w:val="nil"/>
              <w:left w:val="nil"/>
              <w:bottom w:val="nil"/>
              <w:right w:val="nil"/>
            </w:tcBorders>
            <w:tcMar>
              <w:top w:w="0" w:type="dxa"/>
              <w:left w:w="62" w:type="dxa"/>
              <w:bottom w:w="0" w:type="dxa"/>
              <w:right w:w="62" w:type="dxa"/>
            </w:tcMar>
          </w:tcPr>
          <w:p w:rsidR="00000000" w:rsidRPr="002F3654" w:rsidP="002F3654">
            <w:pPr>
              <w:pStyle w:val="BodyText"/>
              <w:rPr>
                <w:rStyle w:val="SpecialBold"/>
              </w:rPr>
            </w:pPr>
          </w:p>
          <w:p w:rsidR="00000000" w:rsidP="002F3654">
            <w:pPr>
              <w:pStyle w:val="BodyText"/>
              <w:rPr>
                <w:rFonts w:ascii="Tahoma" w:hAnsi="Tahoma"/>
                <w:lang w:val="en-NZ"/>
              </w:rPr>
            </w:pPr>
            <w:r w:rsidRPr="002F3654">
              <w:t>The Evidence Guide provides advice on assessment and must be read in conjunction with the Performance Criteria, Required Skills and Knowledge, the Range Statement and the Assessment Guidelines for the Training Package.</w:t>
            </w:r>
          </w:p>
        </w:tc>
      </w:tr>
      <w:tr w:rsidTr="00761CA1">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rPr>
                <w:rStyle w:val="SpecialBold"/>
              </w:rPr>
              <w:t>Critical aspects of evidence</w:t>
            </w:r>
          </w:p>
        </w:tc>
        <w:tc>
          <w:tcPr>
            <w:tcW w:w="6669" w:type="dxa"/>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t>Demons</w:t>
            </w:r>
            <w:r w:rsidRPr="002F3654">
              <w:t>trates skills and knowledge to:</w:t>
            </w:r>
          </w:p>
          <w:p w:rsidR="00000000" w:rsidRPr="002F3654" w:rsidP="002F3654">
            <w:pPr>
              <w:pStyle w:val="ListBullet"/>
            </w:pPr>
            <w:r w:rsidRPr="002F3654">
              <w:t>analyse patternmaking methodologies</w:t>
            </w:r>
          </w:p>
          <w:p w:rsidR="00000000" w:rsidRPr="002F3654" w:rsidP="002F3654">
            <w:pPr>
              <w:pStyle w:val="ListBullet"/>
            </w:pPr>
            <w:r w:rsidRPr="002F3654">
              <w:t>implement patternmaking process</w:t>
            </w:r>
          </w:p>
          <w:p w:rsidR="00000000" w:rsidRPr="002F3654" w:rsidP="002F3654">
            <w:pPr>
              <w:pStyle w:val="ListBullet"/>
            </w:pPr>
            <w:r w:rsidRPr="002F3654">
              <w:t>manage patternmaking process</w:t>
            </w:r>
          </w:p>
          <w:p w:rsidR="00000000" w:rsidRPr="002F3654" w:rsidP="002F3654">
            <w:pPr>
              <w:pStyle w:val="ListBullet"/>
            </w:pPr>
            <w:r w:rsidRPr="002F3654">
              <w:t>prepare and present production plan for implementation</w:t>
            </w:r>
          </w:p>
          <w:p w:rsidR="00000000" w:rsidRPr="002F3654" w:rsidP="002F3654">
            <w:pPr>
              <w:pStyle w:val="ListBullet"/>
            </w:pPr>
            <w:r w:rsidRPr="002F3654">
              <w:t>communicate effectively with design team, customers, etc.</w:t>
            </w:r>
          </w:p>
          <w:p w:rsidR="00000000" w:rsidRPr="002F3654" w:rsidP="002F3654">
            <w:pPr>
              <w:pStyle w:val="ListBullet"/>
            </w:pPr>
            <w:r w:rsidRPr="002F3654">
              <w:t>implement plan for sampling and product development</w:t>
            </w:r>
          </w:p>
          <w:p w:rsidR="00000000" w:rsidRPr="002F3654" w:rsidP="002F3654">
            <w:pPr>
              <w:pStyle w:val="ListBullet"/>
            </w:pPr>
            <w:r w:rsidRPr="002F3654">
              <w:t>apply OHS practices in work operations</w:t>
            </w:r>
          </w:p>
          <w:p w:rsidR="00000000" w:rsidP="002F3654">
            <w:pPr>
              <w:pStyle w:val="ListBullet"/>
              <w:rPr>
                <w:lang w:val="en-NZ"/>
              </w:rPr>
            </w:pPr>
            <w:r w:rsidRPr="002F3654">
              <w:t>maintain accurate records</w:t>
            </w:r>
          </w:p>
        </w:tc>
      </w:tr>
      <w:tr w:rsidTr="00761CA1">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rPr>
                <w:rStyle w:val="SpecialBold"/>
              </w:rPr>
              <w:t>Consistency in performance</w:t>
            </w:r>
          </w:p>
        </w:tc>
        <w:tc>
          <w:tcPr>
            <w:tcW w:w="6669" w:type="dxa"/>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t>Consistently applies skills and knowledge when:</w:t>
            </w:r>
          </w:p>
          <w:p w:rsidR="00000000" w:rsidRPr="002F3654" w:rsidP="002F3654">
            <w:pPr>
              <w:pStyle w:val="ListBullet"/>
            </w:pPr>
            <w:r w:rsidRPr="002F3654">
              <w:t>organising work</w:t>
            </w:r>
          </w:p>
          <w:p w:rsidR="00000000" w:rsidRPr="002F3654" w:rsidP="002F3654">
            <w:pPr>
              <w:pStyle w:val="ListBullet"/>
            </w:pPr>
            <w:r w:rsidRPr="002F3654">
              <w:t>completing tasks</w:t>
            </w:r>
          </w:p>
          <w:p w:rsidR="00000000" w:rsidRPr="002F3654" w:rsidP="002F3654">
            <w:pPr>
              <w:pStyle w:val="ListBullet"/>
            </w:pPr>
            <w:r w:rsidRPr="002F3654">
              <w:t>identifying improvements</w:t>
            </w:r>
          </w:p>
          <w:p w:rsidR="00000000" w:rsidRPr="002F3654" w:rsidP="002F3654">
            <w:pPr>
              <w:pStyle w:val="ListBullet"/>
            </w:pPr>
            <w:r w:rsidRPr="002F3654">
              <w:t>usin</w:t>
            </w:r>
            <w:r w:rsidRPr="002F3654">
              <w:t>g workplace practices</w:t>
            </w:r>
          </w:p>
          <w:p w:rsidR="00000000" w:rsidRPr="002F3654" w:rsidP="002F3654">
            <w:pPr>
              <w:pStyle w:val="ListBullet"/>
            </w:pPr>
            <w:r w:rsidRPr="002F3654">
              <w:t>using OHS practices</w:t>
            </w:r>
          </w:p>
          <w:p w:rsidR="00000000" w:rsidRPr="002F3654" w:rsidP="002F3654">
            <w:pPr>
              <w:pStyle w:val="ListBullet"/>
            </w:pPr>
            <w:r w:rsidRPr="002F3654">
              <w:t>recording and reporting accidents and incidents</w:t>
            </w:r>
          </w:p>
          <w:p w:rsidR="00000000" w:rsidRPr="002F3654" w:rsidP="002F3654">
            <w:pPr>
              <w:pStyle w:val="ListBullet"/>
            </w:pPr>
            <w:r w:rsidRPr="002F3654">
              <w:t>assessing operational readiness of equipment used and work processes</w:t>
            </w:r>
          </w:p>
          <w:p w:rsidR="00000000" w:rsidRPr="002F3654" w:rsidP="002F3654">
            <w:pPr>
              <w:pStyle w:val="ListBullet"/>
            </w:pPr>
            <w:r w:rsidRPr="002F3654">
              <w:t>recognising and adapting to cultural differences in the workplace, including modes of behaviour a</w:t>
            </w:r>
            <w:r w:rsidRPr="002F3654">
              <w:t>nd interactions</w:t>
            </w:r>
          </w:p>
          <w:p w:rsidR="00000000" w:rsidP="002F3654">
            <w:pPr>
              <w:pStyle w:val="ListBullet"/>
              <w:rPr>
                <w:lang w:val="en-NZ"/>
              </w:rPr>
            </w:pPr>
            <w:r w:rsidRPr="002F3654">
              <w:t>completing work systematically with attention to detail without damage to goods and equipment</w:t>
            </w:r>
          </w:p>
        </w:tc>
      </w:tr>
      <w:tr w:rsidTr="00761CA1">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rPr>
                <w:rStyle w:val="SpecialBold"/>
              </w:rPr>
              <w:t>Resource implications</w:t>
            </w:r>
          </w:p>
        </w:tc>
        <w:tc>
          <w:tcPr>
            <w:tcW w:w="6669"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t>Access is required to real or appropriately simulated situations, including work areas, materials and equipment, and to information on workplace practices and OHS practices.</w:t>
            </w:r>
          </w:p>
        </w:tc>
      </w:tr>
      <w:tr w:rsidTr="00761CA1">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rPr>
                <w:rStyle w:val="SpecialBold"/>
              </w:rPr>
              <w:t>Context for assessment</w:t>
            </w:r>
          </w:p>
        </w:tc>
        <w:tc>
          <w:tcPr>
            <w:tcW w:w="6669"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t>Assessment may occur on the job or in an appropriately sim</w:t>
            </w:r>
            <w:r w:rsidRPr="002F3654">
              <w:t>ulated environment.</w:t>
            </w:r>
          </w:p>
        </w:tc>
      </w:tr>
      <w:tr w:rsidTr="00761CA1">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rPr>
                <w:rStyle w:val="SpecialBold"/>
              </w:rPr>
              <w:t>Interdependent assessment</w:t>
            </w:r>
          </w:p>
        </w:tc>
        <w:tc>
          <w:tcPr>
            <w:tcW w:w="6669" w:type="dxa"/>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t>This unit may be assessed independently or in combination with other relevant units.</w:t>
            </w:r>
          </w:p>
        </w:tc>
      </w:tr>
    </w:tbl>
    <w:p w:rsidR="00000000" w:rsidRPr="002F3654" w:rsidP="002F3654">
      <w:pPr>
        <w:pStyle w:val="BodyText"/>
      </w:pPr>
    </w:p>
    <w:p w:rsidR="00000000" w:rsidRPr="002F3654" w:rsidP="002F3654">
      <w:pPr>
        <w:pStyle w:val="AllowPageBreak"/>
      </w:pPr>
    </w:p>
    <w:p w:rsidR="00000000" w:rsidRPr="002F3654" w:rsidP="002F3654">
      <w:pPr>
        <w:pStyle w:val="Heading1"/>
      </w:pPr>
      <w:bookmarkStart w:id="11" w:name="O_94009"/>
      <w:bookmarkEnd w:id="11"/>
      <w:r w:rsidRPr="002F3654">
        <w:t>Range Statement</w:t>
      </w:r>
    </w:p>
    <w:tbl>
      <w:tblPr>
        <w:tblW w:w="0" w:type="auto"/>
        <w:tblLayout w:type="fixed"/>
        <w:tblCellMar>
          <w:left w:w="62" w:type="dxa"/>
          <w:right w:w="62" w:type="dxa"/>
        </w:tblCellMar>
        <w:tblLook w:val="0000"/>
      </w:tblPr>
      <w:tblGrid>
        <w:gridCol w:w="2411"/>
        <w:gridCol w:w="6664"/>
      </w:tblGrid>
      <w:tr w:rsidTr="00761CA1">
        <w:tblPrEx>
          <w:tblW w:w="0" w:type="auto"/>
          <w:tblLayout w:type="fixed"/>
          <w:tblCellMar>
            <w:left w:w="62" w:type="dxa"/>
            <w:right w:w="62" w:type="dxa"/>
          </w:tblCellMar>
          <w:tblLook w:val="0000"/>
        </w:tblPrEx>
        <w:tc>
          <w:tcPr>
            <w:tcW w:w="9075" w:type="dxa"/>
            <w:gridSpan w:val="2"/>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rPr>
                <w:rStyle w:val="SpecialBold"/>
              </w:rPr>
              <w:t>RANGE STATEMENT</w:t>
            </w:r>
          </w:p>
          <w:p w:rsidR="00000000" w:rsidP="002F3654">
            <w:pPr>
              <w:pStyle w:val="BodyText"/>
              <w:rPr>
                <w:lang w:val="en-NZ"/>
              </w:rPr>
            </w:pPr>
            <w:r w:rsidRPr="002F3654">
              <w:t>The Range Statement relates to the unit of competency as a whole. It allows for different work environments and situations that may affect performance. Bold italicised wording, if used in the Performance Criteria, is detailed below. Add any essential opera</w:t>
            </w:r>
            <w:r w:rsidRPr="002F3654">
              <w:t>ting conditions that may be present with training and assessment depending on the work situation, needs if the candidate, accessibility of the item, and local industry and regional contexts.</w:t>
            </w:r>
          </w:p>
        </w:tc>
      </w:tr>
      <w:tr w:rsidTr="00761CA1">
        <w:tblPrEx>
          <w:tblW w:w="0" w:type="auto"/>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t>Legislative/regulatory requirements</w:t>
            </w:r>
          </w:p>
        </w:tc>
        <w:tc>
          <w:tcPr>
            <w:tcW w:w="6664"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t>All work must comply with r</w:t>
            </w:r>
            <w:r w:rsidRPr="002F3654">
              <w:t>elevant Federal and State or Territory legislative or regulatory requirements.</w:t>
            </w:r>
          </w:p>
        </w:tc>
      </w:tr>
      <w:tr w:rsidTr="00761CA1">
        <w:tblPrEx>
          <w:tblW w:w="0" w:type="auto"/>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t>Specialised garments may include:</w:t>
            </w:r>
          </w:p>
        </w:tc>
        <w:tc>
          <w:tcPr>
            <w:tcW w:w="6664" w:type="dxa"/>
            <w:tcBorders>
              <w:top w:val="nil"/>
              <w:left w:val="nil"/>
              <w:bottom w:val="nil"/>
              <w:right w:val="nil"/>
            </w:tcBorders>
            <w:tcMar>
              <w:top w:w="0" w:type="dxa"/>
              <w:left w:w="62" w:type="dxa"/>
              <w:bottom w:w="0" w:type="dxa"/>
              <w:right w:w="62" w:type="dxa"/>
            </w:tcMar>
          </w:tcPr>
          <w:p w:rsidR="00000000" w:rsidRPr="002F3654" w:rsidP="002F3654">
            <w:pPr>
              <w:pStyle w:val="ListBullet"/>
            </w:pPr>
            <w:r w:rsidRPr="002F3654">
              <w:t>special purpose garments, e.g. wetsuits and corsetry</w:t>
            </w:r>
          </w:p>
          <w:p w:rsidR="00000000" w:rsidRPr="002F3654" w:rsidP="002F3654">
            <w:pPr>
              <w:pStyle w:val="ListBullet"/>
            </w:pPr>
            <w:r w:rsidRPr="002F3654">
              <w:t>garments with advanced styling such as:</w:t>
            </w:r>
          </w:p>
          <w:p w:rsidR="00000000" w:rsidRPr="002F3654" w:rsidP="002F3654">
            <w:pPr>
              <w:pStyle w:val="ListBullet2"/>
            </w:pPr>
            <w:r w:rsidRPr="002F3654">
              <w:t>tailored suit</w:t>
            </w:r>
          </w:p>
          <w:p w:rsidR="00000000" w:rsidRPr="002F3654" w:rsidP="002F3654">
            <w:pPr>
              <w:pStyle w:val="ListBullet2"/>
            </w:pPr>
            <w:r w:rsidRPr="002F3654">
              <w:t>eveningwear</w:t>
            </w:r>
          </w:p>
          <w:p w:rsidR="00000000" w:rsidRPr="002F3654" w:rsidP="002F3654">
            <w:pPr>
              <w:pStyle w:val="ListBullet2"/>
            </w:pPr>
            <w:r w:rsidRPr="002F3654">
              <w:t>bridal wear</w:t>
            </w:r>
          </w:p>
          <w:p w:rsidR="00000000" w:rsidRPr="002F3654" w:rsidP="002F3654">
            <w:pPr>
              <w:pStyle w:val="ListBullet2"/>
            </w:pPr>
            <w:r w:rsidRPr="002F3654">
              <w:t>couture</w:t>
            </w:r>
          </w:p>
          <w:p w:rsidR="00000000" w:rsidRPr="002F3654" w:rsidP="002F3654">
            <w:pPr>
              <w:pStyle w:val="ListBullet2"/>
            </w:pPr>
            <w:r w:rsidRPr="002F3654">
              <w:t>stretch trousers</w:t>
            </w:r>
          </w:p>
          <w:p w:rsidR="00000000" w:rsidRPr="002F3654" w:rsidP="002F3654">
            <w:pPr>
              <w:pStyle w:val="ListBullet2"/>
            </w:pPr>
            <w:r w:rsidRPr="002F3654">
              <w:t>corsetry</w:t>
            </w:r>
          </w:p>
          <w:p w:rsidR="00000000" w:rsidRPr="002F3654" w:rsidP="002F3654">
            <w:pPr>
              <w:pStyle w:val="ListBullet2"/>
            </w:pPr>
            <w:r w:rsidRPr="002F3654">
              <w:t>raglans</w:t>
            </w:r>
          </w:p>
          <w:p w:rsidR="00000000" w:rsidRPr="002F3654" w:rsidP="002F3654">
            <w:pPr>
              <w:pStyle w:val="ListBullet2"/>
            </w:pPr>
            <w:r w:rsidRPr="002F3654">
              <w:t>kimonos</w:t>
            </w:r>
          </w:p>
          <w:p w:rsidR="00000000" w:rsidRPr="002F3654" w:rsidP="002F3654">
            <w:pPr>
              <w:pStyle w:val="ListBullet2"/>
            </w:pPr>
            <w:r w:rsidRPr="002F3654">
              <w:t>overcoats</w:t>
            </w:r>
          </w:p>
          <w:p w:rsidR="00000000" w:rsidRPr="002F3654" w:rsidP="002F3654">
            <w:pPr>
              <w:pStyle w:val="ListBullet2"/>
            </w:pPr>
            <w:r w:rsidRPr="002F3654">
              <w:t>jackets</w:t>
            </w:r>
          </w:p>
          <w:p w:rsidR="00000000" w:rsidP="002F3654">
            <w:pPr>
              <w:pStyle w:val="ListBullet2"/>
              <w:rPr>
                <w:lang w:val="en-NZ"/>
              </w:rPr>
            </w:pPr>
            <w:r w:rsidRPr="002F3654">
              <w:t>capes</w:t>
            </w:r>
          </w:p>
        </w:tc>
      </w:tr>
      <w:tr w:rsidTr="00761CA1">
        <w:tblPrEx>
          <w:tblW w:w="0" w:type="auto"/>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t>Patternmaking methodologies may include:</w:t>
            </w:r>
          </w:p>
        </w:tc>
        <w:tc>
          <w:tcPr>
            <w:tcW w:w="6664" w:type="dxa"/>
            <w:tcBorders>
              <w:top w:val="nil"/>
              <w:left w:val="nil"/>
              <w:bottom w:val="nil"/>
              <w:right w:val="nil"/>
            </w:tcBorders>
            <w:tcMar>
              <w:top w:w="0" w:type="dxa"/>
              <w:left w:w="62" w:type="dxa"/>
              <w:bottom w:w="0" w:type="dxa"/>
              <w:right w:w="62" w:type="dxa"/>
            </w:tcMar>
          </w:tcPr>
          <w:p w:rsidR="00000000" w:rsidRPr="002F3654" w:rsidP="002F3654">
            <w:pPr>
              <w:pStyle w:val="ListBullet"/>
            </w:pPr>
            <w:r w:rsidRPr="002F3654">
              <w:t>block methodologies (national and international)</w:t>
            </w:r>
          </w:p>
          <w:p w:rsidR="00000000" w:rsidRPr="002F3654" w:rsidP="002F3654">
            <w:pPr>
              <w:pStyle w:val="ListBullet"/>
            </w:pPr>
            <w:r w:rsidRPr="002F3654">
              <w:t>computer technologies</w:t>
            </w:r>
          </w:p>
          <w:p w:rsidR="00000000" w:rsidRPr="002F3654" w:rsidP="002F3654">
            <w:pPr>
              <w:pStyle w:val="ListBullet"/>
            </w:pPr>
            <w:r w:rsidRPr="002F3654">
              <w:t>pattern grading</w:t>
            </w:r>
          </w:p>
          <w:p w:rsidR="00000000" w:rsidRPr="002F3654" w:rsidP="002F3654">
            <w:pPr>
              <w:pStyle w:val="ListBullet"/>
            </w:pPr>
            <w:r w:rsidRPr="002F3654">
              <w:t>flat and draped patternmaking methodologies</w:t>
            </w:r>
          </w:p>
          <w:p w:rsidR="00000000" w:rsidP="002F3654">
            <w:pPr>
              <w:pStyle w:val="ListBullet"/>
              <w:rPr>
                <w:lang w:val="en-NZ"/>
              </w:rPr>
            </w:pPr>
            <w:r w:rsidRPr="002F3654">
              <w:t xml:space="preserve">marker making </w:t>
            </w:r>
          </w:p>
        </w:tc>
      </w:tr>
      <w:tr w:rsidTr="00761CA1">
        <w:tblPrEx>
          <w:tblW w:w="0" w:type="auto"/>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t>Critical measurements may include:</w:t>
            </w:r>
          </w:p>
        </w:tc>
        <w:tc>
          <w:tcPr>
            <w:tcW w:w="6664" w:type="dxa"/>
            <w:tcBorders>
              <w:top w:val="nil"/>
              <w:left w:val="nil"/>
              <w:bottom w:val="nil"/>
              <w:right w:val="nil"/>
            </w:tcBorders>
            <w:tcMar>
              <w:top w:w="0" w:type="dxa"/>
              <w:left w:w="62" w:type="dxa"/>
              <w:bottom w:w="0" w:type="dxa"/>
              <w:right w:w="62" w:type="dxa"/>
            </w:tcMar>
          </w:tcPr>
          <w:p w:rsidR="00000000" w:rsidP="002F3654">
            <w:pPr>
              <w:pStyle w:val="ListBullet"/>
              <w:rPr>
                <w:lang w:val="en-NZ"/>
              </w:rPr>
            </w:pPr>
            <w:r w:rsidRPr="002F3654">
              <w:t>those measurements that are relevant for block and style development and grading such as those taken or calculated on the body or garment</w:t>
            </w:r>
          </w:p>
        </w:tc>
      </w:tr>
      <w:tr w:rsidTr="00761CA1">
        <w:tblPrEx>
          <w:tblW w:w="0" w:type="auto"/>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t>Critical paths may include:</w:t>
            </w:r>
          </w:p>
        </w:tc>
        <w:tc>
          <w:tcPr>
            <w:tcW w:w="6664" w:type="dxa"/>
            <w:tcBorders>
              <w:top w:val="nil"/>
              <w:left w:val="nil"/>
              <w:bottom w:val="nil"/>
              <w:right w:val="nil"/>
            </w:tcBorders>
            <w:tcMar>
              <w:top w:w="0" w:type="dxa"/>
              <w:left w:w="62" w:type="dxa"/>
              <w:bottom w:w="0" w:type="dxa"/>
              <w:right w:w="62" w:type="dxa"/>
            </w:tcMar>
          </w:tcPr>
          <w:p w:rsidR="00000000" w:rsidRPr="002F3654" w:rsidP="002F3654">
            <w:pPr>
              <w:pStyle w:val="ListBullet"/>
            </w:pPr>
            <w:r w:rsidRPr="002F3654">
              <w:t>resource availability</w:t>
            </w:r>
          </w:p>
          <w:p w:rsidR="00000000" w:rsidRPr="002F3654" w:rsidP="002F3654">
            <w:pPr>
              <w:pStyle w:val="ListBullet"/>
            </w:pPr>
            <w:r w:rsidRPr="002F3654">
              <w:t>timelines</w:t>
            </w:r>
          </w:p>
          <w:p w:rsidR="00000000" w:rsidRPr="002F3654" w:rsidP="002F3654">
            <w:pPr>
              <w:pStyle w:val="ListBullet"/>
            </w:pPr>
            <w:r w:rsidRPr="002F3654">
              <w:t>achieving delivery</w:t>
            </w:r>
          </w:p>
          <w:p w:rsidR="00000000" w:rsidRPr="002F3654" w:rsidP="002F3654">
            <w:pPr>
              <w:pStyle w:val="ListBullet"/>
            </w:pPr>
            <w:r w:rsidRPr="002F3654">
              <w:t>s</w:t>
            </w:r>
            <w:r w:rsidRPr="002F3654">
              <w:t>upply chain</w:t>
            </w:r>
          </w:p>
          <w:p w:rsidR="00000000" w:rsidRPr="002F3654" w:rsidP="002F3654">
            <w:pPr>
              <w:pStyle w:val="ListBullet"/>
            </w:pPr>
            <w:r w:rsidRPr="002F3654">
              <w:t>skill levels</w:t>
            </w:r>
          </w:p>
          <w:p w:rsidR="00000000" w:rsidRPr="002F3654" w:rsidP="002F3654">
            <w:pPr>
              <w:pStyle w:val="ListBullet"/>
            </w:pPr>
            <w:r w:rsidRPr="002F3654">
              <w:t>identifying constraints</w:t>
            </w:r>
          </w:p>
          <w:p w:rsidR="00000000" w:rsidRPr="002F3654" w:rsidP="002F3654">
            <w:pPr>
              <w:pStyle w:val="ListBullet"/>
            </w:pPr>
            <w:r w:rsidRPr="002F3654">
              <w:t>budget constraints</w:t>
            </w:r>
          </w:p>
          <w:p w:rsidR="00000000" w:rsidRPr="002F3654" w:rsidP="002F3654">
            <w:pPr>
              <w:pStyle w:val="ListBullet"/>
            </w:pPr>
            <w:r w:rsidRPr="002F3654">
              <w:t>production turnaround</w:t>
            </w:r>
          </w:p>
          <w:p w:rsidR="00000000" w:rsidRPr="002F3654" w:rsidP="002F3654">
            <w:pPr>
              <w:pStyle w:val="ListBullet"/>
            </w:pPr>
            <w:r w:rsidRPr="002F3654">
              <w:t>logistics (shipping and distribution)</w:t>
            </w:r>
          </w:p>
          <w:p w:rsidR="00000000" w:rsidP="002F3654">
            <w:pPr>
              <w:pStyle w:val="ListBullet"/>
              <w:rPr>
                <w:lang w:val="en-NZ"/>
              </w:rPr>
            </w:pPr>
            <w:r w:rsidRPr="002F3654">
              <w:t>reporting</w:t>
            </w:r>
          </w:p>
        </w:tc>
      </w:tr>
      <w:tr w:rsidTr="00761CA1">
        <w:tblPrEx>
          <w:tblW w:w="0" w:type="auto"/>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t>Suitable style patterns may include:</w:t>
            </w:r>
          </w:p>
        </w:tc>
        <w:tc>
          <w:tcPr>
            <w:tcW w:w="6664" w:type="dxa"/>
            <w:tcBorders>
              <w:top w:val="nil"/>
              <w:left w:val="nil"/>
              <w:bottom w:val="nil"/>
              <w:right w:val="nil"/>
            </w:tcBorders>
            <w:tcMar>
              <w:top w:w="0" w:type="dxa"/>
              <w:left w:w="62" w:type="dxa"/>
              <w:bottom w:w="0" w:type="dxa"/>
              <w:right w:w="62" w:type="dxa"/>
            </w:tcMar>
          </w:tcPr>
          <w:p w:rsidR="00000000" w:rsidRPr="002F3654" w:rsidP="002F3654">
            <w:pPr>
              <w:pStyle w:val="ListBullet"/>
            </w:pPr>
            <w:r w:rsidRPr="002F3654">
              <w:t>couture garments</w:t>
            </w:r>
          </w:p>
          <w:p w:rsidR="00000000" w:rsidRPr="002F3654" w:rsidP="002F3654">
            <w:pPr>
              <w:pStyle w:val="ListBullet"/>
            </w:pPr>
            <w:r w:rsidRPr="002F3654">
              <w:t>suits</w:t>
            </w:r>
          </w:p>
          <w:p w:rsidR="00000000" w:rsidRPr="002F3654" w:rsidP="002F3654">
            <w:pPr>
              <w:pStyle w:val="ListBullet"/>
            </w:pPr>
            <w:r w:rsidRPr="002F3654">
              <w:t>bridal wear</w:t>
            </w:r>
          </w:p>
          <w:p w:rsidR="00000000" w:rsidRPr="002F3654" w:rsidP="002F3654">
            <w:pPr>
              <w:pStyle w:val="ListBullet"/>
            </w:pPr>
            <w:r w:rsidRPr="002F3654">
              <w:t>jackets</w:t>
            </w:r>
          </w:p>
          <w:p w:rsidR="00000000" w:rsidP="002F3654">
            <w:pPr>
              <w:pStyle w:val="ListBullet"/>
              <w:rPr>
                <w:lang w:val="en-NZ"/>
              </w:rPr>
            </w:pPr>
            <w:r w:rsidRPr="002F3654">
              <w:t>specialised garments (wet suits, corsetry)</w:t>
            </w:r>
          </w:p>
        </w:tc>
      </w:tr>
      <w:tr w:rsidTr="00761CA1">
        <w:tblPrEx>
          <w:tblW w:w="0" w:type="auto"/>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t>OHS practices</w:t>
            </w:r>
          </w:p>
        </w:tc>
        <w:tc>
          <w:tcPr>
            <w:tcW w:w="6664" w:type="dxa"/>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t>OHS practices must include hazard identification and control, risk assessment and implementation of risk reduction measures specific to the tasks described by this unit and may include:</w:t>
            </w:r>
          </w:p>
          <w:p w:rsidR="00000000" w:rsidRPr="002F3654" w:rsidP="002F3654">
            <w:pPr>
              <w:pStyle w:val="ListBullet"/>
            </w:pPr>
            <w:r w:rsidRPr="002F3654">
              <w:t>manual handling techniques</w:t>
            </w:r>
          </w:p>
          <w:p w:rsidR="00000000" w:rsidRPr="002F3654" w:rsidP="002F3654">
            <w:pPr>
              <w:pStyle w:val="ListBullet"/>
            </w:pPr>
            <w:r w:rsidRPr="002F3654">
              <w:t>standard operating procedures</w:t>
            </w:r>
          </w:p>
          <w:p w:rsidR="00000000" w:rsidRPr="002F3654" w:rsidP="002F3654">
            <w:pPr>
              <w:pStyle w:val="ListBullet"/>
            </w:pPr>
            <w:r w:rsidRPr="002F3654">
              <w:t>personal protective equipment</w:t>
            </w:r>
          </w:p>
          <w:p w:rsidR="00000000" w:rsidRPr="002F3654" w:rsidP="002F3654">
            <w:pPr>
              <w:pStyle w:val="ListBullet"/>
            </w:pPr>
            <w:r w:rsidRPr="002F3654">
              <w:t>safe materials handling</w:t>
            </w:r>
          </w:p>
          <w:p w:rsidR="00000000" w:rsidRPr="002F3654" w:rsidP="002F3654">
            <w:pPr>
              <w:pStyle w:val="ListBullet"/>
            </w:pPr>
            <w:r w:rsidRPr="002F3654">
              <w:t>taking of rest breaks</w:t>
            </w:r>
          </w:p>
          <w:p w:rsidR="00000000" w:rsidRPr="002F3654" w:rsidP="002F3654">
            <w:pPr>
              <w:pStyle w:val="ListBullet"/>
            </w:pPr>
            <w:r w:rsidRPr="002F3654">
              <w:t>ergonomic arrangement of workplaces</w:t>
            </w:r>
          </w:p>
          <w:p w:rsidR="00000000" w:rsidRPr="002F3654" w:rsidP="002F3654">
            <w:pPr>
              <w:pStyle w:val="ListBullet"/>
            </w:pPr>
            <w:r w:rsidRPr="002F3654">
              <w:t>following marked walkways</w:t>
            </w:r>
          </w:p>
          <w:p w:rsidR="00000000" w:rsidRPr="002F3654" w:rsidP="002F3654">
            <w:pPr>
              <w:pStyle w:val="ListBullet"/>
            </w:pPr>
            <w:r w:rsidRPr="002F3654">
              <w:t>safe storage of equipment</w:t>
            </w:r>
          </w:p>
          <w:p w:rsidR="00000000" w:rsidRPr="002F3654" w:rsidP="002F3654">
            <w:pPr>
              <w:pStyle w:val="ListBullet"/>
            </w:pPr>
            <w:r w:rsidRPr="002F3654">
              <w:t>housekeeping</w:t>
            </w:r>
          </w:p>
          <w:p w:rsidR="00000000" w:rsidRPr="002F3654" w:rsidP="002F3654">
            <w:pPr>
              <w:pStyle w:val="ListBullet"/>
            </w:pPr>
            <w:r w:rsidRPr="002F3654">
              <w:t>reporting accidents an</w:t>
            </w:r>
            <w:r w:rsidRPr="002F3654">
              <w:t>d incidents</w:t>
            </w:r>
          </w:p>
          <w:p w:rsidR="00000000" w:rsidP="002F3654">
            <w:pPr>
              <w:pStyle w:val="ListBullet"/>
              <w:rPr>
                <w:lang w:val="en-NZ"/>
              </w:rPr>
            </w:pPr>
            <w:r w:rsidRPr="002F3654">
              <w:t>other OHS practices relevant to the job and enterprise</w:t>
            </w:r>
          </w:p>
        </w:tc>
      </w:tr>
      <w:tr w:rsidTr="00761CA1">
        <w:tblPrEx>
          <w:tblW w:w="0" w:type="auto"/>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t>Methods and formulas may include:</w:t>
            </w:r>
          </w:p>
        </w:tc>
        <w:tc>
          <w:tcPr>
            <w:tcW w:w="6664" w:type="dxa"/>
            <w:tcBorders>
              <w:top w:val="nil"/>
              <w:left w:val="nil"/>
              <w:bottom w:val="nil"/>
              <w:right w:val="nil"/>
            </w:tcBorders>
            <w:tcMar>
              <w:top w:w="0" w:type="dxa"/>
              <w:left w:w="62" w:type="dxa"/>
              <w:bottom w:w="0" w:type="dxa"/>
              <w:right w:w="62" w:type="dxa"/>
            </w:tcMar>
          </w:tcPr>
          <w:p w:rsidR="00000000" w:rsidRPr="002F3654" w:rsidP="002F3654">
            <w:pPr>
              <w:pStyle w:val="ListBullet"/>
            </w:pPr>
            <w:r w:rsidRPr="002F3654">
              <w:t>deviations from standard patterns</w:t>
            </w:r>
          </w:p>
          <w:p w:rsidR="00000000" w:rsidRPr="002F3654" w:rsidP="002F3654">
            <w:pPr>
              <w:pStyle w:val="ListBullet"/>
            </w:pPr>
            <w:r w:rsidRPr="002F3654">
              <w:t>sources of pattern components</w:t>
            </w:r>
          </w:p>
          <w:p w:rsidR="00000000" w:rsidRPr="002F3654" w:rsidP="002F3654">
            <w:pPr>
              <w:pStyle w:val="ListBullet"/>
            </w:pPr>
            <w:r w:rsidRPr="002F3654">
              <w:t>pattern derivation methods and formulas</w:t>
            </w:r>
          </w:p>
          <w:p w:rsidR="00000000" w:rsidRPr="002F3654" w:rsidP="002F3654">
            <w:pPr>
              <w:pStyle w:val="ListBullet"/>
            </w:pPr>
            <w:r w:rsidRPr="002F3654">
              <w:t>block construction methods and formulas</w:t>
            </w:r>
          </w:p>
          <w:p w:rsidR="00000000" w:rsidRPr="002F3654" w:rsidP="002F3654">
            <w:pPr>
              <w:pStyle w:val="ListBullet"/>
            </w:pPr>
            <w:r w:rsidRPr="002F3654">
              <w:t>application of current industry practice</w:t>
            </w:r>
          </w:p>
        </w:tc>
      </w:tr>
    </w:tbl>
    <w:p w:rsidR="00000000" w:rsidRPr="002F3654" w:rsidP="002F3654">
      <w:pPr>
        <w:pStyle w:val="BodyText"/>
      </w:pPr>
    </w:p>
    <w:p w:rsidR="00000000" w:rsidRPr="002F3654" w:rsidP="002F3654">
      <w:pPr>
        <w:pStyle w:val="AllowPageBreak"/>
      </w:pPr>
    </w:p>
    <w:p w:rsidR="00000000" w:rsidRPr="002F3654" w:rsidP="002F3654">
      <w:pPr>
        <w:pStyle w:val="Heading1"/>
      </w:pPr>
      <w:bookmarkStart w:id="12" w:name="O_94010"/>
      <w:bookmarkEnd w:id="12"/>
      <w:r w:rsidRPr="002F3654">
        <w:t>Unit Sector(s)</w:t>
      </w:r>
    </w:p>
    <w:tbl>
      <w:tblPr>
        <w:tblW w:w="0" w:type="auto"/>
        <w:tblLayout w:type="fixed"/>
        <w:tblCellMar>
          <w:left w:w="62" w:type="dxa"/>
          <w:right w:w="62" w:type="dxa"/>
        </w:tblCellMar>
        <w:tblLook w:val="0000"/>
      </w:tblPr>
      <w:tblGrid>
        <w:gridCol w:w="2406"/>
        <w:gridCol w:w="6669"/>
      </w:tblGrid>
      <w:tr w:rsidTr="00761CA1">
        <w:tblPrEx>
          <w:tblW w:w="0" w:type="auto"/>
          <w:tblLayout w:type="fixed"/>
          <w:tblCellMar>
            <w:left w:w="62" w:type="dxa"/>
            <w:right w:w="62" w:type="dxa"/>
          </w:tblCellMar>
          <w:tblLook w:val="0000"/>
        </w:tblPrEx>
        <w:trPr>
          <w:tblHeader/>
        </w:trPr>
        <w:tc>
          <w:tcPr>
            <w:tcW w:w="2406" w:type="dxa"/>
            <w:tcBorders>
              <w:top w:val="nil"/>
              <w:left w:val="nil"/>
              <w:bottom w:val="nil"/>
              <w:right w:val="nil"/>
            </w:tcBorders>
            <w:tcMar>
              <w:top w:w="0" w:type="dxa"/>
              <w:left w:w="62" w:type="dxa"/>
              <w:bottom w:w="0" w:type="dxa"/>
              <w:right w:w="62" w:type="dxa"/>
            </w:tcMar>
          </w:tcPr>
          <w:p w:rsidR="00000000" w:rsidP="002F3654">
            <w:pPr>
              <w:pStyle w:val="BodyText"/>
              <w:rPr>
                <w:lang w:val="en-NZ"/>
              </w:rPr>
            </w:pPr>
            <w:r w:rsidRPr="002F3654">
              <w:rPr>
                <w:rStyle w:val="SpecialBold"/>
              </w:rPr>
              <w:t>Sector</w:t>
            </w:r>
            <w:r w:rsidRPr="002F3654">
              <w:t xml:space="preserve"> </w:t>
            </w:r>
          </w:p>
        </w:tc>
        <w:tc>
          <w:tcPr>
            <w:tcW w:w="6669" w:type="dxa"/>
            <w:tcBorders>
              <w:top w:val="nil"/>
              <w:left w:val="nil"/>
              <w:bottom w:val="nil"/>
              <w:right w:val="nil"/>
            </w:tcBorders>
            <w:tcMar>
              <w:top w:w="0" w:type="dxa"/>
              <w:left w:w="62" w:type="dxa"/>
              <w:bottom w:w="0" w:type="dxa"/>
              <w:right w:w="62" w:type="dxa"/>
            </w:tcMar>
          </w:tcPr>
          <w:p w:rsidR="00000000" w:rsidRPr="002F3654" w:rsidP="002F3654">
            <w:pPr>
              <w:pStyle w:val="BodyText"/>
            </w:pPr>
            <w:r w:rsidRPr="002F3654">
              <w:t>Fashion Design and Technology</w:t>
            </w:r>
          </w:p>
        </w:tc>
      </w:tr>
    </w:tbl>
    <w:p w:rsidR="00000000" w:rsidRPr="002F3654" w:rsidP="002F3654">
      <w:pPr>
        <w:pStyle w:val="BodyText"/>
      </w:pPr>
    </w:p>
    <w:p w:rsidR="00000000" w:rsidRPr="002F3654" w:rsidP="002F3654"/>
    <w:sectPr w:rsidSect="002F36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CA1" w:rsidP="00761C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CA1" w:rsidP="002F3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1CA1" w:rsidP="002F36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1CA1" w:rsidP="002F36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CA1" w:rsidP="00761CA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CA1" w:rsidP="002F3654">
    <w:pPr>
      <w:pStyle w:val="Header"/>
      <w:framePr w:wrap="around"/>
    </w:pPr>
    <w:r>
      <w:fldChar w:fldCharType="begin"/>
    </w:r>
    <w:r>
      <w:instrText xml:space="preserve"> TITLE   \* MERGEFORMAT </w:instrText>
    </w:r>
    <w:r>
      <w:fldChar w:fldCharType="separate"/>
    </w:r>
    <w:r>
      <w:t>LMTFD6004B Manage advanced pattern making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1CA1" w:rsidP="002F36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BE4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523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DC4F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6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3654"/>
    <w:pPr>
      <w:spacing w:before="360" w:after="60"/>
      <w:outlineLvl w:val="0"/>
    </w:pPr>
    <w:rPr>
      <w:sz w:val="32"/>
    </w:rPr>
  </w:style>
  <w:style w:type="paragraph" w:styleId="Heading2">
    <w:name w:val="heading 2"/>
    <w:basedOn w:val="HeadingBase"/>
    <w:next w:val="BodyText"/>
    <w:link w:val="Heading2Char"/>
    <w:qFormat/>
    <w:rsid w:val="002F3654"/>
    <w:pPr>
      <w:keepLines/>
      <w:spacing w:before="240" w:after="120"/>
      <w:outlineLvl w:val="1"/>
    </w:pPr>
    <w:rPr>
      <w:sz w:val="28"/>
      <w:szCs w:val="40"/>
    </w:rPr>
  </w:style>
  <w:style w:type="paragraph" w:styleId="Heading3">
    <w:name w:val="heading 3"/>
    <w:basedOn w:val="HeadingBase"/>
    <w:next w:val="BodyText"/>
    <w:link w:val="Heading3Char"/>
    <w:qFormat/>
    <w:rsid w:val="002F3654"/>
    <w:pPr>
      <w:spacing w:before="180" w:after="120"/>
      <w:outlineLvl w:val="2"/>
    </w:pPr>
    <w:rPr>
      <w:spacing w:val="-10"/>
      <w:kern w:val="32"/>
    </w:rPr>
  </w:style>
  <w:style w:type="paragraph" w:styleId="Heading4">
    <w:name w:val="heading 4"/>
    <w:basedOn w:val="HeadingBase"/>
    <w:next w:val="BodyText"/>
    <w:link w:val="Heading4Char"/>
    <w:qFormat/>
    <w:rsid w:val="002F3654"/>
    <w:pPr>
      <w:spacing w:before="160" w:after="120"/>
      <w:outlineLvl w:val="3"/>
    </w:pPr>
    <w:rPr>
      <w:sz w:val="22"/>
    </w:rPr>
  </w:style>
  <w:style w:type="paragraph" w:styleId="Heading5">
    <w:name w:val="heading 5"/>
    <w:basedOn w:val="HeadingBase"/>
    <w:next w:val="Normal"/>
    <w:link w:val="Heading5Char"/>
    <w:qFormat/>
    <w:rsid w:val="002F3654"/>
    <w:pPr>
      <w:spacing w:before="80"/>
      <w:outlineLvl w:val="4"/>
    </w:pPr>
    <w:rPr>
      <w:color w:val="918585"/>
      <w:sz w:val="20"/>
    </w:rPr>
  </w:style>
  <w:style w:type="paragraph" w:styleId="Heading6">
    <w:name w:val="heading 6"/>
    <w:basedOn w:val="HeadingBase"/>
    <w:next w:val="Normal"/>
    <w:link w:val="Heading6Char"/>
    <w:qFormat/>
    <w:rsid w:val="002F3654"/>
    <w:pPr>
      <w:spacing w:before="60"/>
      <w:outlineLvl w:val="5"/>
    </w:pPr>
    <w:rPr>
      <w:color w:val="918585"/>
      <w:sz w:val="20"/>
    </w:rPr>
  </w:style>
  <w:style w:type="paragraph" w:styleId="Heading7">
    <w:name w:val="heading 7"/>
    <w:basedOn w:val="Normal"/>
    <w:next w:val="Normal"/>
    <w:link w:val="Heading7Char"/>
    <w:qFormat/>
    <w:rsid w:val="002F3654"/>
    <w:pPr>
      <w:ind w:left="720"/>
      <w:outlineLvl w:val="6"/>
    </w:pPr>
    <w:rPr>
      <w:i/>
    </w:rPr>
  </w:style>
  <w:style w:type="paragraph" w:styleId="Heading8">
    <w:name w:val="heading 8"/>
    <w:basedOn w:val="Normal"/>
    <w:next w:val="Normal"/>
    <w:link w:val="Heading8Char"/>
    <w:qFormat/>
    <w:rsid w:val="002F3654"/>
    <w:pPr>
      <w:ind w:left="720"/>
      <w:outlineLvl w:val="7"/>
    </w:pPr>
    <w:rPr>
      <w:i/>
    </w:rPr>
  </w:style>
  <w:style w:type="paragraph" w:styleId="Heading9">
    <w:name w:val="heading 9"/>
    <w:basedOn w:val="Normal"/>
    <w:next w:val="Normal"/>
    <w:link w:val="Heading9Char"/>
    <w:qFormat/>
    <w:rsid w:val="002F3654"/>
    <w:pPr>
      <w:ind w:left="720"/>
      <w:outlineLvl w:val="8"/>
    </w:pPr>
    <w:rPr>
      <w:i/>
    </w:rPr>
  </w:style>
  <w:style w:type="character" w:default="1" w:styleId="DefaultParagraphFont">
    <w:name w:val="Default Paragraph Font"/>
    <w:uiPriority w:val="1"/>
    <w:unhideWhenUsed/>
    <w:rsid w:val="002F3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654"/>
  </w:style>
  <w:style w:type="character" w:customStyle="1" w:styleId="Heading1Char">
    <w:name w:val="Heading 1 Char"/>
    <w:link w:val="Heading1"/>
    <w:rsid w:val="002F3654"/>
    <w:rPr>
      <w:rFonts w:ascii="Times New Roman" w:eastAsia="Times New Roman" w:hAnsi="Times New Roman" w:cs="Times New Roman"/>
      <w:b/>
      <w:sz w:val="32"/>
      <w:szCs w:val="20"/>
      <w:lang w:eastAsia="en-US"/>
    </w:rPr>
  </w:style>
  <w:style w:type="paragraph" w:styleId="BodyText">
    <w:name w:val="Body Text"/>
    <w:basedOn w:val="Normal"/>
    <w:link w:val="BodyTextChar"/>
    <w:rsid w:val="002F3654"/>
    <w:pPr>
      <w:spacing w:before="120" w:after="120"/>
      <w:contextualSpacing/>
    </w:pPr>
    <w:rPr>
      <w:rFonts w:ascii="Times New Roman" w:hAnsi="Times New Roman"/>
      <w:sz w:val="24"/>
      <w:szCs w:val="22"/>
    </w:rPr>
  </w:style>
  <w:style w:type="character" w:customStyle="1" w:styleId="BodyTextChar">
    <w:name w:val="Body Text Char"/>
    <w:link w:val="BodyText"/>
    <w:rsid w:val="002F3654"/>
    <w:rPr>
      <w:rFonts w:ascii="Times New Roman" w:eastAsia="Times New Roman" w:hAnsi="Times New Roman" w:cs="Times New Roman"/>
      <w:sz w:val="24"/>
      <w:lang w:val="en-US" w:eastAsia="en-US"/>
    </w:rPr>
  </w:style>
  <w:style w:type="paragraph" w:styleId="Footer">
    <w:name w:val="footer"/>
    <w:basedOn w:val="Normal"/>
    <w:link w:val="FooterChar"/>
    <w:rsid w:val="002F3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3654"/>
    <w:rPr>
      <w:rFonts w:ascii="Times New Roman" w:eastAsia="Times New Roman" w:hAnsi="Times New Roman" w:cs="Times New Roman"/>
      <w:sz w:val="16"/>
      <w:lang w:val="en-US" w:eastAsia="en-US"/>
    </w:rPr>
  </w:style>
  <w:style w:type="paragraph" w:styleId="List">
    <w:name w:val="List"/>
    <w:basedOn w:val="BodyText"/>
    <w:next w:val="BodyText"/>
    <w:rsid w:val="002F3654"/>
    <w:pPr>
      <w:tabs>
        <w:tab w:val="left" w:pos="340"/>
      </w:tabs>
      <w:spacing w:before="60" w:after="60"/>
      <w:ind w:left="340" w:hanging="340"/>
    </w:pPr>
  </w:style>
  <w:style w:type="paragraph" w:styleId="ListBullet">
    <w:name w:val="List Bullet"/>
    <w:basedOn w:val="List"/>
    <w:rsid w:val="002F3654"/>
    <w:pPr>
      <w:numPr>
        <w:numId w:val="13"/>
      </w:numPr>
      <w:tabs>
        <w:tab w:val="clear" w:pos="340"/>
      </w:tabs>
      <w:spacing w:before="40" w:after="40"/>
    </w:pPr>
  </w:style>
  <w:style w:type="character" w:customStyle="1" w:styleId="SpecialBold">
    <w:name w:val="Special Bold"/>
    <w:rsid w:val="002F3654"/>
    <w:rPr>
      <w:b/>
      <w:spacing w:val="0"/>
    </w:rPr>
  </w:style>
  <w:style w:type="paragraph" w:styleId="ListBullet2">
    <w:name w:val="List Bullet 2"/>
    <w:basedOn w:val="List2"/>
    <w:rsid w:val="002F3654"/>
    <w:pPr>
      <w:numPr>
        <w:numId w:val="14"/>
      </w:numPr>
      <w:tabs>
        <w:tab w:val="clear" w:pos="680"/>
      </w:tabs>
    </w:pPr>
  </w:style>
  <w:style w:type="paragraph" w:styleId="Header">
    <w:name w:val="header"/>
    <w:basedOn w:val="Normal"/>
    <w:link w:val="HeaderChar"/>
    <w:rsid w:val="002F3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36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3654"/>
    <w:pPr>
      <w:spacing w:before="240" w:after="120"/>
      <w:outlineLvl w:val="0"/>
    </w:pPr>
    <w:rPr>
      <w:rFonts w:ascii="Times New Roman" w:hAnsi="Times New Roman"/>
      <w:b/>
      <w:sz w:val="28"/>
    </w:rPr>
  </w:style>
  <w:style w:type="paragraph" w:customStyle="1" w:styleId="AllowPageBreak">
    <w:name w:val="AllowPageBreak"/>
    <w:rsid w:val="002F3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3654"/>
    <w:rPr>
      <w:b/>
      <w:i/>
      <w:u w:val="none"/>
    </w:rPr>
  </w:style>
  <w:style w:type="character" w:customStyle="1" w:styleId="Heading2Char">
    <w:name w:val="Heading 2 Char"/>
    <w:link w:val="Heading2"/>
    <w:rsid w:val="002F3654"/>
    <w:rPr>
      <w:rFonts w:ascii="Times New Roman" w:eastAsia="Times New Roman" w:hAnsi="Times New Roman" w:cs="Times New Roman"/>
      <w:b/>
      <w:sz w:val="28"/>
      <w:szCs w:val="40"/>
      <w:lang w:eastAsia="en-US"/>
    </w:rPr>
  </w:style>
  <w:style w:type="character" w:customStyle="1" w:styleId="Heading3Char">
    <w:name w:val="Heading 3 Char"/>
    <w:link w:val="Heading3"/>
    <w:rsid w:val="002F365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3654"/>
    <w:rPr>
      <w:rFonts w:ascii="Times New Roman" w:eastAsia="Times New Roman" w:hAnsi="Times New Roman" w:cs="Times New Roman"/>
      <w:b/>
      <w:szCs w:val="20"/>
      <w:lang w:eastAsia="en-US"/>
    </w:rPr>
  </w:style>
  <w:style w:type="character" w:customStyle="1" w:styleId="Heading5Char">
    <w:name w:val="Heading 5 Char"/>
    <w:link w:val="Heading5"/>
    <w:rsid w:val="002F365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3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6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36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3654"/>
    <w:rPr>
      <w:rFonts w:ascii="Courier New" w:eastAsia="Times New Roman" w:hAnsi="Courier New" w:cs="Times New Roman"/>
      <w:i/>
      <w:szCs w:val="20"/>
      <w:lang w:val="en-US" w:eastAsia="en-US"/>
    </w:rPr>
  </w:style>
  <w:style w:type="paragraph" w:customStyle="1" w:styleId="HeadingBase">
    <w:name w:val="Heading Base"/>
    <w:rsid w:val="002F3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654"/>
    <w:pPr>
      <w:tabs>
        <w:tab w:val="right" w:leader="dot" w:pos="9072"/>
      </w:tabs>
      <w:ind w:left="567"/>
    </w:pPr>
    <w:rPr>
      <w:szCs w:val="22"/>
    </w:rPr>
  </w:style>
  <w:style w:type="paragraph" w:customStyle="1" w:styleId="TOCBase">
    <w:name w:val="TOC Base"/>
    <w:rsid w:val="002F3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654"/>
    <w:pPr>
      <w:tabs>
        <w:tab w:val="right" w:leader="dot" w:pos="9072"/>
      </w:tabs>
      <w:spacing w:before="40" w:after="40"/>
      <w:ind w:left="284"/>
    </w:pPr>
    <w:rPr>
      <w:rFonts w:ascii="Times New Roman" w:hAnsi="Times New Roman"/>
    </w:rPr>
  </w:style>
  <w:style w:type="paragraph" w:styleId="TOC1">
    <w:name w:val="toc 1"/>
    <w:basedOn w:val="TOCBase"/>
    <w:next w:val="Normal"/>
    <w:rsid w:val="002F36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3654"/>
    <w:pPr>
      <w:spacing w:before="5040"/>
      <w:jc w:val="center"/>
    </w:pPr>
    <w:rPr>
      <w:sz w:val="48"/>
      <w:szCs w:val="72"/>
      <w:lang w:val="en-US"/>
    </w:rPr>
  </w:style>
  <w:style w:type="character" w:customStyle="1" w:styleId="TitleChar">
    <w:name w:val="Title Char"/>
    <w:link w:val="Title"/>
    <w:rsid w:val="002F3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654"/>
    <w:pPr>
      <w:tabs>
        <w:tab w:val="left" w:pos="3600"/>
        <w:tab w:val="left" w:pos="3958"/>
      </w:tabs>
    </w:pPr>
  </w:style>
  <w:style w:type="paragraph" w:customStyle="1" w:styleId="Note">
    <w:name w:val="Note"/>
    <w:basedOn w:val="BodyText"/>
    <w:rsid w:val="002F3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654"/>
    <w:pPr>
      <w:framePr w:wrap="auto" w:hAnchor="text" w:y="6049"/>
    </w:pPr>
    <w:rPr>
      <w:color w:val="000000"/>
      <w:sz w:val="40"/>
    </w:rPr>
  </w:style>
  <w:style w:type="paragraph" w:customStyle="1" w:styleId="TOCTitle">
    <w:name w:val="TOCTitle"/>
    <w:basedOn w:val="Heading1"/>
    <w:rsid w:val="002F3654"/>
    <w:pPr>
      <w:spacing w:after="240"/>
      <w:jc w:val="center"/>
      <w:outlineLvl w:val="9"/>
    </w:pPr>
    <w:rPr>
      <w:caps/>
    </w:rPr>
  </w:style>
  <w:style w:type="paragraph" w:customStyle="1" w:styleId="Version">
    <w:name w:val="Version"/>
    <w:rsid w:val="002F3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654"/>
    <w:pPr>
      <w:keepNext w:val="0"/>
      <w:tabs>
        <w:tab w:val="right" w:pos="4176"/>
      </w:tabs>
      <w:ind w:left="198" w:hanging="198"/>
    </w:pPr>
    <w:rPr>
      <w:rFonts w:ascii="Garamond" w:hAnsi="Garamond"/>
    </w:rPr>
  </w:style>
  <w:style w:type="paragraph" w:styleId="IndexHeading">
    <w:name w:val="index heading"/>
    <w:basedOn w:val="Normal"/>
    <w:next w:val="Index1"/>
    <w:semiHidden/>
    <w:rsid w:val="002F3654"/>
    <w:pPr>
      <w:spacing w:before="120" w:after="120"/>
    </w:pPr>
    <w:rPr>
      <w:rFonts w:ascii="Arial" w:hAnsi="Arial"/>
      <w:b/>
      <w:color w:val="918585"/>
      <w:sz w:val="24"/>
    </w:rPr>
  </w:style>
  <w:style w:type="paragraph" w:customStyle="1" w:styleId="Chapter">
    <w:name w:val="Chapter"/>
    <w:basedOn w:val="Normal"/>
    <w:rsid w:val="002F3654"/>
    <w:pPr>
      <w:spacing w:before="240"/>
    </w:pPr>
    <w:rPr>
      <w:rFonts w:ascii="Times New Roman" w:hAnsi="Times New Roman"/>
      <w:smallCaps/>
      <w:spacing w:val="80"/>
      <w:sz w:val="28"/>
    </w:rPr>
  </w:style>
  <w:style w:type="paragraph" w:customStyle="1" w:styleId="InChapter">
    <w:name w:val="InChapter"/>
    <w:basedOn w:val="Heading3"/>
    <w:rsid w:val="002F3654"/>
    <w:pPr>
      <w:spacing w:after="240"/>
      <w:outlineLvl w:val="9"/>
    </w:pPr>
    <w:rPr>
      <w:noProof/>
    </w:rPr>
  </w:style>
  <w:style w:type="paragraph" w:styleId="Index2">
    <w:name w:val="index 2"/>
    <w:basedOn w:val="Normal"/>
    <w:next w:val="Normal"/>
    <w:semiHidden/>
    <w:rsid w:val="002F3654"/>
    <w:pPr>
      <w:tabs>
        <w:tab w:val="right" w:pos="4176"/>
      </w:tabs>
      <w:ind w:left="568" w:hanging="284"/>
    </w:pPr>
    <w:rPr>
      <w:rFonts w:ascii="Garamond" w:hAnsi="Garamond"/>
    </w:rPr>
  </w:style>
  <w:style w:type="paragraph" w:customStyle="1" w:styleId="Byline">
    <w:name w:val="Byline"/>
    <w:rsid w:val="002F3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654"/>
    <w:pPr>
      <w:tabs>
        <w:tab w:val="clear" w:pos="3600"/>
        <w:tab w:val="clear" w:pos="3958"/>
      </w:tabs>
      <w:jc w:val="right"/>
    </w:pPr>
  </w:style>
  <w:style w:type="character" w:styleId="Emphasis">
    <w:name w:val="Emphasis"/>
    <w:qFormat/>
    <w:rsid w:val="002F3654"/>
    <w:rPr>
      <w:i/>
    </w:rPr>
  </w:style>
  <w:style w:type="paragraph" w:styleId="Caption">
    <w:name w:val="caption"/>
    <w:basedOn w:val="BodyText"/>
    <w:next w:val="Normal"/>
    <w:qFormat/>
    <w:rsid w:val="002F3654"/>
    <w:pPr>
      <w:framePr w:w="2268" w:hSpace="181" w:vSpace="181" w:wrap="around" w:vAnchor="text" w:hAnchor="page" w:x="1135" w:y="285" w:anchorLock="1"/>
    </w:pPr>
    <w:rPr>
      <w:i/>
    </w:rPr>
  </w:style>
  <w:style w:type="paragraph" w:customStyle="1" w:styleId="MiniTOCTitle">
    <w:name w:val="MiniTOCTitle"/>
    <w:basedOn w:val="Heading4"/>
    <w:rsid w:val="002F3654"/>
    <w:pPr>
      <w:spacing w:before="240"/>
      <w:outlineLvl w:val="9"/>
    </w:pPr>
    <w:rPr>
      <w:noProof/>
      <w:sz w:val="24"/>
    </w:rPr>
  </w:style>
  <w:style w:type="paragraph" w:customStyle="1" w:styleId="MiniTOCItem">
    <w:name w:val="MiniTOCItem"/>
    <w:basedOn w:val="ListBullet"/>
    <w:rsid w:val="002F3654"/>
    <w:pPr>
      <w:numPr>
        <w:numId w:val="0"/>
      </w:numPr>
      <w:tabs>
        <w:tab w:val="right" w:leader="dot" w:pos="6521"/>
      </w:tabs>
      <w:spacing w:before="0" w:after="0"/>
    </w:pPr>
  </w:style>
  <w:style w:type="paragraph" w:customStyle="1" w:styleId="TOFTitle">
    <w:name w:val="TOFTitle"/>
    <w:basedOn w:val="TOCTitle"/>
    <w:rsid w:val="002F3654"/>
  </w:style>
  <w:style w:type="paragraph" w:styleId="TableofFigures">
    <w:name w:val="table of figures"/>
    <w:basedOn w:val="Normal"/>
    <w:next w:val="Normal"/>
    <w:semiHidden/>
    <w:rsid w:val="002F3654"/>
    <w:pPr>
      <w:tabs>
        <w:tab w:val="right" w:leader="dot" w:pos="9072"/>
      </w:tabs>
      <w:ind w:left="970" w:hanging="403"/>
    </w:pPr>
    <w:rPr>
      <w:rFonts w:ascii="Times New Roman" w:hAnsi="Times New Roman"/>
      <w:b/>
    </w:rPr>
  </w:style>
  <w:style w:type="paragraph" w:styleId="ListNumber">
    <w:name w:val="List Number"/>
    <w:basedOn w:val="List"/>
    <w:rsid w:val="002F3654"/>
    <w:pPr>
      <w:numPr>
        <w:numId w:val="11"/>
      </w:numPr>
    </w:pPr>
  </w:style>
  <w:style w:type="character" w:customStyle="1" w:styleId="WingdingSymbols">
    <w:name w:val="Wingding Symbols"/>
    <w:rsid w:val="002F3654"/>
    <w:rPr>
      <w:rFonts w:ascii="Wingdings" w:hAnsi="Wingdings"/>
    </w:rPr>
  </w:style>
  <w:style w:type="paragraph" w:customStyle="1" w:styleId="TableHeading">
    <w:name w:val="Table Heading"/>
    <w:basedOn w:val="HeadingBase"/>
    <w:rsid w:val="002F3654"/>
    <w:pPr>
      <w:keepLines/>
      <w:pBdr>
        <w:bottom w:val="single" w:sz="6" w:space="1" w:color="918585"/>
      </w:pBdr>
      <w:spacing w:before="240"/>
    </w:pPr>
  </w:style>
  <w:style w:type="character" w:customStyle="1" w:styleId="HotSpot">
    <w:name w:val="HotSpot"/>
    <w:rsid w:val="002F3654"/>
    <w:rPr>
      <w:color w:val="0033CC"/>
      <w:u w:val="none"/>
    </w:rPr>
  </w:style>
  <w:style w:type="paragraph" w:customStyle="1" w:styleId="BodyTextRight">
    <w:name w:val="Body Text Right"/>
    <w:basedOn w:val="BodyText"/>
    <w:rsid w:val="002F3654"/>
    <w:pPr>
      <w:spacing w:before="0" w:after="0"/>
      <w:jc w:val="right"/>
    </w:pPr>
  </w:style>
  <w:style w:type="paragraph" w:styleId="Index3">
    <w:name w:val="index 3"/>
    <w:basedOn w:val="ListNumber2"/>
    <w:next w:val="Normal"/>
    <w:semiHidden/>
    <w:rsid w:val="002F3654"/>
    <w:pPr>
      <w:numPr>
        <w:numId w:val="0"/>
      </w:numPr>
      <w:tabs>
        <w:tab w:val="right" w:leader="dot" w:pos="4176"/>
      </w:tabs>
    </w:pPr>
  </w:style>
  <w:style w:type="paragraph" w:styleId="ListNumber2">
    <w:name w:val="List Number 2"/>
    <w:basedOn w:val="List2"/>
    <w:rsid w:val="002F3654"/>
    <w:pPr>
      <w:numPr>
        <w:numId w:val="10"/>
      </w:numPr>
      <w:tabs>
        <w:tab w:val="clear" w:pos="1060"/>
      </w:tabs>
    </w:pPr>
  </w:style>
  <w:style w:type="paragraph" w:customStyle="1" w:styleId="MarginNote">
    <w:name w:val="Margin Note"/>
    <w:basedOn w:val="BodyText"/>
    <w:rsid w:val="002F3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36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3654"/>
    <w:rPr>
      <w:sz w:val="32"/>
    </w:rPr>
  </w:style>
  <w:style w:type="paragraph" w:customStyle="1" w:styleId="HeadingProcedure">
    <w:name w:val="Heading Procedure"/>
    <w:basedOn w:val="HeadingBase"/>
    <w:next w:val="Normal"/>
    <w:rsid w:val="002F3654"/>
    <w:pPr>
      <w:tabs>
        <w:tab w:val="left" w:pos="0"/>
      </w:tabs>
      <w:spacing w:before="120" w:after="60"/>
    </w:pPr>
    <w:rPr>
      <w:i/>
      <w:color w:val="918585"/>
      <w:sz w:val="22"/>
    </w:rPr>
  </w:style>
  <w:style w:type="paragraph" w:customStyle="1" w:styleId="TableBodyText">
    <w:name w:val="Table Body Text"/>
    <w:basedOn w:val="BodyText"/>
    <w:rsid w:val="002F3654"/>
    <w:pPr>
      <w:spacing w:before="60" w:after="60"/>
    </w:pPr>
  </w:style>
  <w:style w:type="paragraph" w:styleId="ListContinue">
    <w:name w:val="List Continue"/>
    <w:basedOn w:val="List"/>
    <w:rsid w:val="002F3654"/>
    <w:pPr>
      <w:ind w:firstLine="0"/>
    </w:pPr>
  </w:style>
  <w:style w:type="paragraph" w:customStyle="1" w:styleId="ListNote">
    <w:name w:val="List Note"/>
    <w:basedOn w:val="List"/>
    <w:rsid w:val="002F3654"/>
    <w:pPr>
      <w:pBdr>
        <w:top w:val="single" w:sz="6" w:space="2" w:color="918585"/>
        <w:bottom w:val="single" w:sz="6" w:space="2" w:color="918585"/>
      </w:pBdr>
      <w:tabs>
        <w:tab w:val="left" w:pos="1021"/>
      </w:tabs>
      <w:ind w:firstLine="0"/>
    </w:pPr>
  </w:style>
  <w:style w:type="paragraph" w:customStyle="1" w:styleId="Warning">
    <w:name w:val="Warning"/>
    <w:basedOn w:val="BodyText"/>
    <w:rsid w:val="002F3654"/>
    <w:pPr>
      <w:shd w:val="clear" w:color="auto" w:fill="D9D9D9"/>
      <w:tabs>
        <w:tab w:val="left" w:pos="992"/>
      </w:tabs>
      <w:ind w:left="119" w:right="119"/>
    </w:pPr>
    <w:rPr>
      <w:sz w:val="20"/>
    </w:rPr>
  </w:style>
  <w:style w:type="paragraph" w:customStyle="1" w:styleId="MarginIcons">
    <w:name w:val="Margin Icons"/>
    <w:basedOn w:val="BodyText"/>
    <w:rsid w:val="002F365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3654"/>
    <w:rPr>
      <w:rFonts w:ascii="Courier New" w:hAnsi="Courier New"/>
    </w:rPr>
  </w:style>
  <w:style w:type="paragraph" w:customStyle="1" w:styleId="NoteBullet">
    <w:name w:val="Note Bullet"/>
    <w:basedOn w:val="Note"/>
    <w:rsid w:val="002F3654"/>
    <w:pPr>
      <w:tabs>
        <w:tab w:val="clear" w:pos="680"/>
      </w:tabs>
      <w:spacing w:before="60" w:after="60"/>
    </w:pPr>
  </w:style>
  <w:style w:type="paragraph" w:customStyle="1" w:styleId="SubHeading2">
    <w:name w:val="SubHeading2"/>
    <w:basedOn w:val="HeadingBase"/>
    <w:rsid w:val="002F3654"/>
    <w:pPr>
      <w:spacing w:before="240" w:after="60"/>
    </w:pPr>
    <w:rPr>
      <w:sz w:val="20"/>
    </w:rPr>
  </w:style>
  <w:style w:type="paragraph" w:customStyle="1" w:styleId="SubHeading1">
    <w:name w:val="SubHeading1"/>
    <w:basedOn w:val="HeadingBase"/>
    <w:rsid w:val="002F3654"/>
    <w:pPr>
      <w:spacing w:before="240" w:after="60"/>
    </w:pPr>
    <w:rPr>
      <w:color w:val="918585"/>
      <w:sz w:val="22"/>
    </w:rPr>
  </w:style>
  <w:style w:type="paragraph" w:customStyle="1" w:styleId="SideHeading">
    <w:name w:val="Side Heading"/>
    <w:basedOn w:val="HeadingBase"/>
    <w:rsid w:val="002F3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654"/>
    <w:pPr>
      <w:numPr>
        <w:numId w:val="12"/>
      </w:numPr>
    </w:pPr>
  </w:style>
  <w:style w:type="paragraph" w:styleId="PlainText">
    <w:name w:val="Plain Text"/>
    <w:basedOn w:val="Normal"/>
    <w:link w:val="PlainTextChar"/>
    <w:rsid w:val="002F3654"/>
    <w:rPr>
      <w:sz w:val="20"/>
    </w:rPr>
  </w:style>
  <w:style w:type="character" w:customStyle="1" w:styleId="PlainTextChar">
    <w:name w:val="Plain Text Char"/>
    <w:basedOn w:val="DefaultParagraphFont"/>
    <w:link w:val="PlainText"/>
    <w:rsid w:val="002F3654"/>
    <w:rPr>
      <w:rFonts w:ascii="Courier New" w:eastAsia="Times New Roman" w:hAnsi="Courier New" w:cs="Times New Roman"/>
      <w:sz w:val="20"/>
      <w:szCs w:val="20"/>
      <w:lang w:val="en-US" w:eastAsia="en-US"/>
    </w:rPr>
  </w:style>
  <w:style w:type="character" w:customStyle="1" w:styleId="MenuOption">
    <w:name w:val="Menu Option"/>
    <w:rsid w:val="002F3654"/>
    <w:rPr>
      <w:b/>
      <w:smallCaps/>
    </w:rPr>
  </w:style>
  <w:style w:type="paragraph" w:customStyle="1" w:styleId="TableListNumber">
    <w:name w:val="Table List Number"/>
    <w:basedOn w:val="ListNumber"/>
    <w:rsid w:val="002F3654"/>
    <w:pPr>
      <w:numPr>
        <w:numId w:val="0"/>
      </w:numPr>
    </w:pPr>
  </w:style>
  <w:style w:type="paragraph" w:styleId="TOC4">
    <w:name w:val="toc 4"/>
    <w:basedOn w:val="TOCBase"/>
    <w:next w:val="Normal"/>
    <w:semiHidden/>
    <w:rsid w:val="002F3654"/>
    <w:pPr>
      <w:tabs>
        <w:tab w:val="right" w:leader="dot" w:pos="9071"/>
      </w:tabs>
      <w:ind w:left="1701"/>
    </w:pPr>
  </w:style>
  <w:style w:type="paragraph" w:customStyle="1" w:styleId="ListAlpha">
    <w:name w:val="List Alpha"/>
    <w:basedOn w:val="List"/>
    <w:rsid w:val="002F3654"/>
    <w:pPr>
      <w:numPr>
        <w:numId w:val="9"/>
      </w:numPr>
    </w:pPr>
  </w:style>
  <w:style w:type="paragraph" w:customStyle="1" w:styleId="ListAlpha2">
    <w:name w:val="List Alpha 2"/>
    <w:basedOn w:val="List2"/>
    <w:rsid w:val="002F3654"/>
    <w:pPr>
      <w:numPr>
        <w:numId w:val="8"/>
      </w:numPr>
    </w:pPr>
  </w:style>
  <w:style w:type="paragraph" w:styleId="List2">
    <w:name w:val="List 2"/>
    <w:basedOn w:val="BodyText"/>
    <w:rsid w:val="002F3654"/>
    <w:pPr>
      <w:tabs>
        <w:tab w:val="left" w:pos="680"/>
      </w:tabs>
      <w:spacing w:before="60" w:after="60"/>
      <w:ind w:left="680" w:hanging="340"/>
    </w:pPr>
  </w:style>
  <w:style w:type="paragraph" w:styleId="List3">
    <w:name w:val="List 3"/>
    <w:basedOn w:val="BodyText"/>
    <w:rsid w:val="002F3654"/>
    <w:pPr>
      <w:tabs>
        <w:tab w:val="left" w:pos="1021"/>
      </w:tabs>
      <w:spacing w:before="60" w:after="60"/>
      <w:ind w:left="1020" w:hanging="340"/>
    </w:pPr>
  </w:style>
  <w:style w:type="paragraph" w:styleId="List4">
    <w:name w:val="List 4"/>
    <w:basedOn w:val="BodyText"/>
    <w:rsid w:val="002F3654"/>
    <w:pPr>
      <w:tabs>
        <w:tab w:val="left" w:pos="1361"/>
      </w:tabs>
      <w:spacing w:before="60" w:after="60"/>
      <w:ind w:left="1361" w:hanging="340"/>
    </w:pPr>
  </w:style>
  <w:style w:type="paragraph" w:styleId="List5">
    <w:name w:val="List 5"/>
    <w:basedOn w:val="BodyText"/>
    <w:rsid w:val="002F3654"/>
    <w:pPr>
      <w:tabs>
        <w:tab w:val="left" w:pos="1701"/>
      </w:tabs>
      <w:spacing w:before="60" w:after="60"/>
      <w:ind w:left="1701" w:hanging="340"/>
    </w:pPr>
  </w:style>
  <w:style w:type="paragraph" w:styleId="ListBullet3">
    <w:name w:val="List Bullet 3"/>
    <w:basedOn w:val="List3"/>
    <w:rsid w:val="002F3654"/>
    <w:pPr>
      <w:numPr>
        <w:numId w:val="15"/>
      </w:numPr>
      <w:tabs>
        <w:tab w:val="clear" w:pos="1021"/>
      </w:tabs>
      <w:ind w:left="1037" w:hanging="357"/>
    </w:pPr>
  </w:style>
  <w:style w:type="paragraph" w:styleId="ListBullet4">
    <w:name w:val="List Bullet 4"/>
    <w:basedOn w:val="List4"/>
    <w:rsid w:val="002F3654"/>
    <w:pPr>
      <w:numPr>
        <w:numId w:val="3"/>
      </w:numPr>
    </w:pPr>
  </w:style>
  <w:style w:type="paragraph" w:styleId="ListBullet5">
    <w:name w:val="List Bullet 5"/>
    <w:basedOn w:val="List5"/>
    <w:rsid w:val="002F3654"/>
    <w:pPr>
      <w:numPr>
        <w:numId w:val="4"/>
      </w:numPr>
    </w:pPr>
  </w:style>
  <w:style w:type="paragraph" w:styleId="ListContinue2">
    <w:name w:val="List Continue 2"/>
    <w:basedOn w:val="List2"/>
    <w:rsid w:val="002F3654"/>
    <w:pPr>
      <w:ind w:firstLine="0"/>
    </w:pPr>
  </w:style>
  <w:style w:type="paragraph" w:styleId="ListContinue3">
    <w:name w:val="List Continue 3"/>
    <w:basedOn w:val="List3"/>
    <w:rsid w:val="002F3654"/>
    <w:pPr>
      <w:ind w:left="1021" w:firstLine="0"/>
    </w:pPr>
  </w:style>
  <w:style w:type="paragraph" w:styleId="ListContinue4">
    <w:name w:val="List Continue 4"/>
    <w:basedOn w:val="List4"/>
    <w:rsid w:val="002F3654"/>
    <w:pPr>
      <w:ind w:firstLine="0"/>
    </w:pPr>
  </w:style>
  <w:style w:type="paragraph" w:styleId="ListContinue5">
    <w:name w:val="List Continue 5"/>
    <w:basedOn w:val="List5"/>
    <w:rsid w:val="002F3654"/>
    <w:pPr>
      <w:ind w:firstLine="0"/>
    </w:pPr>
  </w:style>
  <w:style w:type="paragraph" w:styleId="ListNumber3">
    <w:name w:val="List Number 3"/>
    <w:basedOn w:val="List3"/>
    <w:rsid w:val="002F3654"/>
    <w:pPr>
      <w:numPr>
        <w:numId w:val="5"/>
      </w:numPr>
    </w:pPr>
  </w:style>
  <w:style w:type="paragraph" w:styleId="ListNumber4">
    <w:name w:val="List Number 4"/>
    <w:basedOn w:val="List4"/>
    <w:rsid w:val="002F3654"/>
    <w:pPr>
      <w:numPr>
        <w:numId w:val="6"/>
      </w:numPr>
    </w:pPr>
  </w:style>
  <w:style w:type="paragraph" w:styleId="ListNumber5">
    <w:name w:val="List Number 5"/>
    <w:basedOn w:val="List5"/>
    <w:rsid w:val="002F3654"/>
    <w:pPr>
      <w:numPr>
        <w:numId w:val="7"/>
      </w:numPr>
    </w:pPr>
  </w:style>
  <w:style w:type="paragraph" w:styleId="BlockText">
    <w:name w:val="Block Text"/>
    <w:basedOn w:val="Normal"/>
    <w:rsid w:val="002F3654"/>
    <w:pPr>
      <w:spacing w:after="120"/>
      <w:ind w:left="1440" w:right="1440"/>
    </w:pPr>
  </w:style>
  <w:style w:type="character" w:customStyle="1" w:styleId="Subscript">
    <w:name w:val="Subscript"/>
    <w:rsid w:val="002F3654"/>
    <w:rPr>
      <w:sz w:val="16"/>
      <w:vertAlign w:val="subscript"/>
    </w:rPr>
  </w:style>
  <w:style w:type="character" w:customStyle="1" w:styleId="Superscript">
    <w:name w:val="Superscript"/>
    <w:rsid w:val="002F3654"/>
    <w:rPr>
      <w:sz w:val="16"/>
      <w:vertAlign w:val="superscript"/>
    </w:rPr>
  </w:style>
  <w:style w:type="character" w:customStyle="1" w:styleId="Symbols">
    <w:name w:val="Symbols"/>
    <w:rsid w:val="002F3654"/>
    <w:rPr>
      <w:rFonts w:ascii="Symbol" w:hAnsi="Symbol"/>
    </w:rPr>
  </w:style>
  <w:style w:type="character" w:customStyle="1" w:styleId="MenuOptions">
    <w:name w:val="Menu Options"/>
    <w:rsid w:val="002F3654"/>
    <w:rPr>
      <w:rFonts w:ascii="Arial Narrow" w:hAnsi="Arial Narrow"/>
      <w:smallCaps/>
    </w:rPr>
  </w:style>
  <w:style w:type="character" w:customStyle="1" w:styleId="Buttons">
    <w:name w:val="Buttons"/>
    <w:rsid w:val="002F3654"/>
    <w:rPr>
      <w:b/>
    </w:rPr>
  </w:style>
  <w:style w:type="character" w:customStyle="1" w:styleId="Underlined">
    <w:name w:val="Underlined"/>
    <w:rsid w:val="002F3654"/>
    <w:rPr>
      <w:u w:val="single"/>
    </w:rPr>
  </w:style>
  <w:style w:type="paragraph" w:customStyle="1" w:styleId="TableBodyTextRight">
    <w:name w:val="Table Body Text Right"/>
    <w:basedOn w:val="TableBodyText"/>
    <w:rsid w:val="002F3654"/>
    <w:pPr>
      <w:widowControl w:val="0"/>
      <w:autoSpaceDE w:val="0"/>
      <w:autoSpaceDN w:val="0"/>
      <w:adjustRightInd w:val="0"/>
      <w:jc w:val="right"/>
    </w:pPr>
    <w:rPr>
      <w:rFonts w:cs="Arial"/>
      <w:szCs w:val="18"/>
    </w:rPr>
  </w:style>
  <w:style w:type="paragraph" w:customStyle="1" w:styleId="CopyrightText">
    <w:name w:val="Copyright Text"/>
    <w:basedOn w:val="BodyText"/>
    <w:rsid w:val="002F3654"/>
    <w:rPr>
      <w:sz w:val="18"/>
    </w:rPr>
  </w:style>
  <w:style w:type="paragraph" w:customStyle="1" w:styleId="BodySmallRight">
    <w:name w:val="Body Small Right"/>
    <w:basedOn w:val="BodyTextRight"/>
    <w:rsid w:val="002F3654"/>
    <w:rPr>
      <w:sz w:val="18"/>
      <w:szCs w:val="18"/>
    </w:rPr>
  </w:style>
  <w:style w:type="paragraph" w:customStyle="1" w:styleId="MarginEdition">
    <w:name w:val="Margin Edition"/>
    <w:basedOn w:val="MarginNote"/>
    <w:rsid w:val="002F3654"/>
    <w:pPr>
      <w:spacing w:before="0" w:after="0"/>
    </w:pPr>
    <w:rPr>
      <w:rFonts w:ascii="Times New Roman" w:hAnsi="Times New Roman"/>
      <w:color w:val="999999"/>
    </w:rPr>
  </w:style>
  <w:style w:type="paragraph" w:customStyle="1" w:styleId="Spacer">
    <w:name w:val="Spacer"/>
    <w:basedOn w:val="Normal"/>
    <w:rsid w:val="002F3654"/>
    <w:rPr>
      <w:sz w:val="2"/>
      <w:szCs w:val="2"/>
    </w:rPr>
  </w:style>
  <w:style w:type="character" w:customStyle="1" w:styleId="Small">
    <w:name w:val="Small"/>
    <w:rsid w:val="002F3654"/>
    <w:rPr>
      <w:sz w:val="16"/>
    </w:rPr>
  </w:style>
  <w:style w:type="paragraph" w:customStyle="1" w:styleId="WideTable">
    <w:name w:val="Wide Table"/>
    <w:basedOn w:val="Normal"/>
    <w:rsid w:val="002F3654"/>
    <w:pPr>
      <w:ind w:left="-1418"/>
    </w:pPr>
    <w:rPr>
      <w:sz w:val="2"/>
      <w:szCs w:val="2"/>
    </w:rPr>
  </w:style>
  <w:style w:type="character" w:styleId="PageNumber">
    <w:name w:val="page number"/>
    <w:rsid w:val="002F3654"/>
  </w:style>
  <w:style w:type="paragraph" w:styleId="Quote">
    <w:name w:val="Quote"/>
    <w:basedOn w:val="Heading1"/>
    <w:link w:val="QuoteChar"/>
    <w:qFormat/>
    <w:rsid w:val="002F3654"/>
    <w:rPr>
      <w:b w:val="0"/>
      <w:sz w:val="72"/>
      <w:szCs w:val="72"/>
      <w:lang w:val="en-NZ"/>
    </w:rPr>
  </w:style>
  <w:style w:type="character" w:customStyle="1" w:styleId="QuoteChar">
    <w:name w:val="Quote Char"/>
    <w:link w:val="Quote"/>
    <w:rsid w:val="002F3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654"/>
    <w:pPr>
      <w:pageBreakBefore/>
    </w:pPr>
  </w:style>
  <w:style w:type="paragraph" w:customStyle="1" w:styleId="Border">
    <w:name w:val="Border"/>
    <w:basedOn w:val="Normal"/>
    <w:qFormat/>
    <w:rsid w:val="002F3654"/>
    <w:pPr>
      <w:pBdr>
        <w:top w:val="single" w:sz="18" w:space="1" w:color="auto"/>
      </w:pBdr>
    </w:pPr>
    <w:rPr>
      <w:rFonts w:ascii="Times New Roman" w:hAnsi="Times New Roman"/>
      <w:color w:val="FFFFFF"/>
      <w:sz w:val="2"/>
    </w:rPr>
  </w:style>
  <w:style w:type="character" w:styleId="IntenseEmphasis">
    <w:name w:val="Intense Emphasis"/>
    <w:uiPriority w:val="21"/>
    <w:qFormat/>
    <w:rsid w:val="002F3654"/>
    <w:rPr>
      <w:b/>
      <w:bCs/>
      <w:i/>
      <w:iCs/>
      <w:color w:val="auto"/>
    </w:rPr>
  </w:style>
  <w:style w:type="paragraph" w:styleId="IntenseQuote">
    <w:name w:val="Intense Quote"/>
    <w:basedOn w:val="Normal"/>
    <w:next w:val="Normal"/>
    <w:link w:val="IntenseQuoteChar"/>
    <w:uiPriority w:val="30"/>
    <w:qFormat/>
    <w:rsid w:val="002F365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3654"/>
    <w:rPr>
      <w:rFonts w:ascii="Courier New" w:eastAsia="Times New Roman" w:hAnsi="Courier New" w:cs="Times New Roman"/>
      <w:b/>
      <w:bCs/>
      <w:i/>
      <w:iCs/>
      <w:szCs w:val="20"/>
      <w:lang w:val="en-US" w:eastAsia="en-US"/>
    </w:rPr>
  </w:style>
  <w:style w:type="character" w:styleId="SubtleReference">
    <w:name w:val="Subtle Reference"/>
    <w:uiPriority w:val="31"/>
    <w:qFormat/>
    <w:rsid w:val="002F3654"/>
    <w:rPr>
      <w:smallCaps/>
      <w:color w:val="auto"/>
      <w:u w:val="single"/>
    </w:rPr>
  </w:style>
  <w:style w:type="character" w:styleId="IntenseReference">
    <w:name w:val="Intense Reference"/>
    <w:uiPriority w:val="32"/>
    <w:qFormat/>
    <w:rsid w:val="002F3654"/>
    <w:rPr>
      <w:b/>
      <w:bCs/>
      <w:smallCaps/>
      <w:color w:val="auto"/>
      <w:spacing w:val="5"/>
      <w:u w:val="single"/>
    </w:rPr>
  </w:style>
  <w:style w:type="paragraph" w:customStyle="1" w:styleId="2ColumnHeading">
    <w:name w:val="2Column Heading"/>
    <w:basedOn w:val="BodyText"/>
    <w:qFormat/>
    <w:rsid w:val="002F3654"/>
    <w:pPr>
      <w:spacing w:after="60"/>
      <w:ind w:left="-2268"/>
    </w:pPr>
    <w:rPr>
      <w:b/>
    </w:rPr>
  </w:style>
  <w:style w:type="paragraph" w:customStyle="1" w:styleId="Heading1TOC">
    <w:name w:val="Heading1 TOC"/>
    <w:basedOn w:val="Normal"/>
    <w:qFormat/>
    <w:rsid w:val="002F3654"/>
    <w:pPr>
      <w:spacing w:before="240" w:after="120"/>
    </w:pPr>
    <w:rPr>
      <w:rFonts w:ascii="Times New Roman" w:hAnsi="Times New Roman"/>
      <w:b/>
      <w:sz w:val="32"/>
    </w:rPr>
  </w:style>
  <w:style w:type="paragraph" w:customStyle="1" w:styleId="Heading2TOC">
    <w:name w:val="Heading2 TOC"/>
    <w:basedOn w:val="Normal"/>
    <w:qFormat/>
    <w:rsid w:val="002F3654"/>
    <w:pPr>
      <w:spacing w:before="240" w:after="60"/>
    </w:pPr>
    <w:rPr>
      <w:rFonts w:ascii="Times New Roman" w:hAnsi="Times New Roman"/>
      <w:b/>
      <w:sz w:val="28"/>
    </w:rPr>
  </w:style>
  <w:style w:type="character" w:customStyle="1" w:styleId="Underline">
    <w:name w:val="Underline"/>
    <w:qFormat/>
    <w:rsid w:val="002F3654"/>
    <w:rPr>
      <w:u w:val="single"/>
    </w:rPr>
  </w:style>
  <w:style w:type="paragraph" w:styleId="BalloonText">
    <w:name w:val="Balloon Text"/>
    <w:basedOn w:val="Normal"/>
    <w:link w:val="BalloonTextChar"/>
    <w:rsid w:val="002F3654"/>
    <w:rPr>
      <w:rFonts w:ascii="Tahoma" w:hAnsi="Tahoma" w:cs="Tahoma"/>
      <w:sz w:val="16"/>
      <w:szCs w:val="16"/>
    </w:rPr>
  </w:style>
  <w:style w:type="character" w:customStyle="1" w:styleId="BalloonTextChar">
    <w:name w:val="Balloon Text Char"/>
    <w:link w:val="BalloonText"/>
    <w:rsid w:val="002F36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365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365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1163</Words>
  <Characters>7645</Characters>
  <Application>Microsoft Office Word</Application>
  <DocSecurity>0</DocSecurity>
  <Lines>274</Lines>
  <Paragraphs>183</Paragraphs>
  <ScaleCrop>false</ScaleCrop>
  <Company>Author-it Software Corporation Ltd.</Company>
  <LinksUpToDate>false</LinksUpToDate>
  <CharactersWithSpaces>8723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LMTFD6004B Manage advanced pattern making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2012-05-26T17:58:00Z</dcterms:created>
  <dcterms:modified xsi:type="dcterms:W3CDTF">2012-05-26T17:58:00Z</dcterms:modified>
</cp:coreProperties>
</file>