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7EDF" w:rsidP="00C87EDF">
      <w:pPr>
        <w:pStyle w:val="Title"/>
      </w:pPr>
      <w:r>
        <w:fldChar w:fldCharType="begin"/>
      </w:r>
      <w:r>
        <w:instrText xml:space="preserve"> TITLE   \* MERGEFORMAT </w:instrText>
      </w:r>
      <w:r>
        <w:fldChar w:fldCharType="separate"/>
      </w:r>
      <w:r>
        <w:t>LMTFD5014B Construct complex blocks for fashion garments</w:t>
      </w:r>
      <w:r>
        <w:fldChar w:fldCharType="end"/>
      </w:r>
    </w:p>
    <w:p w:rsidR="00C87EDF" w:rsidP="00C87EDF">
      <w:pPr>
        <w:pStyle w:val="Version"/>
        <w:sectPr w:rsidSect="00C047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04789" w:rsidP="00C04789">
      <w:pPr>
        <w:pStyle w:val="SuperHeading"/>
      </w:pPr>
      <w:r w:rsidRPr="00C04789">
        <w:t xml:space="preserve">LMTFD5014B Construct complex blocks for fashion garments </w:t>
      </w:r>
    </w:p>
    <w:p w:rsidR="00000000" w:rsidRPr="00C04789" w:rsidP="00C04789">
      <w:pPr>
        <w:pStyle w:val="SuperHeading"/>
      </w:pPr>
    </w:p>
    <w:p w:rsidR="00000000" w:rsidRPr="00C04789" w:rsidP="00C04789">
      <w:pPr>
        <w:pStyle w:val="Heading1"/>
      </w:pPr>
      <w:bookmarkStart w:id="1" w:name="O_93891"/>
      <w:bookmarkEnd w:id="1"/>
      <w:r w:rsidRPr="00C04789">
        <w:t>Modification History</w:t>
      </w:r>
    </w:p>
    <w:p w:rsidR="00000000" w:rsidRPr="00C04789" w:rsidP="00C04789">
      <w:pPr>
        <w:pStyle w:val="BodyText"/>
      </w:pPr>
      <w:r w:rsidRPr="00C04789">
        <w:t>Not applicable.</w:t>
      </w:r>
    </w:p>
    <w:p w:rsidR="00000000" w:rsidRPr="00C04789" w:rsidP="00C04789">
      <w:pPr>
        <w:pStyle w:val="AllowPageBreak"/>
      </w:pPr>
    </w:p>
    <w:p w:rsidR="00000000" w:rsidRPr="00C04789" w:rsidP="00C04789">
      <w:pPr>
        <w:pStyle w:val="Heading1"/>
      </w:pPr>
      <w:bookmarkStart w:id="2" w:name="O_93892"/>
      <w:bookmarkEnd w:id="2"/>
      <w:r w:rsidRPr="00C04789">
        <w:t>Unit Descriptor</w:t>
      </w:r>
    </w:p>
    <w:tbl>
      <w:tblPr>
        <w:tblW w:w="0" w:type="auto"/>
        <w:tblLayout w:type="fixed"/>
        <w:tblCellMar>
          <w:left w:w="62" w:type="dxa"/>
          <w:right w:w="62" w:type="dxa"/>
        </w:tblCellMar>
        <w:tblLook w:val="0000"/>
      </w:tblPr>
      <w:tblGrid>
        <w:gridCol w:w="2178"/>
        <w:gridCol w:w="6135"/>
      </w:tblGrid>
      <w:tr w:rsidTr="00C87EDF">
        <w:tblPrEx>
          <w:tblW w:w="0" w:type="auto"/>
          <w:tblLayout w:type="fixed"/>
          <w:tblCellMar>
            <w:left w:w="62" w:type="dxa"/>
            <w:right w:w="62" w:type="dxa"/>
          </w:tblCellMar>
          <w:tblLook w:val="0000"/>
        </w:tblPrEx>
        <w:trPr>
          <w:tblHeader/>
        </w:trPr>
        <w:tc>
          <w:tcPr>
            <w:tcW w:w="2178" w:type="dxa"/>
            <w:tcBorders>
              <w:top w:val="nil"/>
              <w:left w:val="nil"/>
              <w:bottom w:val="nil"/>
              <w:right w:val="nil"/>
            </w:tcBorders>
            <w:tcMar>
              <w:top w:w="0" w:type="dxa"/>
              <w:left w:w="62" w:type="dxa"/>
              <w:bottom w:w="0" w:type="dxa"/>
              <w:right w:w="62" w:type="dxa"/>
            </w:tcMar>
          </w:tcPr>
          <w:p w:rsidR="00000000" w:rsidP="00C04789">
            <w:pPr>
              <w:pStyle w:val="BodyText"/>
              <w:rPr>
                <w:lang w:val="en-NZ"/>
              </w:rPr>
            </w:pPr>
            <w:r w:rsidRPr="00C04789">
              <w:rPr>
                <w:rStyle w:val="SpecialBold"/>
              </w:rPr>
              <w:t>Unit descriptor</w:t>
            </w:r>
          </w:p>
        </w:tc>
        <w:tc>
          <w:tcPr>
            <w:tcW w:w="6135" w:type="dxa"/>
            <w:tcBorders>
              <w:top w:val="nil"/>
              <w:left w:val="nil"/>
              <w:bottom w:val="nil"/>
              <w:right w:val="nil"/>
            </w:tcBorders>
            <w:tcMar>
              <w:top w:w="0" w:type="dxa"/>
              <w:left w:w="62" w:type="dxa"/>
              <w:bottom w:w="0" w:type="dxa"/>
              <w:right w:w="62" w:type="dxa"/>
            </w:tcMar>
          </w:tcPr>
          <w:p w:rsidR="00000000" w:rsidRPr="00C04789" w:rsidP="00C04789">
            <w:pPr>
              <w:pStyle w:val="BodyText"/>
            </w:pPr>
            <w:r w:rsidRPr="00C04789">
              <w:t>This unit covers the skills and knowledge to construct complex blocks to be used for patterns o</w:t>
            </w:r>
            <w:r w:rsidRPr="00C04789">
              <w:t>f fashion garments with advanced styling requirements.</w:t>
            </w:r>
          </w:p>
        </w:tc>
      </w:tr>
    </w:tbl>
    <w:p w:rsidR="00000000" w:rsidRPr="00C04789" w:rsidP="00C04789">
      <w:pPr>
        <w:pStyle w:val="BodyText"/>
      </w:pPr>
    </w:p>
    <w:p w:rsidR="00000000" w:rsidRPr="00C04789" w:rsidP="00C04789">
      <w:pPr>
        <w:pStyle w:val="AllowPageBreak"/>
      </w:pPr>
    </w:p>
    <w:p w:rsidR="00000000" w:rsidRPr="00C04789" w:rsidP="00C04789">
      <w:pPr>
        <w:pStyle w:val="Heading1"/>
      </w:pPr>
      <w:bookmarkStart w:id="3" w:name="O_93893"/>
      <w:bookmarkEnd w:id="3"/>
      <w:r w:rsidRPr="00C04789">
        <w:t>Application of the Unit</w:t>
      </w:r>
    </w:p>
    <w:tbl>
      <w:tblPr>
        <w:tblW w:w="0" w:type="auto"/>
        <w:tblLayout w:type="fixed"/>
        <w:tblCellMar>
          <w:left w:w="62" w:type="dxa"/>
          <w:right w:w="62" w:type="dxa"/>
        </w:tblCellMar>
        <w:tblLook w:val="0000"/>
      </w:tblPr>
      <w:tblGrid>
        <w:gridCol w:w="2226"/>
        <w:gridCol w:w="6087"/>
      </w:tblGrid>
      <w:tr w:rsidTr="00C87EDF">
        <w:tblPrEx>
          <w:tblW w:w="0" w:type="auto"/>
          <w:tblLayout w:type="fixed"/>
          <w:tblCellMar>
            <w:left w:w="62" w:type="dxa"/>
            <w:right w:w="62" w:type="dxa"/>
          </w:tblCellMar>
          <w:tblLook w:val="0000"/>
        </w:tblPrEx>
        <w:tc>
          <w:tcPr>
            <w:tcW w:w="2226" w:type="dxa"/>
            <w:tcBorders>
              <w:top w:val="nil"/>
              <w:left w:val="nil"/>
              <w:bottom w:val="nil"/>
              <w:right w:val="nil"/>
            </w:tcBorders>
            <w:tcMar>
              <w:top w:w="0" w:type="dxa"/>
              <w:left w:w="62" w:type="dxa"/>
              <w:bottom w:w="0" w:type="dxa"/>
              <w:right w:w="62" w:type="dxa"/>
            </w:tcMar>
          </w:tcPr>
          <w:p w:rsidR="00000000" w:rsidP="00C04789">
            <w:pPr>
              <w:pStyle w:val="BodyText"/>
              <w:rPr>
                <w:lang w:val="en-NZ"/>
              </w:rPr>
            </w:pPr>
            <w:r w:rsidRPr="00C04789">
              <w:rPr>
                <w:rStyle w:val="SpecialBold"/>
              </w:rPr>
              <w:t>Application of the Unit</w:t>
            </w:r>
          </w:p>
        </w:tc>
        <w:tc>
          <w:tcPr>
            <w:tcW w:w="6087" w:type="dxa"/>
            <w:tcBorders>
              <w:top w:val="nil"/>
              <w:left w:val="nil"/>
              <w:bottom w:val="nil"/>
              <w:right w:val="nil"/>
            </w:tcBorders>
            <w:tcMar>
              <w:top w:w="0" w:type="dxa"/>
              <w:left w:w="62" w:type="dxa"/>
              <w:bottom w:w="0" w:type="dxa"/>
              <w:right w:w="62" w:type="dxa"/>
            </w:tcMar>
          </w:tcPr>
          <w:p w:rsidR="00000000" w:rsidRPr="00C04789" w:rsidP="00C04789">
            <w:pPr>
              <w:pStyle w:val="BodyText"/>
            </w:pPr>
            <w:r w:rsidRPr="00C04789">
              <w:t>The unit applies to the construc</w:t>
            </w:r>
            <w:r w:rsidRPr="00C04789">
              <w:t>tion of blocks for pattern development of fashion garments that require advanced styling such as label house, couture, designer label, made-to-measure, bridal or corsetry production.</w:t>
            </w:r>
          </w:p>
          <w:p w:rsidR="00000000" w:rsidRPr="00C04789" w:rsidP="00C04789">
            <w:pPr>
              <w:pStyle w:val="BodyText"/>
            </w:pPr>
            <w:r w:rsidRPr="00C04789">
              <w:t>Work conducted requires discretion and judgment.</w:t>
            </w:r>
          </w:p>
          <w:p w:rsidR="00000000" w:rsidRPr="00C04789" w:rsidP="00C04789">
            <w:pPr>
              <w:pStyle w:val="BodyText"/>
            </w:pPr>
            <w:r w:rsidRPr="00C04789">
              <w:t>Work may be conducted in</w:t>
            </w:r>
            <w:r w:rsidRPr="00C04789">
              <w:t xml:space="preserve"> small to large scale enterprises and may involve individual and team-related activities.</w:t>
            </w:r>
          </w:p>
          <w:p w:rsidR="00000000" w:rsidRPr="00C04789" w:rsidP="00C04789">
            <w:pPr>
              <w:pStyle w:val="BodyText"/>
            </w:pPr>
            <w:r w:rsidRPr="00C04789">
              <w:t>The application of this unit is according to OHS practices of the enterprise and workplace practices, which may include:</w:t>
            </w:r>
          </w:p>
          <w:p w:rsidR="00000000" w:rsidRPr="00C04789" w:rsidP="00C04789">
            <w:pPr>
              <w:pStyle w:val="ListBullet"/>
            </w:pPr>
            <w:r w:rsidRPr="00C04789">
              <w:t>requirements prescribed by legislation, awar</w:t>
            </w:r>
            <w:r w:rsidRPr="00C04789">
              <w:t>ds agreements and conditions of employment</w:t>
            </w:r>
          </w:p>
          <w:p w:rsidR="00000000" w:rsidRPr="00C04789" w:rsidP="00C04789">
            <w:pPr>
              <w:pStyle w:val="ListBullet"/>
            </w:pPr>
            <w:r w:rsidRPr="00C04789">
              <w:t>standard operating procedures</w:t>
            </w:r>
          </w:p>
          <w:p w:rsidR="00000000" w:rsidRPr="00C04789" w:rsidP="00C04789">
            <w:pPr>
              <w:pStyle w:val="ListBullet"/>
            </w:pPr>
            <w:r w:rsidRPr="00C04789">
              <w:t>work instructions</w:t>
            </w:r>
          </w:p>
          <w:p w:rsidR="00000000" w:rsidRPr="00C04789" w:rsidP="00C04789">
            <w:pPr>
              <w:pStyle w:val="ListBullet"/>
            </w:pPr>
            <w:r w:rsidRPr="00C04789">
              <w:t>oral, written and visual communication</w:t>
            </w:r>
          </w:p>
          <w:p w:rsidR="00000000" w:rsidRPr="00C04789" w:rsidP="00C04789">
            <w:pPr>
              <w:pStyle w:val="ListBullet"/>
            </w:pPr>
            <w:r w:rsidRPr="00C04789">
              <w:t>quality practices, including responsibility for maintenance of own work quality and contribution to quality improvement of tea</w:t>
            </w:r>
            <w:r w:rsidRPr="00C04789">
              <w:t>m or section output</w:t>
            </w:r>
          </w:p>
          <w:p w:rsidR="00000000" w:rsidRPr="00C04789" w:rsidP="00C04789">
            <w:pPr>
              <w:pStyle w:val="ListBullet"/>
            </w:pPr>
            <w:r w:rsidRPr="00C04789">
              <w:t>housekeeping</w:t>
            </w:r>
          </w:p>
          <w:p w:rsidR="00000000" w:rsidRPr="00C04789" w:rsidP="00C04789">
            <w:pPr>
              <w:pStyle w:val="ListBullet"/>
            </w:pPr>
            <w:r w:rsidRPr="00C04789">
              <w:t>tasks related to environmental protection, waste disposal, pollution control, and recycling</w:t>
            </w:r>
          </w:p>
          <w:p w:rsidR="00000000" w:rsidRPr="00C04789" w:rsidP="00C04789">
            <w:pPr>
              <w:pStyle w:val="BodyText"/>
            </w:pPr>
            <w:r w:rsidRPr="00C04789">
              <w:t>This unit requires skills associated with communication to interpret documentation relating to quality standards, specifications, measurement and sizing. Planning and organisation and problem solving skills are required to construct complex blocks accordin</w:t>
            </w:r>
            <w:r w:rsidRPr="00C04789">
              <w:t>g to design requirements, and size and fit specifications. Self management skills are used to confirm work meets quality requirements.</w:t>
            </w:r>
          </w:p>
        </w:tc>
      </w:tr>
    </w:tbl>
    <w:p w:rsidR="00000000" w:rsidRPr="00C04789" w:rsidP="00C04789">
      <w:pPr>
        <w:pStyle w:val="BodyText"/>
      </w:pPr>
    </w:p>
    <w:p w:rsidR="00000000" w:rsidRPr="00C04789" w:rsidP="00C04789">
      <w:pPr>
        <w:pStyle w:val="AllowPageBreak"/>
      </w:pPr>
    </w:p>
    <w:p w:rsidR="00000000" w:rsidRPr="00C04789" w:rsidP="00C04789">
      <w:pPr>
        <w:pStyle w:val="Heading1"/>
      </w:pPr>
      <w:bookmarkStart w:id="4" w:name="O_93894"/>
      <w:bookmarkEnd w:id="4"/>
      <w:r w:rsidRPr="00C04789">
        <w:t>Licensing/Regulatory Information</w:t>
      </w:r>
    </w:p>
    <w:p w:rsidR="00000000" w:rsidRPr="00C04789" w:rsidP="00C04789">
      <w:pPr>
        <w:pStyle w:val="BodyText"/>
      </w:pPr>
      <w:r w:rsidRPr="00C04789">
        <w:t>Not applicable.</w:t>
      </w:r>
    </w:p>
    <w:p w:rsidR="00000000" w:rsidRPr="00C04789" w:rsidP="00C04789">
      <w:pPr>
        <w:pStyle w:val="AllowPageBreak"/>
      </w:pPr>
    </w:p>
    <w:p w:rsidR="00000000" w:rsidRPr="00C04789" w:rsidP="00C04789">
      <w:pPr>
        <w:pStyle w:val="Heading1"/>
      </w:pPr>
      <w:bookmarkStart w:id="5" w:name="O_93896"/>
      <w:bookmarkEnd w:id="5"/>
      <w:r w:rsidRPr="00C04789">
        <w:t>Pre-Requisites</w:t>
      </w:r>
    </w:p>
    <w:tbl>
      <w:tblPr>
        <w:tblW w:w="0" w:type="auto"/>
        <w:tblLayout w:type="fixed"/>
        <w:tblCellMar>
          <w:left w:w="62" w:type="dxa"/>
          <w:right w:w="62" w:type="dxa"/>
        </w:tblCellMar>
        <w:tblLook w:val="0000"/>
      </w:tblPr>
      <w:tblGrid>
        <w:gridCol w:w="2604"/>
        <w:gridCol w:w="5709"/>
      </w:tblGrid>
      <w:tr w:rsidTr="00C87EDF">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C04789">
            <w:pPr>
              <w:pStyle w:val="BodyText"/>
              <w:rPr>
                <w:lang w:val="en-NZ"/>
              </w:rPr>
            </w:pPr>
            <w:r w:rsidRPr="00C04789">
              <w:rPr>
                <w:rStyle w:val="SpecialBold"/>
              </w:rPr>
              <w:t>Prerequisites</w:t>
            </w:r>
          </w:p>
        </w:tc>
        <w:tc>
          <w:tcPr>
            <w:tcW w:w="5709" w:type="dxa"/>
            <w:tcBorders>
              <w:top w:val="nil"/>
              <w:left w:val="nil"/>
              <w:bottom w:val="nil"/>
              <w:right w:val="nil"/>
            </w:tcBorders>
            <w:tcMar>
              <w:top w:w="0" w:type="dxa"/>
              <w:left w:w="62" w:type="dxa"/>
              <w:bottom w:w="0" w:type="dxa"/>
              <w:right w:w="62" w:type="dxa"/>
            </w:tcMar>
          </w:tcPr>
          <w:p w:rsidR="00000000" w:rsidRPr="00C04789" w:rsidP="00C04789">
            <w:pPr>
              <w:pStyle w:val="BodyText"/>
            </w:pPr>
            <w:r w:rsidRPr="00C04789">
              <w:t xml:space="preserve">LMTFD4008B </w:t>
            </w:r>
          </w:p>
        </w:tc>
      </w:tr>
    </w:tbl>
    <w:p w:rsidR="00000000" w:rsidRPr="00C04789" w:rsidP="00C04789">
      <w:pPr>
        <w:pStyle w:val="BodyText"/>
      </w:pPr>
    </w:p>
    <w:p w:rsidR="00000000" w:rsidRPr="00C04789" w:rsidP="00C04789">
      <w:pPr>
        <w:pStyle w:val="AllowPageBreak"/>
      </w:pPr>
    </w:p>
    <w:p w:rsidR="00000000" w:rsidRPr="00C04789" w:rsidP="00C04789">
      <w:pPr>
        <w:pStyle w:val="Heading1"/>
      </w:pPr>
      <w:bookmarkStart w:id="6" w:name="O_93895"/>
      <w:bookmarkEnd w:id="6"/>
      <w:r w:rsidRPr="00C04789">
        <w:t>Employability Skills Information</w:t>
      </w:r>
    </w:p>
    <w:tbl>
      <w:tblPr>
        <w:tblW w:w="0" w:type="auto"/>
        <w:tblLayout w:type="fixed"/>
        <w:tblCellMar>
          <w:left w:w="62" w:type="dxa"/>
          <w:right w:w="62" w:type="dxa"/>
        </w:tblCellMar>
        <w:tblLook w:val="0000"/>
      </w:tblPr>
      <w:tblGrid>
        <w:gridCol w:w="2266"/>
        <w:gridCol w:w="6047"/>
      </w:tblGrid>
      <w:tr w:rsidTr="00C87EDF">
        <w:tblPrEx>
          <w:tblW w:w="0" w:type="auto"/>
          <w:tblLayout w:type="fixed"/>
          <w:tblCellMar>
            <w:left w:w="62" w:type="dxa"/>
            <w:right w:w="62" w:type="dxa"/>
          </w:tblCellMar>
          <w:tblLook w:val="0000"/>
        </w:tblPrEx>
        <w:trPr>
          <w:tblHeader/>
        </w:trPr>
        <w:tc>
          <w:tcPr>
            <w:tcW w:w="2266" w:type="dxa"/>
            <w:tcBorders>
              <w:top w:val="nil"/>
              <w:left w:val="nil"/>
              <w:bottom w:val="nil"/>
              <w:right w:val="nil"/>
            </w:tcBorders>
            <w:tcMar>
              <w:top w:w="0" w:type="dxa"/>
              <w:left w:w="62" w:type="dxa"/>
              <w:bottom w:w="0" w:type="dxa"/>
              <w:right w:w="62" w:type="dxa"/>
            </w:tcMar>
          </w:tcPr>
          <w:p w:rsidR="00000000" w:rsidP="00C04789">
            <w:pPr>
              <w:pStyle w:val="BodyText"/>
              <w:rPr>
                <w:lang w:val="en-NZ"/>
              </w:rPr>
            </w:pPr>
            <w:r w:rsidRPr="00C04789">
              <w:rPr>
                <w:rStyle w:val="SpecialBold"/>
              </w:rPr>
              <w:t>Employability Skills</w:t>
            </w:r>
          </w:p>
        </w:tc>
        <w:tc>
          <w:tcPr>
            <w:tcW w:w="6047" w:type="dxa"/>
            <w:tcBorders>
              <w:top w:val="nil"/>
              <w:left w:val="nil"/>
              <w:bottom w:val="nil"/>
              <w:right w:val="nil"/>
            </w:tcBorders>
            <w:tcMar>
              <w:top w:w="0" w:type="dxa"/>
              <w:left w:w="62" w:type="dxa"/>
              <w:bottom w:w="0" w:type="dxa"/>
              <w:right w:w="62" w:type="dxa"/>
            </w:tcMar>
          </w:tcPr>
          <w:p w:rsidR="00000000" w:rsidRPr="00C04789" w:rsidP="00C04789">
            <w:pPr>
              <w:pStyle w:val="BodyText"/>
            </w:pPr>
            <w:r w:rsidRPr="00C04789">
              <w:t>This unit contains employability skills.</w:t>
            </w:r>
          </w:p>
        </w:tc>
      </w:tr>
    </w:tbl>
    <w:p w:rsidR="00000000" w:rsidRPr="00C04789" w:rsidP="00C04789">
      <w:pPr>
        <w:pStyle w:val="BodyText"/>
      </w:pPr>
    </w:p>
    <w:p w:rsidR="00000000" w:rsidRPr="00C04789" w:rsidP="00C04789">
      <w:pPr>
        <w:pStyle w:val="AllowPageBreak"/>
      </w:pPr>
    </w:p>
    <w:p w:rsidR="00000000" w:rsidRPr="00C04789" w:rsidP="00C04789">
      <w:pPr>
        <w:pStyle w:val="Heading1"/>
      </w:pPr>
      <w:bookmarkStart w:id="7" w:name="O_93897"/>
      <w:bookmarkEnd w:id="7"/>
      <w:r w:rsidRPr="00C04789">
        <w:t>Elements and Performance Criteria Pre-Content</w:t>
      </w:r>
    </w:p>
    <w:p w:rsidR="00000000" w:rsidRPr="00C04789" w:rsidP="00C04789">
      <w:pPr>
        <w:pStyle w:val="BodyText"/>
      </w:pPr>
      <w:r w:rsidRPr="00C04789">
        <w:t>Not applicable.</w:t>
      </w:r>
    </w:p>
    <w:p w:rsidR="00000000" w:rsidRPr="00C04789" w:rsidP="00C04789">
      <w:pPr>
        <w:pStyle w:val="AllowPageBreak"/>
      </w:pPr>
    </w:p>
    <w:p w:rsidR="00000000" w:rsidRPr="00C04789" w:rsidP="00C04789">
      <w:pPr>
        <w:pStyle w:val="Heading1"/>
      </w:pPr>
      <w:bookmarkStart w:id="8" w:name="O_93898"/>
      <w:bookmarkEnd w:id="8"/>
      <w:r w:rsidRPr="00C04789">
        <w:t>Elements and Performance Criteria</w:t>
      </w:r>
    </w:p>
    <w:tbl>
      <w:tblPr>
        <w:tblW w:w="0" w:type="auto"/>
        <w:tblLayout w:type="fixed"/>
        <w:tblCellMar>
          <w:left w:w="62" w:type="dxa"/>
          <w:right w:w="62" w:type="dxa"/>
        </w:tblCellMar>
        <w:tblLook w:val="0000"/>
      </w:tblPr>
      <w:tblGrid>
        <w:gridCol w:w="2182"/>
        <w:gridCol w:w="8"/>
        <w:gridCol w:w="6123"/>
      </w:tblGrid>
      <w:tr w:rsidTr="00C87EDF">
        <w:tblPrEx>
          <w:tblW w:w="0" w:type="auto"/>
          <w:tblLayout w:type="fixed"/>
          <w:tblCellMar>
            <w:left w:w="62" w:type="dxa"/>
            <w:right w:w="62" w:type="dxa"/>
          </w:tblCellMar>
          <w:tblLook w:val="0000"/>
        </w:tblPrEx>
        <w:trPr>
          <w:tblHeader/>
        </w:trPr>
        <w:tc>
          <w:tcPr>
            <w:tcW w:w="2182" w:type="dxa"/>
            <w:tcBorders>
              <w:top w:val="nil"/>
              <w:left w:val="nil"/>
              <w:bottom w:val="nil"/>
              <w:right w:val="nil"/>
            </w:tcBorders>
            <w:tcMar>
              <w:top w:w="0" w:type="dxa"/>
              <w:left w:w="62" w:type="dxa"/>
              <w:bottom w:w="0" w:type="dxa"/>
              <w:right w:w="62" w:type="dxa"/>
            </w:tcMar>
          </w:tcPr>
          <w:p w:rsidR="00000000" w:rsidRPr="00C04789" w:rsidP="00C04789">
            <w:pPr>
              <w:pStyle w:val="BodyText"/>
            </w:pPr>
            <w:r w:rsidRPr="00C04789">
              <w:rPr>
                <w:rStyle w:val="SpecialBold"/>
              </w:rPr>
              <w:t>ELEMENT</w:t>
            </w:r>
          </w:p>
        </w:tc>
        <w:tc>
          <w:tcPr>
            <w:tcW w:w="6131" w:type="dxa"/>
            <w:gridSpan w:val="2"/>
            <w:tcBorders>
              <w:top w:val="nil"/>
              <w:left w:val="nil"/>
              <w:bottom w:val="nil"/>
              <w:right w:val="nil"/>
            </w:tcBorders>
            <w:tcMar>
              <w:top w:w="0" w:type="dxa"/>
              <w:left w:w="62" w:type="dxa"/>
              <w:bottom w:w="0" w:type="dxa"/>
              <w:right w:w="62" w:type="dxa"/>
            </w:tcMar>
          </w:tcPr>
          <w:p w:rsidR="00000000" w:rsidP="00C04789">
            <w:pPr>
              <w:pStyle w:val="BodyText"/>
              <w:rPr>
                <w:lang w:val="en-NZ"/>
              </w:rPr>
            </w:pPr>
            <w:r w:rsidRPr="00C04789">
              <w:rPr>
                <w:rStyle w:val="SpecialBold"/>
              </w:rPr>
              <w:t>PERFORMANCE CRITERIA</w:t>
            </w:r>
          </w:p>
        </w:tc>
      </w:tr>
      <w:tr w:rsidTr="00C87EDF">
        <w:tblPrEx>
          <w:tblW w:w="0" w:type="auto"/>
          <w:tblLayout w:type="fixed"/>
          <w:tblCellMar>
            <w:left w:w="62" w:type="dxa"/>
            <w:right w:w="62" w:type="dxa"/>
          </w:tblCellMar>
          <w:tblLook w:val="0000"/>
        </w:tblPrEx>
        <w:tc>
          <w:tcPr>
            <w:tcW w:w="2190" w:type="dxa"/>
            <w:gridSpan w:val="2"/>
            <w:tcBorders>
              <w:top w:val="nil"/>
              <w:left w:val="nil"/>
              <w:bottom w:val="nil"/>
              <w:right w:val="nil"/>
            </w:tcBorders>
            <w:tcMar>
              <w:top w:w="0" w:type="dxa"/>
              <w:left w:w="62" w:type="dxa"/>
              <w:bottom w:w="0" w:type="dxa"/>
              <w:right w:w="62" w:type="dxa"/>
            </w:tcMar>
          </w:tcPr>
          <w:p w:rsidR="00000000" w:rsidP="00C04789">
            <w:pPr>
              <w:pStyle w:val="List"/>
              <w:rPr>
                <w:lang w:val="en-NZ"/>
              </w:rPr>
            </w:pPr>
            <w:r w:rsidRPr="00C04789">
              <w:t>1</w:t>
            </w:r>
            <w:r w:rsidRPr="00C04789">
              <w:tab/>
              <w:t xml:space="preserve">Analyse </w:t>
            </w:r>
            <w:r w:rsidRPr="00C04789">
              <w:rPr>
                <w:rStyle w:val="BoldandItalics"/>
              </w:rPr>
              <w:t>garment range</w:t>
            </w:r>
            <w:r w:rsidRPr="00C04789">
              <w:t xml:space="preserve"> composition</w:t>
            </w:r>
          </w:p>
        </w:tc>
        <w:tc>
          <w:tcPr>
            <w:tcW w:w="6123" w:type="dxa"/>
            <w:tcBorders>
              <w:top w:val="nil"/>
              <w:left w:val="nil"/>
              <w:bottom w:val="nil"/>
              <w:right w:val="nil"/>
            </w:tcBorders>
            <w:tcMar>
              <w:top w:w="0" w:type="dxa"/>
              <w:left w:w="62" w:type="dxa"/>
              <w:bottom w:w="0" w:type="dxa"/>
              <w:right w:w="62" w:type="dxa"/>
            </w:tcMar>
          </w:tcPr>
          <w:p w:rsidR="00000000" w:rsidRPr="00C04789" w:rsidP="00C04789">
            <w:pPr>
              <w:pStyle w:val="List"/>
            </w:pPr>
            <w:r w:rsidRPr="00C04789">
              <w:t>1.1</w:t>
            </w:r>
            <w:r w:rsidRPr="00C04789">
              <w:tab/>
              <w:t>Garments in range are confirmed</w:t>
            </w:r>
          </w:p>
          <w:p w:rsidR="00000000" w:rsidRPr="00C04789" w:rsidP="00C04789">
            <w:pPr>
              <w:pStyle w:val="List"/>
            </w:pPr>
            <w:r w:rsidRPr="00C04789">
              <w:t>1.2</w:t>
            </w:r>
            <w:r w:rsidRPr="00C04789">
              <w:tab/>
              <w:t>Design sketches and drawings and specifications are interpreted and clarified with designer as required</w:t>
            </w:r>
          </w:p>
          <w:p w:rsidR="00000000" w:rsidRPr="00C04789" w:rsidP="00C04789">
            <w:pPr>
              <w:pStyle w:val="List"/>
            </w:pPr>
            <w:r w:rsidRPr="00C04789">
              <w:t>1.3</w:t>
            </w:r>
            <w:r w:rsidRPr="00C04789">
              <w:tab/>
              <w:t>Intended purpose of design is established</w:t>
            </w:r>
          </w:p>
          <w:p w:rsidR="00000000" w:rsidRPr="00C04789" w:rsidP="00C04789">
            <w:pPr>
              <w:pStyle w:val="List"/>
            </w:pPr>
            <w:r w:rsidRPr="00C04789">
              <w:t>1.4</w:t>
            </w:r>
            <w:r w:rsidRPr="00C04789">
              <w:tab/>
            </w:r>
            <w:r w:rsidRPr="00C04789">
              <w:rPr>
                <w:rStyle w:val="BoldandItalics"/>
              </w:rPr>
              <w:t>Profile</w:t>
            </w:r>
            <w:r w:rsidRPr="00C04789">
              <w:t xml:space="preserve"> of target market is obtained</w:t>
            </w:r>
          </w:p>
          <w:p w:rsidR="00000000" w:rsidRPr="00C04789" w:rsidP="00C04789">
            <w:pPr>
              <w:pStyle w:val="List"/>
            </w:pPr>
            <w:r w:rsidRPr="00C04789">
              <w:t>1.5</w:t>
            </w:r>
            <w:r w:rsidRPr="00C04789">
              <w:tab/>
              <w:t>Designs are evaluated and recorded in relation to specification of fit model, body movement and comfort</w:t>
            </w:r>
          </w:p>
          <w:p w:rsidR="00000000" w:rsidP="00C04789">
            <w:pPr>
              <w:pStyle w:val="List"/>
              <w:rPr>
                <w:lang w:val="en-NZ"/>
              </w:rPr>
            </w:pPr>
            <w:r w:rsidRPr="00C04789">
              <w:t>1.6</w:t>
            </w:r>
            <w:r w:rsidRPr="00C04789">
              <w:tab/>
              <w:t>Fabric characteristics and performance, trims and finishing are considered in relation to the design</w:t>
            </w:r>
          </w:p>
        </w:tc>
      </w:tr>
      <w:tr w:rsidTr="00C87EDF">
        <w:tblPrEx>
          <w:tblW w:w="0" w:type="auto"/>
          <w:tblLayout w:type="fixed"/>
          <w:tblCellMar>
            <w:left w:w="62" w:type="dxa"/>
            <w:right w:w="62" w:type="dxa"/>
          </w:tblCellMar>
          <w:tblLook w:val="0000"/>
        </w:tblPrEx>
        <w:tc>
          <w:tcPr>
            <w:tcW w:w="2190" w:type="dxa"/>
            <w:gridSpan w:val="2"/>
            <w:tcBorders>
              <w:top w:val="nil"/>
              <w:left w:val="nil"/>
              <w:bottom w:val="nil"/>
              <w:right w:val="nil"/>
            </w:tcBorders>
            <w:tcMar>
              <w:top w:w="0" w:type="dxa"/>
              <w:left w:w="62" w:type="dxa"/>
              <w:bottom w:w="0" w:type="dxa"/>
              <w:right w:w="62" w:type="dxa"/>
            </w:tcMar>
          </w:tcPr>
          <w:p w:rsidR="00000000" w:rsidP="00C04789">
            <w:pPr>
              <w:pStyle w:val="List"/>
              <w:rPr>
                <w:lang w:val="en-NZ"/>
              </w:rPr>
            </w:pPr>
            <w:r w:rsidRPr="00C04789">
              <w:t>2</w:t>
            </w:r>
            <w:r w:rsidRPr="00C04789">
              <w:tab/>
              <w:t>Con</w:t>
            </w:r>
            <w:r w:rsidRPr="00C04789">
              <w:t>struct the block</w:t>
            </w:r>
          </w:p>
        </w:tc>
        <w:tc>
          <w:tcPr>
            <w:tcW w:w="6123" w:type="dxa"/>
            <w:tcBorders>
              <w:top w:val="nil"/>
              <w:left w:val="nil"/>
              <w:bottom w:val="nil"/>
              <w:right w:val="nil"/>
            </w:tcBorders>
            <w:tcMar>
              <w:top w:w="0" w:type="dxa"/>
              <w:left w:w="62" w:type="dxa"/>
              <w:bottom w:w="0" w:type="dxa"/>
              <w:right w:w="62" w:type="dxa"/>
            </w:tcMar>
          </w:tcPr>
          <w:p w:rsidR="00000000" w:rsidRPr="00C04789" w:rsidP="00C04789">
            <w:pPr>
              <w:pStyle w:val="List"/>
            </w:pPr>
            <w:r w:rsidRPr="00C04789">
              <w:t>2.1</w:t>
            </w:r>
            <w:r w:rsidRPr="00C04789">
              <w:tab/>
              <w:t>Blocks are selected for fashion garments</w:t>
            </w:r>
          </w:p>
          <w:p w:rsidR="00000000" w:rsidRPr="00C04789" w:rsidP="00C04789">
            <w:pPr>
              <w:pStyle w:val="List"/>
            </w:pPr>
            <w:r w:rsidRPr="00C04789">
              <w:t>2.2</w:t>
            </w:r>
            <w:r w:rsidRPr="00C04789">
              <w:tab/>
              <w:t>Block drafting principles and methods are selected for block construction</w:t>
            </w:r>
          </w:p>
          <w:p w:rsidR="00000000" w:rsidRPr="00C04789" w:rsidP="00C04789">
            <w:pPr>
              <w:pStyle w:val="List"/>
            </w:pPr>
            <w:r w:rsidRPr="00C04789">
              <w:t>2.3</w:t>
            </w:r>
            <w:r w:rsidRPr="00C04789">
              <w:tab/>
            </w:r>
            <w:r w:rsidRPr="00C04789">
              <w:rPr>
                <w:rStyle w:val="BoldandItalics"/>
              </w:rPr>
              <w:t>Measurements and characteristics of fit model</w:t>
            </w:r>
            <w:r w:rsidRPr="00C04789">
              <w:t xml:space="preserve"> are analysed and entered into block drafting formulas and methodol</w:t>
            </w:r>
            <w:r w:rsidRPr="00C04789">
              <w:t>ogy</w:t>
            </w:r>
          </w:p>
          <w:p w:rsidR="00000000" w:rsidRPr="00C04789" w:rsidP="00C04789">
            <w:pPr>
              <w:pStyle w:val="List"/>
            </w:pPr>
            <w:r w:rsidRPr="00C04789">
              <w:t>2.4</w:t>
            </w:r>
            <w:r w:rsidRPr="00C04789">
              <w:tab/>
              <w:t xml:space="preserve">Block is constructed using </w:t>
            </w:r>
            <w:r w:rsidRPr="00C04789">
              <w:rPr>
                <w:rStyle w:val="BoldandItalics"/>
              </w:rPr>
              <w:t>pattern</w:t>
            </w:r>
            <w:r w:rsidRPr="00C04789">
              <w:t>-</w:t>
            </w:r>
            <w:r w:rsidRPr="00C04789">
              <w:rPr>
                <w:rStyle w:val="BoldandItalics"/>
              </w:rPr>
              <w:t>making technical skills</w:t>
            </w:r>
            <w:r w:rsidRPr="00C04789">
              <w:t xml:space="preserve"> and checked to ensure compliance with requirements, design specifications and standards</w:t>
            </w:r>
          </w:p>
          <w:p w:rsidR="00000000" w:rsidP="00C04789">
            <w:pPr>
              <w:pStyle w:val="List"/>
              <w:rPr>
                <w:lang w:val="en-NZ"/>
              </w:rPr>
            </w:pPr>
            <w:r w:rsidRPr="00C04789">
              <w:t>2.5</w:t>
            </w:r>
            <w:r w:rsidRPr="00C04789">
              <w:tab/>
            </w:r>
            <w:r w:rsidRPr="00C04789">
              <w:rPr>
                <w:rStyle w:val="BoldandItalics"/>
              </w:rPr>
              <w:t>Methods and formulas</w:t>
            </w:r>
            <w:r w:rsidRPr="00C04789">
              <w:t xml:space="preserve"> used are documented</w:t>
            </w:r>
          </w:p>
        </w:tc>
      </w:tr>
      <w:tr w:rsidTr="00C87EDF">
        <w:tblPrEx>
          <w:tblW w:w="0" w:type="auto"/>
          <w:tblLayout w:type="fixed"/>
          <w:tblCellMar>
            <w:left w:w="62" w:type="dxa"/>
            <w:right w:w="62" w:type="dxa"/>
          </w:tblCellMar>
          <w:tblLook w:val="0000"/>
        </w:tblPrEx>
        <w:tc>
          <w:tcPr>
            <w:tcW w:w="2190" w:type="dxa"/>
            <w:gridSpan w:val="2"/>
            <w:tcBorders>
              <w:top w:val="nil"/>
              <w:left w:val="nil"/>
              <w:bottom w:val="nil"/>
              <w:right w:val="nil"/>
            </w:tcBorders>
            <w:tcMar>
              <w:top w:w="0" w:type="dxa"/>
              <w:left w:w="62" w:type="dxa"/>
              <w:bottom w:w="0" w:type="dxa"/>
              <w:right w:w="62" w:type="dxa"/>
            </w:tcMar>
          </w:tcPr>
          <w:p w:rsidR="00000000" w:rsidP="00C04789">
            <w:pPr>
              <w:pStyle w:val="List"/>
              <w:rPr>
                <w:lang w:val="en-NZ"/>
              </w:rPr>
            </w:pPr>
            <w:r w:rsidRPr="00C04789">
              <w:t>3</w:t>
            </w:r>
            <w:r w:rsidRPr="00C04789">
              <w:tab/>
              <w:t>Verify blocks for accuracy and suitability</w:t>
            </w:r>
          </w:p>
        </w:tc>
        <w:tc>
          <w:tcPr>
            <w:tcW w:w="6123" w:type="dxa"/>
            <w:tcBorders>
              <w:top w:val="nil"/>
              <w:left w:val="nil"/>
              <w:bottom w:val="nil"/>
              <w:right w:val="nil"/>
            </w:tcBorders>
            <w:tcMar>
              <w:top w:w="0" w:type="dxa"/>
              <w:left w:w="62" w:type="dxa"/>
              <w:bottom w:w="0" w:type="dxa"/>
              <w:right w:w="62" w:type="dxa"/>
            </w:tcMar>
          </w:tcPr>
          <w:p w:rsidR="00000000" w:rsidRPr="00C04789" w:rsidP="00C04789">
            <w:pPr>
              <w:pStyle w:val="List"/>
            </w:pPr>
            <w:r w:rsidRPr="00C04789">
              <w:t>3.1</w:t>
            </w:r>
            <w:r w:rsidRPr="00C04789">
              <w:tab/>
            </w:r>
            <w:r w:rsidRPr="00C04789">
              <w:t>Block is checked either manually, by computer or by constructing a toile</w:t>
            </w:r>
          </w:p>
          <w:p w:rsidR="00000000" w:rsidRPr="00C04789" w:rsidP="00C04789">
            <w:pPr>
              <w:pStyle w:val="List"/>
            </w:pPr>
            <w:r w:rsidRPr="00C04789">
              <w:t>3.2</w:t>
            </w:r>
            <w:r w:rsidRPr="00C04789">
              <w:tab/>
              <w:t>Where required, toiles are constructed from block</w:t>
            </w:r>
          </w:p>
          <w:p w:rsidR="00000000" w:rsidRPr="00C04789" w:rsidP="00C04789">
            <w:pPr>
              <w:pStyle w:val="List"/>
            </w:pPr>
            <w:r w:rsidRPr="00C04789">
              <w:t>3.3</w:t>
            </w:r>
            <w:r w:rsidRPr="00C04789">
              <w:tab/>
              <w:t>Correct proportion, fit and balance and suitability of garment is verified and where required, minor adjustments are made</w:t>
            </w:r>
          </w:p>
          <w:p w:rsidR="00000000" w:rsidP="00C04789">
            <w:pPr>
              <w:pStyle w:val="List"/>
              <w:rPr>
                <w:lang w:val="en-NZ"/>
              </w:rPr>
            </w:pPr>
            <w:r w:rsidRPr="00C04789">
              <w:t>3.4</w:t>
            </w:r>
            <w:r w:rsidRPr="00C04789">
              <w:tab/>
              <w:t>Final blocks are completed, labelled and checked for accuracy and completeness to ensure compliance with specifications</w:t>
            </w:r>
          </w:p>
        </w:tc>
      </w:tr>
      <w:tr w:rsidTr="00C87EDF">
        <w:tblPrEx>
          <w:tblW w:w="0" w:type="auto"/>
          <w:tblLayout w:type="fixed"/>
          <w:tblCellMar>
            <w:left w:w="62" w:type="dxa"/>
            <w:right w:w="62" w:type="dxa"/>
          </w:tblCellMar>
          <w:tblLook w:val="0000"/>
        </w:tblPrEx>
        <w:tc>
          <w:tcPr>
            <w:tcW w:w="2190" w:type="dxa"/>
            <w:gridSpan w:val="2"/>
            <w:tcBorders>
              <w:top w:val="nil"/>
              <w:left w:val="nil"/>
              <w:bottom w:val="nil"/>
              <w:right w:val="nil"/>
            </w:tcBorders>
            <w:tcMar>
              <w:top w:w="0" w:type="dxa"/>
              <w:left w:w="62" w:type="dxa"/>
              <w:bottom w:w="0" w:type="dxa"/>
              <w:right w:w="62" w:type="dxa"/>
            </w:tcMar>
          </w:tcPr>
          <w:p w:rsidR="00000000" w:rsidP="00C04789">
            <w:pPr>
              <w:pStyle w:val="List"/>
              <w:rPr>
                <w:lang w:val="en-NZ"/>
              </w:rPr>
            </w:pPr>
            <w:r w:rsidRPr="00C04789">
              <w:t>4</w:t>
            </w:r>
            <w:r w:rsidRPr="00C04789">
              <w:tab/>
              <w:t>Develop block portfolio for fashion label</w:t>
            </w:r>
          </w:p>
        </w:tc>
        <w:tc>
          <w:tcPr>
            <w:tcW w:w="6123" w:type="dxa"/>
            <w:tcBorders>
              <w:top w:val="nil"/>
              <w:left w:val="nil"/>
              <w:bottom w:val="nil"/>
              <w:right w:val="nil"/>
            </w:tcBorders>
            <w:tcMar>
              <w:top w:w="0" w:type="dxa"/>
              <w:left w:w="62" w:type="dxa"/>
              <w:bottom w:w="0" w:type="dxa"/>
              <w:right w:w="62" w:type="dxa"/>
            </w:tcMar>
          </w:tcPr>
          <w:p w:rsidR="00000000" w:rsidRPr="00C04789" w:rsidP="00C04789">
            <w:pPr>
              <w:pStyle w:val="List"/>
            </w:pPr>
            <w:r w:rsidRPr="00C04789">
              <w:t>4.1</w:t>
            </w:r>
            <w:r w:rsidRPr="00C04789">
              <w:tab/>
              <w:t>Blocks are presented in preparation for development of style patterns according to wor</w:t>
            </w:r>
            <w:r w:rsidRPr="00C04789">
              <w:t>kplace requirements</w:t>
            </w:r>
          </w:p>
          <w:p w:rsidR="00000000" w:rsidRPr="00C04789" w:rsidP="00C04789">
            <w:pPr>
              <w:pStyle w:val="List"/>
            </w:pPr>
            <w:r w:rsidRPr="00C04789">
              <w:t>4.2</w:t>
            </w:r>
            <w:r w:rsidRPr="00C04789">
              <w:tab/>
              <w:t xml:space="preserve">Blocks are stored on appropriate </w:t>
            </w:r>
            <w:r w:rsidRPr="00C04789">
              <w:rPr>
                <w:rStyle w:val="BoldandItalics"/>
              </w:rPr>
              <w:t>media</w:t>
            </w:r>
          </w:p>
          <w:p w:rsidR="00000000" w:rsidP="00C04789">
            <w:pPr>
              <w:pStyle w:val="List"/>
              <w:rPr>
                <w:lang w:val="en-NZ"/>
              </w:rPr>
            </w:pPr>
            <w:r w:rsidRPr="00C04789">
              <w:t>4.3</w:t>
            </w:r>
            <w:r w:rsidRPr="00C04789">
              <w:tab/>
              <w:t>Blocks are filed and stored</w:t>
            </w:r>
          </w:p>
        </w:tc>
      </w:tr>
      <w:tr w:rsidTr="00C87EDF">
        <w:tblPrEx>
          <w:tblW w:w="0" w:type="auto"/>
          <w:tblLayout w:type="fixed"/>
          <w:tblCellMar>
            <w:left w:w="62" w:type="dxa"/>
            <w:right w:w="62" w:type="dxa"/>
          </w:tblCellMar>
          <w:tblLook w:val="0000"/>
        </w:tblPrEx>
        <w:tc>
          <w:tcPr>
            <w:tcW w:w="2190" w:type="dxa"/>
            <w:gridSpan w:val="2"/>
            <w:tcBorders>
              <w:top w:val="nil"/>
              <w:left w:val="nil"/>
              <w:bottom w:val="nil"/>
              <w:right w:val="nil"/>
            </w:tcBorders>
            <w:tcMar>
              <w:top w:w="0" w:type="dxa"/>
              <w:left w:w="62" w:type="dxa"/>
              <w:bottom w:w="0" w:type="dxa"/>
              <w:right w:w="62" w:type="dxa"/>
            </w:tcMar>
          </w:tcPr>
          <w:p w:rsidR="00000000" w:rsidP="00C04789">
            <w:pPr>
              <w:pStyle w:val="List"/>
              <w:rPr>
                <w:lang w:val="en-NZ"/>
              </w:rPr>
            </w:pPr>
            <w:r w:rsidRPr="00C04789">
              <w:t>5</w:t>
            </w:r>
            <w:r w:rsidRPr="00C04789">
              <w:tab/>
              <w:t>Maintain records</w:t>
            </w:r>
          </w:p>
        </w:tc>
        <w:tc>
          <w:tcPr>
            <w:tcW w:w="6123" w:type="dxa"/>
            <w:tcBorders>
              <w:top w:val="nil"/>
              <w:left w:val="nil"/>
              <w:bottom w:val="nil"/>
              <w:right w:val="nil"/>
            </w:tcBorders>
            <w:tcMar>
              <w:top w:w="0" w:type="dxa"/>
              <w:left w:w="62" w:type="dxa"/>
              <w:bottom w:w="0" w:type="dxa"/>
              <w:right w:w="62" w:type="dxa"/>
            </w:tcMar>
          </w:tcPr>
          <w:p w:rsidR="00000000" w:rsidRPr="00C04789" w:rsidP="00C04789">
            <w:pPr>
              <w:pStyle w:val="List"/>
            </w:pPr>
            <w:r w:rsidRPr="00C04789">
              <w:t>5.1</w:t>
            </w:r>
            <w:r w:rsidRPr="00C04789">
              <w:tab/>
              <w:t>Records are maintained and reports prepared, where necessary</w:t>
            </w:r>
          </w:p>
        </w:tc>
      </w:tr>
    </w:tbl>
    <w:p w:rsidR="00000000" w:rsidRPr="00C04789" w:rsidP="00C04789">
      <w:pPr>
        <w:pStyle w:val="BodyText"/>
      </w:pPr>
    </w:p>
    <w:p w:rsidR="00000000" w:rsidRPr="00C04789" w:rsidP="00C04789">
      <w:pPr>
        <w:pStyle w:val="AllowPageBreak"/>
      </w:pPr>
    </w:p>
    <w:p w:rsidR="00000000" w:rsidRPr="00C04789" w:rsidP="00C04789">
      <w:pPr>
        <w:pStyle w:val="Heading1"/>
      </w:pPr>
      <w:bookmarkStart w:id="9" w:name="O_93899"/>
      <w:bookmarkEnd w:id="9"/>
      <w:r w:rsidRPr="00C04789">
        <w:t>Required Skills and Knowledge</w:t>
      </w:r>
    </w:p>
    <w:tbl>
      <w:tblPr>
        <w:tblW w:w="0" w:type="auto"/>
        <w:tblLayout w:type="fixed"/>
        <w:tblCellMar>
          <w:left w:w="62" w:type="dxa"/>
          <w:right w:w="62" w:type="dxa"/>
        </w:tblCellMar>
        <w:tblLook w:val="0000"/>
      </w:tblPr>
      <w:tblGrid>
        <w:gridCol w:w="8306"/>
      </w:tblGrid>
      <w:tr w:rsidTr="00C87EDF">
        <w:tblPrEx>
          <w:tblW w:w="0" w:type="auto"/>
          <w:tblLayout w:type="fixed"/>
          <w:tblCellMar>
            <w:left w:w="62" w:type="dxa"/>
            <w:right w:w="62" w:type="dxa"/>
          </w:tblCellMar>
          <w:tblLook w:val="0000"/>
        </w:tblPrEx>
        <w:trPr>
          <w:tblHeader/>
        </w:trPr>
        <w:tc>
          <w:tcPr>
            <w:tcW w:w="8306" w:type="dxa"/>
            <w:tcBorders>
              <w:top w:val="nil"/>
              <w:left w:val="nil"/>
              <w:bottom w:val="nil"/>
              <w:right w:val="nil"/>
            </w:tcBorders>
            <w:tcMar>
              <w:top w:w="0" w:type="dxa"/>
              <w:left w:w="62" w:type="dxa"/>
              <w:bottom w:w="0" w:type="dxa"/>
              <w:right w:w="62" w:type="dxa"/>
            </w:tcMar>
          </w:tcPr>
          <w:p w:rsidR="00000000" w:rsidRPr="00C04789" w:rsidP="00C04789">
            <w:pPr>
              <w:pStyle w:val="BodyText"/>
              <w:rPr>
                <w:rStyle w:val="SpecialBold"/>
              </w:rPr>
            </w:pPr>
          </w:p>
          <w:p w:rsidR="00000000" w:rsidP="00C04789">
            <w:pPr>
              <w:pStyle w:val="BodyText"/>
              <w:rPr>
                <w:rFonts w:ascii="Tahoma" w:hAnsi="Tahoma"/>
                <w:lang w:val="en-NZ"/>
              </w:rPr>
            </w:pPr>
            <w:r w:rsidRPr="00C04789">
              <w:t>This describes the essential</w:t>
            </w:r>
            <w:r w:rsidRPr="00C04789">
              <w:t xml:space="preserve"> skills and knowledge and their level, required for this unit.</w:t>
            </w:r>
          </w:p>
        </w:tc>
      </w:tr>
      <w:tr w:rsidTr="00C87EDF">
        <w:tblPrEx>
          <w:tblW w:w="0" w:type="auto"/>
          <w:tblLayout w:type="fixed"/>
          <w:tblCellMar>
            <w:left w:w="62" w:type="dxa"/>
            <w:right w:w="62" w:type="dxa"/>
          </w:tblCellMar>
          <w:tblLook w:val="0000"/>
        </w:tblPrEx>
        <w:tc>
          <w:tcPr>
            <w:tcW w:w="8306" w:type="dxa"/>
            <w:tcBorders>
              <w:top w:val="nil"/>
              <w:left w:val="nil"/>
              <w:bottom w:val="nil"/>
              <w:right w:val="nil"/>
            </w:tcBorders>
            <w:tcMar>
              <w:top w:w="0" w:type="dxa"/>
              <w:left w:w="62" w:type="dxa"/>
              <w:bottom w:w="0" w:type="dxa"/>
              <w:right w:w="62" w:type="dxa"/>
            </w:tcMar>
          </w:tcPr>
          <w:p w:rsidR="00000000" w:rsidRPr="00C04789" w:rsidP="00C04789">
            <w:pPr>
              <w:pStyle w:val="BodyText"/>
            </w:pPr>
            <w:r w:rsidRPr="00C04789">
              <w:t>Demonstrates knowledge of:</w:t>
            </w:r>
          </w:p>
          <w:p w:rsidR="00000000" w:rsidRPr="00C04789" w:rsidP="00C04789">
            <w:pPr>
              <w:pStyle w:val="ListBullet"/>
            </w:pPr>
            <w:r w:rsidRPr="00C04789">
              <w:t>principles and concepts of block construction</w:t>
            </w:r>
          </w:p>
          <w:p w:rsidR="00000000" w:rsidRPr="00C04789" w:rsidP="00C04789">
            <w:pPr>
              <w:pStyle w:val="ListBullet"/>
            </w:pPr>
            <w:r w:rsidRPr="00C04789">
              <w:t>block construction processes</w:t>
            </w:r>
          </w:p>
          <w:p w:rsidR="00000000" w:rsidRPr="00C04789" w:rsidP="00C04789">
            <w:pPr>
              <w:pStyle w:val="ListBullet"/>
            </w:pPr>
            <w:r w:rsidRPr="00C04789">
              <w:t>size standards</w:t>
            </w:r>
          </w:p>
          <w:p w:rsidR="00000000" w:rsidRPr="00C04789" w:rsidP="00C04789">
            <w:pPr>
              <w:pStyle w:val="ListBullet"/>
            </w:pPr>
            <w:r w:rsidRPr="00C04789">
              <w:t>industry, global and local trends</w:t>
            </w:r>
          </w:p>
          <w:p w:rsidR="00000000" w:rsidRPr="00C04789" w:rsidP="00C04789">
            <w:pPr>
              <w:pStyle w:val="ListBullet"/>
            </w:pPr>
            <w:r w:rsidRPr="00C04789">
              <w:t>detailed knowledge of garment construction</w:t>
            </w:r>
          </w:p>
          <w:p w:rsidR="00000000" w:rsidRPr="00C04789" w:rsidP="00C04789">
            <w:pPr>
              <w:pStyle w:val="ListBullet"/>
            </w:pPr>
            <w:r w:rsidRPr="00C04789">
              <w:t>range of garment fabrics</w:t>
            </w:r>
          </w:p>
          <w:p w:rsidR="00000000" w:rsidRPr="00C04789" w:rsidP="00C04789">
            <w:pPr>
              <w:pStyle w:val="ListBullet"/>
            </w:pPr>
            <w:r w:rsidRPr="00C04789">
              <w:t>cost efficiency in relation to block construction and patternmaking</w:t>
            </w:r>
          </w:p>
          <w:p w:rsidR="00000000" w:rsidRPr="00C04789" w:rsidP="00C04789">
            <w:pPr>
              <w:pStyle w:val="ListBullet"/>
            </w:pPr>
            <w:r w:rsidRPr="00C04789">
              <w:t>OHS practices, including hazard identification and control measures</w:t>
            </w:r>
          </w:p>
          <w:p w:rsidR="00000000" w:rsidRPr="00C04789" w:rsidP="00C04789">
            <w:pPr>
              <w:pStyle w:val="ListBullet"/>
            </w:pPr>
            <w:r w:rsidRPr="00C04789">
              <w:t>quality practices</w:t>
            </w:r>
          </w:p>
          <w:p w:rsidR="00000000" w:rsidRPr="00C04789" w:rsidP="00C04789">
            <w:pPr>
              <w:pStyle w:val="ListBullet"/>
            </w:pPr>
            <w:r w:rsidRPr="00C04789">
              <w:t>workplace practices</w:t>
            </w:r>
          </w:p>
          <w:p w:rsidR="00000000" w:rsidP="00C04789">
            <w:pPr>
              <w:pStyle w:val="ListBullet"/>
              <w:rPr>
                <w:lang w:val="en-NZ"/>
              </w:rPr>
            </w:pPr>
            <w:r w:rsidRPr="00C04789">
              <w:t xml:space="preserve">recording and </w:t>
            </w:r>
            <w:r w:rsidRPr="00C04789">
              <w:t>reporting practices</w:t>
            </w:r>
          </w:p>
        </w:tc>
      </w:tr>
      <w:tr w:rsidTr="00C87EDF">
        <w:tblPrEx>
          <w:tblW w:w="0" w:type="auto"/>
          <w:tblLayout w:type="fixed"/>
          <w:tblCellMar>
            <w:left w:w="62" w:type="dxa"/>
            <w:right w:w="62" w:type="dxa"/>
          </w:tblCellMar>
          <w:tblLook w:val="0000"/>
        </w:tblPrEx>
        <w:tc>
          <w:tcPr>
            <w:tcW w:w="8306" w:type="dxa"/>
            <w:tcBorders>
              <w:top w:val="nil"/>
              <w:left w:val="nil"/>
              <w:bottom w:val="nil"/>
              <w:right w:val="nil"/>
            </w:tcBorders>
            <w:tcMar>
              <w:top w:w="0" w:type="dxa"/>
              <w:left w:w="62" w:type="dxa"/>
              <w:bottom w:w="0" w:type="dxa"/>
              <w:right w:w="62" w:type="dxa"/>
            </w:tcMar>
          </w:tcPr>
          <w:p w:rsidR="00000000" w:rsidRPr="00C04789" w:rsidP="00C04789">
            <w:pPr>
              <w:pStyle w:val="BodyText"/>
            </w:pPr>
            <w:r w:rsidRPr="00C04789">
              <w:t>Demonstrates skills to:</w:t>
            </w:r>
          </w:p>
          <w:p w:rsidR="00000000" w:rsidRPr="00C04789" w:rsidP="00C04789">
            <w:pPr>
              <w:pStyle w:val="ListBullet"/>
            </w:pPr>
            <w:r w:rsidRPr="00C04789">
              <w:t>develop blocks with consideration to characteristics of fabric and trimmings</w:t>
            </w:r>
          </w:p>
          <w:p w:rsidR="00000000" w:rsidRPr="00C04789" w:rsidP="00C04789">
            <w:pPr>
              <w:pStyle w:val="ListBullet"/>
            </w:pPr>
            <w:r w:rsidRPr="00C04789">
              <w:t>construct garment toiles or prototypes</w:t>
            </w:r>
          </w:p>
          <w:p w:rsidR="00000000" w:rsidRPr="00C04789" w:rsidP="00C04789">
            <w:pPr>
              <w:pStyle w:val="ListBullet"/>
            </w:pPr>
            <w:r w:rsidRPr="00C04789">
              <w:t>develop final blocks and recommend alternative construction methods</w:t>
            </w:r>
          </w:p>
          <w:p w:rsidR="00000000" w:rsidRPr="00C04789" w:rsidP="00C04789">
            <w:pPr>
              <w:pStyle w:val="ListBullet"/>
            </w:pPr>
            <w:r w:rsidRPr="00C04789">
              <w:t>use manual or CAD systems</w:t>
            </w:r>
          </w:p>
          <w:p w:rsidR="00000000" w:rsidRPr="00C04789" w:rsidP="00C04789">
            <w:pPr>
              <w:pStyle w:val="ListBullet"/>
            </w:pPr>
            <w:r w:rsidRPr="00C04789">
              <w:t>compile information</w:t>
            </w:r>
          </w:p>
          <w:p w:rsidR="00000000" w:rsidRPr="00C04789" w:rsidP="00C04789">
            <w:pPr>
              <w:pStyle w:val="ListBullet"/>
            </w:pPr>
            <w:r w:rsidRPr="00C04789">
              <w:t>communicate effectively with individuals, work groups and supervisors</w:t>
            </w:r>
          </w:p>
          <w:p w:rsidR="00000000" w:rsidRPr="00C04789" w:rsidP="00C04789">
            <w:pPr>
              <w:pStyle w:val="ListBullet"/>
            </w:pPr>
            <w:r w:rsidRPr="00C04789">
              <w:t>select, interpret and apply procedures, processes and motor skills</w:t>
            </w:r>
          </w:p>
          <w:p w:rsidR="00000000" w:rsidRPr="00C04789" w:rsidP="00C04789">
            <w:pPr>
              <w:pStyle w:val="ListBullet"/>
            </w:pPr>
            <w:r w:rsidRPr="00C04789">
              <w:t>prepare and present reports and information in appropriate formats</w:t>
            </w:r>
          </w:p>
          <w:p w:rsidR="00000000" w:rsidRPr="00C04789" w:rsidP="00C04789">
            <w:pPr>
              <w:pStyle w:val="ListBullet"/>
            </w:pPr>
            <w:r w:rsidRPr="00C04789">
              <w:t>consistently achieve quality and</w:t>
            </w:r>
            <w:r w:rsidRPr="00C04789">
              <w:t xml:space="preserve"> production output requirements</w:t>
            </w:r>
          </w:p>
          <w:p w:rsidR="00000000" w:rsidRPr="00C04789" w:rsidP="00C04789">
            <w:pPr>
              <w:pStyle w:val="ListBullet"/>
            </w:pPr>
            <w:r w:rsidRPr="00C04789">
              <w:t>read, interpret and follow information on work specifications, standard operating procedures and work instructions, and other reference material</w:t>
            </w:r>
          </w:p>
          <w:p w:rsidR="00000000" w:rsidRPr="00C04789" w:rsidP="00C04789">
            <w:pPr>
              <w:pStyle w:val="ListBullet"/>
            </w:pPr>
            <w:r w:rsidRPr="00C04789">
              <w:t>maintain accurate records</w:t>
            </w:r>
          </w:p>
          <w:p w:rsidR="00000000" w:rsidRPr="00C04789" w:rsidP="00C04789">
            <w:pPr>
              <w:pStyle w:val="ListBullet"/>
            </w:pPr>
            <w:r w:rsidRPr="00C04789">
              <w:t>sequence operations</w:t>
            </w:r>
          </w:p>
          <w:p w:rsidR="00000000" w:rsidRPr="00C04789" w:rsidP="00C04789">
            <w:pPr>
              <w:pStyle w:val="ListBullet"/>
            </w:pPr>
            <w:r w:rsidRPr="00C04789">
              <w:t>meet specifications</w:t>
            </w:r>
          </w:p>
          <w:p w:rsidR="00000000" w:rsidRPr="00C04789" w:rsidP="00C04789">
            <w:pPr>
              <w:pStyle w:val="ListBullet"/>
            </w:pPr>
            <w:r w:rsidRPr="00C04789">
              <w:t>clarify and c</w:t>
            </w:r>
            <w:r w:rsidRPr="00C04789">
              <w:t>heck task-related information</w:t>
            </w:r>
          </w:p>
          <w:p w:rsidR="00000000" w:rsidRPr="00C04789" w:rsidP="00C04789">
            <w:pPr>
              <w:pStyle w:val="ListBullet"/>
            </w:pPr>
            <w:r w:rsidRPr="00C04789">
              <w:t>carry out work according to OHS practices</w:t>
            </w:r>
          </w:p>
        </w:tc>
      </w:tr>
    </w:tbl>
    <w:p w:rsidR="00000000" w:rsidRPr="00C04789" w:rsidP="00C04789">
      <w:pPr>
        <w:pStyle w:val="BodyText"/>
      </w:pPr>
    </w:p>
    <w:p w:rsidR="00000000" w:rsidRPr="00C04789" w:rsidP="00C04789">
      <w:pPr>
        <w:pStyle w:val="AllowPageBreak"/>
      </w:pPr>
    </w:p>
    <w:p w:rsidR="00000000" w:rsidRPr="00C04789" w:rsidP="00C04789">
      <w:pPr>
        <w:pStyle w:val="Heading1"/>
      </w:pPr>
      <w:bookmarkStart w:id="10" w:name="O_93900"/>
      <w:bookmarkEnd w:id="10"/>
      <w:r w:rsidRPr="00C04789">
        <w:t>Evidence Guide</w:t>
      </w:r>
    </w:p>
    <w:tbl>
      <w:tblPr>
        <w:tblW w:w="0" w:type="auto"/>
        <w:tblLayout w:type="fixed"/>
        <w:tblCellMar>
          <w:left w:w="62" w:type="dxa"/>
          <w:right w:w="62" w:type="dxa"/>
        </w:tblCellMar>
        <w:tblLook w:val="0000"/>
      </w:tblPr>
      <w:tblGrid>
        <w:gridCol w:w="2275"/>
        <w:gridCol w:w="6802"/>
      </w:tblGrid>
      <w:tr w:rsidTr="00C87EDF">
        <w:tblPrEx>
          <w:tblW w:w="0" w:type="auto"/>
          <w:tblLayout w:type="fixed"/>
          <w:tblCellMar>
            <w:left w:w="62" w:type="dxa"/>
            <w:right w:w="62" w:type="dxa"/>
          </w:tblCellMar>
          <w:tblLook w:val="0000"/>
        </w:tblPrEx>
        <w:trPr>
          <w:tblHeader/>
        </w:trPr>
        <w:tc>
          <w:tcPr>
            <w:tcW w:w="9077" w:type="dxa"/>
            <w:gridSpan w:val="2"/>
            <w:tcBorders>
              <w:top w:val="nil"/>
              <w:left w:val="nil"/>
              <w:bottom w:val="nil"/>
              <w:right w:val="nil"/>
            </w:tcBorders>
            <w:tcMar>
              <w:top w:w="0" w:type="dxa"/>
              <w:left w:w="62" w:type="dxa"/>
              <w:bottom w:w="0" w:type="dxa"/>
              <w:right w:w="62" w:type="dxa"/>
            </w:tcMar>
          </w:tcPr>
          <w:p w:rsidR="00000000" w:rsidRPr="00C04789" w:rsidP="00C04789">
            <w:pPr>
              <w:pStyle w:val="BodyText"/>
              <w:rPr>
                <w:rStyle w:val="SpecialBold"/>
              </w:rPr>
            </w:pPr>
          </w:p>
          <w:p w:rsidR="00000000" w:rsidP="00C04789">
            <w:pPr>
              <w:pStyle w:val="BodyText"/>
              <w:rPr>
                <w:rFonts w:ascii="Tahoma" w:hAnsi="Tahoma"/>
                <w:lang w:val="en-NZ"/>
              </w:rPr>
            </w:pPr>
            <w:r w:rsidRPr="00C04789">
              <w:t>The Evidence Guide provides advice on assessment and must be read in conjunction with the Performance Criteria, Required Skills and Knowledge, the Range Statement and the Assessment Guidelines for the Training Package.</w:t>
            </w:r>
          </w:p>
        </w:tc>
      </w:tr>
      <w:tr w:rsidTr="00C87EDF">
        <w:tblPrEx>
          <w:tblW w:w="0" w:type="auto"/>
          <w:tblLayout w:type="fixed"/>
          <w:tblCellMar>
            <w:left w:w="62" w:type="dxa"/>
            <w:right w:w="62" w:type="dxa"/>
          </w:tblCellMar>
          <w:tblLook w:val="0000"/>
        </w:tblPrEx>
        <w:tc>
          <w:tcPr>
            <w:tcW w:w="2275" w:type="dxa"/>
            <w:tcBorders>
              <w:top w:val="nil"/>
              <w:left w:val="nil"/>
              <w:bottom w:val="nil"/>
              <w:right w:val="nil"/>
            </w:tcBorders>
            <w:tcMar>
              <w:top w:w="0" w:type="dxa"/>
              <w:left w:w="62" w:type="dxa"/>
              <w:bottom w:w="0" w:type="dxa"/>
              <w:right w:w="62" w:type="dxa"/>
            </w:tcMar>
          </w:tcPr>
          <w:p w:rsidR="00000000" w:rsidP="00C04789">
            <w:pPr>
              <w:pStyle w:val="BodyText"/>
              <w:rPr>
                <w:lang w:val="en-NZ"/>
              </w:rPr>
            </w:pPr>
            <w:r w:rsidRPr="00C04789">
              <w:rPr>
                <w:rStyle w:val="SpecialBold"/>
              </w:rPr>
              <w:t>Critical aspects of evidence</w:t>
            </w:r>
          </w:p>
        </w:tc>
        <w:tc>
          <w:tcPr>
            <w:tcW w:w="6802" w:type="dxa"/>
            <w:tcBorders>
              <w:top w:val="nil"/>
              <w:left w:val="nil"/>
              <w:bottom w:val="nil"/>
              <w:right w:val="nil"/>
            </w:tcBorders>
            <w:tcMar>
              <w:top w:w="0" w:type="dxa"/>
              <w:left w:w="62" w:type="dxa"/>
              <w:bottom w:w="0" w:type="dxa"/>
              <w:right w:w="62" w:type="dxa"/>
            </w:tcMar>
          </w:tcPr>
          <w:p w:rsidR="00000000" w:rsidRPr="00C04789" w:rsidP="00C04789">
            <w:pPr>
              <w:pStyle w:val="BodyText"/>
            </w:pPr>
            <w:r w:rsidRPr="00C04789">
              <w:t>Demonstrates skills and knowledge to:</w:t>
            </w:r>
          </w:p>
          <w:p w:rsidR="00000000" w:rsidRPr="00C04789" w:rsidP="00C04789">
            <w:pPr>
              <w:pStyle w:val="ListBullet"/>
            </w:pPr>
            <w:r w:rsidRPr="00C04789">
              <w:t>interpret designs for label garment range</w:t>
            </w:r>
          </w:p>
          <w:p w:rsidR="00000000" w:rsidRPr="00C04789" w:rsidP="00C04789">
            <w:pPr>
              <w:pStyle w:val="ListBullet"/>
            </w:pPr>
            <w:r w:rsidRPr="00C04789">
              <w:t>understand measurement and characteristics of fit model</w:t>
            </w:r>
          </w:p>
          <w:p w:rsidR="00000000" w:rsidRPr="00C04789" w:rsidP="00C04789">
            <w:pPr>
              <w:pStyle w:val="ListBullet"/>
            </w:pPr>
            <w:r w:rsidRPr="00C04789">
              <w:t>construct and check blocks</w:t>
            </w:r>
          </w:p>
          <w:p w:rsidR="00000000" w:rsidRPr="00C04789" w:rsidP="00C04789">
            <w:pPr>
              <w:pStyle w:val="ListBullet"/>
            </w:pPr>
            <w:r w:rsidRPr="00C04789">
              <w:t>verify blocks</w:t>
            </w:r>
          </w:p>
          <w:p w:rsidR="00000000" w:rsidRPr="00C04789" w:rsidP="00C04789">
            <w:pPr>
              <w:pStyle w:val="ListBullet"/>
            </w:pPr>
            <w:r w:rsidRPr="00C04789">
              <w:t>develop and adjust toiles (where required)</w:t>
            </w:r>
          </w:p>
          <w:p w:rsidR="00000000" w:rsidRPr="00C04789" w:rsidP="00C04789">
            <w:pPr>
              <w:pStyle w:val="ListBullet"/>
            </w:pPr>
            <w:r w:rsidRPr="00C04789">
              <w:t>develop block portfolio</w:t>
            </w:r>
          </w:p>
          <w:p w:rsidR="00000000" w:rsidRPr="00C04789" w:rsidP="00C04789">
            <w:pPr>
              <w:pStyle w:val="ListBullet"/>
            </w:pPr>
            <w:r w:rsidRPr="00C04789">
              <w:t>communicate</w:t>
            </w:r>
            <w:r w:rsidRPr="00C04789">
              <w:t xml:space="preserve"> effectively with design team, customers, etc.</w:t>
            </w:r>
          </w:p>
          <w:p w:rsidR="00000000" w:rsidRPr="00C04789" w:rsidP="00C04789">
            <w:pPr>
              <w:pStyle w:val="ListBullet"/>
            </w:pPr>
            <w:r w:rsidRPr="00C04789">
              <w:t>apply OHS practices in work operations</w:t>
            </w:r>
          </w:p>
          <w:p w:rsidR="00000000" w:rsidP="00C04789">
            <w:pPr>
              <w:pStyle w:val="ListBullet"/>
              <w:rPr>
                <w:lang w:val="en-NZ"/>
              </w:rPr>
            </w:pPr>
            <w:r w:rsidRPr="00C04789">
              <w:t>maintain accurate records</w:t>
            </w:r>
          </w:p>
        </w:tc>
      </w:tr>
      <w:tr w:rsidTr="00C87EDF">
        <w:tblPrEx>
          <w:tblW w:w="0" w:type="auto"/>
          <w:tblLayout w:type="fixed"/>
          <w:tblCellMar>
            <w:left w:w="62" w:type="dxa"/>
            <w:right w:w="62" w:type="dxa"/>
          </w:tblCellMar>
          <w:tblLook w:val="0000"/>
        </w:tblPrEx>
        <w:tc>
          <w:tcPr>
            <w:tcW w:w="2275" w:type="dxa"/>
            <w:tcBorders>
              <w:top w:val="nil"/>
              <w:left w:val="nil"/>
              <w:bottom w:val="nil"/>
              <w:right w:val="nil"/>
            </w:tcBorders>
            <w:tcMar>
              <w:top w:w="0" w:type="dxa"/>
              <w:left w:w="62" w:type="dxa"/>
              <w:bottom w:w="0" w:type="dxa"/>
              <w:right w:w="62" w:type="dxa"/>
            </w:tcMar>
          </w:tcPr>
          <w:p w:rsidR="00000000" w:rsidP="00C04789">
            <w:pPr>
              <w:pStyle w:val="BodyText"/>
              <w:rPr>
                <w:lang w:val="en-NZ"/>
              </w:rPr>
            </w:pPr>
            <w:r w:rsidRPr="00C04789">
              <w:rPr>
                <w:rStyle w:val="SpecialBold"/>
              </w:rPr>
              <w:t>Consistency in performance</w:t>
            </w:r>
          </w:p>
        </w:tc>
        <w:tc>
          <w:tcPr>
            <w:tcW w:w="6802" w:type="dxa"/>
            <w:tcBorders>
              <w:top w:val="nil"/>
              <w:left w:val="nil"/>
              <w:bottom w:val="nil"/>
              <w:right w:val="nil"/>
            </w:tcBorders>
            <w:tcMar>
              <w:top w:w="0" w:type="dxa"/>
              <w:left w:w="62" w:type="dxa"/>
              <w:bottom w:w="0" w:type="dxa"/>
              <w:right w:w="62" w:type="dxa"/>
            </w:tcMar>
          </w:tcPr>
          <w:p w:rsidR="00000000" w:rsidRPr="00C04789" w:rsidP="00C04789">
            <w:pPr>
              <w:pStyle w:val="BodyText"/>
            </w:pPr>
            <w:r w:rsidRPr="00C04789">
              <w:t>Consistently applies skills and knowledge when:</w:t>
            </w:r>
          </w:p>
          <w:p w:rsidR="00000000" w:rsidRPr="00C04789" w:rsidP="00C04789">
            <w:pPr>
              <w:pStyle w:val="ListBullet"/>
            </w:pPr>
            <w:r w:rsidRPr="00C04789">
              <w:t>organising work</w:t>
            </w:r>
          </w:p>
          <w:p w:rsidR="00000000" w:rsidRPr="00C04789" w:rsidP="00C04789">
            <w:pPr>
              <w:pStyle w:val="ListBullet"/>
            </w:pPr>
            <w:r w:rsidRPr="00C04789">
              <w:t>completing tasks</w:t>
            </w:r>
          </w:p>
          <w:p w:rsidR="00000000" w:rsidRPr="00C04789" w:rsidP="00C04789">
            <w:pPr>
              <w:pStyle w:val="ListBullet"/>
            </w:pPr>
            <w:r w:rsidRPr="00C04789">
              <w:t>identifying improvements</w:t>
            </w:r>
          </w:p>
          <w:p w:rsidR="00000000" w:rsidRPr="00C04789" w:rsidP="00C04789">
            <w:pPr>
              <w:pStyle w:val="ListBullet"/>
            </w:pPr>
            <w:r w:rsidRPr="00C04789">
              <w:t>using workplace practices</w:t>
            </w:r>
          </w:p>
          <w:p w:rsidR="00000000" w:rsidRPr="00C04789" w:rsidP="00C04789">
            <w:pPr>
              <w:pStyle w:val="ListBullet"/>
            </w:pPr>
            <w:r w:rsidRPr="00C04789">
              <w:t>using OHS practices</w:t>
            </w:r>
          </w:p>
          <w:p w:rsidR="00000000" w:rsidRPr="00C04789" w:rsidP="00C04789">
            <w:pPr>
              <w:pStyle w:val="ListBullet"/>
            </w:pPr>
            <w:r w:rsidRPr="00C04789">
              <w:t>recording and reporting accidents and incidents</w:t>
            </w:r>
          </w:p>
          <w:p w:rsidR="00000000" w:rsidRPr="00C04789" w:rsidP="00C04789">
            <w:pPr>
              <w:pStyle w:val="ListBullet"/>
            </w:pPr>
            <w:r w:rsidRPr="00C04789">
              <w:t>assessing operational readiness of equipment used and work processes</w:t>
            </w:r>
          </w:p>
          <w:p w:rsidR="00000000" w:rsidRPr="00C04789" w:rsidP="00C04789">
            <w:pPr>
              <w:pStyle w:val="ListBullet"/>
            </w:pPr>
            <w:r w:rsidRPr="00C04789">
              <w:t>recognising and adapting to cultural differences in the workplace, including modes of behavio</w:t>
            </w:r>
            <w:r w:rsidRPr="00C04789">
              <w:t>ur and interactions</w:t>
            </w:r>
          </w:p>
          <w:p w:rsidR="00000000" w:rsidP="00C04789">
            <w:pPr>
              <w:pStyle w:val="ListBullet"/>
              <w:rPr>
                <w:lang w:val="en-NZ"/>
              </w:rPr>
            </w:pPr>
            <w:r w:rsidRPr="00C04789">
              <w:t>completing work systematically with attention to detail without damage to goods and equipment</w:t>
            </w:r>
          </w:p>
        </w:tc>
      </w:tr>
      <w:tr w:rsidTr="00C87EDF">
        <w:tblPrEx>
          <w:tblW w:w="0" w:type="auto"/>
          <w:tblLayout w:type="fixed"/>
          <w:tblCellMar>
            <w:left w:w="62" w:type="dxa"/>
            <w:right w:w="62" w:type="dxa"/>
          </w:tblCellMar>
          <w:tblLook w:val="0000"/>
        </w:tblPrEx>
        <w:tc>
          <w:tcPr>
            <w:tcW w:w="2275" w:type="dxa"/>
            <w:tcBorders>
              <w:top w:val="nil"/>
              <w:left w:val="nil"/>
              <w:bottom w:val="nil"/>
              <w:right w:val="nil"/>
            </w:tcBorders>
            <w:tcMar>
              <w:top w:w="0" w:type="dxa"/>
              <w:left w:w="62" w:type="dxa"/>
              <w:bottom w:w="0" w:type="dxa"/>
              <w:right w:w="62" w:type="dxa"/>
            </w:tcMar>
          </w:tcPr>
          <w:p w:rsidR="00000000" w:rsidP="00C04789">
            <w:pPr>
              <w:pStyle w:val="BodyText"/>
              <w:rPr>
                <w:lang w:val="en-NZ"/>
              </w:rPr>
            </w:pPr>
            <w:r w:rsidRPr="00C04789">
              <w:rPr>
                <w:rStyle w:val="SpecialBold"/>
              </w:rPr>
              <w:t>Resource implications</w:t>
            </w:r>
          </w:p>
        </w:tc>
        <w:tc>
          <w:tcPr>
            <w:tcW w:w="6802" w:type="dxa"/>
            <w:tcBorders>
              <w:top w:val="nil"/>
              <w:left w:val="nil"/>
              <w:bottom w:val="nil"/>
              <w:right w:val="nil"/>
            </w:tcBorders>
            <w:tcMar>
              <w:top w:w="0" w:type="dxa"/>
              <w:left w:w="62" w:type="dxa"/>
              <w:bottom w:w="0" w:type="dxa"/>
              <w:right w:w="62" w:type="dxa"/>
            </w:tcMar>
          </w:tcPr>
          <w:p w:rsidR="00000000" w:rsidP="00C04789">
            <w:pPr>
              <w:pStyle w:val="BodyText"/>
              <w:rPr>
                <w:lang w:val="en-NZ"/>
              </w:rPr>
            </w:pPr>
            <w:r w:rsidRPr="00C04789">
              <w:t>Access is required to real or appropriately simulated situations, including work areas, materials and equipment, and to</w:t>
            </w:r>
            <w:r w:rsidRPr="00C04789">
              <w:t xml:space="preserve"> information on workplace practices and OHS practices.</w:t>
            </w:r>
          </w:p>
        </w:tc>
      </w:tr>
      <w:tr w:rsidTr="00C87EDF">
        <w:tblPrEx>
          <w:tblW w:w="0" w:type="auto"/>
          <w:tblLayout w:type="fixed"/>
          <w:tblCellMar>
            <w:left w:w="62" w:type="dxa"/>
            <w:right w:w="62" w:type="dxa"/>
          </w:tblCellMar>
          <w:tblLook w:val="0000"/>
        </w:tblPrEx>
        <w:tc>
          <w:tcPr>
            <w:tcW w:w="2275" w:type="dxa"/>
            <w:tcBorders>
              <w:top w:val="nil"/>
              <w:left w:val="nil"/>
              <w:bottom w:val="nil"/>
              <w:right w:val="nil"/>
            </w:tcBorders>
            <w:tcMar>
              <w:top w:w="0" w:type="dxa"/>
              <w:left w:w="62" w:type="dxa"/>
              <w:bottom w:w="0" w:type="dxa"/>
              <w:right w:w="62" w:type="dxa"/>
            </w:tcMar>
          </w:tcPr>
          <w:p w:rsidR="00000000" w:rsidP="00C04789">
            <w:pPr>
              <w:pStyle w:val="BodyText"/>
              <w:rPr>
                <w:lang w:val="en-NZ"/>
              </w:rPr>
            </w:pPr>
            <w:r w:rsidRPr="00C04789">
              <w:rPr>
                <w:rStyle w:val="SpecialBold"/>
              </w:rPr>
              <w:t>Context for assessment</w:t>
            </w:r>
          </w:p>
        </w:tc>
        <w:tc>
          <w:tcPr>
            <w:tcW w:w="6802" w:type="dxa"/>
            <w:tcBorders>
              <w:top w:val="nil"/>
              <w:left w:val="nil"/>
              <w:bottom w:val="nil"/>
              <w:right w:val="nil"/>
            </w:tcBorders>
            <w:tcMar>
              <w:top w:w="0" w:type="dxa"/>
              <w:left w:w="62" w:type="dxa"/>
              <w:bottom w:w="0" w:type="dxa"/>
              <w:right w:w="62" w:type="dxa"/>
            </w:tcMar>
          </w:tcPr>
          <w:p w:rsidR="00000000" w:rsidP="00C04789">
            <w:pPr>
              <w:pStyle w:val="BodyText"/>
              <w:rPr>
                <w:lang w:val="en-NZ"/>
              </w:rPr>
            </w:pPr>
            <w:r w:rsidRPr="00C04789">
              <w:t>Assessment may occur on the job or in an appropriately simulated environment.</w:t>
            </w:r>
          </w:p>
        </w:tc>
      </w:tr>
      <w:tr w:rsidTr="00C87EDF">
        <w:tblPrEx>
          <w:tblW w:w="0" w:type="auto"/>
          <w:tblLayout w:type="fixed"/>
          <w:tblCellMar>
            <w:left w:w="62" w:type="dxa"/>
            <w:right w:w="62" w:type="dxa"/>
          </w:tblCellMar>
          <w:tblLook w:val="0000"/>
        </w:tblPrEx>
        <w:tc>
          <w:tcPr>
            <w:tcW w:w="2275" w:type="dxa"/>
            <w:tcBorders>
              <w:top w:val="nil"/>
              <w:left w:val="nil"/>
              <w:bottom w:val="nil"/>
              <w:right w:val="nil"/>
            </w:tcBorders>
            <w:tcMar>
              <w:top w:w="0" w:type="dxa"/>
              <w:left w:w="62" w:type="dxa"/>
              <w:bottom w:w="0" w:type="dxa"/>
              <w:right w:w="62" w:type="dxa"/>
            </w:tcMar>
          </w:tcPr>
          <w:p w:rsidR="00000000" w:rsidP="00C04789">
            <w:pPr>
              <w:pStyle w:val="BodyText"/>
              <w:rPr>
                <w:lang w:val="en-NZ"/>
              </w:rPr>
            </w:pPr>
            <w:r w:rsidRPr="00C04789">
              <w:rPr>
                <w:rStyle w:val="SpecialBold"/>
              </w:rPr>
              <w:t>Interdependent assessment</w:t>
            </w:r>
          </w:p>
        </w:tc>
        <w:tc>
          <w:tcPr>
            <w:tcW w:w="6802" w:type="dxa"/>
            <w:tcBorders>
              <w:top w:val="nil"/>
              <w:left w:val="nil"/>
              <w:bottom w:val="nil"/>
              <w:right w:val="nil"/>
            </w:tcBorders>
            <w:tcMar>
              <w:top w:w="0" w:type="dxa"/>
              <w:left w:w="62" w:type="dxa"/>
              <w:bottom w:w="0" w:type="dxa"/>
              <w:right w:w="62" w:type="dxa"/>
            </w:tcMar>
          </w:tcPr>
          <w:p w:rsidR="00000000" w:rsidRPr="00C04789" w:rsidP="00C04789">
            <w:pPr>
              <w:pStyle w:val="BodyText"/>
            </w:pPr>
            <w:r w:rsidRPr="00C04789">
              <w:t>This unit may be assessed independently or in combination with other relevant units.</w:t>
            </w:r>
          </w:p>
        </w:tc>
      </w:tr>
    </w:tbl>
    <w:p w:rsidR="00000000" w:rsidRPr="00C04789" w:rsidP="00C04789">
      <w:pPr>
        <w:pStyle w:val="BodyText"/>
      </w:pPr>
    </w:p>
    <w:p w:rsidR="00000000" w:rsidRPr="00C04789" w:rsidP="00C04789">
      <w:pPr>
        <w:pStyle w:val="AllowPageBreak"/>
      </w:pPr>
    </w:p>
    <w:p w:rsidR="00000000" w:rsidRPr="00C04789" w:rsidP="00C04789">
      <w:pPr>
        <w:pStyle w:val="Heading1"/>
      </w:pPr>
      <w:bookmarkStart w:id="11" w:name="O_93901"/>
      <w:bookmarkEnd w:id="11"/>
      <w:r w:rsidRPr="00C04789">
        <w:t>Range Statement</w:t>
      </w:r>
    </w:p>
    <w:tbl>
      <w:tblPr>
        <w:tblW w:w="0" w:type="auto"/>
        <w:tblLayout w:type="fixed"/>
        <w:tblCellMar>
          <w:left w:w="62" w:type="dxa"/>
          <w:right w:w="62" w:type="dxa"/>
        </w:tblCellMar>
        <w:tblLook w:val="0000"/>
      </w:tblPr>
      <w:tblGrid>
        <w:gridCol w:w="2222"/>
        <w:gridCol w:w="7"/>
        <w:gridCol w:w="6077"/>
        <w:gridCol w:w="7"/>
      </w:tblGrid>
      <w:tr w:rsidTr="00C87EDF">
        <w:tblPrEx>
          <w:tblW w:w="0" w:type="auto"/>
          <w:tblLayout w:type="fixed"/>
          <w:tblCellMar>
            <w:left w:w="62" w:type="dxa"/>
            <w:right w:w="62" w:type="dxa"/>
          </w:tblCellMar>
          <w:tblLook w:val="0000"/>
        </w:tblPrEx>
        <w:tc>
          <w:tcPr>
            <w:tcW w:w="8313" w:type="dxa"/>
            <w:gridSpan w:val="4"/>
            <w:tcBorders>
              <w:top w:val="nil"/>
              <w:left w:val="nil"/>
              <w:bottom w:val="nil"/>
              <w:right w:val="nil"/>
            </w:tcBorders>
            <w:tcMar>
              <w:top w:w="0" w:type="dxa"/>
              <w:left w:w="62" w:type="dxa"/>
              <w:bottom w:w="0" w:type="dxa"/>
              <w:right w:w="62" w:type="dxa"/>
            </w:tcMar>
          </w:tcPr>
          <w:p w:rsidR="00000000" w:rsidRPr="00C04789" w:rsidP="00C04789">
            <w:pPr>
              <w:pStyle w:val="BodyText"/>
            </w:pPr>
            <w:r w:rsidRPr="00C04789">
              <w:rPr>
                <w:rStyle w:val="SpecialBold"/>
              </w:rPr>
              <w:t>RANGE STATEMENT</w:t>
            </w:r>
          </w:p>
          <w:p w:rsidR="00000000" w:rsidP="00C04789">
            <w:pPr>
              <w:pStyle w:val="BodyText"/>
              <w:rPr>
                <w:lang w:val="en-NZ"/>
              </w:rPr>
            </w:pPr>
            <w:r w:rsidRPr="00C04789">
              <w:t>The Range Statement relates to the unit of competency as a whole. It allows for different work environments and situations that may affect performance. Bold italicised wording, if used in the Performance Criteria, is detailed below. Add any essential opera</w:t>
            </w:r>
            <w:r w:rsidRPr="00C04789">
              <w:t>ting conditions that may be present with training and assessment depending on the work situation, needs if the candidate, accessibility of the item, and local industry and regional contexts.</w:t>
            </w:r>
          </w:p>
        </w:tc>
      </w:tr>
      <w:tr w:rsidTr="00C87EDF">
        <w:tblPrEx>
          <w:tblW w:w="0" w:type="auto"/>
          <w:tblLayout w:type="fixed"/>
          <w:tblCellMar>
            <w:left w:w="62" w:type="dxa"/>
            <w:right w:w="62" w:type="dxa"/>
          </w:tblCellMar>
          <w:tblLook w:val="0000"/>
        </w:tblPrEx>
        <w:trPr>
          <w:gridAfter w:val="1"/>
          <w:wAfter w:w="7" w:type="dxa"/>
        </w:trPr>
        <w:tc>
          <w:tcPr>
            <w:tcW w:w="2222" w:type="dxa"/>
            <w:tcBorders>
              <w:top w:val="nil"/>
              <w:left w:val="nil"/>
              <w:bottom w:val="nil"/>
              <w:right w:val="nil"/>
            </w:tcBorders>
            <w:tcMar>
              <w:top w:w="0" w:type="dxa"/>
              <w:left w:w="62" w:type="dxa"/>
              <w:bottom w:w="0" w:type="dxa"/>
              <w:right w:w="62" w:type="dxa"/>
            </w:tcMar>
          </w:tcPr>
          <w:p w:rsidR="00000000" w:rsidP="00C04789">
            <w:pPr>
              <w:pStyle w:val="BodyText"/>
              <w:rPr>
                <w:lang w:val="en-NZ"/>
              </w:rPr>
            </w:pPr>
            <w:r w:rsidRPr="00C04789">
              <w:t>Legislative/regulatory requirements</w:t>
            </w:r>
          </w:p>
        </w:tc>
        <w:tc>
          <w:tcPr>
            <w:tcW w:w="6084" w:type="dxa"/>
            <w:gridSpan w:val="2"/>
            <w:tcBorders>
              <w:top w:val="nil"/>
              <w:left w:val="nil"/>
              <w:bottom w:val="nil"/>
              <w:right w:val="nil"/>
            </w:tcBorders>
            <w:tcMar>
              <w:top w:w="0" w:type="dxa"/>
              <w:left w:w="62" w:type="dxa"/>
              <w:bottom w:w="0" w:type="dxa"/>
              <w:right w:w="62" w:type="dxa"/>
            </w:tcMar>
          </w:tcPr>
          <w:p w:rsidR="00000000" w:rsidP="00C04789">
            <w:pPr>
              <w:pStyle w:val="BodyText"/>
              <w:rPr>
                <w:lang w:val="en-NZ"/>
              </w:rPr>
            </w:pPr>
            <w:r w:rsidRPr="00C04789">
              <w:t>All work must comply with r</w:t>
            </w:r>
            <w:r w:rsidRPr="00C04789">
              <w:t>elevant Federal and State or Territory legislative or regulatory requirements.</w:t>
            </w:r>
          </w:p>
        </w:tc>
      </w:tr>
      <w:tr w:rsidTr="00C87EDF">
        <w:tblPrEx>
          <w:tblW w:w="0" w:type="auto"/>
          <w:tblLayout w:type="fixed"/>
          <w:tblCellMar>
            <w:left w:w="62" w:type="dxa"/>
            <w:right w:w="62" w:type="dxa"/>
          </w:tblCellMar>
          <w:tblLook w:val="0000"/>
        </w:tblPrEx>
        <w:tc>
          <w:tcPr>
            <w:tcW w:w="2229" w:type="dxa"/>
            <w:gridSpan w:val="2"/>
            <w:tcBorders>
              <w:top w:val="nil"/>
              <w:left w:val="nil"/>
              <w:bottom w:val="nil"/>
              <w:right w:val="nil"/>
            </w:tcBorders>
            <w:tcMar>
              <w:top w:w="0" w:type="dxa"/>
              <w:left w:w="62" w:type="dxa"/>
              <w:bottom w:w="0" w:type="dxa"/>
              <w:right w:w="62" w:type="dxa"/>
            </w:tcMar>
          </w:tcPr>
          <w:p w:rsidR="00000000" w:rsidP="00C04789">
            <w:pPr>
              <w:pStyle w:val="BodyText"/>
              <w:rPr>
                <w:lang w:val="en-NZ"/>
              </w:rPr>
            </w:pPr>
            <w:r w:rsidRPr="00C04789">
              <w:t>Garment range may include:</w:t>
            </w:r>
          </w:p>
        </w:tc>
        <w:tc>
          <w:tcPr>
            <w:tcW w:w="6084" w:type="dxa"/>
            <w:gridSpan w:val="2"/>
            <w:tcBorders>
              <w:top w:val="nil"/>
              <w:left w:val="nil"/>
              <w:bottom w:val="nil"/>
              <w:right w:val="nil"/>
            </w:tcBorders>
            <w:tcMar>
              <w:top w:w="0" w:type="dxa"/>
              <w:left w:w="62" w:type="dxa"/>
              <w:bottom w:w="0" w:type="dxa"/>
              <w:right w:w="62" w:type="dxa"/>
            </w:tcMar>
          </w:tcPr>
          <w:p w:rsidR="00000000" w:rsidRPr="00C04789" w:rsidP="00C04789">
            <w:pPr>
              <w:pStyle w:val="ListBullet"/>
            </w:pPr>
            <w:r w:rsidRPr="00C04789">
              <w:t>tailored suits</w:t>
            </w:r>
          </w:p>
          <w:p w:rsidR="00000000" w:rsidRPr="00C04789" w:rsidP="00C04789">
            <w:pPr>
              <w:pStyle w:val="ListBullet"/>
            </w:pPr>
            <w:r w:rsidRPr="00C04789">
              <w:t>eveningwear</w:t>
            </w:r>
          </w:p>
          <w:p w:rsidR="00000000" w:rsidRPr="00C04789" w:rsidP="00C04789">
            <w:pPr>
              <w:pStyle w:val="ListBullet"/>
            </w:pPr>
            <w:r w:rsidRPr="00C04789">
              <w:t>bridalwear</w:t>
            </w:r>
          </w:p>
          <w:p w:rsidR="00000000" w:rsidRPr="00C04789" w:rsidP="00C04789">
            <w:pPr>
              <w:pStyle w:val="ListBullet"/>
            </w:pPr>
            <w:r w:rsidRPr="00C04789">
              <w:t>couture</w:t>
            </w:r>
          </w:p>
          <w:p w:rsidR="00000000" w:rsidRPr="00C04789" w:rsidP="00C04789">
            <w:pPr>
              <w:pStyle w:val="ListBullet"/>
            </w:pPr>
            <w:r w:rsidRPr="00C04789">
              <w:t>stretch trousers</w:t>
            </w:r>
          </w:p>
          <w:p w:rsidR="00000000" w:rsidRPr="00C04789" w:rsidP="00C04789">
            <w:pPr>
              <w:pStyle w:val="ListBullet"/>
            </w:pPr>
            <w:r w:rsidRPr="00C04789">
              <w:t>corsetry</w:t>
            </w:r>
          </w:p>
          <w:p w:rsidR="00000000" w:rsidRPr="00C04789" w:rsidP="00C04789">
            <w:pPr>
              <w:pStyle w:val="ListBullet"/>
            </w:pPr>
            <w:r w:rsidRPr="00C04789">
              <w:t>raglans</w:t>
            </w:r>
          </w:p>
          <w:p w:rsidR="00000000" w:rsidRPr="00C04789" w:rsidP="00C04789">
            <w:pPr>
              <w:pStyle w:val="ListBullet"/>
            </w:pPr>
            <w:r w:rsidRPr="00C04789">
              <w:t>kimonos</w:t>
            </w:r>
          </w:p>
          <w:p w:rsidR="00000000" w:rsidRPr="00C04789" w:rsidP="00C04789">
            <w:pPr>
              <w:pStyle w:val="ListBullet"/>
            </w:pPr>
            <w:r w:rsidRPr="00C04789">
              <w:t>overcoats</w:t>
            </w:r>
          </w:p>
          <w:p w:rsidR="00000000" w:rsidRPr="00C04789" w:rsidP="00C04789">
            <w:pPr>
              <w:pStyle w:val="ListBullet"/>
            </w:pPr>
            <w:r w:rsidRPr="00C04789">
              <w:t>jackets</w:t>
            </w:r>
          </w:p>
          <w:p w:rsidR="00000000" w:rsidP="00C04789">
            <w:pPr>
              <w:pStyle w:val="ListBullet"/>
              <w:rPr>
                <w:lang w:val="en-NZ"/>
              </w:rPr>
            </w:pPr>
            <w:r w:rsidRPr="00C04789">
              <w:t xml:space="preserve">capes </w:t>
            </w:r>
          </w:p>
        </w:tc>
      </w:tr>
      <w:tr w:rsidTr="00C87EDF">
        <w:tblPrEx>
          <w:tblW w:w="0" w:type="auto"/>
          <w:tblLayout w:type="fixed"/>
          <w:tblCellMar>
            <w:left w:w="62" w:type="dxa"/>
            <w:right w:w="62" w:type="dxa"/>
          </w:tblCellMar>
          <w:tblLook w:val="0000"/>
        </w:tblPrEx>
        <w:tc>
          <w:tcPr>
            <w:tcW w:w="2229" w:type="dxa"/>
            <w:gridSpan w:val="2"/>
            <w:tcBorders>
              <w:top w:val="nil"/>
              <w:left w:val="nil"/>
              <w:bottom w:val="nil"/>
              <w:right w:val="nil"/>
            </w:tcBorders>
            <w:tcMar>
              <w:top w:w="0" w:type="dxa"/>
              <w:left w:w="62" w:type="dxa"/>
              <w:bottom w:w="0" w:type="dxa"/>
              <w:right w:w="62" w:type="dxa"/>
            </w:tcMar>
          </w:tcPr>
          <w:p w:rsidR="00000000" w:rsidP="00C04789">
            <w:pPr>
              <w:pStyle w:val="BodyText"/>
              <w:rPr>
                <w:lang w:val="en-NZ"/>
              </w:rPr>
            </w:pPr>
            <w:r w:rsidRPr="00C04789">
              <w:t>Profile may include:</w:t>
            </w:r>
          </w:p>
        </w:tc>
        <w:tc>
          <w:tcPr>
            <w:tcW w:w="6084" w:type="dxa"/>
            <w:gridSpan w:val="2"/>
            <w:tcBorders>
              <w:top w:val="nil"/>
              <w:left w:val="nil"/>
              <w:bottom w:val="nil"/>
              <w:right w:val="nil"/>
            </w:tcBorders>
            <w:tcMar>
              <w:top w:w="0" w:type="dxa"/>
              <w:left w:w="62" w:type="dxa"/>
              <w:bottom w:w="0" w:type="dxa"/>
              <w:right w:w="62" w:type="dxa"/>
            </w:tcMar>
          </w:tcPr>
          <w:p w:rsidR="00000000" w:rsidRPr="00C04789" w:rsidP="00C04789">
            <w:pPr>
              <w:pStyle w:val="ListBullet"/>
            </w:pPr>
            <w:r w:rsidRPr="00C04789">
              <w:t>age</w:t>
            </w:r>
          </w:p>
          <w:p w:rsidR="00000000" w:rsidRPr="00C04789" w:rsidP="00C04789">
            <w:pPr>
              <w:pStyle w:val="ListBullet"/>
            </w:pPr>
            <w:r w:rsidRPr="00C04789">
              <w:t>ethnicity</w:t>
            </w:r>
          </w:p>
          <w:p w:rsidR="00000000" w:rsidRPr="00C04789" w:rsidP="00C04789">
            <w:pPr>
              <w:pStyle w:val="ListBullet"/>
            </w:pPr>
            <w:r w:rsidRPr="00C04789">
              <w:t>gender</w:t>
            </w:r>
          </w:p>
          <w:p w:rsidR="00000000" w:rsidRPr="00C04789" w:rsidP="00C04789">
            <w:pPr>
              <w:pStyle w:val="ListBullet"/>
            </w:pPr>
            <w:r w:rsidRPr="00C04789">
              <w:t>size, body characteristics</w:t>
            </w:r>
          </w:p>
          <w:p w:rsidR="00000000" w:rsidP="00C04789">
            <w:pPr>
              <w:pStyle w:val="ListBullet"/>
              <w:rPr>
                <w:lang w:val="en-NZ"/>
              </w:rPr>
            </w:pPr>
            <w:r w:rsidRPr="00C04789">
              <w:t>economic and social expectations</w:t>
            </w:r>
          </w:p>
        </w:tc>
      </w:tr>
      <w:tr w:rsidTr="00C87EDF">
        <w:tblPrEx>
          <w:tblW w:w="0" w:type="auto"/>
          <w:tblLayout w:type="fixed"/>
          <w:tblCellMar>
            <w:left w:w="62" w:type="dxa"/>
            <w:right w:w="62" w:type="dxa"/>
          </w:tblCellMar>
          <w:tblLook w:val="0000"/>
        </w:tblPrEx>
        <w:tc>
          <w:tcPr>
            <w:tcW w:w="2229" w:type="dxa"/>
            <w:gridSpan w:val="2"/>
            <w:tcBorders>
              <w:top w:val="nil"/>
              <w:left w:val="nil"/>
              <w:bottom w:val="nil"/>
              <w:right w:val="nil"/>
            </w:tcBorders>
            <w:tcMar>
              <w:top w:w="0" w:type="dxa"/>
              <w:left w:w="62" w:type="dxa"/>
              <w:bottom w:w="0" w:type="dxa"/>
              <w:right w:w="62" w:type="dxa"/>
            </w:tcMar>
          </w:tcPr>
          <w:p w:rsidR="00000000" w:rsidP="00C04789">
            <w:pPr>
              <w:pStyle w:val="BodyText"/>
              <w:rPr>
                <w:lang w:val="en-NZ"/>
              </w:rPr>
            </w:pPr>
            <w:r w:rsidRPr="00C04789">
              <w:t>Measurement and characteristics of fit model must include:</w:t>
            </w:r>
          </w:p>
        </w:tc>
        <w:tc>
          <w:tcPr>
            <w:tcW w:w="6084" w:type="dxa"/>
            <w:gridSpan w:val="2"/>
            <w:tcBorders>
              <w:top w:val="nil"/>
              <w:left w:val="nil"/>
              <w:bottom w:val="nil"/>
              <w:right w:val="nil"/>
            </w:tcBorders>
            <w:tcMar>
              <w:top w:w="0" w:type="dxa"/>
              <w:left w:w="62" w:type="dxa"/>
              <w:bottom w:w="0" w:type="dxa"/>
              <w:right w:w="62" w:type="dxa"/>
            </w:tcMar>
          </w:tcPr>
          <w:p w:rsidR="00000000" w:rsidRPr="00C04789" w:rsidP="00C04789">
            <w:pPr>
              <w:pStyle w:val="ListBullet"/>
            </w:pPr>
            <w:r w:rsidRPr="00C04789">
              <w:t>accurate assessment of body measurement positions (landmark points such as nape and levels such as waist level)</w:t>
            </w:r>
          </w:p>
          <w:p w:rsidR="00000000" w:rsidRPr="00C04789" w:rsidP="00C04789">
            <w:pPr>
              <w:pStyle w:val="ListBullet"/>
            </w:pPr>
            <w:r w:rsidRPr="00C04789">
              <w:t>accura</w:t>
            </w:r>
            <w:r w:rsidRPr="00C04789">
              <w:t>te taking of body measurements, including girth, vertical and horizontal measurements</w:t>
            </w:r>
          </w:p>
          <w:p w:rsidR="00000000" w:rsidRPr="00C04789" w:rsidP="00C04789">
            <w:pPr>
              <w:pStyle w:val="ListBullet"/>
            </w:pPr>
            <w:r w:rsidRPr="00C04789">
              <w:t>age</w:t>
            </w:r>
          </w:p>
          <w:p w:rsidR="00000000" w:rsidRPr="00C04789" w:rsidP="00C04789">
            <w:pPr>
              <w:pStyle w:val="ListBullet"/>
            </w:pPr>
            <w:r w:rsidRPr="00C04789">
              <w:t>sex</w:t>
            </w:r>
          </w:p>
          <w:p w:rsidR="00000000" w:rsidRPr="00C04789" w:rsidP="00C04789">
            <w:pPr>
              <w:pStyle w:val="ListBullet"/>
            </w:pPr>
            <w:r w:rsidRPr="00C04789">
              <w:t>ethnicity</w:t>
            </w:r>
          </w:p>
          <w:p w:rsidR="00000000" w:rsidP="00C04789">
            <w:pPr>
              <w:pStyle w:val="ListBullet"/>
              <w:rPr>
                <w:lang w:val="en-NZ"/>
              </w:rPr>
            </w:pPr>
            <w:r w:rsidRPr="00C04789">
              <w:t>assessment of physical characteristics, including body characteristics and unique features as aligned with standard representation</w:t>
            </w:r>
          </w:p>
        </w:tc>
      </w:tr>
      <w:tr w:rsidTr="00C87EDF">
        <w:tblPrEx>
          <w:tblW w:w="0" w:type="auto"/>
          <w:tblLayout w:type="fixed"/>
          <w:tblCellMar>
            <w:left w:w="62" w:type="dxa"/>
            <w:right w:w="62" w:type="dxa"/>
          </w:tblCellMar>
          <w:tblLook w:val="0000"/>
        </w:tblPrEx>
        <w:tc>
          <w:tcPr>
            <w:tcW w:w="2229" w:type="dxa"/>
            <w:gridSpan w:val="2"/>
            <w:tcBorders>
              <w:top w:val="nil"/>
              <w:left w:val="nil"/>
              <w:bottom w:val="nil"/>
              <w:right w:val="nil"/>
            </w:tcBorders>
            <w:tcMar>
              <w:top w:w="0" w:type="dxa"/>
              <w:left w:w="62" w:type="dxa"/>
              <w:bottom w:w="0" w:type="dxa"/>
              <w:right w:w="62" w:type="dxa"/>
            </w:tcMar>
          </w:tcPr>
          <w:p w:rsidR="00000000" w:rsidP="00C04789">
            <w:pPr>
              <w:pStyle w:val="BodyText"/>
              <w:rPr>
                <w:lang w:val="en-NZ"/>
              </w:rPr>
            </w:pPr>
            <w:r w:rsidRPr="00C04789">
              <w:t>Pattern-making technical skills may include:</w:t>
            </w:r>
          </w:p>
        </w:tc>
        <w:tc>
          <w:tcPr>
            <w:tcW w:w="6084" w:type="dxa"/>
            <w:gridSpan w:val="2"/>
            <w:tcBorders>
              <w:top w:val="nil"/>
              <w:left w:val="nil"/>
              <w:bottom w:val="nil"/>
              <w:right w:val="nil"/>
            </w:tcBorders>
            <w:tcMar>
              <w:top w:w="0" w:type="dxa"/>
              <w:left w:w="62" w:type="dxa"/>
              <w:bottom w:w="0" w:type="dxa"/>
              <w:right w:w="62" w:type="dxa"/>
            </w:tcMar>
          </w:tcPr>
          <w:p w:rsidR="00000000" w:rsidRPr="00C04789" w:rsidP="00C04789">
            <w:pPr>
              <w:pStyle w:val="ListBullet"/>
            </w:pPr>
            <w:r w:rsidRPr="00C04789">
              <w:t>motor and drawing skills</w:t>
            </w:r>
          </w:p>
          <w:p w:rsidR="00000000" w:rsidRPr="00C04789" w:rsidP="00C04789">
            <w:pPr>
              <w:pStyle w:val="ListBullet"/>
            </w:pPr>
            <w:r w:rsidRPr="00C04789">
              <w:t>calculation and accuracy abilities</w:t>
            </w:r>
          </w:p>
          <w:p w:rsidR="00000000" w:rsidRPr="00C04789" w:rsidP="00C04789">
            <w:pPr>
              <w:pStyle w:val="ListBullet"/>
            </w:pPr>
            <w:r w:rsidRPr="00C04789">
              <w:t>interpreting and presentation skills</w:t>
            </w:r>
          </w:p>
          <w:p w:rsidR="00000000" w:rsidRPr="00C04789" w:rsidP="00C04789">
            <w:pPr>
              <w:pStyle w:val="ListBullet"/>
            </w:pPr>
            <w:r w:rsidRPr="00C04789">
              <w:t>dart manipulation</w:t>
            </w:r>
          </w:p>
          <w:p w:rsidR="00000000" w:rsidP="00C04789">
            <w:pPr>
              <w:pStyle w:val="ListBullet"/>
              <w:rPr>
                <w:lang w:val="en-NZ"/>
              </w:rPr>
            </w:pPr>
            <w:r w:rsidRPr="00C04789">
              <w:t>contouring</w:t>
            </w:r>
          </w:p>
        </w:tc>
      </w:tr>
      <w:tr w:rsidTr="00C87EDF">
        <w:tblPrEx>
          <w:tblW w:w="0" w:type="auto"/>
          <w:tblLayout w:type="fixed"/>
          <w:tblCellMar>
            <w:left w:w="62" w:type="dxa"/>
            <w:right w:w="62" w:type="dxa"/>
          </w:tblCellMar>
          <w:tblLook w:val="0000"/>
        </w:tblPrEx>
        <w:trPr>
          <w:gridAfter w:val="1"/>
          <w:wAfter w:w="7" w:type="dxa"/>
        </w:trPr>
        <w:tc>
          <w:tcPr>
            <w:tcW w:w="2222" w:type="dxa"/>
            <w:tcBorders>
              <w:top w:val="nil"/>
              <w:left w:val="nil"/>
              <w:bottom w:val="nil"/>
              <w:right w:val="nil"/>
            </w:tcBorders>
            <w:tcMar>
              <w:top w:w="0" w:type="dxa"/>
              <w:left w:w="62" w:type="dxa"/>
              <w:bottom w:w="0" w:type="dxa"/>
              <w:right w:w="62" w:type="dxa"/>
            </w:tcMar>
          </w:tcPr>
          <w:p w:rsidR="00000000" w:rsidP="00C04789">
            <w:pPr>
              <w:pStyle w:val="BodyText"/>
              <w:rPr>
                <w:lang w:val="en-NZ"/>
              </w:rPr>
            </w:pPr>
            <w:r w:rsidRPr="00C04789">
              <w:t>Methods and formulas may include:</w:t>
            </w:r>
          </w:p>
        </w:tc>
        <w:tc>
          <w:tcPr>
            <w:tcW w:w="6084" w:type="dxa"/>
            <w:gridSpan w:val="2"/>
            <w:tcBorders>
              <w:top w:val="nil"/>
              <w:left w:val="nil"/>
              <w:bottom w:val="nil"/>
              <w:right w:val="nil"/>
            </w:tcBorders>
            <w:tcMar>
              <w:top w:w="0" w:type="dxa"/>
              <w:left w:w="62" w:type="dxa"/>
              <w:bottom w:w="0" w:type="dxa"/>
              <w:right w:w="62" w:type="dxa"/>
            </w:tcMar>
          </w:tcPr>
          <w:p w:rsidR="00000000" w:rsidRPr="00C04789" w:rsidP="00C04789">
            <w:pPr>
              <w:pStyle w:val="ListBullet"/>
            </w:pPr>
            <w:r w:rsidRPr="00C04789">
              <w:t>deviations from standard patterns</w:t>
            </w:r>
          </w:p>
          <w:p w:rsidR="00000000" w:rsidRPr="00C04789" w:rsidP="00C04789">
            <w:pPr>
              <w:pStyle w:val="ListBullet"/>
            </w:pPr>
            <w:r w:rsidRPr="00C04789">
              <w:t>sources of pat</w:t>
            </w:r>
            <w:r w:rsidRPr="00C04789">
              <w:t>tern components</w:t>
            </w:r>
          </w:p>
          <w:p w:rsidR="00000000" w:rsidRPr="00C04789" w:rsidP="00C04789">
            <w:pPr>
              <w:pStyle w:val="ListBullet"/>
            </w:pPr>
            <w:r w:rsidRPr="00C04789">
              <w:t>pattern derivation methods and formulas</w:t>
            </w:r>
          </w:p>
          <w:p w:rsidR="00000000" w:rsidRPr="00C04789" w:rsidP="00C04789">
            <w:pPr>
              <w:pStyle w:val="ListBullet"/>
            </w:pPr>
            <w:r w:rsidRPr="00C04789">
              <w:t>block construction methods and formulas</w:t>
            </w:r>
          </w:p>
          <w:p w:rsidR="00000000" w:rsidP="00C04789">
            <w:pPr>
              <w:pStyle w:val="ListBullet"/>
              <w:rPr>
                <w:lang w:val="en-NZ"/>
              </w:rPr>
            </w:pPr>
            <w:r w:rsidRPr="00C04789">
              <w:t>application of current industry practice</w:t>
            </w:r>
          </w:p>
        </w:tc>
      </w:tr>
      <w:tr w:rsidTr="00C87EDF">
        <w:tblPrEx>
          <w:tblW w:w="0" w:type="auto"/>
          <w:tblLayout w:type="fixed"/>
          <w:tblCellMar>
            <w:left w:w="62" w:type="dxa"/>
            <w:right w:w="62" w:type="dxa"/>
          </w:tblCellMar>
          <w:tblLook w:val="0000"/>
        </w:tblPrEx>
        <w:tc>
          <w:tcPr>
            <w:tcW w:w="2229" w:type="dxa"/>
            <w:gridSpan w:val="2"/>
            <w:tcBorders>
              <w:top w:val="nil"/>
              <w:left w:val="nil"/>
              <w:bottom w:val="nil"/>
              <w:right w:val="nil"/>
            </w:tcBorders>
            <w:tcMar>
              <w:top w:w="0" w:type="dxa"/>
              <w:left w:w="62" w:type="dxa"/>
              <w:bottom w:w="0" w:type="dxa"/>
              <w:right w:w="62" w:type="dxa"/>
            </w:tcMar>
          </w:tcPr>
          <w:p w:rsidR="00000000" w:rsidP="00C04789">
            <w:pPr>
              <w:pStyle w:val="BodyText"/>
              <w:rPr>
                <w:lang w:val="en-NZ"/>
              </w:rPr>
            </w:pPr>
            <w:r w:rsidRPr="00C04789">
              <w:t>Media may include:</w:t>
            </w:r>
          </w:p>
        </w:tc>
        <w:tc>
          <w:tcPr>
            <w:tcW w:w="6084" w:type="dxa"/>
            <w:gridSpan w:val="2"/>
            <w:tcBorders>
              <w:top w:val="nil"/>
              <w:left w:val="nil"/>
              <w:bottom w:val="nil"/>
              <w:right w:val="nil"/>
            </w:tcBorders>
            <w:tcMar>
              <w:top w:w="0" w:type="dxa"/>
              <w:left w:w="62" w:type="dxa"/>
              <w:bottom w:w="0" w:type="dxa"/>
              <w:right w:w="62" w:type="dxa"/>
            </w:tcMar>
          </w:tcPr>
          <w:p w:rsidR="00000000" w:rsidRPr="00C04789" w:rsidP="00C04789">
            <w:pPr>
              <w:pStyle w:val="ListBullet"/>
            </w:pPr>
            <w:r w:rsidRPr="00C04789">
              <w:t>cardboard</w:t>
            </w:r>
          </w:p>
          <w:p w:rsidR="00000000" w:rsidRPr="00C04789" w:rsidP="00C04789">
            <w:pPr>
              <w:pStyle w:val="ListBullet"/>
            </w:pPr>
            <w:r w:rsidRPr="00C04789">
              <w:t>computer file</w:t>
            </w:r>
          </w:p>
          <w:p w:rsidR="00000000" w:rsidP="00C04789">
            <w:pPr>
              <w:pStyle w:val="ListBullet"/>
              <w:rPr>
                <w:lang w:val="en-NZ"/>
              </w:rPr>
            </w:pPr>
            <w:r w:rsidRPr="00C04789">
              <w:t>tissue paper</w:t>
            </w:r>
          </w:p>
        </w:tc>
      </w:tr>
      <w:tr w:rsidTr="00C87EDF">
        <w:tblPrEx>
          <w:tblW w:w="0" w:type="auto"/>
          <w:tblLayout w:type="fixed"/>
          <w:tblCellMar>
            <w:left w:w="62" w:type="dxa"/>
            <w:right w:w="62" w:type="dxa"/>
          </w:tblCellMar>
          <w:tblLook w:val="0000"/>
        </w:tblPrEx>
        <w:tc>
          <w:tcPr>
            <w:tcW w:w="2229" w:type="dxa"/>
            <w:gridSpan w:val="2"/>
            <w:tcBorders>
              <w:top w:val="nil"/>
              <w:left w:val="nil"/>
              <w:bottom w:val="nil"/>
              <w:right w:val="nil"/>
            </w:tcBorders>
            <w:tcMar>
              <w:top w:w="0" w:type="dxa"/>
              <w:left w:w="62" w:type="dxa"/>
              <w:bottom w:w="0" w:type="dxa"/>
              <w:right w:w="62" w:type="dxa"/>
            </w:tcMar>
          </w:tcPr>
          <w:p w:rsidR="00000000" w:rsidP="00C04789">
            <w:pPr>
              <w:pStyle w:val="BodyText"/>
              <w:rPr>
                <w:lang w:val="en-NZ"/>
              </w:rPr>
            </w:pPr>
            <w:r w:rsidRPr="00C04789">
              <w:t>'Filed' may include:</w:t>
            </w:r>
          </w:p>
        </w:tc>
        <w:tc>
          <w:tcPr>
            <w:tcW w:w="6084" w:type="dxa"/>
            <w:gridSpan w:val="2"/>
            <w:tcBorders>
              <w:top w:val="nil"/>
              <w:left w:val="nil"/>
              <w:bottom w:val="nil"/>
              <w:right w:val="nil"/>
            </w:tcBorders>
            <w:tcMar>
              <w:top w:w="0" w:type="dxa"/>
              <w:left w:w="62" w:type="dxa"/>
              <w:bottom w:w="0" w:type="dxa"/>
              <w:right w:w="62" w:type="dxa"/>
            </w:tcMar>
          </w:tcPr>
          <w:p w:rsidR="00000000" w:rsidP="00C04789">
            <w:pPr>
              <w:pStyle w:val="ListBullet"/>
              <w:rPr>
                <w:lang w:val="en-NZ"/>
              </w:rPr>
            </w:pPr>
            <w:r w:rsidRPr="00C04789">
              <w:t>filing by date, category (shirts, top), label, location, gender and age</w:t>
            </w:r>
          </w:p>
        </w:tc>
      </w:tr>
      <w:tr w:rsidTr="00C87EDF">
        <w:tblPrEx>
          <w:tblW w:w="0" w:type="auto"/>
          <w:tblLayout w:type="fixed"/>
          <w:tblCellMar>
            <w:left w:w="62" w:type="dxa"/>
            <w:right w:w="62" w:type="dxa"/>
          </w:tblCellMar>
          <w:tblLook w:val="0000"/>
        </w:tblPrEx>
        <w:tc>
          <w:tcPr>
            <w:tcW w:w="2229" w:type="dxa"/>
            <w:gridSpan w:val="2"/>
            <w:tcBorders>
              <w:top w:val="nil"/>
              <w:left w:val="nil"/>
              <w:bottom w:val="nil"/>
              <w:right w:val="nil"/>
            </w:tcBorders>
            <w:tcMar>
              <w:top w:w="0" w:type="dxa"/>
              <w:left w:w="62" w:type="dxa"/>
              <w:bottom w:w="0" w:type="dxa"/>
              <w:right w:w="62" w:type="dxa"/>
            </w:tcMar>
          </w:tcPr>
          <w:p w:rsidR="00000000" w:rsidP="00C04789">
            <w:pPr>
              <w:pStyle w:val="BodyText"/>
              <w:rPr>
                <w:lang w:val="en-NZ"/>
              </w:rPr>
            </w:pPr>
            <w:r w:rsidRPr="00C04789">
              <w:t>OHS practices</w:t>
            </w:r>
          </w:p>
        </w:tc>
        <w:tc>
          <w:tcPr>
            <w:tcW w:w="6084" w:type="dxa"/>
            <w:gridSpan w:val="2"/>
            <w:tcBorders>
              <w:top w:val="nil"/>
              <w:left w:val="nil"/>
              <w:bottom w:val="nil"/>
              <w:right w:val="nil"/>
            </w:tcBorders>
            <w:tcMar>
              <w:top w:w="0" w:type="dxa"/>
              <w:left w:w="62" w:type="dxa"/>
              <w:bottom w:w="0" w:type="dxa"/>
              <w:right w:w="62" w:type="dxa"/>
            </w:tcMar>
          </w:tcPr>
          <w:p w:rsidR="00000000" w:rsidRPr="00C04789" w:rsidP="00C04789">
            <w:pPr>
              <w:pStyle w:val="BodyText"/>
            </w:pPr>
            <w:r w:rsidRPr="00C04789">
              <w:t>OHS practices must include hazard identification and control, risk assessment and implementation of risk reduction measures specific to the tasks described by this uni</w:t>
            </w:r>
            <w:r w:rsidRPr="00C04789">
              <w:t>t and may include:</w:t>
            </w:r>
          </w:p>
          <w:p w:rsidR="00000000" w:rsidRPr="00C04789" w:rsidP="00C04789">
            <w:pPr>
              <w:pStyle w:val="ListBullet"/>
            </w:pPr>
            <w:r w:rsidRPr="00C04789">
              <w:t>manual handling techniques</w:t>
            </w:r>
          </w:p>
          <w:p w:rsidR="00000000" w:rsidRPr="00C04789" w:rsidP="00C04789">
            <w:pPr>
              <w:pStyle w:val="ListBullet"/>
            </w:pPr>
            <w:r w:rsidRPr="00C04789">
              <w:t>standard operating procedures</w:t>
            </w:r>
          </w:p>
          <w:p w:rsidR="00000000" w:rsidRPr="00C04789" w:rsidP="00C04789">
            <w:pPr>
              <w:pStyle w:val="ListBullet"/>
            </w:pPr>
            <w:r w:rsidRPr="00C04789">
              <w:t>personal protective equipment</w:t>
            </w:r>
          </w:p>
          <w:p w:rsidR="00000000" w:rsidRPr="00C04789" w:rsidP="00C04789">
            <w:pPr>
              <w:pStyle w:val="ListBullet"/>
            </w:pPr>
            <w:r w:rsidRPr="00C04789">
              <w:t>safe materials handling</w:t>
            </w:r>
          </w:p>
          <w:p w:rsidR="00000000" w:rsidRPr="00C04789" w:rsidP="00C04789">
            <w:pPr>
              <w:pStyle w:val="ListBullet"/>
            </w:pPr>
            <w:r w:rsidRPr="00C04789">
              <w:t>taking of rest breaks</w:t>
            </w:r>
          </w:p>
          <w:p w:rsidR="00000000" w:rsidRPr="00C04789" w:rsidP="00C04789">
            <w:pPr>
              <w:pStyle w:val="ListBullet"/>
            </w:pPr>
            <w:r w:rsidRPr="00C04789">
              <w:t>ergonomic arrangement of workplaces</w:t>
            </w:r>
          </w:p>
          <w:p w:rsidR="00000000" w:rsidRPr="00C04789" w:rsidP="00C04789">
            <w:pPr>
              <w:pStyle w:val="ListBullet"/>
            </w:pPr>
            <w:r w:rsidRPr="00C04789">
              <w:t>following marked walkways</w:t>
            </w:r>
          </w:p>
          <w:p w:rsidR="00000000" w:rsidRPr="00C04789" w:rsidP="00C04789">
            <w:pPr>
              <w:pStyle w:val="ListBullet"/>
            </w:pPr>
            <w:r w:rsidRPr="00C04789">
              <w:t>safe storage of equipment</w:t>
            </w:r>
          </w:p>
          <w:p w:rsidR="00000000" w:rsidRPr="00C04789" w:rsidP="00C04789">
            <w:pPr>
              <w:pStyle w:val="ListBullet"/>
            </w:pPr>
            <w:r w:rsidRPr="00C04789">
              <w:t>housekeeping</w:t>
            </w:r>
          </w:p>
          <w:p w:rsidR="00000000" w:rsidRPr="00C04789" w:rsidP="00C04789">
            <w:pPr>
              <w:pStyle w:val="ListBullet"/>
            </w:pPr>
            <w:r w:rsidRPr="00C04789">
              <w:t>re</w:t>
            </w:r>
            <w:r w:rsidRPr="00C04789">
              <w:t>porting accidents and incidents</w:t>
            </w:r>
          </w:p>
          <w:p w:rsidR="00000000" w:rsidRPr="00C04789" w:rsidP="00C04789">
            <w:pPr>
              <w:pStyle w:val="ListBullet"/>
            </w:pPr>
            <w:r w:rsidRPr="00C04789">
              <w:t>other OHS practices relevant to the job and enterprise</w:t>
            </w:r>
          </w:p>
        </w:tc>
      </w:tr>
    </w:tbl>
    <w:p w:rsidR="00000000" w:rsidRPr="00C04789" w:rsidP="00C04789">
      <w:pPr>
        <w:pStyle w:val="BodyText"/>
      </w:pPr>
    </w:p>
    <w:p w:rsidR="00000000" w:rsidRPr="00C04789" w:rsidP="00C04789">
      <w:pPr>
        <w:pStyle w:val="AllowPageBreak"/>
      </w:pPr>
    </w:p>
    <w:p w:rsidR="00000000" w:rsidRPr="00C04789" w:rsidP="00C04789">
      <w:pPr>
        <w:pStyle w:val="Heading1"/>
      </w:pPr>
      <w:bookmarkStart w:id="12" w:name="O_93902"/>
      <w:bookmarkEnd w:id="12"/>
      <w:r w:rsidRPr="00C04789">
        <w:t>Unit Sector(s)</w:t>
      </w:r>
    </w:p>
    <w:tbl>
      <w:tblPr>
        <w:tblW w:w="0" w:type="auto"/>
        <w:tblLayout w:type="fixed"/>
        <w:tblCellMar>
          <w:left w:w="62" w:type="dxa"/>
          <w:right w:w="62" w:type="dxa"/>
        </w:tblCellMar>
        <w:tblLook w:val="0000"/>
      </w:tblPr>
      <w:tblGrid>
        <w:gridCol w:w="2234"/>
        <w:gridCol w:w="6079"/>
      </w:tblGrid>
      <w:tr w:rsidTr="00C87EDF">
        <w:tblPrEx>
          <w:tblW w:w="0" w:type="auto"/>
          <w:tblLayout w:type="fixed"/>
          <w:tblCellMar>
            <w:left w:w="62" w:type="dxa"/>
            <w:right w:w="62" w:type="dxa"/>
          </w:tblCellMar>
          <w:tblLook w:val="0000"/>
        </w:tblPrEx>
        <w:trPr>
          <w:tblHeader/>
        </w:trPr>
        <w:tc>
          <w:tcPr>
            <w:tcW w:w="2234" w:type="dxa"/>
            <w:tcBorders>
              <w:top w:val="nil"/>
              <w:left w:val="nil"/>
              <w:bottom w:val="nil"/>
              <w:right w:val="nil"/>
            </w:tcBorders>
            <w:tcMar>
              <w:top w:w="0" w:type="dxa"/>
              <w:left w:w="62" w:type="dxa"/>
              <w:bottom w:w="0" w:type="dxa"/>
              <w:right w:w="62" w:type="dxa"/>
            </w:tcMar>
          </w:tcPr>
          <w:p w:rsidR="00000000" w:rsidP="00C04789">
            <w:pPr>
              <w:pStyle w:val="BodyText"/>
              <w:rPr>
                <w:lang w:val="en-NZ"/>
              </w:rPr>
            </w:pPr>
            <w:r w:rsidRPr="00C04789">
              <w:rPr>
                <w:rStyle w:val="SpecialBold"/>
              </w:rPr>
              <w:t>Sector</w:t>
            </w:r>
            <w:r w:rsidRPr="00C04789">
              <w:t xml:space="preserve"> </w:t>
            </w:r>
          </w:p>
        </w:tc>
        <w:tc>
          <w:tcPr>
            <w:tcW w:w="6079" w:type="dxa"/>
            <w:tcBorders>
              <w:top w:val="nil"/>
              <w:left w:val="nil"/>
              <w:bottom w:val="nil"/>
              <w:right w:val="nil"/>
            </w:tcBorders>
            <w:tcMar>
              <w:top w:w="0" w:type="dxa"/>
              <w:left w:w="62" w:type="dxa"/>
              <w:bottom w:w="0" w:type="dxa"/>
              <w:right w:w="62" w:type="dxa"/>
            </w:tcMar>
          </w:tcPr>
          <w:p w:rsidR="00000000" w:rsidRPr="00C04789" w:rsidP="00C04789">
            <w:pPr>
              <w:pStyle w:val="BodyText"/>
            </w:pPr>
            <w:r w:rsidRPr="00C04789">
              <w:t>Fashion Design and Technology</w:t>
            </w:r>
          </w:p>
        </w:tc>
      </w:tr>
    </w:tbl>
    <w:p w:rsidR="00000000" w:rsidRPr="00C04789" w:rsidP="00C04789">
      <w:pPr>
        <w:pStyle w:val="BodyText"/>
      </w:pPr>
    </w:p>
    <w:p w:rsidR="00000000" w:rsidRPr="00C04789" w:rsidP="00C04789"/>
    <w:sectPr w:rsidSect="00C047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7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7EDF" w:rsidP="00C87E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7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EDF" w:rsidP="00C047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87EDF" w:rsidP="00C047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87EDF" w:rsidP="00C047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7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7EDF" w:rsidP="00C87ED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7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EDF" w:rsidP="00C04789">
    <w:pPr>
      <w:pStyle w:val="Header"/>
      <w:framePr w:wrap="around"/>
    </w:pPr>
    <w:r>
      <w:fldChar w:fldCharType="begin"/>
    </w:r>
    <w:r>
      <w:instrText xml:space="preserve"> TITLE   \* MERGEFORMAT </w:instrText>
    </w:r>
    <w:r>
      <w:fldChar w:fldCharType="separate"/>
    </w:r>
    <w:r>
      <w:t>LMTFD5014B Construct complex blocks for fashion garments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87EDF" w:rsidP="00C0478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68ED4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BF801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478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04789"/>
    <w:pPr>
      <w:spacing w:before="360" w:after="60"/>
      <w:outlineLvl w:val="0"/>
    </w:pPr>
    <w:rPr>
      <w:sz w:val="32"/>
    </w:rPr>
  </w:style>
  <w:style w:type="paragraph" w:styleId="Heading2">
    <w:name w:val="heading 2"/>
    <w:basedOn w:val="HeadingBase"/>
    <w:next w:val="BodyText"/>
    <w:link w:val="Heading2Char"/>
    <w:qFormat/>
    <w:rsid w:val="00C04789"/>
    <w:pPr>
      <w:keepLines/>
      <w:spacing w:before="240" w:after="120"/>
      <w:outlineLvl w:val="1"/>
    </w:pPr>
    <w:rPr>
      <w:sz w:val="28"/>
      <w:szCs w:val="40"/>
    </w:rPr>
  </w:style>
  <w:style w:type="paragraph" w:styleId="Heading3">
    <w:name w:val="heading 3"/>
    <w:basedOn w:val="HeadingBase"/>
    <w:next w:val="BodyText"/>
    <w:link w:val="Heading3Char"/>
    <w:qFormat/>
    <w:rsid w:val="00C04789"/>
    <w:pPr>
      <w:spacing w:before="180" w:after="120"/>
      <w:outlineLvl w:val="2"/>
    </w:pPr>
    <w:rPr>
      <w:spacing w:val="-10"/>
      <w:kern w:val="32"/>
    </w:rPr>
  </w:style>
  <w:style w:type="paragraph" w:styleId="Heading4">
    <w:name w:val="heading 4"/>
    <w:basedOn w:val="HeadingBase"/>
    <w:next w:val="BodyText"/>
    <w:link w:val="Heading4Char"/>
    <w:qFormat/>
    <w:rsid w:val="00C04789"/>
    <w:pPr>
      <w:spacing w:before="160" w:after="120"/>
      <w:outlineLvl w:val="3"/>
    </w:pPr>
    <w:rPr>
      <w:sz w:val="22"/>
    </w:rPr>
  </w:style>
  <w:style w:type="paragraph" w:styleId="Heading5">
    <w:name w:val="heading 5"/>
    <w:basedOn w:val="HeadingBase"/>
    <w:next w:val="Normal"/>
    <w:link w:val="Heading5Char"/>
    <w:qFormat/>
    <w:rsid w:val="00C04789"/>
    <w:pPr>
      <w:spacing w:before="80"/>
      <w:outlineLvl w:val="4"/>
    </w:pPr>
    <w:rPr>
      <w:color w:val="918585"/>
      <w:sz w:val="20"/>
    </w:rPr>
  </w:style>
  <w:style w:type="paragraph" w:styleId="Heading6">
    <w:name w:val="heading 6"/>
    <w:basedOn w:val="HeadingBase"/>
    <w:next w:val="Normal"/>
    <w:link w:val="Heading6Char"/>
    <w:qFormat/>
    <w:rsid w:val="00C04789"/>
    <w:pPr>
      <w:spacing w:before="60"/>
      <w:outlineLvl w:val="5"/>
    </w:pPr>
    <w:rPr>
      <w:color w:val="918585"/>
      <w:sz w:val="20"/>
    </w:rPr>
  </w:style>
  <w:style w:type="paragraph" w:styleId="Heading7">
    <w:name w:val="heading 7"/>
    <w:basedOn w:val="Normal"/>
    <w:next w:val="Normal"/>
    <w:link w:val="Heading7Char"/>
    <w:qFormat/>
    <w:rsid w:val="00C04789"/>
    <w:pPr>
      <w:ind w:left="720"/>
      <w:outlineLvl w:val="6"/>
    </w:pPr>
    <w:rPr>
      <w:i/>
    </w:rPr>
  </w:style>
  <w:style w:type="paragraph" w:styleId="Heading8">
    <w:name w:val="heading 8"/>
    <w:basedOn w:val="Normal"/>
    <w:next w:val="Normal"/>
    <w:link w:val="Heading8Char"/>
    <w:qFormat/>
    <w:rsid w:val="00C04789"/>
    <w:pPr>
      <w:ind w:left="720"/>
      <w:outlineLvl w:val="7"/>
    </w:pPr>
    <w:rPr>
      <w:i/>
    </w:rPr>
  </w:style>
  <w:style w:type="paragraph" w:styleId="Heading9">
    <w:name w:val="heading 9"/>
    <w:basedOn w:val="Normal"/>
    <w:next w:val="Normal"/>
    <w:link w:val="Heading9Char"/>
    <w:qFormat/>
    <w:rsid w:val="00C04789"/>
    <w:pPr>
      <w:ind w:left="720"/>
      <w:outlineLvl w:val="8"/>
    </w:pPr>
    <w:rPr>
      <w:i/>
    </w:rPr>
  </w:style>
  <w:style w:type="character" w:default="1" w:styleId="DefaultParagraphFont">
    <w:name w:val="Default Paragraph Font"/>
    <w:uiPriority w:val="1"/>
    <w:unhideWhenUsed/>
    <w:rsid w:val="00C047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4789"/>
  </w:style>
  <w:style w:type="character" w:customStyle="1" w:styleId="Heading1Char">
    <w:name w:val="Heading 1 Char"/>
    <w:basedOn w:val="DefaultParagraphFont"/>
    <w:link w:val="Heading1"/>
    <w:rsid w:val="00C04789"/>
    <w:rPr>
      <w:rFonts w:ascii="Times New Roman" w:eastAsia="Times New Roman" w:hAnsi="Times New Roman" w:cs="Times New Roman"/>
      <w:b/>
      <w:sz w:val="32"/>
      <w:szCs w:val="20"/>
      <w:lang w:eastAsia="en-US"/>
    </w:rPr>
  </w:style>
  <w:style w:type="paragraph" w:styleId="BodyText">
    <w:name w:val="Body Text"/>
    <w:basedOn w:val="Normal"/>
    <w:link w:val="BodyTextChar"/>
    <w:rsid w:val="00C047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4789"/>
    <w:rPr>
      <w:rFonts w:ascii="Times New Roman" w:eastAsia="Times New Roman" w:hAnsi="Times New Roman" w:cs="Times New Roman"/>
      <w:sz w:val="24"/>
      <w:lang w:val="en-US" w:eastAsia="en-US"/>
    </w:rPr>
  </w:style>
  <w:style w:type="paragraph" w:styleId="Footer">
    <w:name w:val="footer"/>
    <w:basedOn w:val="Normal"/>
    <w:link w:val="FooterChar"/>
    <w:rsid w:val="00C047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4789"/>
    <w:rPr>
      <w:rFonts w:ascii="Times New Roman" w:eastAsia="Times New Roman" w:hAnsi="Times New Roman" w:cs="Times New Roman"/>
      <w:sz w:val="16"/>
      <w:lang w:val="en-US" w:eastAsia="en-US"/>
    </w:rPr>
  </w:style>
  <w:style w:type="paragraph" w:styleId="List">
    <w:name w:val="List"/>
    <w:basedOn w:val="BodyText"/>
    <w:next w:val="BodyText"/>
    <w:rsid w:val="00C04789"/>
    <w:pPr>
      <w:tabs>
        <w:tab w:val="left" w:pos="340"/>
      </w:tabs>
      <w:spacing w:before="60" w:after="60"/>
      <w:ind w:left="340" w:hanging="340"/>
    </w:pPr>
  </w:style>
  <w:style w:type="paragraph" w:styleId="ListBullet">
    <w:name w:val="List Bullet"/>
    <w:basedOn w:val="List"/>
    <w:rsid w:val="00C04789"/>
    <w:pPr>
      <w:numPr>
        <w:numId w:val="12"/>
      </w:numPr>
      <w:tabs>
        <w:tab w:val="clear" w:pos="340"/>
      </w:tabs>
      <w:spacing w:before="40" w:after="40"/>
    </w:pPr>
  </w:style>
  <w:style w:type="character" w:customStyle="1" w:styleId="SpecialBold">
    <w:name w:val="Special Bold"/>
    <w:basedOn w:val="DefaultParagraphFont"/>
    <w:rsid w:val="00C04789"/>
    <w:rPr>
      <w:b/>
      <w:spacing w:val="0"/>
    </w:rPr>
  </w:style>
  <w:style w:type="paragraph" w:styleId="Header">
    <w:name w:val="header"/>
    <w:basedOn w:val="Normal"/>
    <w:link w:val="HeaderChar"/>
    <w:rsid w:val="00C047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478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04789"/>
    <w:pPr>
      <w:spacing w:before="240" w:after="120"/>
      <w:outlineLvl w:val="0"/>
    </w:pPr>
    <w:rPr>
      <w:rFonts w:ascii="Times New Roman" w:hAnsi="Times New Roman"/>
      <w:b/>
      <w:sz w:val="28"/>
    </w:rPr>
  </w:style>
  <w:style w:type="paragraph" w:customStyle="1" w:styleId="AllowPageBreak">
    <w:name w:val="AllowPageBreak"/>
    <w:rsid w:val="00C047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04789"/>
    <w:rPr>
      <w:b/>
      <w:i/>
      <w:u w:val="none"/>
    </w:rPr>
  </w:style>
  <w:style w:type="character" w:customStyle="1" w:styleId="Heading2Char">
    <w:name w:val="Heading 2 Char"/>
    <w:basedOn w:val="DefaultParagraphFont"/>
    <w:link w:val="Heading2"/>
    <w:rsid w:val="00C047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47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47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47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47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478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0478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04789"/>
    <w:rPr>
      <w:rFonts w:ascii="Courier New" w:eastAsia="Times New Roman" w:hAnsi="Courier New" w:cs="Times New Roman"/>
      <w:i/>
      <w:szCs w:val="20"/>
      <w:lang w:val="en-US" w:eastAsia="en-US"/>
    </w:rPr>
  </w:style>
  <w:style w:type="paragraph" w:customStyle="1" w:styleId="HeadingBase">
    <w:name w:val="Heading Base"/>
    <w:rsid w:val="00C047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4789"/>
    <w:pPr>
      <w:tabs>
        <w:tab w:val="right" w:leader="dot" w:pos="9072"/>
      </w:tabs>
      <w:ind w:left="567"/>
    </w:pPr>
    <w:rPr>
      <w:szCs w:val="22"/>
    </w:rPr>
  </w:style>
  <w:style w:type="paragraph" w:customStyle="1" w:styleId="TOCBase">
    <w:name w:val="TOC Base"/>
    <w:rsid w:val="00C047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4789"/>
    <w:pPr>
      <w:tabs>
        <w:tab w:val="right" w:leader="dot" w:pos="9072"/>
      </w:tabs>
      <w:spacing w:before="40" w:after="40"/>
      <w:ind w:left="284"/>
    </w:pPr>
    <w:rPr>
      <w:rFonts w:ascii="Times New Roman" w:hAnsi="Times New Roman"/>
    </w:rPr>
  </w:style>
  <w:style w:type="paragraph" w:styleId="TOC1">
    <w:name w:val="toc 1"/>
    <w:basedOn w:val="TOCBase"/>
    <w:next w:val="Normal"/>
    <w:rsid w:val="00C047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04789"/>
    <w:pPr>
      <w:spacing w:before="5040"/>
      <w:jc w:val="center"/>
    </w:pPr>
    <w:rPr>
      <w:sz w:val="48"/>
      <w:szCs w:val="72"/>
      <w:lang w:val="en-US"/>
    </w:rPr>
  </w:style>
  <w:style w:type="character" w:customStyle="1" w:styleId="TitleChar">
    <w:name w:val="Title Char"/>
    <w:basedOn w:val="DefaultParagraphFont"/>
    <w:link w:val="Title"/>
    <w:rsid w:val="00C047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4789"/>
    <w:pPr>
      <w:tabs>
        <w:tab w:val="left" w:pos="3600"/>
        <w:tab w:val="left" w:pos="3958"/>
      </w:tabs>
    </w:pPr>
  </w:style>
  <w:style w:type="paragraph" w:customStyle="1" w:styleId="Note">
    <w:name w:val="Note"/>
    <w:basedOn w:val="BodyText"/>
    <w:rsid w:val="00C047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4789"/>
    <w:pPr>
      <w:framePr w:wrap="auto" w:hAnchor="text" w:y="6049"/>
    </w:pPr>
    <w:rPr>
      <w:color w:val="000000"/>
      <w:sz w:val="40"/>
    </w:rPr>
  </w:style>
  <w:style w:type="paragraph" w:customStyle="1" w:styleId="TOCTitle">
    <w:name w:val="TOCTitle"/>
    <w:basedOn w:val="Heading1"/>
    <w:rsid w:val="00C04789"/>
    <w:pPr>
      <w:spacing w:after="240"/>
      <w:jc w:val="center"/>
      <w:outlineLvl w:val="9"/>
    </w:pPr>
    <w:rPr>
      <w:caps/>
    </w:rPr>
  </w:style>
  <w:style w:type="paragraph" w:customStyle="1" w:styleId="Version">
    <w:name w:val="Version"/>
    <w:rsid w:val="00C047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4789"/>
    <w:pPr>
      <w:numPr>
        <w:numId w:val="13"/>
      </w:numPr>
      <w:tabs>
        <w:tab w:val="clear" w:pos="680"/>
      </w:tabs>
    </w:pPr>
  </w:style>
  <w:style w:type="paragraph" w:styleId="Index1">
    <w:name w:val="index 1"/>
    <w:basedOn w:val="Normal"/>
    <w:next w:val="Normal"/>
    <w:semiHidden/>
    <w:rsid w:val="00C04789"/>
    <w:pPr>
      <w:keepNext w:val="0"/>
      <w:tabs>
        <w:tab w:val="right" w:pos="4176"/>
      </w:tabs>
      <w:ind w:left="198" w:hanging="198"/>
    </w:pPr>
    <w:rPr>
      <w:rFonts w:ascii="Garamond" w:hAnsi="Garamond"/>
    </w:rPr>
  </w:style>
  <w:style w:type="paragraph" w:styleId="IndexHeading">
    <w:name w:val="index heading"/>
    <w:basedOn w:val="Normal"/>
    <w:next w:val="Index1"/>
    <w:semiHidden/>
    <w:rsid w:val="00C04789"/>
    <w:pPr>
      <w:spacing w:before="120" w:after="120"/>
    </w:pPr>
    <w:rPr>
      <w:rFonts w:ascii="Arial" w:hAnsi="Arial"/>
      <w:b/>
      <w:color w:val="918585"/>
      <w:sz w:val="24"/>
    </w:rPr>
  </w:style>
  <w:style w:type="paragraph" w:customStyle="1" w:styleId="Chapter">
    <w:name w:val="Chapter"/>
    <w:basedOn w:val="Normal"/>
    <w:rsid w:val="00C04789"/>
    <w:pPr>
      <w:spacing w:before="240"/>
    </w:pPr>
    <w:rPr>
      <w:rFonts w:ascii="Times New Roman" w:hAnsi="Times New Roman"/>
      <w:smallCaps/>
      <w:spacing w:val="80"/>
      <w:sz w:val="28"/>
    </w:rPr>
  </w:style>
  <w:style w:type="paragraph" w:customStyle="1" w:styleId="InChapter">
    <w:name w:val="InChapter"/>
    <w:basedOn w:val="Heading3"/>
    <w:rsid w:val="00C04789"/>
    <w:pPr>
      <w:spacing w:after="240"/>
      <w:outlineLvl w:val="9"/>
    </w:pPr>
    <w:rPr>
      <w:noProof/>
    </w:rPr>
  </w:style>
  <w:style w:type="paragraph" w:styleId="Index2">
    <w:name w:val="index 2"/>
    <w:basedOn w:val="Normal"/>
    <w:next w:val="Normal"/>
    <w:semiHidden/>
    <w:rsid w:val="00C04789"/>
    <w:pPr>
      <w:tabs>
        <w:tab w:val="right" w:pos="4176"/>
      </w:tabs>
      <w:ind w:left="568" w:hanging="284"/>
    </w:pPr>
    <w:rPr>
      <w:rFonts w:ascii="Garamond" w:hAnsi="Garamond"/>
    </w:rPr>
  </w:style>
  <w:style w:type="paragraph" w:customStyle="1" w:styleId="Byline">
    <w:name w:val="Byline"/>
    <w:rsid w:val="00C047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4789"/>
    <w:pPr>
      <w:tabs>
        <w:tab w:val="clear" w:pos="3600"/>
        <w:tab w:val="clear" w:pos="3958"/>
      </w:tabs>
      <w:jc w:val="right"/>
    </w:pPr>
  </w:style>
  <w:style w:type="character" w:styleId="Emphasis">
    <w:name w:val="Emphasis"/>
    <w:basedOn w:val="DefaultParagraphFont"/>
    <w:qFormat/>
    <w:rsid w:val="00C04789"/>
    <w:rPr>
      <w:i/>
    </w:rPr>
  </w:style>
  <w:style w:type="paragraph" w:styleId="Caption">
    <w:name w:val="caption"/>
    <w:basedOn w:val="BodyText"/>
    <w:next w:val="Normal"/>
    <w:qFormat/>
    <w:rsid w:val="00C04789"/>
    <w:pPr>
      <w:framePr w:w="2268" w:hSpace="181" w:vSpace="181" w:wrap="around" w:vAnchor="text" w:hAnchor="page" w:x="1135" w:y="285" w:anchorLock="1"/>
    </w:pPr>
    <w:rPr>
      <w:i/>
    </w:rPr>
  </w:style>
  <w:style w:type="paragraph" w:customStyle="1" w:styleId="MiniTOCTitle">
    <w:name w:val="MiniTOCTitle"/>
    <w:basedOn w:val="Heading4"/>
    <w:rsid w:val="00C04789"/>
    <w:pPr>
      <w:spacing w:before="240"/>
      <w:outlineLvl w:val="9"/>
    </w:pPr>
    <w:rPr>
      <w:noProof/>
      <w:sz w:val="24"/>
    </w:rPr>
  </w:style>
  <w:style w:type="paragraph" w:customStyle="1" w:styleId="MiniTOCItem">
    <w:name w:val="MiniTOCItem"/>
    <w:basedOn w:val="ListBullet"/>
    <w:rsid w:val="00C04789"/>
    <w:pPr>
      <w:numPr>
        <w:numId w:val="0"/>
      </w:numPr>
      <w:tabs>
        <w:tab w:val="right" w:leader="dot" w:pos="6521"/>
      </w:tabs>
      <w:spacing w:before="0" w:after="0"/>
    </w:pPr>
  </w:style>
  <w:style w:type="paragraph" w:customStyle="1" w:styleId="TOFTitle">
    <w:name w:val="TOFTitle"/>
    <w:basedOn w:val="TOCTitle"/>
    <w:rsid w:val="00C04789"/>
  </w:style>
  <w:style w:type="paragraph" w:styleId="TableofFigures">
    <w:name w:val="table of figures"/>
    <w:basedOn w:val="Normal"/>
    <w:next w:val="Normal"/>
    <w:semiHidden/>
    <w:rsid w:val="00C04789"/>
    <w:pPr>
      <w:tabs>
        <w:tab w:val="right" w:leader="dot" w:pos="9072"/>
      </w:tabs>
      <w:ind w:left="970" w:hanging="403"/>
    </w:pPr>
    <w:rPr>
      <w:rFonts w:ascii="Times New Roman" w:hAnsi="Times New Roman"/>
      <w:b/>
    </w:rPr>
  </w:style>
  <w:style w:type="paragraph" w:styleId="ListNumber">
    <w:name w:val="List Number"/>
    <w:basedOn w:val="List"/>
    <w:rsid w:val="00C04789"/>
    <w:pPr>
      <w:numPr>
        <w:numId w:val="10"/>
      </w:numPr>
    </w:pPr>
  </w:style>
  <w:style w:type="character" w:customStyle="1" w:styleId="WingdingSymbols">
    <w:name w:val="Wingding Symbols"/>
    <w:rsid w:val="00C04789"/>
    <w:rPr>
      <w:rFonts w:ascii="Wingdings" w:hAnsi="Wingdings"/>
    </w:rPr>
  </w:style>
  <w:style w:type="paragraph" w:customStyle="1" w:styleId="TableHeading">
    <w:name w:val="Table Heading"/>
    <w:basedOn w:val="HeadingBase"/>
    <w:rsid w:val="00C04789"/>
    <w:pPr>
      <w:keepLines/>
      <w:pBdr>
        <w:bottom w:val="single" w:sz="6" w:space="1" w:color="918585"/>
      </w:pBdr>
      <w:spacing w:before="240"/>
    </w:pPr>
  </w:style>
  <w:style w:type="character" w:customStyle="1" w:styleId="HotSpot">
    <w:name w:val="HotSpot"/>
    <w:rsid w:val="00C04789"/>
    <w:rPr>
      <w:color w:val="0033CC"/>
      <w:u w:val="none"/>
    </w:rPr>
  </w:style>
  <w:style w:type="paragraph" w:customStyle="1" w:styleId="BodyTextRight">
    <w:name w:val="Body Text Right"/>
    <w:basedOn w:val="BodyText"/>
    <w:rsid w:val="00C04789"/>
    <w:pPr>
      <w:spacing w:before="0" w:after="0"/>
      <w:jc w:val="right"/>
    </w:pPr>
  </w:style>
  <w:style w:type="paragraph" w:styleId="Index3">
    <w:name w:val="index 3"/>
    <w:basedOn w:val="ListNumber2"/>
    <w:next w:val="Normal"/>
    <w:semiHidden/>
    <w:rsid w:val="00C04789"/>
    <w:pPr>
      <w:numPr>
        <w:numId w:val="0"/>
      </w:numPr>
      <w:tabs>
        <w:tab w:val="right" w:leader="dot" w:pos="4176"/>
      </w:tabs>
    </w:pPr>
  </w:style>
  <w:style w:type="paragraph" w:styleId="ListNumber2">
    <w:name w:val="List Number 2"/>
    <w:basedOn w:val="List2"/>
    <w:rsid w:val="00C04789"/>
    <w:pPr>
      <w:numPr>
        <w:numId w:val="9"/>
      </w:numPr>
      <w:tabs>
        <w:tab w:val="clear" w:pos="1060"/>
      </w:tabs>
    </w:pPr>
  </w:style>
  <w:style w:type="paragraph" w:customStyle="1" w:styleId="MarginNote">
    <w:name w:val="Margin Note"/>
    <w:basedOn w:val="BodyText"/>
    <w:rsid w:val="00C047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47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478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04789"/>
    <w:rPr>
      <w:sz w:val="32"/>
    </w:rPr>
  </w:style>
  <w:style w:type="paragraph" w:customStyle="1" w:styleId="HeadingProcedure">
    <w:name w:val="Heading Procedure"/>
    <w:basedOn w:val="HeadingBase"/>
    <w:next w:val="Normal"/>
    <w:rsid w:val="00C04789"/>
    <w:pPr>
      <w:tabs>
        <w:tab w:val="left" w:pos="0"/>
      </w:tabs>
      <w:spacing w:before="120" w:after="60"/>
    </w:pPr>
    <w:rPr>
      <w:i/>
      <w:color w:val="918585"/>
      <w:sz w:val="22"/>
    </w:rPr>
  </w:style>
  <w:style w:type="paragraph" w:customStyle="1" w:styleId="TableBodyText">
    <w:name w:val="Table Body Text"/>
    <w:basedOn w:val="BodyText"/>
    <w:rsid w:val="00C04789"/>
    <w:pPr>
      <w:spacing w:before="60" w:after="60"/>
    </w:pPr>
  </w:style>
  <w:style w:type="paragraph" w:styleId="ListContinue">
    <w:name w:val="List Continue"/>
    <w:basedOn w:val="List"/>
    <w:rsid w:val="00C04789"/>
    <w:pPr>
      <w:ind w:firstLine="0"/>
    </w:pPr>
  </w:style>
  <w:style w:type="paragraph" w:customStyle="1" w:styleId="ListNote">
    <w:name w:val="List Note"/>
    <w:basedOn w:val="List"/>
    <w:rsid w:val="00C04789"/>
    <w:pPr>
      <w:pBdr>
        <w:top w:val="single" w:sz="6" w:space="2" w:color="918585"/>
        <w:bottom w:val="single" w:sz="6" w:space="2" w:color="918585"/>
      </w:pBdr>
      <w:tabs>
        <w:tab w:val="left" w:pos="1021"/>
      </w:tabs>
      <w:ind w:firstLine="0"/>
    </w:pPr>
  </w:style>
  <w:style w:type="paragraph" w:customStyle="1" w:styleId="Warning">
    <w:name w:val="Warning"/>
    <w:basedOn w:val="BodyText"/>
    <w:rsid w:val="00C04789"/>
    <w:pPr>
      <w:shd w:val="clear" w:color="auto" w:fill="D9D9D9"/>
      <w:tabs>
        <w:tab w:val="left" w:pos="992"/>
      </w:tabs>
      <w:ind w:left="119" w:right="119"/>
    </w:pPr>
    <w:rPr>
      <w:sz w:val="20"/>
    </w:rPr>
  </w:style>
  <w:style w:type="paragraph" w:customStyle="1" w:styleId="MarginIcons">
    <w:name w:val="Margin Icons"/>
    <w:basedOn w:val="BodyText"/>
    <w:rsid w:val="00C047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4789"/>
    <w:rPr>
      <w:rFonts w:ascii="Courier New" w:hAnsi="Courier New"/>
    </w:rPr>
  </w:style>
  <w:style w:type="paragraph" w:customStyle="1" w:styleId="NoteBullet">
    <w:name w:val="Note Bullet"/>
    <w:basedOn w:val="Note"/>
    <w:rsid w:val="00C04789"/>
    <w:pPr>
      <w:tabs>
        <w:tab w:val="clear" w:pos="680"/>
      </w:tabs>
      <w:spacing w:before="60" w:after="60"/>
    </w:pPr>
  </w:style>
  <w:style w:type="paragraph" w:customStyle="1" w:styleId="SubHeading2">
    <w:name w:val="SubHeading2"/>
    <w:basedOn w:val="HeadingBase"/>
    <w:rsid w:val="00C04789"/>
    <w:pPr>
      <w:spacing w:before="240" w:after="60"/>
    </w:pPr>
    <w:rPr>
      <w:sz w:val="20"/>
    </w:rPr>
  </w:style>
  <w:style w:type="paragraph" w:customStyle="1" w:styleId="SubHeading1">
    <w:name w:val="SubHeading1"/>
    <w:basedOn w:val="HeadingBase"/>
    <w:rsid w:val="00C04789"/>
    <w:pPr>
      <w:spacing w:before="240" w:after="60"/>
    </w:pPr>
    <w:rPr>
      <w:color w:val="918585"/>
      <w:sz w:val="22"/>
    </w:rPr>
  </w:style>
  <w:style w:type="paragraph" w:customStyle="1" w:styleId="SideHeading">
    <w:name w:val="Side Heading"/>
    <w:basedOn w:val="HeadingBase"/>
    <w:rsid w:val="00C047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4789"/>
    <w:pPr>
      <w:tabs>
        <w:tab w:val="num" w:pos="360"/>
      </w:tabs>
    </w:pPr>
  </w:style>
  <w:style w:type="paragraph" w:styleId="PlainText">
    <w:name w:val="Plain Text"/>
    <w:basedOn w:val="Normal"/>
    <w:link w:val="PlainTextChar"/>
    <w:rsid w:val="00C04789"/>
    <w:rPr>
      <w:sz w:val="20"/>
    </w:rPr>
  </w:style>
  <w:style w:type="character" w:customStyle="1" w:styleId="PlainTextChar">
    <w:name w:val="Plain Text Char"/>
    <w:basedOn w:val="DefaultParagraphFont"/>
    <w:link w:val="PlainText"/>
    <w:rsid w:val="00C0478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04789"/>
    <w:rPr>
      <w:b/>
      <w:smallCaps/>
    </w:rPr>
  </w:style>
  <w:style w:type="paragraph" w:customStyle="1" w:styleId="TableListNumber">
    <w:name w:val="Table List Number"/>
    <w:basedOn w:val="ListNumber"/>
    <w:rsid w:val="00C04789"/>
    <w:pPr>
      <w:numPr>
        <w:numId w:val="0"/>
      </w:numPr>
    </w:pPr>
  </w:style>
  <w:style w:type="paragraph" w:styleId="TOC4">
    <w:name w:val="toc 4"/>
    <w:basedOn w:val="TOCBase"/>
    <w:next w:val="Normal"/>
    <w:semiHidden/>
    <w:rsid w:val="00C04789"/>
    <w:pPr>
      <w:tabs>
        <w:tab w:val="right" w:leader="dot" w:pos="9071"/>
      </w:tabs>
      <w:ind w:left="1701"/>
    </w:pPr>
  </w:style>
  <w:style w:type="paragraph" w:customStyle="1" w:styleId="ListAlpha">
    <w:name w:val="List Alpha"/>
    <w:basedOn w:val="List"/>
    <w:rsid w:val="00C04789"/>
    <w:pPr>
      <w:numPr>
        <w:numId w:val="8"/>
      </w:numPr>
    </w:pPr>
  </w:style>
  <w:style w:type="paragraph" w:customStyle="1" w:styleId="ListAlpha2">
    <w:name w:val="List Alpha 2"/>
    <w:basedOn w:val="List2"/>
    <w:rsid w:val="00C04789"/>
    <w:pPr>
      <w:numPr>
        <w:numId w:val="7"/>
      </w:numPr>
    </w:pPr>
  </w:style>
  <w:style w:type="paragraph" w:styleId="List2">
    <w:name w:val="List 2"/>
    <w:basedOn w:val="BodyText"/>
    <w:rsid w:val="00C04789"/>
    <w:pPr>
      <w:tabs>
        <w:tab w:val="left" w:pos="680"/>
      </w:tabs>
      <w:spacing w:before="60" w:after="60"/>
      <w:ind w:left="680" w:hanging="340"/>
    </w:pPr>
  </w:style>
  <w:style w:type="paragraph" w:styleId="List3">
    <w:name w:val="List 3"/>
    <w:basedOn w:val="BodyText"/>
    <w:rsid w:val="00C04789"/>
    <w:pPr>
      <w:tabs>
        <w:tab w:val="left" w:pos="1021"/>
      </w:tabs>
      <w:spacing w:before="60" w:after="60"/>
      <w:ind w:left="1020" w:hanging="340"/>
    </w:pPr>
  </w:style>
  <w:style w:type="paragraph" w:styleId="List4">
    <w:name w:val="List 4"/>
    <w:basedOn w:val="BodyText"/>
    <w:rsid w:val="00C04789"/>
    <w:pPr>
      <w:tabs>
        <w:tab w:val="left" w:pos="1361"/>
      </w:tabs>
      <w:spacing w:before="60" w:after="60"/>
      <w:ind w:left="1361" w:hanging="340"/>
    </w:pPr>
  </w:style>
  <w:style w:type="paragraph" w:styleId="List5">
    <w:name w:val="List 5"/>
    <w:basedOn w:val="BodyText"/>
    <w:rsid w:val="00C04789"/>
    <w:pPr>
      <w:tabs>
        <w:tab w:val="left" w:pos="1701"/>
      </w:tabs>
      <w:spacing w:before="60" w:after="60"/>
      <w:ind w:left="1701" w:hanging="340"/>
    </w:pPr>
  </w:style>
  <w:style w:type="paragraph" w:styleId="ListBullet3">
    <w:name w:val="List Bullet 3"/>
    <w:basedOn w:val="List3"/>
    <w:rsid w:val="00C04789"/>
    <w:pPr>
      <w:numPr>
        <w:numId w:val="14"/>
      </w:numPr>
      <w:tabs>
        <w:tab w:val="clear" w:pos="1021"/>
      </w:tabs>
      <w:ind w:left="1037" w:hanging="357"/>
    </w:pPr>
  </w:style>
  <w:style w:type="paragraph" w:styleId="ListBullet4">
    <w:name w:val="List Bullet 4"/>
    <w:basedOn w:val="List4"/>
    <w:rsid w:val="00C04789"/>
    <w:pPr>
      <w:numPr>
        <w:numId w:val="2"/>
      </w:numPr>
    </w:pPr>
  </w:style>
  <w:style w:type="paragraph" w:styleId="ListBullet5">
    <w:name w:val="List Bullet 5"/>
    <w:basedOn w:val="List5"/>
    <w:rsid w:val="00C04789"/>
    <w:pPr>
      <w:numPr>
        <w:numId w:val="3"/>
      </w:numPr>
    </w:pPr>
  </w:style>
  <w:style w:type="paragraph" w:styleId="ListContinue2">
    <w:name w:val="List Continue 2"/>
    <w:basedOn w:val="List2"/>
    <w:rsid w:val="00C04789"/>
    <w:pPr>
      <w:ind w:firstLine="0"/>
    </w:pPr>
  </w:style>
  <w:style w:type="paragraph" w:styleId="ListContinue3">
    <w:name w:val="List Continue 3"/>
    <w:basedOn w:val="List3"/>
    <w:rsid w:val="00C04789"/>
    <w:pPr>
      <w:ind w:left="1021" w:firstLine="0"/>
    </w:pPr>
  </w:style>
  <w:style w:type="paragraph" w:styleId="ListContinue4">
    <w:name w:val="List Continue 4"/>
    <w:basedOn w:val="List4"/>
    <w:rsid w:val="00C04789"/>
    <w:pPr>
      <w:ind w:firstLine="0"/>
    </w:pPr>
  </w:style>
  <w:style w:type="paragraph" w:styleId="ListContinue5">
    <w:name w:val="List Continue 5"/>
    <w:basedOn w:val="List5"/>
    <w:rsid w:val="00C04789"/>
    <w:pPr>
      <w:ind w:firstLine="0"/>
    </w:pPr>
  </w:style>
  <w:style w:type="paragraph" w:styleId="ListNumber3">
    <w:name w:val="List Number 3"/>
    <w:basedOn w:val="List3"/>
    <w:rsid w:val="00C04789"/>
    <w:pPr>
      <w:numPr>
        <w:numId w:val="4"/>
      </w:numPr>
    </w:pPr>
  </w:style>
  <w:style w:type="paragraph" w:styleId="ListNumber4">
    <w:name w:val="List Number 4"/>
    <w:basedOn w:val="List4"/>
    <w:rsid w:val="00C04789"/>
    <w:pPr>
      <w:numPr>
        <w:numId w:val="5"/>
      </w:numPr>
    </w:pPr>
  </w:style>
  <w:style w:type="paragraph" w:styleId="ListNumber5">
    <w:name w:val="List Number 5"/>
    <w:basedOn w:val="List5"/>
    <w:rsid w:val="00C04789"/>
    <w:pPr>
      <w:numPr>
        <w:numId w:val="6"/>
      </w:numPr>
    </w:pPr>
  </w:style>
  <w:style w:type="paragraph" w:styleId="BlockText">
    <w:name w:val="Block Text"/>
    <w:basedOn w:val="Normal"/>
    <w:rsid w:val="00C04789"/>
    <w:pPr>
      <w:spacing w:after="120"/>
      <w:ind w:left="1440" w:right="1440"/>
    </w:pPr>
  </w:style>
  <w:style w:type="character" w:customStyle="1" w:styleId="Subscript">
    <w:name w:val="Subscript"/>
    <w:basedOn w:val="DefaultParagraphFont"/>
    <w:rsid w:val="00C04789"/>
    <w:rPr>
      <w:sz w:val="16"/>
      <w:vertAlign w:val="subscript"/>
    </w:rPr>
  </w:style>
  <w:style w:type="character" w:customStyle="1" w:styleId="Superscript">
    <w:name w:val="Superscript"/>
    <w:basedOn w:val="DefaultParagraphFont"/>
    <w:rsid w:val="00C04789"/>
    <w:rPr>
      <w:sz w:val="16"/>
      <w:vertAlign w:val="superscript"/>
    </w:rPr>
  </w:style>
  <w:style w:type="character" w:customStyle="1" w:styleId="Symbols">
    <w:name w:val="Symbols"/>
    <w:basedOn w:val="DefaultParagraphFont"/>
    <w:rsid w:val="00C04789"/>
    <w:rPr>
      <w:rFonts w:ascii="Symbol" w:hAnsi="Symbol"/>
    </w:rPr>
  </w:style>
  <w:style w:type="character" w:customStyle="1" w:styleId="MenuOptions">
    <w:name w:val="Menu Options"/>
    <w:basedOn w:val="DefaultParagraphFont"/>
    <w:rsid w:val="00C04789"/>
    <w:rPr>
      <w:rFonts w:ascii="Arial Narrow" w:hAnsi="Arial Narrow"/>
      <w:smallCaps/>
    </w:rPr>
  </w:style>
  <w:style w:type="character" w:customStyle="1" w:styleId="Buttons">
    <w:name w:val="Buttons"/>
    <w:basedOn w:val="DefaultParagraphFont"/>
    <w:rsid w:val="00C04789"/>
    <w:rPr>
      <w:b/>
    </w:rPr>
  </w:style>
  <w:style w:type="character" w:customStyle="1" w:styleId="Underlined">
    <w:name w:val="Underlined"/>
    <w:basedOn w:val="DefaultParagraphFont"/>
    <w:rsid w:val="00C04789"/>
    <w:rPr>
      <w:u w:val="single"/>
    </w:rPr>
  </w:style>
  <w:style w:type="paragraph" w:customStyle="1" w:styleId="TableBodyTextRight">
    <w:name w:val="Table Body Text Right"/>
    <w:basedOn w:val="TableBodyText"/>
    <w:rsid w:val="00C04789"/>
    <w:pPr>
      <w:widowControl w:val="0"/>
      <w:autoSpaceDE w:val="0"/>
      <w:autoSpaceDN w:val="0"/>
      <w:adjustRightInd w:val="0"/>
      <w:jc w:val="right"/>
    </w:pPr>
    <w:rPr>
      <w:rFonts w:cs="Arial"/>
      <w:szCs w:val="18"/>
    </w:rPr>
  </w:style>
  <w:style w:type="paragraph" w:customStyle="1" w:styleId="CopyrightText">
    <w:name w:val="Copyright Text"/>
    <w:basedOn w:val="BodyText"/>
    <w:rsid w:val="00C04789"/>
    <w:rPr>
      <w:sz w:val="18"/>
    </w:rPr>
  </w:style>
  <w:style w:type="paragraph" w:customStyle="1" w:styleId="BodySmallRight">
    <w:name w:val="Body Small Right"/>
    <w:basedOn w:val="BodyTextRight"/>
    <w:rsid w:val="00C04789"/>
    <w:rPr>
      <w:sz w:val="18"/>
      <w:szCs w:val="18"/>
    </w:rPr>
  </w:style>
  <w:style w:type="paragraph" w:customStyle="1" w:styleId="MarginEdition">
    <w:name w:val="Margin Edition"/>
    <w:basedOn w:val="MarginNote"/>
    <w:rsid w:val="00C04789"/>
    <w:pPr>
      <w:spacing w:before="0" w:after="0"/>
    </w:pPr>
    <w:rPr>
      <w:rFonts w:ascii="Times New Roman" w:hAnsi="Times New Roman"/>
      <w:color w:val="999999"/>
    </w:rPr>
  </w:style>
  <w:style w:type="paragraph" w:customStyle="1" w:styleId="Spacer">
    <w:name w:val="Spacer"/>
    <w:basedOn w:val="Normal"/>
    <w:rsid w:val="00C04789"/>
    <w:rPr>
      <w:sz w:val="2"/>
      <w:szCs w:val="2"/>
    </w:rPr>
  </w:style>
  <w:style w:type="character" w:customStyle="1" w:styleId="Small">
    <w:name w:val="Small"/>
    <w:basedOn w:val="DefaultParagraphFont"/>
    <w:rsid w:val="00C04789"/>
    <w:rPr>
      <w:sz w:val="16"/>
    </w:rPr>
  </w:style>
  <w:style w:type="paragraph" w:customStyle="1" w:styleId="WideTable">
    <w:name w:val="Wide Table"/>
    <w:basedOn w:val="Normal"/>
    <w:rsid w:val="00C04789"/>
    <w:pPr>
      <w:ind w:left="-1418"/>
    </w:pPr>
    <w:rPr>
      <w:sz w:val="2"/>
      <w:szCs w:val="2"/>
    </w:rPr>
  </w:style>
  <w:style w:type="character" w:styleId="PageNumber">
    <w:name w:val="page number"/>
    <w:basedOn w:val="DefaultParagraphFont"/>
    <w:rsid w:val="00C04789"/>
  </w:style>
  <w:style w:type="paragraph" w:styleId="Quote">
    <w:name w:val="Quote"/>
    <w:basedOn w:val="Heading1"/>
    <w:link w:val="QuoteChar"/>
    <w:qFormat/>
    <w:rsid w:val="00C04789"/>
    <w:rPr>
      <w:b w:val="0"/>
      <w:sz w:val="72"/>
      <w:szCs w:val="72"/>
      <w:lang w:val="en-NZ"/>
    </w:rPr>
  </w:style>
  <w:style w:type="character" w:customStyle="1" w:styleId="QuoteChar">
    <w:name w:val="Quote Char"/>
    <w:basedOn w:val="DefaultParagraphFont"/>
    <w:link w:val="Quote"/>
    <w:rsid w:val="00C047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4789"/>
    <w:pPr>
      <w:pageBreakBefore/>
    </w:pPr>
  </w:style>
  <w:style w:type="paragraph" w:customStyle="1" w:styleId="Border">
    <w:name w:val="Border"/>
    <w:basedOn w:val="Normal"/>
    <w:qFormat/>
    <w:rsid w:val="00C047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4789"/>
    <w:rPr>
      <w:b/>
      <w:bCs/>
      <w:i/>
      <w:iCs/>
      <w:color w:val="auto"/>
    </w:rPr>
  </w:style>
  <w:style w:type="paragraph" w:styleId="IntenseQuote">
    <w:name w:val="Intense Quote"/>
    <w:basedOn w:val="Normal"/>
    <w:next w:val="Normal"/>
    <w:link w:val="IntenseQuoteChar"/>
    <w:uiPriority w:val="30"/>
    <w:qFormat/>
    <w:rsid w:val="00C047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478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04789"/>
    <w:rPr>
      <w:smallCaps/>
      <w:color w:val="auto"/>
      <w:u w:val="single"/>
    </w:rPr>
  </w:style>
  <w:style w:type="character" w:styleId="IntenseReference">
    <w:name w:val="Intense Reference"/>
    <w:basedOn w:val="DefaultParagraphFont"/>
    <w:uiPriority w:val="32"/>
    <w:qFormat/>
    <w:rsid w:val="00C04789"/>
    <w:rPr>
      <w:b/>
      <w:bCs/>
      <w:smallCaps/>
      <w:color w:val="auto"/>
      <w:spacing w:val="5"/>
      <w:u w:val="single"/>
    </w:rPr>
  </w:style>
  <w:style w:type="paragraph" w:customStyle="1" w:styleId="2ColumnHeading">
    <w:name w:val="2Column Heading"/>
    <w:basedOn w:val="BodyText"/>
    <w:qFormat/>
    <w:rsid w:val="00C04789"/>
    <w:pPr>
      <w:spacing w:after="60"/>
      <w:ind w:left="-2268"/>
    </w:pPr>
    <w:rPr>
      <w:b/>
    </w:rPr>
  </w:style>
  <w:style w:type="paragraph" w:customStyle="1" w:styleId="Heading1TOC">
    <w:name w:val="Heading1 TOC"/>
    <w:basedOn w:val="Normal"/>
    <w:qFormat/>
    <w:rsid w:val="00C04789"/>
    <w:pPr>
      <w:spacing w:before="240" w:after="120"/>
    </w:pPr>
    <w:rPr>
      <w:rFonts w:ascii="Times New Roman" w:hAnsi="Times New Roman"/>
      <w:b/>
      <w:sz w:val="32"/>
    </w:rPr>
  </w:style>
  <w:style w:type="paragraph" w:customStyle="1" w:styleId="Heading2TOC">
    <w:name w:val="Heading2 TOC"/>
    <w:basedOn w:val="Normal"/>
    <w:qFormat/>
    <w:rsid w:val="00C04789"/>
    <w:pPr>
      <w:spacing w:before="240" w:after="60"/>
    </w:pPr>
    <w:rPr>
      <w:rFonts w:ascii="Times New Roman" w:hAnsi="Times New Roman"/>
      <w:b/>
      <w:sz w:val="28"/>
    </w:rPr>
  </w:style>
  <w:style w:type="character" w:customStyle="1" w:styleId="Underline">
    <w:name w:val="Underline"/>
    <w:basedOn w:val="DefaultParagraphFont"/>
    <w:qFormat/>
    <w:rsid w:val="00C04789"/>
    <w:rPr>
      <w:u w:val="single"/>
    </w:rPr>
  </w:style>
  <w:style w:type="paragraph" w:styleId="BalloonText">
    <w:name w:val="Balloon Text"/>
    <w:basedOn w:val="Normal"/>
    <w:link w:val="BalloonTextChar"/>
    <w:rsid w:val="00C04789"/>
    <w:rPr>
      <w:rFonts w:ascii="Tahoma" w:hAnsi="Tahoma" w:cs="Tahoma"/>
      <w:sz w:val="16"/>
      <w:szCs w:val="16"/>
    </w:rPr>
  </w:style>
  <w:style w:type="character" w:customStyle="1" w:styleId="BalloonTextChar">
    <w:name w:val="Balloon Text Char"/>
    <w:basedOn w:val="DefaultParagraphFont"/>
    <w:link w:val="BalloonText"/>
    <w:rsid w:val="00C0478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047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478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1211</Words>
  <Characters>7886</Characters>
  <Application>Microsoft Office Word</Application>
  <DocSecurity>0</DocSecurity>
  <Lines>287</Lines>
  <Paragraphs>183</Paragraphs>
  <ScaleCrop>false</ScaleCrop>
  <Company>Author-it Software Corporation Ltd.</Company>
  <LinksUpToDate>false</LinksUpToDate>
  <CharactersWithSpaces>9015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LMTFD5014B Construct complex blocks for fashion garments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2012-05-26T17:57:00Z</dcterms:created>
  <dcterms:modified xsi:type="dcterms:W3CDTF">2012-05-26T17:57:00Z</dcterms:modified>
</cp:coreProperties>
</file>