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B33" w:rsidP="00FB7B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LMTFD5011B Produce fashion illustrations</w:t>
      </w:r>
      <w:r>
        <w:fldChar w:fldCharType="end"/>
      </w:r>
    </w:p>
    <w:p w:rsidR="00FB7B33" w:rsidP="00FB7B33">
      <w:pPr>
        <w:pStyle w:val="Version"/>
        <w:sectPr w:rsidSect="00F54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540A9" w:rsidP="00F540A9">
      <w:pPr>
        <w:pStyle w:val="SuperHeading"/>
      </w:pPr>
      <w:r w:rsidRPr="00F540A9">
        <w:t xml:space="preserve">LMTFD5011B Produce fashion illustrations </w:t>
      </w:r>
    </w:p>
    <w:p w:rsidR="00000000" w:rsidRPr="00F540A9" w:rsidP="00F540A9">
      <w:pPr>
        <w:pStyle w:val="SuperHeading"/>
      </w:pPr>
    </w:p>
    <w:p w:rsidR="00000000" w:rsidRPr="00F540A9" w:rsidP="00F540A9">
      <w:pPr>
        <w:pStyle w:val="Heading1"/>
      </w:pPr>
      <w:bookmarkStart w:id="1" w:name="O_93855"/>
      <w:bookmarkEnd w:id="1"/>
      <w:r w:rsidRPr="00F540A9">
        <w:t>Modification History</w:t>
      </w:r>
    </w:p>
    <w:p w:rsidR="00000000" w:rsidRPr="00F540A9" w:rsidP="00F540A9">
      <w:pPr>
        <w:pStyle w:val="BodyText"/>
      </w:pPr>
      <w:r w:rsidRPr="00F540A9">
        <w:t>Not applicable.</w:t>
      </w: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2" w:name="O_93856"/>
      <w:bookmarkEnd w:id="2"/>
      <w:r w:rsidRPr="00F540A9">
        <w:t>Unit Descriptor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712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Unit descriptor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This unit covers the skills and knowledge to produce fashion illustrations to visually communicate the fashion fi</w:t>
            </w:r>
            <w:r w:rsidRPr="00F540A9">
              <w:t>gure in a variety of poses and silhouettes.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3" w:name="O_93857"/>
      <w:bookmarkEnd w:id="3"/>
      <w:r w:rsidRPr="00F540A9">
        <w:t>Application of the Unit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712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Application of the Unit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 xml:space="preserve">The unit applies to producing fashion illustrations to visually communicate the fashion figure in a variety of poses and silhouettes using </w:t>
            </w:r>
            <w:r w:rsidRPr="00F540A9">
              <w:t>stylised drawing and rendering techniques.</w:t>
            </w:r>
          </w:p>
          <w:p w:rsidR="00000000" w:rsidRPr="00F540A9" w:rsidP="00F540A9">
            <w:pPr>
              <w:pStyle w:val="BodyText"/>
            </w:pPr>
            <w:r w:rsidRPr="00F540A9">
              <w:t>Work may be conducted in small to large scale enterprises and may involve individual and team-related activities.</w:t>
            </w:r>
          </w:p>
          <w:p w:rsidR="00000000" w:rsidRPr="00F540A9" w:rsidP="00F540A9">
            <w:pPr>
              <w:pStyle w:val="BodyText"/>
            </w:pPr>
            <w:r w:rsidRPr="00F540A9">
              <w:t>The application of this unit is according to OHS practices of the enterprise and workplace practice</w:t>
            </w:r>
            <w:r w:rsidRPr="00F540A9">
              <w:t>s, which may include:</w:t>
            </w:r>
          </w:p>
          <w:p w:rsidR="00000000" w:rsidRPr="00F540A9" w:rsidP="00F540A9">
            <w:pPr>
              <w:pStyle w:val="ListBullet"/>
            </w:pPr>
            <w:r w:rsidRPr="00F540A9">
              <w:t>requirements prescribed by legislation, awards agreements and conditions of employment</w:t>
            </w:r>
          </w:p>
          <w:p w:rsidR="00000000" w:rsidRPr="00F540A9" w:rsidP="00F540A9">
            <w:pPr>
              <w:pStyle w:val="ListBullet"/>
            </w:pPr>
            <w:r w:rsidRPr="00F540A9">
              <w:t>standard operating procedures</w:t>
            </w:r>
          </w:p>
          <w:p w:rsidR="00000000" w:rsidRPr="00F540A9" w:rsidP="00F540A9">
            <w:pPr>
              <w:pStyle w:val="ListBullet"/>
            </w:pPr>
            <w:r w:rsidRPr="00F540A9">
              <w:t>work instructions</w:t>
            </w:r>
          </w:p>
          <w:p w:rsidR="00000000" w:rsidRPr="00F540A9" w:rsidP="00F540A9">
            <w:pPr>
              <w:pStyle w:val="ListBullet"/>
            </w:pPr>
            <w:r w:rsidRPr="00F540A9">
              <w:t>oral, written and visual communication</w:t>
            </w:r>
          </w:p>
          <w:p w:rsidR="00000000" w:rsidRPr="00F540A9" w:rsidP="00F540A9">
            <w:pPr>
              <w:pStyle w:val="ListBullet"/>
            </w:pPr>
            <w:r w:rsidRPr="00F540A9">
              <w:t>quality practices, including responsibility for maintenance</w:t>
            </w:r>
            <w:r w:rsidRPr="00F540A9">
              <w:t xml:space="preserve"> of own work quality and contribution to quality improvement of team or section output</w:t>
            </w:r>
          </w:p>
          <w:p w:rsidR="00000000" w:rsidRPr="00F540A9" w:rsidP="00F540A9">
            <w:pPr>
              <w:pStyle w:val="ListBullet"/>
            </w:pPr>
            <w:r w:rsidRPr="00F540A9">
              <w:t>housekeeping</w:t>
            </w:r>
          </w:p>
          <w:p w:rsidR="00000000" w:rsidRPr="00F540A9" w:rsidP="00F540A9">
            <w:pPr>
              <w:pStyle w:val="ListBullet"/>
            </w:pPr>
            <w:r w:rsidRPr="00F540A9">
              <w:t>tasks related to environmental protection, waste disposal, pollution control, and recycling</w:t>
            </w:r>
          </w:p>
          <w:p w:rsidR="00000000" w:rsidRPr="00F540A9" w:rsidP="00F540A9">
            <w:pPr>
              <w:pStyle w:val="BodyText"/>
            </w:pPr>
            <w:r w:rsidRPr="00F540A9">
              <w:t>This unit requires skills in planning and organising, problem solving and communication to interpret specifications and produce illustrations. Self management skills are required to ensure illustrations meet quality standards.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4" w:name="O_93858"/>
      <w:bookmarkEnd w:id="4"/>
      <w:r w:rsidRPr="00F540A9">
        <w:t>Licensing/Re</w:t>
      </w:r>
      <w:r w:rsidRPr="00F540A9">
        <w:t>gulatory Information</w:t>
      </w:r>
    </w:p>
    <w:p w:rsidR="00000000" w:rsidRPr="00F540A9" w:rsidP="00F540A9">
      <w:pPr>
        <w:pStyle w:val="BodyText"/>
      </w:pPr>
      <w:r w:rsidRPr="00F540A9">
        <w:t>Not applicable.</w:t>
      </w: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5" w:name="O_93860"/>
      <w:bookmarkEnd w:id="5"/>
      <w:r w:rsidRPr="00F540A9">
        <w:t>Pre-Requisites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712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Prerequisites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6" w:name="O_93859"/>
      <w:bookmarkEnd w:id="6"/>
      <w:r w:rsidRPr="00F540A9">
        <w:t>Employability Skills Information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712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Employability Skills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This unit contains employability skills.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7" w:name="O_93861"/>
      <w:bookmarkEnd w:id="7"/>
      <w:r w:rsidRPr="00F540A9">
        <w:t>Elements and Performance Criteria Pre-Content</w:t>
      </w:r>
    </w:p>
    <w:p w:rsidR="00000000" w:rsidRPr="00F540A9" w:rsidP="00F540A9">
      <w:pPr>
        <w:pStyle w:val="BodyText"/>
      </w:pPr>
      <w:r w:rsidRPr="00F540A9">
        <w:t>Not applicable.</w:t>
      </w: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8" w:name="O_93862"/>
      <w:bookmarkEnd w:id="8"/>
      <w:r w:rsidRPr="00F540A9">
        <w:t>Elements and Performance Criteria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712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rPr>
                <w:rStyle w:val="SpecialBold"/>
              </w:rPr>
              <w:t>ELEMENT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PERFORMANCE CRITERIA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List"/>
              <w:rPr>
                <w:lang w:val="en-NZ"/>
              </w:rPr>
            </w:pPr>
            <w:r w:rsidRPr="00F540A9">
              <w:t>1</w:t>
            </w:r>
            <w:r w:rsidRPr="00F540A9">
              <w:tab/>
              <w:t>Prepare work area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"/>
            </w:pPr>
            <w:r w:rsidRPr="00F540A9">
              <w:t>1.1</w:t>
            </w:r>
            <w:r w:rsidRPr="00F540A9">
              <w:tab/>
              <w:t xml:space="preserve">Workbench and seating are set up according to </w:t>
            </w:r>
            <w:r w:rsidRPr="00F540A9">
              <w:rPr>
                <w:rStyle w:val="BoldandItalics"/>
              </w:rPr>
              <w:t>OHS practices</w:t>
            </w:r>
            <w:r w:rsidRPr="00F540A9">
              <w:t>.</w:t>
            </w:r>
          </w:p>
          <w:p w:rsidR="00000000" w:rsidP="00F540A9">
            <w:pPr>
              <w:pStyle w:val="List"/>
              <w:rPr>
                <w:lang w:val="en-NZ"/>
              </w:rPr>
            </w:pPr>
            <w:r w:rsidRPr="00F540A9">
              <w:t>1.2</w:t>
            </w:r>
            <w:r w:rsidRPr="00F540A9">
              <w:tab/>
            </w:r>
            <w:r w:rsidRPr="00F540A9">
              <w:rPr>
                <w:rStyle w:val="BoldandItalics"/>
              </w:rPr>
              <w:t>Drawing tools and equipment</w:t>
            </w:r>
            <w:r w:rsidRPr="00F540A9">
              <w:t xml:space="preserve"> are selected and prepared.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List"/>
              <w:rPr>
                <w:lang w:val="en-NZ"/>
              </w:rPr>
            </w:pPr>
            <w:r w:rsidRPr="00F540A9">
              <w:t>2</w:t>
            </w:r>
            <w:r w:rsidRPr="00F540A9">
              <w:tab/>
            </w:r>
            <w:r w:rsidRPr="00F540A9">
              <w:t>Select reference source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"/>
            </w:pPr>
            <w:r w:rsidRPr="00F540A9">
              <w:t>2.1</w:t>
            </w:r>
            <w:r w:rsidRPr="00F540A9">
              <w:tab/>
            </w:r>
            <w:r w:rsidRPr="00F540A9">
              <w:rPr>
                <w:rStyle w:val="BoldandItalics"/>
              </w:rPr>
              <w:t>Reference source</w:t>
            </w:r>
            <w:r w:rsidRPr="00F540A9">
              <w:t xml:space="preserve"> appropriate to illustration requirements is selected.</w:t>
            </w:r>
          </w:p>
          <w:p w:rsidR="00000000" w:rsidRPr="00F540A9" w:rsidP="00F540A9">
            <w:pPr>
              <w:pStyle w:val="List"/>
            </w:pPr>
            <w:r w:rsidRPr="00F540A9">
              <w:t>2.2</w:t>
            </w:r>
            <w:r w:rsidRPr="00F540A9">
              <w:tab/>
              <w:t>Reference source is collaged to assist in illustration process.</w:t>
            </w:r>
          </w:p>
          <w:p w:rsidR="00000000" w:rsidRPr="00F540A9" w:rsidP="00F540A9">
            <w:pPr>
              <w:pStyle w:val="List"/>
            </w:pPr>
            <w:r w:rsidRPr="00F540A9">
              <w:t>2.3</w:t>
            </w:r>
            <w:r w:rsidRPr="00F540A9">
              <w:tab/>
              <w:t>Compositional balance, scale and perspective are analysed.</w:t>
            </w:r>
          </w:p>
          <w:p w:rsidR="00000000" w:rsidP="00F540A9">
            <w:pPr>
              <w:pStyle w:val="List"/>
              <w:rPr>
                <w:lang w:val="en-NZ"/>
              </w:rPr>
            </w:pPr>
            <w:r w:rsidRPr="00F540A9">
              <w:t>2.4</w:t>
            </w:r>
            <w:r w:rsidRPr="00F540A9">
              <w:tab/>
            </w:r>
            <w:r w:rsidRPr="00F540A9">
              <w:rPr>
                <w:rStyle w:val="BoldandItalics"/>
              </w:rPr>
              <w:t>Figure details</w:t>
            </w:r>
            <w:r w:rsidRPr="00F540A9">
              <w:t xml:space="preserve"> are ana</w:t>
            </w:r>
            <w:r w:rsidRPr="00F540A9">
              <w:t>lysed.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List"/>
              <w:rPr>
                <w:lang w:val="en-NZ"/>
              </w:rPr>
            </w:pPr>
            <w:r w:rsidRPr="00F540A9">
              <w:t>3</w:t>
            </w:r>
            <w:r w:rsidRPr="00F540A9">
              <w:tab/>
              <w:t>Select appropriate techniques for fashion illustration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"/>
            </w:pPr>
            <w:r w:rsidRPr="00F540A9">
              <w:t>3.1</w:t>
            </w:r>
            <w:r w:rsidRPr="00F540A9">
              <w:tab/>
              <w:t xml:space="preserve">A variety of </w:t>
            </w:r>
            <w:r w:rsidRPr="00F540A9">
              <w:rPr>
                <w:rStyle w:val="BoldandItalics"/>
              </w:rPr>
              <w:t>illustration</w:t>
            </w:r>
            <w:r w:rsidRPr="00F540A9">
              <w:t xml:space="preserve"> </w:t>
            </w:r>
            <w:r w:rsidRPr="00F540A9">
              <w:rPr>
                <w:rStyle w:val="BoldandItalics"/>
              </w:rPr>
              <w:t>techniques</w:t>
            </w:r>
            <w:r w:rsidRPr="00F540A9">
              <w:t xml:space="preserve"> are identified for use in presenting fashion illustration.</w:t>
            </w:r>
          </w:p>
          <w:p w:rsidR="00000000" w:rsidRPr="00F540A9" w:rsidP="00F540A9">
            <w:pPr>
              <w:pStyle w:val="List"/>
            </w:pPr>
            <w:r w:rsidRPr="00F540A9">
              <w:t>3.2</w:t>
            </w:r>
            <w:r w:rsidRPr="00F540A9">
              <w:tab/>
              <w:t>Appropriate media are selected.</w:t>
            </w:r>
          </w:p>
          <w:p w:rsidR="00000000" w:rsidRPr="00F540A9" w:rsidP="00F540A9">
            <w:pPr>
              <w:pStyle w:val="List"/>
            </w:pPr>
            <w:r w:rsidRPr="00F540A9">
              <w:t>3.3</w:t>
            </w:r>
            <w:r w:rsidRPr="00F540A9">
              <w:tab/>
              <w:t>Techniques to be used are selected.</w:t>
            </w:r>
          </w:p>
          <w:p w:rsidR="00000000" w:rsidP="00F540A9">
            <w:pPr>
              <w:pStyle w:val="List"/>
              <w:rPr>
                <w:lang w:val="en-NZ"/>
              </w:rPr>
            </w:pPr>
            <w:r w:rsidRPr="00F540A9">
              <w:t>3.4</w:t>
            </w:r>
            <w:r w:rsidRPr="00F540A9">
              <w:tab/>
              <w:t>Illustratio</w:t>
            </w:r>
            <w:r w:rsidRPr="00F540A9">
              <w:t xml:space="preserve">n techniques and media selected are analysed for appropriateness in communicating a variety of </w:t>
            </w:r>
            <w:r w:rsidRPr="00F540A9">
              <w:rPr>
                <w:rStyle w:val="BoldandItalics"/>
              </w:rPr>
              <w:t>fabrics</w:t>
            </w:r>
            <w:r w:rsidRPr="00F540A9">
              <w:t xml:space="preserve"> and textures.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List"/>
              <w:rPr>
                <w:lang w:val="en-NZ"/>
              </w:rPr>
            </w:pPr>
            <w:r w:rsidRPr="00F540A9">
              <w:t>4</w:t>
            </w:r>
            <w:r w:rsidRPr="00F540A9">
              <w:tab/>
              <w:t>Produce fashion illustration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"/>
            </w:pPr>
            <w:r w:rsidRPr="00F540A9">
              <w:t>4.1</w:t>
            </w:r>
            <w:r w:rsidRPr="00F540A9">
              <w:tab/>
              <w:t>Proportion, scale and stylisation relevant to fashion illustration are selected.</w:t>
            </w:r>
          </w:p>
          <w:p w:rsidR="00000000" w:rsidRPr="00F540A9" w:rsidP="00F540A9">
            <w:pPr>
              <w:pStyle w:val="List"/>
            </w:pPr>
            <w:r w:rsidRPr="00F540A9">
              <w:t>4.2</w:t>
            </w:r>
            <w:r w:rsidRPr="00F540A9">
              <w:tab/>
              <w:t>Clean, confident a</w:t>
            </w:r>
            <w:r w:rsidRPr="00F540A9">
              <w:t>nd stylised lines are used in presenting representation of fashion figure.</w:t>
            </w:r>
          </w:p>
          <w:p w:rsidR="00000000" w:rsidRPr="00F540A9" w:rsidP="00F540A9">
            <w:pPr>
              <w:pStyle w:val="List"/>
            </w:pPr>
            <w:r w:rsidRPr="00F540A9">
              <w:t>4.3</w:t>
            </w:r>
            <w:r w:rsidRPr="00F540A9">
              <w:tab/>
              <w:t>A variety of silhouettes and poses are illustrated.</w:t>
            </w:r>
          </w:p>
          <w:p w:rsidR="00000000" w:rsidP="00F540A9">
            <w:pPr>
              <w:pStyle w:val="List"/>
              <w:rPr>
                <w:lang w:val="en-NZ"/>
              </w:rPr>
            </w:pPr>
            <w:r w:rsidRPr="00F540A9">
              <w:t>4.4</w:t>
            </w:r>
            <w:r w:rsidRPr="00F540A9">
              <w:tab/>
              <w:t>Illustration of clothed fashion figure is produced.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List"/>
              <w:rPr>
                <w:lang w:val="en-NZ"/>
              </w:rPr>
            </w:pPr>
            <w:r w:rsidRPr="00F540A9">
              <w:t>5</w:t>
            </w:r>
            <w:r w:rsidRPr="00F540A9">
              <w:tab/>
              <w:t>Complete documentation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"/>
            </w:pPr>
            <w:r w:rsidRPr="00F540A9">
              <w:t>5.1</w:t>
            </w:r>
            <w:r w:rsidRPr="00F540A9">
              <w:tab/>
              <w:t>Illustration is inspected against quali</w:t>
            </w:r>
            <w:r w:rsidRPr="00F540A9">
              <w:t>ty standards.</w:t>
            </w:r>
          </w:p>
          <w:p w:rsidR="00000000" w:rsidRPr="00F540A9" w:rsidP="00F540A9">
            <w:pPr>
              <w:pStyle w:val="List"/>
            </w:pPr>
            <w:r w:rsidRPr="00F540A9">
              <w:t>5.2</w:t>
            </w:r>
            <w:r w:rsidRPr="00F540A9">
              <w:tab/>
              <w:t>Any changes or adjustments to sketch are carried out as required.</w:t>
            </w:r>
          </w:p>
          <w:p w:rsidR="00000000" w:rsidRPr="00F540A9" w:rsidP="00F540A9">
            <w:pPr>
              <w:pStyle w:val="List"/>
            </w:pPr>
            <w:r w:rsidRPr="00F540A9">
              <w:t>5.3</w:t>
            </w:r>
            <w:r w:rsidRPr="00F540A9">
              <w:tab/>
              <w:t>Documentation relating to fashion illustration is completed and stored.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9" w:name="O_93863"/>
      <w:bookmarkEnd w:id="9"/>
      <w:r w:rsidRPr="00F540A9">
        <w:t>Required Skills and Knowledge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7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  <w:rPr>
                <w:rStyle w:val="SpecialBold"/>
              </w:rPr>
            </w:pPr>
          </w:p>
          <w:p w:rsidR="00000000" w:rsidP="00F540A9">
            <w:pPr>
              <w:pStyle w:val="BodyText"/>
              <w:rPr>
                <w:rFonts w:ascii="Tahoma" w:hAnsi="Tahoma"/>
                <w:lang w:val="en-NZ"/>
              </w:rPr>
            </w:pPr>
            <w:r w:rsidRPr="00F540A9">
              <w:t>This describes the essential skills and knowledge and their level, required for this unit.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Demonstrates knowledge of:</w:t>
            </w:r>
          </w:p>
          <w:p w:rsidR="00000000" w:rsidRPr="00F540A9" w:rsidP="00F540A9">
            <w:pPr>
              <w:pStyle w:val="ListBullet"/>
            </w:pPr>
            <w:r w:rsidRPr="00F540A9">
              <w:t>elements and principles of design</w:t>
            </w:r>
          </w:p>
          <w:p w:rsidR="00000000" w:rsidRPr="00F540A9" w:rsidP="00F540A9">
            <w:pPr>
              <w:pStyle w:val="ListBullet"/>
            </w:pPr>
            <w:r w:rsidRPr="00F540A9">
              <w:t>fabrics and textiles</w:t>
            </w:r>
          </w:p>
          <w:p w:rsidR="00000000" w:rsidRPr="00F540A9" w:rsidP="00F540A9">
            <w:pPr>
              <w:pStyle w:val="ListBullet"/>
            </w:pPr>
            <w:r w:rsidRPr="00F540A9">
              <w:t>research sources</w:t>
            </w:r>
          </w:p>
          <w:p w:rsidR="00000000" w:rsidRPr="00F540A9" w:rsidP="00F540A9">
            <w:pPr>
              <w:pStyle w:val="ListBullet"/>
            </w:pPr>
            <w:r w:rsidRPr="00F540A9">
              <w:t>colour/colour mix and interpretation</w:t>
            </w:r>
          </w:p>
          <w:p w:rsidR="00000000" w:rsidRPr="00F540A9" w:rsidP="00F540A9">
            <w:pPr>
              <w:pStyle w:val="ListBullet"/>
            </w:pPr>
            <w:r w:rsidRPr="00F540A9">
              <w:t>relevant OHS legislation</w:t>
            </w:r>
          </w:p>
          <w:p w:rsidR="00000000" w:rsidRPr="00F540A9" w:rsidP="00F540A9">
            <w:pPr>
              <w:pStyle w:val="ListBullet"/>
            </w:pPr>
            <w:r w:rsidRPr="00F540A9">
              <w:t>OHS practices, including hazard identification and control measures</w:t>
            </w:r>
          </w:p>
          <w:p w:rsidR="00000000" w:rsidRPr="00F540A9" w:rsidP="00F540A9">
            <w:pPr>
              <w:pStyle w:val="ListBullet"/>
            </w:pPr>
            <w:r w:rsidRPr="00F540A9">
              <w:t>quality practices</w:t>
            </w:r>
          </w:p>
          <w:p w:rsidR="00000000" w:rsidRPr="00F540A9" w:rsidP="00F540A9">
            <w:pPr>
              <w:pStyle w:val="ListBullet"/>
            </w:pPr>
            <w:r w:rsidRPr="00F540A9">
              <w:t>workplace practices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recording and reporting practices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Demonstrates skills to:</w:t>
            </w:r>
          </w:p>
          <w:p w:rsidR="00000000" w:rsidRPr="00F540A9" w:rsidP="00F540A9">
            <w:pPr>
              <w:pStyle w:val="ListBullet"/>
            </w:pPr>
            <w:r w:rsidRPr="00F540A9">
              <w:t>produce illustrations manually or using CAD systems</w:t>
            </w:r>
          </w:p>
          <w:p w:rsidR="00000000" w:rsidRPr="00F540A9" w:rsidP="00F540A9">
            <w:pPr>
              <w:pStyle w:val="ListBullet"/>
            </w:pPr>
            <w:r w:rsidRPr="00F540A9">
              <w:t>communicate effectively with individua</w:t>
            </w:r>
            <w:r w:rsidRPr="00F540A9">
              <w:t>ls, work groups and management</w:t>
            </w:r>
          </w:p>
          <w:p w:rsidR="00000000" w:rsidRPr="00F540A9" w:rsidP="00F540A9">
            <w:pPr>
              <w:pStyle w:val="ListBullet"/>
            </w:pPr>
            <w:r w:rsidRPr="00F540A9">
              <w:t>document and transfer information</w:t>
            </w:r>
          </w:p>
          <w:p w:rsidR="00000000" w:rsidRPr="00F540A9" w:rsidP="00F540A9">
            <w:pPr>
              <w:pStyle w:val="ListBullet"/>
            </w:pPr>
            <w:r w:rsidRPr="00F540A9">
              <w:t>work within strict timeframes</w:t>
            </w:r>
          </w:p>
          <w:p w:rsidR="00000000" w:rsidRPr="00F540A9" w:rsidP="00F540A9">
            <w:pPr>
              <w:pStyle w:val="ListBullet"/>
            </w:pPr>
            <w:r w:rsidRPr="00F540A9">
              <w:t>draw shapes</w:t>
            </w:r>
          </w:p>
          <w:p w:rsidR="00000000" w:rsidRPr="00F540A9" w:rsidP="00F540A9">
            <w:pPr>
              <w:pStyle w:val="ListBullet"/>
            </w:pPr>
            <w:r w:rsidRPr="00F540A9">
              <w:t>attend to detail</w:t>
            </w:r>
          </w:p>
          <w:p w:rsidR="00000000" w:rsidRPr="00F540A9" w:rsidP="00F540A9">
            <w:pPr>
              <w:pStyle w:val="ListBullet"/>
            </w:pPr>
            <w:r w:rsidRPr="00F540A9">
              <w:t>read, interp</w:t>
            </w:r>
            <w:r w:rsidRPr="00F540A9">
              <w:t>ret and follow information on work specifications, standard operating procedures and work instructions, and other reference material</w:t>
            </w:r>
          </w:p>
          <w:p w:rsidR="00000000" w:rsidRPr="00F540A9" w:rsidP="00F540A9">
            <w:pPr>
              <w:pStyle w:val="ListBullet"/>
            </w:pPr>
            <w:r w:rsidRPr="00F540A9">
              <w:t>maintain accurate records</w:t>
            </w:r>
          </w:p>
          <w:p w:rsidR="00000000" w:rsidRPr="00F540A9" w:rsidP="00F540A9">
            <w:pPr>
              <w:pStyle w:val="ListBullet"/>
            </w:pPr>
            <w:r w:rsidRPr="00F540A9">
              <w:t>sequence operations</w:t>
            </w:r>
          </w:p>
          <w:p w:rsidR="00000000" w:rsidRPr="00F540A9" w:rsidP="00F540A9">
            <w:pPr>
              <w:pStyle w:val="ListBullet"/>
            </w:pPr>
            <w:r w:rsidRPr="00F540A9">
              <w:t>meet specifications</w:t>
            </w:r>
          </w:p>
          <w:p w:rsidR="00000000" w:rsidRPr="00F540A9" w:rsidP="00F540A9">
            <w:pPr>
              <w:pStyle w:val="ListBullet"/>
            </w:pPr>
            <w:r w:rsidRPr="00F540A9">
              <w:t>clarify and check task-related information</w:t>
            </w:r>
          </w:p>
          <w:p w:rsidR="00000000" w:rsidRPr="00F540A9" w:rsidP="00F540A9">
            <w:pPr>
              <w:pStyle w:val="ListBullet"/>
            </w:pPr>
            <w:r w:rsidRPr="00F540A9">
              <w:t>carry out work</w:t>
            </w:r>
            <w:r w:rsidRPr="00F540A9">
              <w:t xml:space="preserve"> according to OHS practices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10" w:name="O_93864"/>
      <w:bookmarkEnd w:id="10"/>
      <w:r w:rsidRPr="00F540A9">
        <w:t>Evidence Guide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32"/>
        <w:gridCol w:w="7095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7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  <w:rPr>
                <w:rStyle w:val="SpecialBold"/>
              </w:rPr>
            </w:pPr>
          </w:p>
          <w:p w:rsidR="00000000" w:rsidP="00F540A9">
            <w:pPr>
              <w:pStyle w:val="BodyText"/>
              <w:rPr>
                <w:rFonts w:ascii="Tahoma" w:hAnsi="Tahoma"/>
                <w:lang w:val="en-NZ"/>
              </w:rPr>
            </w:pPr>
            <w:r w:rsidRPr="00F540A9">
              <w:t>The Evidence Guide provides advice on assessment and must be read in conjunction with the Performance Criteria, Required Skills and Knowledge, the Range Statement and the Assessment Guidelines fo</w:t>
            </w:r>
            <w:r w:rsidRPr="00F540A9">
              <w:t>r the Training Package.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Critical aspects of evidence</w:t>
            </w:r>
          </w:p>
        </w:tc>
        <w:tc>
          <w:tcPr>
            <w:tcW w:w="71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Demonstrates skills and knowledge to:</w:t>
            </w:r>
          </w:p>
          <w:p w:rsidR="00000000" w:rsidRPr="00F540A9" w:rsidP="00F540A9">
            <w:pPr>
              <w:pStyle w:val="ListBullet"/>
            </w:pPr>
            <w:r w:rsidRPr="00F540A9">
              <w:t>prepare workstation, tools and equipment</w:t>
            </w:r>
          </w:p>
          <w:p w:rsidR="00000000" w:rsidRPr="00F540A9" w:rsidP="00F540A9">
            <w:pPr>
              <w:pStyle w:val="ListBullet"/>
            </w:pPr>
            <w:r w:rsidRPr="00F540A9">
              <w:t>analyse reference source</w:t>
            </w:r>
          </w:p>
          <w:p w:rsidR="00000000" w:rsidRPr="00F540A9" w:rsidP="00F540A9">
            <w:pPr>
              <w:pStyle w:val="ListBullet"/>
            </w:pPr>
            <w:r w:rsidRPr="00F540A9">
              <w:t>select appropriate illustration techniques</w:t>
            </w:r>
          </w:p>
          <w:p w:rsidR="00000000" w:rsidRPr="00F540A9" w:rsidP="00F540A9">
            <w:pPr>
              <w:pStyle w:val="ListBullet"/>
            </w:pPr>
            <w:r w:rsidRPr="00F540A9">
              <w:t>produce fashion illustration</w:t>
            </w:r>
          </w:p>
          <w:p w:rsidR="00000000" w:rsidRPr="00F540A9" w:rsidP="00F540A9">
            <w:pPr>
              <w:pStyle w:val="ListBullet"/>
            </w:pPr>
            <w:r w:rsidRPr="00F540A9">
              <w:t>communicate effectively with design team, management, production, clients etc.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maintain accurate records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Consistency in performance</w:t>
            </w:r>
          </w:p>
        </w:tc>
        <w:tc>
          <w:tcPr>
            <w:tcW w:w="71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Consistently applies skills and knowledge when:</w:t>
            </w:r>
          </w:p>
          <w:p w:rsidR="00000000" w:rsidRPr="00F540A9" w:rsidP="00F540A9">
            <w:pPr>
              <w:pStyle w:val="ListBullet"/>
            </w:pPr>
            <w:r w:rsidRPr="00F540A9">
              <w:t>organising work</w:t>
            </w:r>
          </w:p>
          <w:p w:rsidR="00000000" w:rsidRPr="00F540A9" w:rsidP="00F540A9">
            <w:pPr>
              <w:pStyle w:val="ListBullet"/>
            </w:pPr>
            <w:r w:rsidRPr="00F540A9">
              <w:t>completing tasks</w:t>
            </w:r>
          </w:p>
          <w:p w:rsidR="00000000" w:rsidRPr="00F540A9" w:rsidP="00F540A9">
            <w:pPr>
              <w:pStyle w:val="ListBullet"/>
            </w:pPr>
            <w:r w:rsidRPr="00F540A9">
              <w:t>identifying improvements</w:t>
            </w:r>
          </w:p>
          <w:p w:rsidR="00000000" w:rsidRPr="00F540A9" w:rsidP="00F540A9">
            <w:pPr>
              <w:pStyle w:val="ListBullet"/>
            </w:pPr>
            <w:r w:rsidRPr="00F540A9">
              <w:t>using workplace practices</w:t>
            </w:r>
          </w:p>
          <w:p w:rsidR="00000000" w:rsidRPr="00F540A9" w:rsidP="00F540A9">
            <w:pPr>
              <w:pStyle w:val="ListBullet"/>
            </w:pPr>
            <w:r w:rsidRPr="00F540A9">
              <w:t>using OHS practices</w:t>
            </w:r>
          </w:p>
          <w:p w:rsidR="00000000" w:rsidRPr="00F540A9" w:rsidP="00F540A9">
            <w:pPr>
              <w:pStyle w:val="ListBullet"/>
            </w:pPr>
            <w:r w:rsidRPr="00F540A9">
              <w:t>recording and reporting accidents and incidents</w:t>
            </w:r>
          </w:p>
          <w:p w:rsidR="00000000" w:rsidRPr="00F540A9" w:rsidP="00F540A9">
            <w:pPr>
              <w:pStyle w:val="ListBullet"/>
            </w:pPr>
            <w:r w:rsidRPr="00F540A9">
              <w:t>assessing operational readiness of equipment used and work processes</w:t>
            </w:r>
          </w:p>
          <w:p w:rsidR="00000000" w:rsidRPr="00F540A9" w:rsidP="00F540A9">
            <w:pPr>
              <w:pStyle w:val="ListBullet"/>
            </w:pPr>
            <w:r w:rsidRPr="00F540A9">
              <w:t>recognising and adapting to cultural differences in the workplace, including modes of behavio</w:t>
            </w:r>
            <w:r w:rsidRPr="00F540A9">
              <w:t>ur and interactions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completing work systematically with attention to detail without damage to goods and equipment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Resource implications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Access is required to real or appropriately simulated situations, including work areas, materials and equipment, and to</w:t>
            </w:r>
            <w:r w:rsidRPr="00F540A9">
              <w:t xml:space="preserve"> information on workplace practices and OHS practices.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Context for assessment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Assessment may occur on the job or in an appropriately simulated environment.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rPr>
                <w:rStyle w:val="SpecialBold"/>
              </w:rPr>
              <w:t>Interdependent assessment</w:t>
            </w:r>
          </w:p>
        </w:tc>
        <w:tc>
          <w:tcPr>
            <w:tcW w:w="7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This unit may be assessed independently or in combination with other relevant units.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11" w:name="O_93865"/>
      <w:bookmarkEnd w:id="11"/>
      <w:r w:rsidRPr="00F540A9">
        <w:t>Range Statement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2"/>
        <w:gridCol w:w="6"/>
        <w:gridCol w:w="6804"/>
        <w:gridCol w:w="259"/>
        <w:gridCol w:w="76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" w:type="dxa"/>
        </w:trPr>
        <w:tc>
          <w:tcPr>
            <w:tcW w:w="920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rPr>
                <w:rStyle w:val="SpecialBold"/>
              </w:rPr>
              <w:t>RANGE STATEMENT</w:t>
            </w:r>
          </w:p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The Range Statement relates to the unit of competency as a whole. It allows for different work environments and situations that may affect performance. Bold italicised wording, if used in the Performance Criteria, is detailed below. Add any essential opera</w:t>
            </w:r>
            <w:r w:rsidRPr="00F540A9">
              <w:t>ting conditions that may be present with training and assessment depending on the work situation, needs if the candidate, accessibility of the item, and local industry and regional contexts.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35" w:type="dxa"/>
        </w:trPr>
        <w:tc>
          <w:tcPr>
            <w:tcW w:w="21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Legislative/regulatory requirements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All work must comply with relevant Federal and State or Territory legislative or regulatory requirements.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OHS practices</w:t>
            </w:r>
          </w:p>
        </w:tc>
        <w:tc>
          <w:tcPr>
            <w:tcW w:w="714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OHS practices must include hazard identification and control, risk assessment and implementation of risk reduction measures specific to</w:t>
            </w:r>
            <w:r w:rsidRPr="00F540A9">
              <w:t xml:space="preserve"> the tasks described by this unit and may include:</w:t>
            </w:r>
          </w:p>
          <w:p w:rsidR="00000000" w:rsidRPr="00F540A9" w:rsidP="00F540A9">
            <w:pPr>
              <w:pStyle w:val="ListBullet"/>
            </w:pPr>
            <w:r w:rsidRPr="00F540A9">
              <w:t>manual handling techniques</w:t>
            </w:r>
          </w:p>
          <w:p w:rsidR="00000000" w:rsidRPr="00F540A9" w:rsidP="00F540A9">
            <w:pPr>
              <w:pStyle w:val="ListBullet"/>
            </w:pPr>
            <w:r w:rsidRPr="00F540A9">
              <w:t>standard operating procedures</w:t>
            </w:r>
          </w:p>
          <w:p w:rsidR="00000000" w:rsidRPr="00F540A9" w:rsidP="00F540A9">
            <w:pPr>
              <w:pStyle w:val="ListBullet"/>
            </w:pPr>
            <w:r w:rsidRPr="00F540A9">
              <w:t>personal protective equipment</w:t>
            </w:r>
          </w:p>
          <w:p w:rsidR="00000000" w:rsidRPr="00F540A9" w:rsidP="00F540A9">
            <w:pPr>
              <w:pStyle w:val="ListBullet"/>
            </w:pPr>
            <w:r w:rsidRPr="00F540A9">
              <w:t>safe materials handling</w:t>
            </w:r>
          </w:p>
          <w:p w:rsidR="00000000" w:rsidRPr="00F540A9" w:rsidP="00F540A9">
            <w:pPr>
              <w:pStyle w:val="ListBullet"/>
            </w:pPr>
            <w:r w:rsidRPr="00F540A9">
              <w:t>taking of rest breaks</w:t>
            </w:r>
          </w:p>
          <w:p w:rsidR="00000000" w:rsidRPr="00F540A9" w:rsidP="00F540A9">
            <w:pPr>
              <w:pStyle w:val="ListBullet"/>
            </w:pPr>
            <w:r w:rsidRPr="00F540A9">
              <w:t>ergonomic arrangement of workplaces</w:t>
            </w:r>
          </w:p>
          <w:p w:rsidR="00000000" w:rsidRPr="00F540A9" w:rsidP="00F540A9">
            <w:pPr>
              <w:pStyle w:val="ListBullet"/>
            </w:pPr>
            <w:r w:rsidRPr="00F540A9">
              <w:t>following marked walkways</w:t>
            </w:r>
          </w:p>
          <w:p w:rsidR="00000000" w:rsidRPr="00F540A9" w:rsidP="00F540A9">
            <w:pPr>
              <w:pStyle w:val="ListBullet"/>
            </w:pPr>
            <w:r w:rsidRPr="00F540A9">
              <w:t>safe stor</w:t>
            </w:r>
            <w:r w:rsidRPr="00F540A9">
              <w:t>age of equipment</w:t>
            </w:r>
          </w:p>
          <w:p w:rsidR="00000000" w:rsidRPr="00F540A9" w:rsidP="00F540A9">
            <w:pPr>
              <w:pStyle w:val="ListBullet"/>
            </w:pPr>
            <w:r w:rsidRPr="00F540A9">
              <w:t>housekeeping</w:t>
            </w:r>
          </w:p>
          <w:p w:rsidR="00000000" w:rsidRPr="00F540A9" w:rsidP="00F540A9">
            <w:pPr>
              <w:pStyle w:val="ListBullet"/>
            </w:pPr>
            <w:r w:rsidRPr="00F540A9">
              <w:t>reporting accidents and incidents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other OHS practices relevant to the job and enterprise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" w:type="dxa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Drawing tools and equipment include:</w:t>
            </w: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Bullet"/>
            </w:pPr>
            <w:r w:rsidRPr="00F540A9">
              <w:t>coloured pencils</w:t>
            </w:r>
          </w:p>
          <w:p w:rsidR="00000000" w:rsidRPr="00F540A9" w:rsidP="00F540A9">
            <w:pPr>
              <w:pStyle w:val="ListBullet"/>
            </w:pPr>
            <w:r w:rsidRPr="00F540A9">
              <w:t>aquarelle pencils</w:t>
            </w:r>
          </w:p>
          <w:p w:rsidR="00000000" w:rsidRPr="00F540A9" w:rsidP="00F540A9">
            <w:pPr>
              <w:pStyle w:val="ListBullet"/>
            </w:pPr>
            <w:r w:rsidRPr="00F540A9">
              <w:t>pencil sharpener</w:t>
            </w:r>
          </w:p>
          <w:p w:rsidR="00000000" w:rsidRPr="00F540A9" w:rsidP="00F540A9">
            <w:pPr>
              <w:pStyle w:val="ListBullet"/>
            </w:pPr>
            <w:r w:rsidRPr="00F540A9">
              <w:t>felt tip markers</w:t>
            </w:r>
          </w:p>
          <w:p w:rsidR="00000000" w:rsidRPr="00F540A9" w:rsidP="00F540A9">
            <w:pPr>
              <w:pStyle w:val="ListBullet"/>
            </w:pPr>
            <w:r w:rsidRPr="00F540A9">
              <w:t>pen</w:t>
            </w:r>
          </w:p>
          <w:p w:rsidR="00000000" w:rsidRPr="00F540A9" w:rsidP="00F540A9">
            <w:pPr>
              <w:pStyle w:val="ListBullet"/>
            </w:pPr>
            <w:r w:rsidRPr="00F540A9">
              <w:t>ink</w:t>
            </w:r>
          </w:p>
          <w:p w:rsidR="00000000" w:rsidRPr="00F540A9" w:rsidP="00F540A9">
            <w:pPr>
              <w:pStyle w:val="ListBullet"/>
            </w:pPr>
            <w:r w:rsidRPr="00F540A9">
              <w:t>pastel</w:t>
            </w:r>
          </w:p>
          <w:p w:rsidR="00000000" w:rsidRPr="00F540A9" w:rsidP="00F540A9">
            <w:pPr>
              <w:pStyle w:val="ListBullet"/>
            </w:pPr>
            <w:r w:rsidRPr="00F540A9">
              <w:t>crayon</w:t>
            </w:r>
          </w:p>
          <w:p w:rsidR="00000000" w:rsidRPr="00F540A9" w:rsidP="00F540A9">
            <w:pPr>
              <w:pStyle w:val="ListBullet"/>
            </w:pPr>
            <w:r w:rsidRPr="00F540A9">
              <w:t>flat paint</w:t>
            </w:r>
          </w:p>
          <w:p w:rsidR="00000000" w:rsidRPr="00F540A9" w:rsidP="00F540A9">
            <w:pPr>
              <w:pStyle w:val="ListBullet"/>
            </w:pPr>
            <w:r w:rsidRPr="00F540A9">
              <w:t>washed paint</w:t>
            </w:r>
          </w:p>
          <w:p w:rsidR="00000000" w:rsidRPr="00F540A9" w:rsidP="00F540A9">
            <w:pPr>
              <w:pStyle w:val="ListBullet"/>
            </w:pPr>
            <w:r w:rsidRPr="00F540A9">
              <w:t>air brush</w:t>
            </w:r>
          </w:p>
          <w:p w:rsidR="00000000" w:rsidRPr="00F540A9" w:rsidP="00F540A9">
            <w:pPr>
              <w:pStyle w:val="ListBullet"/>
            </w:pPr>
            <w:r w:rsidRPr="00F540A9">
              <w:t>eraser</w:t>
            </w:r>
          </w:p>
          <w:p w:rsidR="00000000" w:rsidRPr="00F540A9" w:rsidP="00F540A9">
            <w:pPr>
              <w:pStyle w:val="ListBullet"/>
            </w:pPr>
            <w:r w:rsidRPr="00F540A9">
              <w:t>ruler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slanted drawing table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" w:type="dxa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Reference source may include:</w:t>
            </w: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Bullet"/>
            </w:pPr>
            <w:r w:rsidRPr="00F540A9">
              <w:t>photograph</w:t>
            </w:r>
          </w:p>
          <w:p w:rsidR="00000000" w:rsidRPr="00F540A9" w:rsidP="00F540A9">
            <w:pPr>
              <w:pStyle w:val="ListBullet"/>
            </w:pPr>
            <w:r w:rsidRPr="00F540A9">
              <w:t>magazines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fashion books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" w:type="dxa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Figure details may include:</w:t>
            </w: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Full or partial body drawings including:</w:t>
            </w:r>
          </w:p>
          <w:p w:rsidR="00000000" w:rsidRPr="00F540A9" w:rsidP="00F540A9">
            <w:pPr>
              <w:pStyle w:val="ListBullet"/>
            </w:pPr>
            <w:r w:rsidRPr="00F540A9">
              <w:t>hands</w:t>
            </w:r>
          </w:p>
          <w:p w:rsidR="00000000" w:rsidRPr="00F540A9" w:rsidP="00F540A9">
            <w:pPr>
              <w:pStyle w:val="ListBullet"/>
            </w:pPr>
            <w:r w:rsidRPr="00F540A9">
              <w:t>feet</w:t>
            </w:r>
          </w:p>
          <w:p w:rsidR="00000000" w:rsidRPr="00F540A9" w:rsidP="00F540A9">
            <w:pPr>
              <w:pStyle w:val="ListBullet"/>
            </w:pPr>
            <w:r w:rsidRPr="00F540A9">
              <w:t>head</w:t>
            </w:r>
          </w:p>
          <w:p w:rsidR="00000000" w:rsidRPr="00F540A9" w:rsidP="00F540A9">
            <w:pPr>
              <w:pStyle w:val="ListBullet"/>
            </w:pPr>
            <w:r w:rsidRPr="00F540A9">
              <w:t>hair</w:t>
            </w:r>
          </w:p>
          <w:p w:rsidR="00000000" w:rsidRPr="00F540A9" w:rsidP="00F540A9">
            <w:pPr>
              <w:pStyle w:val="ListBullet"/>
            </w:pPr>
            <w:r w:rsidRPr="00F540A9">
              <w:t>eyes</w:t>
            </w:r>
          </w:p>
          <w:p w:rsidR="00000000" w:rsidRPr="00F540A9" w:rsidP="00F540A9">
            <w:pPr>
              <w:pStyle w:val="ListBullet"/>
            </w:pPr>
            <w:r w:rsidRPr="00F540A9">
              <w:t>nose</w:t>
            </w:r>
          </w:p>
          <w:p w:rsidR="00000000" w:rsidRPr="00F540A9" w:rsidP="00F540A9">
            <w:pPr>
              <w:pStyle w:val="ListBullet"/>
            </w:pPr>
            <w:r w:rsidRPr="00F540A9">
              <w:t>mouth</w:t>
            </w:r>
          </w:p>
          <w:p w:rsidR="00000000" w:rsidRPr="00F540A9" w:rsidP="00F540A9">
            <w:pPr>
              <w:pStyle w:val="ListBullet"/>
            </w:pPr>
            <w:r w:rsidRPr="00F540A9">
              <w:t>waist</w:t>
            </w:r>
          </w:p>
          <w:p w:rsidR="00000000" w:rsidRPr="00F540A9" w:rsidP="00F540A9">
            <w:pPr>
              <w:pStyle w:val="ListBullet"/>
            </w:pPr>
            <w:r w:rsidRPr="00F540A9">
              <w:t>bust</w:t>
            </w:r>
          </w:p>
          <w:p w:rsidR="00000000" w:rsidRPr="00F540A9" w:rsidP="00F540A9">
            <w:pPr>
              <w:pStyle w:val="ListBullet"/>
            </w:pPr>
            <w:r w:rsidRPr="00F540A9">
              <w:t>hips</w:t>
            </w:r>
          </w:p>
          <w:p w:rsidR="00000000" w:rsidRPr="00F540A9" w:rsidP="00F540A9">
            <w:pPr>
              <w:pStyle w:val="ListBullet"/>
            </w:pPr>
            <w:r w:rsidRPr="00F540A9">
              <w:t>legs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arms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" w:type="dxa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Illustration techniques may include:</w:t>
            </w: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Bullet"/>
            </w:pPr>
            <w:r w:rsidRPr="00F540A9">
              <w:t>flat paint application</w:t>
            </w:r>
          </w:p>
          <w:p w:rsidR="00000000" w:rsidRPr="00F540A9" w:rsidP="00F540A9">
            <w:pPr>
              <w:pStyle w:val="ListBullet"/>
            </w:pPr>
            <w:r w:rsidRPr="00F540A9">
              <w:t>wash (paint application)</w:t>
            </w:r>
          </w:p>
          <w:p w:rsidR="00000000" w:rsidRPr="00F540A9" w:rsidP="00F540A9">
            <w:pPr>
              <w:pStyle w:val="ListBullet"/>
            </w:pPr>
            <w:r w:rsidRPr="00F540A9">
              <w:t>rendering</w:t>
            </w:r>
          </w:p>
          <w:p w:rsidR="00000000" w:rsidP="00F540A9">
            <w:pPr>
              <w:pStyle w:val="ListBullet"/>
              <w:rPr>
                <w:lang w:val="en-NZ"/>
              </w:rPr>
            </w:pPr>
            <w:r w:rsidRPr="00F540A9">
              <w:t>air brushing</w:t>
            </w:r>
          </w:p>
        </w:tc>
      </w:tr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76" w:type="dxa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>Fabrics may include:</w:t>
            </w:r>
          </w:p>
        </w:tc>
        <w:tc>
          <w:tcPr>
            <w:tcW w:w="70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ListBullet"/>
            </w:pPr>
            <w:r w:rsidRPr="00F540A9">
              <w:t>fur</w:t>
            </w:r>
          </w:p>
          <w:p w:rsidR="00000000" w:rsidRPr="00F540A9" w:rsidP="00F540A9">
            <w:pPr>
              <w:pStyle w:val="ListBullet"/>
            </w:pPr>
            <w:r w:rsidRPr="00F540A9">
              <w:t>velvet</w:t>
            </w:r>
          </w:p>
          <w:p w:rsidR="00000000" w:rsidRPr="00F540A9" w:rsidP="00F540A9">
            <w:pPr>
              <w:pStyle w:val="ListBullet"/>
            </w:pPr>
            <w:r w:rsidRPr="00F540A9">
              <w:t>suede</w:t>
            </w:r>
          </w:p>
          <w:p w:rsidR="00000000" w:rsidRPr="00F540A9" w:rsidP="00F540A9">
            <w:pPr>
              <w:pStyle w:val="ListBullet"/>
            </w:pPr>
            <w:r w:rsidRPr="00F540A9">
              <w:t>silk</w:t>
            </w:r>
          </w:p>
          <w:p w:rsidR="00000000" w:rsidRPr="00F540A9" w:rsidP="00F540A9">
            <w:pPr>
              <w:pStyle w:val="ListBullet"/>
            </w:pPr>
            <w:r w:rsidRPr="00F540A9">
              <w:t>sheer fabrics</w:t>
            </w:r>
          </w:p>
          <w:p w:rsidR="00000000" w:rsidRPr="00F540A9" w:rsidP="00F540A9">
            <w:pPr>
              <w:pStyle w:val="ListBullet"/>
            </w:pPr>
            <w:r w:rsidRPr="00F540A9">
              <w:t>denim</w:t>
            </w:r>
          </w:p>
          <w:p w:rsidR="00000000" w:rsidRPr="00F540A9" w:rsidP="00F540A9">
            <w:pPr>
              <w:pStyle w:val="ListBullet"/>
            </w:pPr>
            <w:r w:rsidRPr="00F540A9">
              <w:t>brocade</w:t>
            </w:r>
          </w:p>
          <w:p w:rsidR="00000000" w:rsidRPr="00F540A9" w:rsidP="00F540A9">
            <w:pPr>
              <w:pStyle w:val="ListBullet"/>
            </w:pPr>
            <w:r w:rsidRPr="00F540A9">
              <w:t>sequin</w:t>
            </w:r>
          </w:p>
          <w:p w:rsidR="00000000" w:rsidRPr="00F540A9" w:rsidP="00F540A9">
            <w:pPr>
              <w:pStyle w:val="ListBullet"/>
            </w:pPr>
            <w:r w:rsidRPr="00F540A9">
              <w:t>leather</w:t>
            </w:r>
          </w:p>
          <w:p w:rsidR="00000000" w:rsidRPr="00F540A9" w:rsidP="00F540A9">
            <w:pPr>
              <w:pStyle w:val="ListBullet"/>
            </w:pPr>
            <w:r w:rsidRPr="00F540A9">
              <w:t>lace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>
      <w:pPr>
        <w:pStyle w:val="AllowPageBreak"/>
      </w:pPr>
    </w:p>
    <w:p w:rsidR="00000000" w:rsidRPr="00F540A9" w:rsidP="00F540A9">
      <w:pPr>
        <w:pStyle w:val="Heading1"/>
      </w:pPr>
      <w:bookmarkStart w:id="12" w:name="O_93866"/>
      <w:bookmarkEnd w:id="12"/>
      <w:r w:rsidRPr="00F540A9">
        <w:t>Unit Sector(s)</w:t>
      </w:r>
    </w:p>
    <w:tbl>
      <w:tblPr>
        <w:tblW w:w="927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0"/>
        <w:gridCol w:w="7127"/>
      </w:tblGrid>
      <w:tr w:rsidTr="00FB7B33">
        <w:tblPrEx>
          <w:tblW w:w="927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0A9">
            <w:pPr>
              <w:pStyle w:val="BodyText"/>
              <w:rPr>
                <w:lang w:val="en-NZ"/>
              </w:rPr>
            </w:pPr>
            <w:r w:rsidRPr="00F540A9">
              <w:t xml:space="preserve">Sector </w:t>
            </w:r>
          </w:p>
        </w:tc>
        <w:tc>
          <w:tcPr>
            <w:tcW w:w="7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0A9" w:rsidP="00F540A9">
            <w:pPr>
              <w:pStyle w:val="BodyText"/>
            </w:pPr>
            <w:r w:rsidRPr="00F540A9">
              <w:t>Fashion Design and Technology</w:t>
            </w:r>
          </w:p>
        </w:tc>
      </w:tr>
    </w:tbl>
    <w:p w:rsidR="00000000" w:rsidRPr="00F540A9" w:rsidP="00F540A9">
      <w:pPr>
        <w:pStyle w:val="BodyText"/>
      </w:pPr>
    </w:p>
    <w:p w:rsidR="00000000" w:rsidRPr="00F540A9" w:rsidP="00F540A9"/>
    <w:sectPr w:rsidSect="00F540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7B33" w:rsidP="00FB7B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33" w:rsidP="00F54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7B33" w:rsidP="00F54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B7B33" w:rsidP="00F540A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7B33" w:rsidP="00FB7B3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B33" w:rsidP="00F54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LMTFD5011B Produce fashion illustrations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B7B33" w:rsidP="00F540A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72C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E99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54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0A9"/>
  </w:style>
  <w:style w:type="character" w:customStyle="1" w:styleId="Heading1Char">
    <w:name w:val="Heading 1 Char"/>
    <w:basedOn w:val="DefaultParagraphFont"/>
    <w:link w:val="Heading1"/>
    <w:rsid w:val="00F54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0A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0A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54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0A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540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0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0A9"/>
    <w:rPr>
      <w:b/>
      <w:spacing w:val="0"/>
    </w:rPr>
  </w:style>
  <w:style w:type="paragraph" w:styleId="Header">
    <w:name w:val="header"/>
    <w:basedOn w:val="Normal"/>
    <w:link w:val="HeaderChar"/>
    <w:rsid w:val="00F54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540A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54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540A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54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0A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540A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540A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54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54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0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0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0A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54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0A9"/>
    <w:rPr>
      <w:i/>
    </w:rPr>
  </w:style>
  <w:style w:type="paragraph" w:styleId="Caption">
    <w:name w:val="caption"/>
    <w:basedOn w:val="BodyText"/>
    <w:next w:val="Normal"/>
    <w:qFormat/>
    <w:rsid w:val="00F54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0A9"/>
  </w:style>
  <w:style w:type="paragraph" w:styleId="TableofFigures">
    <w:name w:val="table of figures"/>
    <w:basedOn w:val="Normal"/>
    <w:next w:val="Normal"/>
    <w:semiHidden/>
    <w:rsid w:val="00F54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0A9"/>
    <w:pPr>
      <w:numPr>
        <w:numId w:val="10"/>
      </w:numPr>
    </w:pPr>
  </w:style>
  <w:style w:type="character" w:customStyle="1" w:styleId="WingdingSymbols">
    <w:name w:val="Wingding Symbols"/>
    <w:rsid w:val="00F540A9"/>
    <w:rPr>
      <w:rFonts w:ascii="Wingdings" w:hAnsi="Wingdings"/>
    </w:rPr>
  </w:style>
  <w:style w:type="paragraph" w:customStyle="1" w:styleId="TableHeading">
    <w:name w:val="Table Heading"/>
    <w:basedOn w:val="HeadingBase"/>
    <w:rsid w:val="00F54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0A9"/>
    <w:rPr>
      <w:color w:val="0033CC"/>
      <w:u w:val="none"/>
    </w:rPr>
  </w:style>
  <w:style w:type="paragraph" w:customStyle="1" w:styleId="BodyTextRight">
    <w:name w:val="Body Text Right"/>
    <w:basedOn w:val="BodyText"/>
    <w:rsid w:val="00F54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0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0A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540A9"/>
    <w:rPr>
      <w:sz w:val="32"/>
    </w:rPr>
  </w:style>
  <w:style w:type="paragraph" w:customStyle="1" w:styleId="HeadingProcedure">
    <w:name w:val="Heading Procedure"/>
    <w:basedOn w:val="HeadingBase"/>
    <w:next w:val="Normal"/>
    <w:rsid w:val="00F54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0A9"/>
    <w:pPr>
      <w:spacing w:before="60" w:after="60"/>
    </w:pPr>
  </w:style>
  <w:style w:type="paragraph" w:styleId="ListContinue">
    <w:name w:val="List Continue"/>
    <w:basedOn w:val="List"/>
    <w:rsid w:val="00F540A9"/>
    <w:pPr>
      <w:ind w:firstLine="0"/>
    </w:pPr>
  </w:style>
  <w:style w:type="paragraph" w:customStyle="1" w:styleId="ListNote">
    <w:name w:val="List Note"/>
    <w:basedOn w:val="List"/>
    <w:rsid w:val="00F54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0A9"/>
    <w:rPr>
      <w:rFonts w:ascii="Courier New" w:hAnsi="Courier New"/>
    </w:rPr>
  </w:style>
  <w:style w:type="paragraph" w:customStyle="1" w:styleId="NoteBullet">
    <w:name w:val="Note Bullet"/>
    <w:basedOn w:val="Note"/>
    <w:rsid w:val="00F54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4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0A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540A9"/>
    <w:rPr>
      <w:b/>
      <w:smallCaps/>
    </w:rPr>
  </w:style>
  <w:style w:type="paragraph" w:customStyle="1" w:styleId="TableListNumber">
    <w:name w:val="Table List Number"/>
    <w:basedOn w:val="ListNumber"/>
    <w:rsid w:val="00F54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0A9"/>
    <w:pPr>
      <w:numPr>
        <w:numId w:val="8"/>
      </w:numPr>
    </w:pPr>
  </w:style>
  <w:style w:type="paragraph" w:customStyle="1" w:styleId="ListAlpha2">
    <w:name w:val="List Alpha 2"/>
    <w:basedOn w:val="List2"/>
    <w:rsid w:val="00F540A9"/>
    <w:pPr>
      <w:numPr>
        <w:numId w:val="7"/>
      </w:numPr>
    </w:pPr>
  </w:style>
  <w:style w:type="paragraph" w:styleId="List2">
    <w:name w:val="List 2"/>
    <w:basedOn w:val="BodyText"/>
    <w:rsid w:val="00F54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0A9"/>
    <w:pPr>
      <w:numPr>
        <w:numId w:val="2"/>
      </w:numPr>
    </w:pPr>
  </w:style>
  <w:style w:type="paragraph" w:styleId="ListBullet5">
    <w:name w:val="List Bullet 5"/>
    <w:basedOn w:val="List5"/>
    <w:rsid w:val="00F540A9"/>
    <w:pPr>
      <w:numPr>
        <w:numId w:val="3"/>
      </w:numPr>
    </w:pPr>
  </w:style>
  <w:style w:type="paragraph" w:styleId="ListContinue2">
    <w:name w:val="List Continue 2"/>
    <w:basedOn w:val="List2"/>
    <w:rsid w:val="00F540A9"/>
    <w:pPr>
      <w:ind w:firstLine="0"/>
    </w:pPr>
  </w:style>
  <w:style w:type="paragraph" w:styleId="ListContinue3">
    <w:name w:val="List Continue 3"/>
    <w:basedOn w:val="List3"/>
    <w:rsid w:val="00F540A9"/>
    <w:pPr>
      <w:ind w:left="1021" w:firstLine="0"/>
    </w:pPr>
  </w:style>
  <w:style w:type="paragraph" w:styleId="ListContinue4">
    <w:name w:val="List Continue 4"/>
    <w:basedOn w:val="List4"/>
    <w:rsid w:val="00F540A9"/>
    <w:pPr>
      <w:ind w:firstLine="0"/>
    </w:pPr>
  </w:style>
  <w:style w:type="paragraph" w:styleId="ListContinue5">
    <w:name w:val="List Continue 5"/>
    <w:basedOn w:val="List5"/>
    <w:rsid w:val="00F540A9"/>
    <w:pPr>
      <w:ind w:firstLine="0"/>
    </w:pPr>
  </w:style>
  <w:style w:type="paragraph" w:styleId="ListNumber3">
    <w:name w:val="List Number 3"/>
    <w:basedOn w:val="List3"/>
    <w:rsid w:val="00F540A9"/>
    <w:pPr>
      <w:numPr>
        <w:numId w:val="4"/>
      </w:numPr>
    </w:pPr>
  </w:style>
  <w:style w:type="paragraph" w:styleId="ListNumber4">
    <w:name w:val="List Number 4"/>
    <w:basedOn w:val="List4"/>
    <w:rsid w:val="00F540A9"/>
    <w:pPr>
      <w:numPr>
        <w:numId w:val="5"/>
      </w:numPr>
    </w:pPr>
  </w:style>
  <w:style w:type="paragraph" w:styleId="ListNumber5">
    <w:name w:val="List Number 5"/>
    <w:basedOn w:val="List5"/>
    <w:rsid w:val="00F540A9"/>
    <w:pPr>
      <w:numPr>
        <w:numId w:val="6"/>
      </w:numPr>
    </w:pPr>
  </w:style>
  <w:style w:type="paragraph" w:styleId="BlockText">
    <w:name w:val="Block Text"/>
    <w:basedOn w:val="Normal"/>
    <w:rsid w:val="00F54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0A9"/>
    <w:rPr>
      <w:sz w:val="16"/>
      <w:vertAlign w:val="superscript"/>
    </w:rPr>
  </w:style>
  <w:style w:type="character" w:customStyle="1" w:styleId="Symbols">
    <w:name w:val="Symbols"/>
    <w:basedOn w:val="DefaultParagraphFont"/>
    <w:rsid w:val="00F540A9"/>
    <w:rPr>
      <w:rFonts w:ascii="Symbol" w:hAnsi="Symbol"/>
    </w:rPr>
  </w:style>
  <w:style w:type="character" w:customStyle="1" w:styleId="MenuOptions">
    <w:name w:val="Menu Options"/>
    <w:basedOn w:val="DefaultParagraphFont"/>
    <w:rsid w:val="00F54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0A9"/>
    <w:rPr>
      <w:b/>
    </w:rPr>
  </w:style>
  <w:style w:type="character" w:customStyle="1" w:styleId="Underlined">
    <w:name w:val="Underlined"/>
    <w:basedOn w:val="DefaultParagraphFont"/>
    <w:rsid w:val="00F540A9"/>
    <w:rPr>
      <w:u w:val="single"/>
    </w:rPr>
  </w:style>
  <w:style w:type="paragraph" w:customStyle="1" w:styleId="TableBodyTextRight">
    <w:name w:val="Table Body Text Right"/>
    <w:basedOn w:val="TableBodyText"/>
    <w:rsid w:val="00F54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0A9"/>
    <w:rPr>
      <w:sz w:val="18"/>
    </w:rPr>
  </w:style>
  <w:style w:type="paragraph" w:customStyle="1" w:styleId="BodySmallRight">
    <w:name w:val="Body Small Right"/>
    <w:basedOn w:val="BodyTextRight"/>
    <w:rsid w:val="00F540A9"/>
    <w:rPr>
      <w:sz w:val="18"/>
      <w:szCs w:val="18"/>
    </w:rPr>
  </w:style>
  <w:style w:type="paragraph" w:customStyle="1" w:styleId="MarginEdition">
    <w:name w:val="Margin Edition"/>
    <w:basedOn w:val="MarginNote"/>
    <w:rsid w:val="00F54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0A9"/>
    <w:rPr>
      <w:sz w:val="2"/>
      <w:szCs w:val="2"/>
    </w:rPr>
  </w:style>
  <w:style w:type="character" w:customStyle="1" w:styleId="Small">
    <w:name w:val="Small"/>
    <w:basedOn w:val="DefaultParagraphFont"/>
    <w:rsid w:val="00F540A9"/>
    <w:rPr>
      <w:sz w:val="16"/>
    </w:rPr>
  </w:style>
  <w:style w:type="paragraph" w:customStyle="1" w:styleId="WideTable">
    <w:name w:val="Wide Table"/>
    <w:basedOn w:val="Normal"/>
    <w:rsid w:val="00F54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0A9"/>
  </w:style>
  <w:style w:type="paragraph" w:styleId="Quote">
    <w:name w:val="Quote"/>
    <w:basedOn w:val="Heading1"/>
    <w:link w:val="QuoteChar"/>
    <w:qFormat/>
    <w:rsid w:val="00F54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0A9"/>
    <w:pPr>
      <w:pageBreakBefore/>
    </w:pPr>
  </w:style>
  <w:style w:type="paragraph" w:customStyle="1" w:styleId="Border">
    <w:name w:val="Border"/>
    <w:basedOn w:val="Normal"/>
    <w:qFormat/>
    <w:rsid w:val="00F54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0A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54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0A9"/>
    <w:rPr>
      <w:u w:val="single"/>
    </w:rPr>
  </w:style>
  <w:style w:type="paragraph" w:styleId="BalloonText">
    <w:name w:val="Balloon Text"/>
    <w:basedOn w:val="Normal"/>
    <w:link w:val="BalloonTextChar"/>
    <w:rsid w:val="00F54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0A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540A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0A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977</Words>
  <Characters>6389</Characters>
  <Application>Microsoft Office Word</Application>
  <DocSecurity>0</DocSecurity>
  <Lines>260</Lines>
  <Paragraphs>177</Paragraphs>
  <ScaleCrop>false</ScaleCrop>
  <Company>Author-it Software Corporation Ltd.</Company>
  <LinksUpToDate>false</LinksUpToDate>
  <CharactersWithSpaces>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LMTFD5011B Produce fashion illustrations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2012-05-26T17:57:00Z</dcterms:created>
  <dcterms:modified xsi:type="dcterms:W3CDTF">2012-05-26T17:57:00Z</dcterms:modified>
</cp:coreProperties>
</file>