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E3F" w:rsidP="00911E3F">
      <w:pPr>
        <w:pStyle w:val="Title"/>
      </w:pPr>
      <w:r>
        <w:fldChar w:fldCharType="begin"/>
      </w:r>
      <w:r>
        <w:instrText xml:space="preserve"> TITLE   \* MERGEFORMAT </w:instrText>
      </w:r>
      <w:r>
        <w:fldChar w:fldCharType="separate"/>
      </w:r>
      <w:r>
        <w:t>LMTFD5008B Conduct fashion design purchasing</w:t>
      </w:r>
      <w:r>
        <w:fldChar w:fldCharType="end"/>
      </w:r>
    </w:p>
    <w:p w:rsidR="00911E3F" w:rsidP="00911E3F">
      <w:pPr>
        <w:pStyle w:val="Version"/>
        <w:sectPr w:rsidSect="00894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4A42" w:rsidP="00894A42">
      <w:pPr>
        <w:pStyle w:val="SuperHeading"/>
      </w:pPr>
      <w:r w:rsidRPr="00894A42">
        <w:t>LMTFD5008B Conduct fashion design purchasing</w:t>
      </w:r>
    </w:p>
    <w:p w:rsidR="00000000" w:rsidRPr="00894A42" w:rsidP="00894A42">
      <w:pPr>
        <w:pStyle w:val="SuperHeading"/>
      </w:pPr>
    </w:p>
    <w:p w:rsidR="00000000" w:rsidRPr="00894A42" w:rsidP="00894A42">
      <w:pPr>
        <w:pStyle w:val="Heading1"/>
      </w:pPr>
      <w:bookmarkStart w:id="1" w:name="O_93819"/>
      <w:bookmarkEnd w:id="1"/>
      <w:r w:rsidRPr="00894A42">
        <w:t>Modification History</w:t>
      </w:r>
    </w:p>
    <w:p w:rsidR="00000000" w:rsidRPr="00894A42" w:rsidP="00894A42">
      <w:pPr>
        <w:pStyle w:val="BodyText"/>
      </w:pPr>
      <w:r w:rsidRPr="00894A42">
        <w:t>Not applicable.</w:t>
      </w:r>
    </w:p>
    <w:p w:rsidR="00000000" w:rsidRPr="00894A42" w:rsidP="00894A42">
      <w:pPr>
        <w:pStyle w:val="AllowPageBreak"/>
      </w:pPr>
    </w:p>
    <w:p w:rsidR="00000000" w:rsidRPr="00894A42" w:rsidP="00894A42">
      <w:pPr>
        <w:pStyle w:val="Heading1"/>
      </w:pPr>
      <w:bookmarkStart w:id="2" w:name="O_93820"/>
      <w:bookmarkEnd w:id="2"/>
      <w:r w:rsidRPr="00894A42">
        <w:t>Unit Descriptor</w:t>
      </w:r>
    </w:p>
    <w:tbl>
      <w:tblPr>
        <w:tblW w:w="9499" w:type="dxa"/>
        <w:tblLayout w:type="fixed"/>
        <w:tblCellMar>
          <w:left w:w="62" w:type="dxa"/>
          <w:right w:w="62" w:type="dxa"/>
        </w:tblCellMar>
        <w:tblLook w:val="0000"/>
      </w:tblPr>
      <w:tblGrid>
        <w:gridCol w:w="2415"/>
        <w:gridCol w:w="7084"/>
      </w:tblGrid>
      <w:tr w:rsidTr="00911E3F">
        <w:tblPrEx>
          <w:tblW w:w="9499"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Unit descriptor</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This unit covers the skills and knowledge to research and purchase fashion products for use in the developme</w:t>
            </w:r>
            <w:r w:rsidRPr="00894A42">
              <w:t>nt of fashion designs.</w:t>
            </w: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3" w:name="O_93821"/>
      <w:bookmarkEnd w:id="3"/>
      <w:r w:rsidRPr="00894A42">
        <w:t>Application of the Unit</w:t>
      </w:r>
    </w:p>
    <w:tbl>
      <w:tblPr>
        <w:tblW w:w="9499" w:type="dxa"/>
        <w:tblLayout w:type="fixed"/>
        <w:tblCellMar>
          <w:left w:w="62" w:type="dxa"/>
          <w:right w:w="62" w:type="dxa"/>
        </w:tblCellMar>
        <w:tblLook w:val="0000"/>
      </w:tblPr>
      <w:tblGrid>
        <w:gridCol w:w="2415"/>
        <w:gridCol w:w="7084"/>
      </w:tblGrid>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Application of the Unit</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 xml:space="preserve">The unit applies to the research of national or international fashion themes and styles, location of fashion design outlets and purchasing </w:t>
            </w:r>
            <w:r w:rsidRPr="00894A42">
              <w:t>of products to use in the development of designs and fashion directions. Purchases may be to inspire new designs or assist in demonstrating ideas to meet a client design brief.</w:t>
            </w:r>
          </w:p>
          <w:p w:rsidR="00000000" w:rsidRPr="00894A42" w:rsidP="00894A42">
            <w:pPr>
              <w:pStyle w:val="BodyText"/>
            </w:pPr>
            <w:r w:rsidRPr="00894A42">
              <w:t>Purchasing skills covered by this unit include the ability to identify emerging</w:t>
            </w:r>
            <w:r w:rsidRPr="00894A42">
              <w:t xml:space="preserve"> styles and themes, recognise development opportunities and select designs according to the design needs of a product range or label. Purchasing is conducted on overseas location with a requirement to research and locate fashion design outlets and supplier</w:t>
            </w:r>
            <w:r w:rsidRPr="00894A42">
              <w:t>s.</w:t>
            </w:r>
          </w:p>
          <w:p w:rsidR="00000000" w:rsidRPr="00894A42" w:rsidP="00894A42">
            <w:pPr>
              <w:pStyle w:val="BodyText"/>
            </w:pPr>
            <w:r w:rsidRPr="00894A42">
              <w:t>Work may be conducted in small to large scale enterprises and may involve individual and team-related activities.</w:t>
            </w:r>
          </w:p>
          <w:p w:rsidR="00000000" w:rsidRPr="00894A42" w:rsidP="00894A42">
            <w:pPr>
              <w:pStyle w:val="BodyText"/>
            </w:pPr>
            <w:r w:rsidRPr="00894A42">
              <w:t>The application of this unit is according to OHS practices of the enterprise and workplace practices, which may include:</w:t>
            </w:r>
          </w:p>
          <w:p w:rsidR="00000000" w:rsidRPr="00894A42" w:rsidP="00894A42">
            <w:pPr>
              <w:pStyle w:val="ListBullet"/>
            </w:pPr>
            <w:r w:rsidRPr="00894A42">
              <w:t>requirements pres</w:t>
            </w:r>
            <w:r w:rsidRPr="00894A42">
              <w:t>cribed by legislation, awards agreements and conditions of employment</w:t>
            </w:r>
          </w:p>
          <w:p w:rsidR="00000000" w:rsidRPr="00894A42" w:rsidP="00894A42">
            <w:pPr>
              <w:pStyle w:val="ListBullet"/>
            </w:pPr>
            <w:r w:rsidRPr="00894A42">
              <w:t>standard operating procedures</w:t>
            </w:r>
          </w:p>
          <w:p w:rsidR="00000000" w:rsidRPr="00894A42" w:rsidP="00894A42">
            <w:pPr>
              <w:pStyle w:val="ListBullet"/>
            </w:pPr>
            <w:r w:rsidRPr="00894A42">
              <w:t>work instructions</w:t>
            </w:r>
          </w:p>
          <w:p w:rsidR="00000000" w:rsidRPr="00894A42" w:rsidP="00894A42">
            <w:pPr>
              <w:pStyle w:val="ListBullet"/>
            </w:pPr>
            <w:r w:rsidRPr="00894A42">
              <w:t>oral, written and visual communication</w:t>
            </w:r>
          </w:p>
          <w:p w:rsidR="00000000" w:rsidRPr="00894A42" w:rsidP="00894A42">
            <w:pPr>
              <w:pStyle w:val="ListBullet"/>
            </w:pPr>
            <w:r w:rsidRPr="00894A42">
              <w:t>quality practices, including responsibility for maintenance of own work quality and contribution to</w:t>
            </w:r>
            <w:r w:rsidRPr="00894A42">
              <w:t xml:space="preserve"> quality improvement of team or section output</w:t>
            </w:r>
          </w:p>
          <w:p w:rsidR="00000000" w:rsidRPr="00894A42" w:rsidP="00894A42">
            <w:pPr>
              <w:pStyle w:val="ListBullet"/>
            </w:pPr>
            <w:r w:rsidRPr="00894A42">
              <w:t>housekeeping</w:t>
            </w:r>
          </w:p>
          <w:p w:rsidR="00000000" w:rsidRPr="00894A42" w:rsidP="00894A42">
            <w:pPr>
              <w:pStyle w:val="ListBullet"/>
            </w:pPr>
            <w:r w:rsidRPr="00894A42">
              <w:t>tasks related to environmental protection, waste disposal, pollution control, and recycling</w:t>
            </w:r>
          </w:p>
          <w:p w:rsidR="00000000" w:rsidRPr="00894A42" w:rsidP="00894A42">
            <w:pPr>
              <w:pStyle w:val="BodyText"/>
            </w:pPr>
            <w:r w:rsidRPr="00894A42">
              <w:t>This unit requires skills in planning and organising and problem solving to determine purchasing arrangements to achieve purchasing objectives. Communication skills are used to present purchases and themes and complete documentation.</w:t>
            </w: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4" w:name="O_93822"/>
      <w:bookmarkEnd w:id="4"/>
      <w:r w:rsidRPr="00894A42">
        <w:t>Licen</w:t>
      </w:r>
      <w:r w:rsidRPr="00894A42">
        <w:t>sing/Regulatory Information</w:t>
      </w:r>
    </w:p>
    <w:p w:rsidR="00000000" w:rsidRPr="00894A42" w:rsidP="00894A42">
      <w:pPr>
        <w:pStyle w:val="BodyText"/>
      </w:pPr>
      <w:r w:rsidRPr="00894A42">
        <w:t>Not applicable.</w:t>
      </w:r>
    </w:p>
    <w:p w:rsidR="00000000" w:rsidRPr="00894A42" w:rsidP="00894A42">
      <w:pPr>
        <w:pStyle w:val="AllowPageBreak"/>
      </w:pPr>
    </w:p>
    <w:p w:rsidR="00000000" w:rsidRPr="00894A42" w:rsidP="00894A42">
      <w:pPr>
        <w:pStyle w:val="Heading1"/>
      </w:pPr>
      <w:bookmarkStart w:id="5" w:name="O_93824"/>
      <w:bookmarkEnd w:id="5"/>
      <w:r w:rsidRPr="00894A42">
        <w:t>Pre-Requisites</w:t>
      </w:r>
    </w:p>
    <w:tbl>
      <w:tblPr>
        <w:tblW w:w="9499" w:type="dxa"/>
        <w:tblLayout w:type="fixed"/>
        <w:tblCellMar>
          <w:left w:w="62" w:type="dxa"/>
          <w:right w:w="62" w:type="dxa"/>
        </w:tblCellMar>
        <w:tblLook w:val="0000"/>
      </w:tblPr>
      <w:tblGrid>
        <w:gridCol w:w="2604"/>
        <w:gridCol w:w="6895"/>
      </w:tblGrid>
      <w:tr w:rsidTr="00911E3F">
        <w:tblPrEx>
          <w:tblW w:w="9499"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Prerequisites</w:t>
            </w:r>
          </w:p>
        </w:tc>
        <w:tc>
          <w:tcPr>
            <w:tcW w:w="6895" w:type="dxa"/>
            <w:tcBorders>
              <w:top w:val="nil"/>
              <w:left w:val="nil"/>
              <w:bottom w:val="nil"/>
              <w:right w:val="nil"/>
            </w:tcBorders>
            <w:tcMar>
              <w:top w:w="0" w:type="dxa"/>
              <w:left w:w="62" w:type="dxa"/>
              <w:bottom w:w="0" w:type="dxa"/>
              <w:right w:w="62" w:type="dxa"/>
            </w:tcMar>
          </w:tcPr>
          <w:p w:rsidR="00000000" w:rsidRPr="00894A42" w:rsidP="00894A42">
            <w:pPr>
              <w:pStyle w:val="BodyText"/>
            </w:pP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6" w:name="O_93823"/>
      <w:bookmarkEnd w:id="6"/>
      <w:r w:rsidRPr="00894A42">
        <w:t>Employability Skills Information</w:t>
      </w:r>
    </w:p>
    <w:tbl>
      <w:tblPr>
        <w:tblW w:w="9499" w:type="dxa"/>
        <w:tblLayout w:type="fixed"/>
        <w:tblCellMar>
          <w:left w:w="62" w:type="dxa"/>
          <w:right w:w="62" w:type="dxa"/>
        </w:tblCellMar>
        <w:tblLook w:val="0000"/>
      </w:tblPr>
      <w:tblGrid>
        <w:gridCol w:w="2415"/>
        <w:gridCol w:w="7084"/>
      </w:tblGrid>
      <w:tr w:rsidTr="00911E3F">
        <w:tblPrEx>
          <w:tblW w:w="9499"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Employability Skills</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This unit contains employability skills.</w:t>
            </w: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7" w:name="O_93825"/>
      <w:bookmarkEnd w:id="7"/>
      <w:r w:rsidRPr="00894A42">
        <w:t>Elements and Performance Criteria Pre-Content</w:t>
      </w:r>
    </w:p>
    <w:p w:rsidR="00000000" w:rsidRPr="00894A42" w:rsidP="00894A42">
      <w:pPr>
        <w:pStyle w:val="BodyText"/>
      </w:pPr>
      <w:r w:rsidRPr="00894A42">
        <w:t>Not applicable.</w:t>
      </w:r>
    </w:p>
    <w:p w:rsidR="00000000" w:rsidRPr="00894A42" w:rsidP="00894A42">
      <w:pPr>
        <w:pStyle w:val="AllowPageBreak"/>
      </w:pPr>
    </w:p>
    <w:p w:rsidR="00000000" w:rsidRPr="00894A42" w:rsidP="00894A42">
      <w:pPr>
        <w:pStyle w:val="Heading1"/>
      </w:pPr>
      <w:bookmarkStart w:id="8" w:name="O_93826"/>
      <w:bookmarkEnd w:id="8"/>
      <w:r w:rsidRPr="00894A42">
        <w:t>Elements and Performance Criteria</w:t>
      </w:r>
    </w:p>
    <w:tbl>
      <w:tblPr>
        <w:tblW w:w="9499" w:type="dxa"/>
        <w:tblLayout w:type="fixed"/>
        <w:tblCellMar>
          <w:left w:w="62" w:type="dxa"/>
          <w:right w:w="62" w:type="dxa"/>
        </w:tblCellMar>
        <w:tblLook w:val="0000"/>
      </w:tblPr>
      <w:tblGrid>
        <w:gridCol w:w="2415"/>
        <w:gridCol w:w="7084"/>
      </w:tblGrid>
      <w:tr w:rsidTr="00911E3F">
        <w:tblPrEx>
          <w:tblW w:w="9499"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rPr>
                <w:rStyle w:val="SpecialBold"/>
              </w:rPr>
              <w:t>ELEMENT</w:t>
            </w:r>
          </w:p>
        </w:tc>
        <w:tc>
          <w:tcPr>
            <w:tcW w:w="7084"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PERFORMANCE CRITERIA</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List"/>
              <w:rPr>
                <w:lang w:val="en-NZ"/>
              </w:rPr>
            </w:pPr>
            <w:r w:rsidRPr="00894A42">
              <w:t>1</w:t>
            </w:r>
            <w:r w:rsidRPr="00894A42">
              <w:tab/>
              <w:t>Clarify purchasing objectives</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List"/>
            </w:pPr>
            <w:r w:rsidRPr="00894A42">
              <w:t>1.1</w:t>
            </w:r>
            <w:r w:rsidRPr="00894A42">
              <w:tab/>
              <w:t>Criteria for selecting design purchases are established.</w:t>
            </w:r>
          </w:p>
          <w:p w:rsidR="00000000" w:rsidRPr="00894A42" w:rsidP="00894A42">
            <w:pPr>
              <w:pStyle w:val="List"/>
            </w:pPr>
            <w:r w:rsidRPr="00894A42">
              <w:t>1.2</w:t>
            </w:r>
            <w:r w:rsidRPr="00894A42">
              <w:tab/>
            </w:r>
            <w:r w:rsidRPr="00894A42">
              <w:t xml:space="preserve">Client or enterprise </w:t>
            </w:r>
            <w:r w:rsidRPr="00894A42">
              <w:rPr>
                <w:rStyle w:val="BoldandItalics"/>
              </w:rPr>
              <w:t>design needs and interests</w:t>
            </w:r>
            <w:r w:rsidRPr="00894A42">
              <w:t xml:space="preserve"> are identified.</w:t>
            </w:r>
          </w:p>
          <w:p w:rsidR="00000000" w:rsidRPr="00894A42" w:rsidP="00894A42">
            <w:pPr>
              <w:pStyle w:val="List"/>
            </w:pPr>
            <w:r w:rsidRPr="00894A42">
              <w:t>1.3</w:t>
            </w:r>
            <w:r w:rsidRPr="00894A42">
              <w:tab/>
              <w:t>Purchasing budget is confirmed.</w:t>
            </w:r>
          </w:p>
          <w:p w:rsidR="00000000" w:rsidP="00894A42">
            <w:pPr>
              <w:pStyle w:val="List"/>
              <w:rPr>
                <w:lang w:val="en-NZ"/>
              </w:rPr>
            </w:pPr>
            <w:r w:rsidRPr="00894A42">
              <w:t>1.4</w:t>
            </w:r>
            <w:r w:rsidRPr="00894A42">
              <w:tab/>
              <w:t>Purchasing destination is established.</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List"/>
              <w:rPr>
                <w:lang w:val="en-NZ"/>
              </w:rPr>
            </w:pPr>
            <w:r w:rsidRPr="00894A42">
              <w:t>2</w:t>
            </w:r>
            <w:r w:rsidRPr="00894A42">
              <w:tab/>
              <w:t>Prepare for purchasing trip</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List"/>
            </w:pPr>
            <w:r w:rsidRPr="00894A42">
              <w:t>2.1</w:t>
            </w:r>
            <w:r w:rsidRPr="00894A42">
              <w:tab/>
              <w:t>National or international trends are researched.</w:t>
            </w:r>
          </w:p>
          <w:p w:rsidR="00000000" w:rsidRPr="00894A42" w:rsidP="00894A42">
            <w:pPr>
              <w:pStyle w:val="List"/>
            </w:pPr>
            <w:r w:rsidRPr="00894A42">
              <w:t>2.2</w:t>
            </w:r>
            <w:r w:rsidRPr="00894A42">
              <w:tab/>
              <w:t>Fashion design outlets an</w:t>
            </w:r>
            <w:r w:rsidRPr="00894A42">
              <w:t>d suppliers are identified.</w:t>
            </w:r>
          </w:p>
          <w:p w:rsidR="00000000" w:rsidRPr="00894A42" w:rsidP="00894A42">
            <w:pPr>
              <w:pStyle w:val="List"/>
            </w:pPr>
            <w:r w:rsidRPr="00894A42">
              <w:t>2.3</w:t>
            </w:r>
            <w:r w:rsidRPr="00894A42">
              <w:tab/>
              <w:t>Preliminary purchasing itinerary is planned.</w:t>
            </w:r>
          </w:p>
          <w:p w:rsidR="00000000" w:rsidP="00894A42">
            <w:pPr>
              <w:pStyle w:val="List"/>
              <w:rPr>
                <w:lang w:val="en-NZ"/>
              </w:rPr>
            </w:pPr>
            <w:r w:rsidRPr="00894A42">
              <w:t>2.4</w:t>
            </w:r>
            <w:r w:rsidRPr="00894A42">
              <w:tab/>
              <w:t>International monetary system, language and purchasing practices are identified where relevant.</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List"/>
              <w:rPr>
                <w:lang w:val="en-NZ"/>
              </w:rPr>
            </w:pPr>
            <w:r w:rsidRPr="00894A42">
              <w:t>3</w:t>
            </w:r>
            <w:r w:rsidRPr="00894A42">
              <w:tab/>
              <w:t>Purchase designs</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List"/>
            </w:pPr>
            <w:r w:rsidRPr="00894A42">
              <w:t>3.1</w:t>
            </w:r>
            <w:r w:rsidRPr="00894A42">
              <w:tab/>
              <w:t>Themes, styles and trends are researched and tested dur</w:t>
            </w:r>
            <w:r w:rsidRPr="00894A42">
              <w:t>ing purchasing trips.</w:t>
            </w:r>
          </w:p>
          <w:p w:rsidR="00000000" w:rsidRPr="00894A42" w:rsidP="00894A42">
            <w:pPr>
              <w:pStyle w:val="List"/>
            </w:pPr>
            <w:r w:rsidRPr="00894A42">
              <w:t>3.2</w:t>
            </w:r>
            <w:r w:rsidRPr="00894A42">
              <w:tab/>
              <w:t>Purchasing outlets and suppliers are confirmed and located.</w:t>
            </w:r>
          </w:p>
          <w:p w:rsidR="00000000" w:rsidRPr="00894A42" w:rsidP="00894A42">
            <w:pPr>
              <w:pStyle w:val="List"/>
            </w:pPr>
            <w:r w:rsidRPr="00894A42">
              <w:t>3.3</w:t>
            </w:r>
            <w:r w:rsidRPr="00894A42">
              <w:tab/>
              <w:t>Production and supply opportunities are assessed.</w:t>
            </w:r>
          </w:p>
          <w:p w:rsidR="00000000" w:rsidRPr="00894A42" w:rsidP="00894A42">
            <w:pPr>
              <w:pStyle w:val="List"/>
            </w:pPr>
            <w:r w:rsidRPr="00894A42">
              <w:t>3.4</w:t>
            </w:r>
            <w:r w:rsidRPr="00894A42">
              <w:tab/>
              <w:t>Purchases are made to meet purchasing objectives.</w:t>
            </w:r>
          </w:p>
          <w:p w:rsidR="00000000" w:rsidP="00894A42">
            <w:pPr>
              <w:pStyle w:val="List"/>
              <w:rPr>
                <w:lang w:val="en-NZ"/>
              </w:rPr>
            </w:pPr>
            <w:r w:rsidRPr="00894A42">
              <w:t>3.5</w:t>
            </w:r>
            <w:r w:rsidRPr="00894A42">
              <w:tab/>
            </w:r>
            <w:r w:rsidRPr="00894A42">
              <w:t>Design opportunities outside of set objectives are identified and acted upon.</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List"/>
              <w:rPr>
                <w:lang w:val="en-NZ"/>
              </w:rPr>
            </w:pPr>
            <w:r w:rsidRPr="00894A42">
              <w:t>4</w:t>
            </w:r>
            <w:r w:rsidRPr="00894A42">
              <w:tab/>
              <w:t>Present design purchases</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List"/>
            </w:pPr>
            <w:r w:rsidRPr="00894A42">
              <w:t>4.1</w:t>
            </w:r>
            <w:r w:rsidRPr="00894A42">
              <w:tab/>
              <w:t>Purchases are prepared for presentation to client or appropriate enterprise personnel.</w:t>
            </w:r>
          </w:p>
          <w:p w:rsidR="00000000" w:rsidRPr="00894A42" w:rsidP="00894A42">
            <w:pPr>
              <w:pStyle w:val="List"/>
            </w:pPr>
            <w:r w:rsidRPr="00894A42">
              <w:t>4.2</w:t>
            </w:r>
            <w:r w:rsidRPr="00894A42">
              <w:tab/>
              <w:t>Storyboards and inspiration boards are developed to con</w:t>
            </w:r>
            <w:r w:rsidRPr="00894A42">
              <w:t>vey themes and design concepts.</w:t>
            </w:r>
          </w:p>
          <w:p w:rsidR="00000000" w:rsidP="00894A42">
            <w:pPr>
              <w:pStyle w:val="List"/>
              <w:rPr>
                <w:lang w:val="en-NZ"/>
              </w:rPr>
            </w:pPr>
            <w:r w:rsidRPr="00894A42">
              <w:t>4.3</w:t>
            </w:r>
            <w:r w:rsidRPr="00894A42">
              <w:tab/>
              <w:t>Purchases are presented to encourage adoption of ideas and concepts for further development.</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List"/>
              <w:rPr>
                <w:lang w:val="en-NZ"/>
              </w:rPr>
            </w:pPr>
            <w:r w:rsidRPr="00894A42">
              <w:t>5</w:t>
            </w:r>
            <w:r w:rsidRPr="00894A42">
              <w:tab/>
              <w:t>Maintain records</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List"/>
            </w:pPr>
            <w:r w:rsidRPr="00894A42">
              <w:t>5.1</w:t>
            </w:r>
            <w:r w:rsidRPr="00894A42">
              <w:tab/>
              <w:t>Findings and outcomes of purchasing trips are documented.</w:t>
            </w: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9" w:name="O_93827"/>
      <w:bookmarkEnd w:id="9"/>
      <w:r w:rsidRPr="00894A42">
        <w:t>Required Skills and Knowledg</w:t>
      </w:r>
      <w:r w:rsidRPr="00894A42">
        <w:t>e</w:t>
      </w:r>
    </w:p>
    <w:tbl>
      <w:tblPr>
        <w:tblW w:w="9499" w:type="dxa"/>
        <w:tblLayout w:type="fixed"/>
        <w:tblCellMar>
          <w:left w:w="62" w:type="dxa"/>
          <w:right w:w="62" w:type="dxa"/>
        </w:tblCellMar>
        <w:tblLook w:val="0000"/>
      </w:tblPr>
      <w:tblGrid>
        <w:gridCol w:w="9499"/>
      </w:tblGrid>
      <w:tr w:rsidTr="00911E3F">
        <w:tblPrEx>
          <w:tblW w:w="9499" w:type="dxa"/>
          <w:tblLayout w:type="fixed"/>
          <w:tblCellMar>
            <w:left w:w="62" w:type="dxa"/>
            <w:right w:w="62" w:type="dxa"/>
          </w:tblCellMar>
          <w:tblLook w:val="0000"/>
        </w:tblPrEx>
        <w:trPr>
          <w:tblHeader/>
        </w:trPr>
        <w:tc>
          <w:tcPr>
            <w:tcW w:w="9499" w:type="dxa"/>
            <w:tcBorders>
              <w:top w:val="nil"/>
              <w:left w:val="nil"/>
              <w:bottom w:val="nil"/>
              <w:right w:val="nil"/>
            </w:tcBorders>
            <w:tcMar>
              <w:top w:w="0" w:type="dxa"/>
              <w:left w:w="62" w:type="dxa"/>
              <w:bottom w:w="0" w:type="dxa"/>
              <w:right w:w="62" w:type="dxa"/>
            </w:tcMar>
          </w:tcPr>
          <w:p w:rsidR="00000000" w:rsidRPr="00894A42" w:rsidP="00894A42">
            <w:pPr>
              <w:pStyle w:val="BodyText"/>
              <w:rPr>
                <w:rStyle w:val="SpecialBold"/>
              </w:rPr>
            </w:pPr>
          </w:p>
          <w:p w:rsidR="00000000" w:rsidP="00894A42">
            <w:pPr>
              <w:pStyle w:val="BodyText"/>
              <w:rPr>
                <w:rFonts w:ascii="Tahoma" w:hAnsi="Tahoma"/>
                <w:lang w:val="en-NZ"/>
              </w:rPr>
            </w:pPr>
            <w:r w:rsidRPr="00894A42">
              <w:t>This describes the essential skills and knowledge and their level, required for this unit.</w:t>
            </w:r>
          </w:p>
        </w:tc>
      </w:tr>
      <w:tr w:rsidTr="00911E3F">
        <w:tblPrEx>
          <w:tblW w:w="9499" w:type="dxa"/>
          <w:tblLayout w:type="fixed"/>
          <w:tblCellMar>
            <w:left w:w="62" w:type="dxa"/>
            <w:right w:w="62" w:type="dxa"/>
          </w:tblCellMar>
          <w:tblLook w:val="0000"/>
        </w:tblPrEx>
        <w:tc>
          <w:tcPr>
            <w:tcW w:w="9499"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Demonstrates knowledge of:</w:t>
            </w:r>
          </w:p>
          <w:p w:rsidR="00000000" w:rsidRPr="00894A42" w:rsidP="00894A42">
            <w:pPr>
              <w:pStyle w:val="ListBullet"/>
            </w:pPr>
            <w:r w:rsidRPr="00894A42">
              <w:t>principles and concepts of design</w:t>
            </w:r>
          </w:p>
          <w:p w:rsidR="00000000" w:rsidRPr="00894A42" w:rsidP="00894A42">
            <w:pPr>
              <w:pStyle w:val="ListBullet"/>
            </w:pPr>
            <w:r w:rsidRPr="00894A42">
              <w:t>characteristics of target market</w:t>
            </w:r>
          </w:p>
          <w:p w:rsidR="00000000" w:rsidRPr="00894A42" w:rsidP="00894A42">
            <w:pPr>
              <w:pStyle w:val="ListBullet"/>
            </w:pPr>
            <w:r w:rsidRPr="00894A42">
              <w:t>enterprise purchasing procedures and criteria</w:t>
            </w:r>
          </w:p>
          <w:p w:rsidR="00000000" w:rsidRPr="00894A42" w:rsidP="00894A42">
            <w:pPr>
              <w:pStyle w:val="ListBullet"/>
            </w:pPr>
            <w:r w:rsidRPr="00894A42">
              <w:t>research tools for locating fashion outlets</w:t>
            </w:r>
          </w:p>
          <w:p w:rsidR="00000000" w:rsidRPr="00894A42" w:rsidP="00894A42">
            <w:pPr>
              <w:pStyle w:val="ListBullet"/>
            </w:pPr>
            <w:r w:rsidRPr="00894A42">
              <w:t>relevant OHS legislation, regulatory requirements and codes of practice</w:t>
            </w:r>
          </w:p>
          <w:p w:rsidR="00000000" w:rsidRPr="00894A42" w:rsidP="00894A42">
            <w:pPr>
              <w:pStyle w:val="ListBullet"/>
            </w:pPr>
            <w:r w:rsidRPr="00894A42">
              <w:t>OHS practices, including hazard identification and control measures</w:t>
            </w:r>
          </w:p>
          <w:p w:rsidR="00000000" w:rsidRPr="00894A42" w:rsidP="00894A42">
            <w:pPr>
              <w:pStyle w:val="ListBullet"/>
            </w:pPr>
            <w:r w:rsidRPr="00894A42">
              <w:t>quality practices</w:t>
            </w:r>
          </w:p>
          <w:p w:rsidR="00000000" w:rsidRPr="00894A42" w:rsidP="00894A42">
            <w:pPr>
              <w:pStyle w:val="ListBullet"/>
            </w:pPr>
            <w:r w:rsidRPr="00894A42">
              <w:t>workplace practices</w:t>
            </w:r>
          </w:p>
          <w:p w:rsidR="00000000" w:rsidP="00894A42">
            <w:pPr>
              <w:pStyle w:val="ListBullet"/>
              <w:rPr>
                <w:lang w:val="en-NZ"/>
              </w:rPr>
            </w:pPr>
            <w:r w:rsidRPr="00894A42">
              <w:t>recording and reporting practices</w:t>
            </w:r>
          </w:p>
        </w:tc>
      </w:tr>
      <w:tr w:rsidTr="00911E3F">
        <w:tblPrEx>
          <w:tblW w:w="9499" w:type="dxa"/>
          <w:tblLayout w:type="fixed"/>
          <w:tblCellMar>
            <w:left w:w="62" w:type="dxa"/>
            <w:right w:w="62" w:type="dxa"/>
          </w:tblCellMar>
          <w:tblLook w:val="0000"/>
        </w:tblPrEx>
        <w:tc>
          <w:tcPr>
            <w:tcW w:w="9499"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Demonstrates skills to:</w:t>
            </w:r>
          </w:p>
          <w:p w:rsidR="00000000" w:rsidRPr="00894A42" w:rsidP="00894A42">
            <w:pPr>
              <w:pStyle w:val="ListBullet"/>
            </w:pPr>
            <w:r w:rsidRPr="00894A42">
              <w:t>interpret and use data from a range of sources</w:t>
            </w:r>
          </w:p>
          <w:p w:rsidR="00000000" w:rsidRPr="00894A42" w:rsidP="00894A42">
            <w:pPr>
              <w:pStyle w:val="ListBullet"/>
            </w:pPr>
            <w:r w:rsidRPr="00894A42">
              <w:t>make purchasing decisions</w:t>
            </w:r>
          </w:p>
          <w:p w:rsidR="00000000" w:rsidRPr="00894A42" w:rsidP="00894A42">
            <w:pPr>
              <w:pStyle w:val="ListBullet"/>
            </w:pPr>
            <w:r w:rsidRPr="00894A42">
              <w:t>communicate effectively with others in Australia and overseas</w:t>
            </w:r>
          </w:p>
          <w:p w:rsidR="00000000" w:rsidRPr="00894A42" w:rsidP="00894A42">
            <w:pPr>
              <w:pStyle w:val="ListBullet"/>
            </w:pPr>
            <w:r w:rsidRPr="00894A42">
              <w:t>conduct active research</w:t>
            </w:r>
          </w:p>
          <w:p w:rsidR="00000000" w:rsidRPr="00894A42" w:rsidP="00894A42">
            <w:pPr>
              <w:pStyle w:val="ListBullet"/>
            </w:pPr>
            <w:r w:rsidRPr="00894A42">
              <w:t>recognise design opportunities</w:t>
            </w:r>
          </w:p>
          <w:p w:rsidR="00000000" w:rsidRPr="00894A42" w:rsidP="00894A42">
            <w:pPr>
              <w:pStyle w:val="ListBullet"/>
            </w:pPr>
            <w:r w:rsidRPr="00894A42">
              <w:t>read, interpret and follow information on work specifications, standard operating procedures and work instructions, and other reference material</w:t>
            </w:r>
          </w:p>
          <w:p w:rsidR="00000000" w:rsidRPr="00894A42" w:rsidP="00894A42">
            <w:pPr>
              <w:pStyle w:val="ListBullet"/>
            </w:pPr>
            <w:r w:rsidRPr="00894A42">
              <w:t>maintain accurate records</w:t>
            </w:r>
          </w:p>
          <w:p w:rsidR="00000000" w:rsidRPr="00894A42" w:rsidP="00894A42">
            <w:pPr>
              <w:pStyle w:val="ListBullet"/>
            </w:pPr>
            <w:r w:rsidRPr="00894A42">
              <w:t>communicate within the workplace</w:t>
            </w:r>
          </w:p>
          <w:p w:rsidR="00000000" w:rsidRPr="00894A42" w:rsidP="00894A42">
            <w:pPr>
              <w:pStyle w:val="ListBullet"/>
            </w:pPr>
            <w:r w:rsidRPr="00894A42">
              <w:t>sequence operations</w:t>
            </w:r>
          </w:p>
          <w:p w:rsidR="00000000" w:rsidRPr="00894A42" w:rsidP="00894A42">
            <w:pPr>
              <w:pStyle w:val="ListBullet"/>
            </w:pPr>
            <w:r w:rsidRPr="00894A42">
              <w:t>meet specifications</w:t>
            </w:r>
          </w:p>
          <w:p w:rsidR="00000000" w:rsidRPr="00894A42" w:rsidP="00894A42">
            <w:pPr>
              <w:pStyle w:val="ListBullet"/>
            </w:pPr>
            <w:r w:rsidRPr="00894A42">
              <w:t xml:space="preserve">clarify and </w:t>
            </w:r>
            <w:r w:rsidRPr="00894A42">
              <w:t>check task-related information</w:t>
            </w:r>
          </w:p>
          <w:p w:rsidR="00000000" w:rsidRPr="00894A42" w:rsidP="00894A42">
            <w:pPr>
              <w:pStyle w:val="ListBullet"/>
            </w:pPr>
            <w:r w:rsidRPr="00894A42">
              <w:t>carry out work according to OHS practices</w:t>
            </w: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10" w:name="O_93828"/>
      <w:bookmarkEnd w:id="10"/>
      <w:r w:rsidRPr="00894A42">
        <w:t>Evidence Guide</w:t>
      </w:r>
    </w:p>
    <w:tbl>
      <w:tblPr>
        <w:tblW w:w="9499" w:type="dxa"/>
        <w:tblLayout w:type="fixed"/>
        <w:tblCellMar>
          <w:left w:w="62" w:type="dxa"/>
          <w:right w:w="62" w:type="dxa"/>
        </w:tblCellMar>
        <w:tblLook w:val="0000"/>
      </w:tblPr>
      <w:tblGrid>
        <w:gridCol w:w="2415"/>
        <w:gridCol w:w="7084"/>
      </w:tblGrid>
      <w:tr w:rsidTr="00911E3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RPr="00894A42" w:rsidP="00894A42">
            <w:pPr>
              <w:pStyle w:val="BodyText"/>
              <w:rPr>
                <w:rStyle w:val="SpecialBold"/>
              </w:rPr>
            </w:pPr>
          </w:p>
          <w:p w:rsidR="00000000" w:rsidP="00894A42">
            <w:pPr>
              <w:pStyle w:val="BodyText"/>
              <w:rPr>
                <w:rFonts w:ascii="Tahoma" w:hAnsi="Tahoma"/>
                <w:lang w:val="en-NZ"/>
              </w:rPr>
            </w:pPr>
            <w:r w:rsidRPr="00894A42">
              <w:t>The Evidence Guide provides advice on assessment and must be read in conjunction with the Performance Criteria, Required Skills and Knowledge, the Range Statement and the Assessment Guidelines for the Training Package.</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Critical aspects of evidence</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Demons</w:t>
            </w:r>
            <w:r w:rsidRPr="00894A42">
              <w:t>trates skills and knowledge to:</w:t>
            </w:r>
          </w:p>
          <w:p w:rsidR="00000000" w:rsidRPr="00894A42" w:rsidP="00894A42">
            <w:pPr>
              <w:pStyle w:val="ListBullet"/>
            </w:pPr>
            <w:r w:rsidRPr="00894A42">
              <w:t>identify and locate fashion outlets</w:t>
            </w:r>
          </w:p>
          <w:p w:rsidR="00000000" w:rsidRPr="00894A42" w:rsidP="00894A42">
            <w:pPr>
              <w:pStyle w:val="ListBullet"/>
            </w:pPr>
            <w:r w:rsidRPr="00894A42">
              <w:t>identify design themes and trends</w:t>
            </w:r>
          </w:p>
          <w:p w:rsidR="00000000" w:rsidRPr="00894A42" w:rsidP="00894A42">
            <w:pPr>
              <w:pStyle w:val="ListBullet"/>
            </w:pPr>
            <w:r w:rsidRPr="00894A42">
              <w:t>make cost-effective purchases</w:t>
            </w:r>
          </w:p>
          <w:p w:rsidR="00000000" w:rsidRPr="00894A42" w:rsidP="00894A42">
            <w:pPr>
              <w:pStyle w:val="ListBullet"/>
            </w:pPr>
            <w:r w:rsidRPr="00894A42">
              <w:t>conduct active research</w:t>
            </w:r>
          </w:p>
          <w:p w:rsidR="00000000" w:rsidRPr="00894A42" w:rsidP="00894A42">
            <w:pPr>
              <w:pStyle w:val="ListBullet"/>
            </w:pPr>
            <w:r w:rsidRPr="00894A42">
              <w:t>present purchasing findings</w:t>
            </w:r>
          </w:p>
          <w:p w:rsidR="00000000" w:rsidRPr="00894A42" w:rsidP="00894A42">
            <w:pPr>
              <w:pStyle w:val="ListBullet"/>
            </w:pPr>
            <w:r w:rsidRPr="00894A42">
              <w:t>liaise with industry contacts</w:t>
            </w:r>
          </w:p>
          <w:p w:rsidR="00000000" w:rsidP="00894A42">
            <w:pPr>
              <w:pStyle w:val="ListBullet"/>
              <w:rPr>
                <w:lang w:val="en-NZ"/>
              </w:rPr>
            </w:pPr>
            <w:r w:rsidRPr="00894A42">
              <w:t>maintain accurate records</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Consistency in performance</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Consistently applies skills and knowledge when:</w:t>
            </w:r>
          </w:p>
          <w:p w:rsidR="00000000" w:rsidRPr="00894A42" w:rsidP="00894A42">
            <w:pPr>
              <w:pStyle w:val="ListBullet"/>
            </w:pPr>
            <w:r w:rsidRPr="00894A42">
              <w:t>organising work</w:t>
            </w:r>
          </w:p>
          <w:p w:rsidR="00000000" w:rsidRPr="00894A42" w:rsidP="00894A42">
            <w:pPr>
              <w:pStyle w:val="ListBullet"/>
            </w:pPr>
            <w:r w:rsidRPr="00894A42">
              <w:t>completing tasks</w:t>
            </w:r>
          </w:p>
          <w:p w:rsidR="00000000" w:rsidRPr="00894A42" w:rsidP="00894A42">
            <w:pPr>
              <w:pStyle w:val="ListBullet"/>
            </w:pPr>
            <w:r w:rsidRPr="00894A42">
              <w:t>identifying improvements</w:t>
            </w:r>
          </w:p>
          <w:p w:rsidR="00000000" w:rsidRPr="00894A42" w:rsidP="00894A42">
            <w:pPr>
              <w:pStyle w:val="ListBullet"/>
            </w:pPr>
            <w:r w:rsidRPr="00894A42">
              <w:t>using workplace practices</w:t>
            </w:r>
          </w:p>
          <w:p w:rsidR="00000000" w:rsidRPr="00894A42" w:rsidP="00894A42">
            <w:pPr>
              <w:pStyle w:val="ListBullet"/>
            </w:pPr>
            <w:r w:rsidRPr="00894A42">
              <w:t>using OHS practices</w:t>
            </w:r>
          </w:p>
          <w:p w:rsidR="00000000" w:rsidRPr="00894A42" w:rsidP="00894A42">
            <w:pPr>
              <w:pStyle w:val="ListBullet"/>
            </w:pPr>
            <w:r w:rsidRPr="00894A42">
              <w:t>recording and reporting accidents and incidents</w:t>
            </w:r>
          </w:p>
          <w:p w:rsidR="00000000" w:rsidRPr="00894A42" w:rsidP="00894A42">
            <w:pPr>
              <w:pStyle w:val="ListBullet"/>
            </w:pPr>
            <w:r w:rsidRPr="00894A42">
              <w:t>assessing operational readin</w:t>
            </w:r>
            <w:r w:rsidRPr="00894A42">
              <w:t>ess of equipment used and work processes</w:t>
            </w:r>
          </w:p>
          <w:p w:rsidR="00000000" w:rsidRPr="00894A42" w:rsidP="00894A42">
            <w:pPr>
              <w:pStyle w:val="ListBullet"/>
            </w:pPr>
            <w:r w:rsidRPr="00894A42">
              <w:t>recognising and adapting to cultural differences in the workplace, including modes of behaviour and interactions</w:t>
            </w:r>
          </w:p>
          <w:p w:rsidR="00000000" w:rsidP="00894A42">
            <w:pPr>
              <w:pStyle w:val="ListBullet"/>
              <w:rPr>
                <w:lang w:val="en-NZ"/>
              </w:rPr>
            </w:pPr>
            <w:r w:rsidRPr="00894A42">
              <w:t>completing work systematically with attention to detail without damage to goods and equipment</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Resource implications</w:t>
            </w:r>
          </w:p>
        </w:tc>
        <w:tc>
          <w:tcPr>
            <w:tcW w:w="7084"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t>Access is required to real or appropriately simulated situations, including work areas, materials and equipment, and to information on workplace practices and OHS practices.</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Context for assessment</w:t>
            </w:r>
          </w:p>
        </w:tc>
        <w:tc>
          <w:tcPr>
            <w:tcW w:w="7084"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t>Assessment may occur on the job or i</w:t>
            </w:r>
            <w:r w:rsidRPr="00894A42">
              <w:t>n an appropriately simulated environment.</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Interdependent assessment</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This unit may be assessed independently or in combination with other relevant units.</w:t>
            </w: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11" w:name="O_93829"/>
      <w:bookmarkEnd w:id="11"/>
      <w:r w:rsidRPr="00894A42">
        <w:t>Range Statement</w:t>
      </w:r>
    </w:p>
    <w:tbl>
      <w:tblPr>
        <w:tblW w:w="9499" w:type="dxa"/>
        <w:tblLayout w:type="fixed"/>
        <w:tblCellMar>
          <w:left w:w="62" w:type="dxa"/>
          <w:right w:w="62" w:type="dxa"/>
        </w:tblCellMar>
        <w:tblLook w:val="0000"/>
      </w:tblPr>
      <w:tblGrid>
        <w:gridCol w:w="2415"/>
        <w:gridCol w:w="6657"/>
        <w:gridCol w:w="427"/>
      </w:tblGrid>
      <w:tr w:rsidTr="00911E3F">
        <w:tblPrEx>
          <w:tblW w:w="9499" w:type="dxa"/>
          <w:tblLayout w:type="fixed"/>
          <w:tblCellMar>
            <w:left w:w="62" w:type="dxa"/>
            <w:right w:w="62" w:type="dxa"/>
          </w:tblCellMar>
          <w:tblLook w:val="0000"/>
        </w:tblPrEx>
        <w:tc>
          <w:tcPr>
            <w:tcW w:w="9499" w:type="dxa"/>
            <w:gridSpan w:val="3"/>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rPr>
                <w:rStyle w:val="SpecialBold"/>
              </w:rPr>
              <w:t>RANGE STATEMENT</w:t>
            </w:r>
          </w:p>
          <w:p w:rsidR="00000000" w:rsidP="00894A42">
            <w:pPr>
              <w:pStyle w:val="BodyText"/>
              <w:rPr>
                <w:lang w:val="en-NZ"/>
              </w:rPr>
            </w:pPr>
            <w:r w:rsidRPr="00894A42">
              <w:t>The range statement relates to the unit of competency</w:t>
            </w:r>
            <w:r w:rsidRPr="00894A42">
              <w:t xml:space="preserve"> as a whole. It allows for different work environments and situations that may affect performance. Bold italicised wording, if used in the Performance Criteria, is detailed below. Add any essential operating conditions that may be present with training and</w:t>
            </w:r>
            <w:r w:rsidRPr="00894A42">
              <w:t xml:space="preserve"> assessment depending on the work situation, needs if the candidate, accessibility of the item, and local industry and regional contexts.</w:t>
            </w:r>
          </w:p>
        </w:tc>
      </w:tr>
      <w:tr w:rsidTr="00911E3F">
        <w:tblPrEx>
          <w:tblW w:w="9499" w:type="dxa"/>
          <w:tblLayout w:type="fixed"/>
          <w:tblCellMar>
            <w:left w:w="62" w:type="dxa"/>
            <w:right w:w="62" w:type="dxa"/>
          </w:tblCellMar>
          <w:tblLook w:val="0000"/>
        </w:tblPrEx>
        <w:trPr>
          <w:gridAfter w:val="1"/>
          <w:wAfter w:w="427" w:type="dxa"/>
        </w:trPr>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t>Legislative/regulatory requirements</w:t>
            </w:r>
          </w:p>
        </w:tc>
        <w:tc>
          <w:tcPr>
            <w:tcW w:w="6657"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t>All work must comply with relevant Federal and State or Territory legislative or regulatory requirements.</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t>Design needs and interests may include:</w:t>
            </w:r>
          </w:p>
        </w:tc>
        <w:tc>
          <w:tcPr>
            <w:tcW w:w="7084" w:type="dxa"/>
            <w:gridSpan w:val="2"/>
            <w:tcBorders>
              <w:top w:val="nil"/>
              <w:left w:val="nil"/>
              <w:bottom w:val="nil"/>
              <w:right w:val="nil"/>
            </w:tcBorders>
            <w:tcMar>
              <w:top w:w="0" w:type="dxa"/>
              <w:left w:w="62" w:type="dxa"/>
              <w:bottom w:w="0" w:type="dxa"/>
              <w:right w:w="62" w:type="dxa"/>
            </w:tcMar>
          </w:tcPr>
          <w:p w:rsidR="00000000" w:rsidRPr="00894A42" w:rsidP="00894A42">
            <w:pPr>
              <w:pStyle w:val="ListBullet"/>
            </w:pPr>
            <w:r w:rsidRPr="00894A42">
              <w:t>fabric style</w:t>
            </w:r>
          </w:p>
          <w:p w:rsidR="00000000" w:rsidRPr="00894A42" w:rsidP="00894A42">
            <w:pPr>
              <w:pStyle w:val="ListBullet"/>
            </w:pPr>
            <w:r w:rsidRPr="00894A42">
              <w:t>colours</w:t>
            </w:r>
          </w:p>
          <w:p w:rsidR="00000000" w:rsidRPr="00894A42" w:rsidP="00894A42">
            <w:pPr>
              <w:pStyle w:val="ListBullet"/>
            </w:pPr>
            <w:r w:rsidRPr="00894A42">
              <w:t>themes</w:t>
            </w:r>
          </w:p>
          <w:p w:rsidR="00000000" w:rsidRPr="00894A42" w:rsidP="00894A42">
            <w:pPr>
              <w:pStyle w:val="ListBullet"/>
            </w:pPr>
            <w:r w:rsidRPr="00894A42">
              <w:t>season range</w:t>
            </w:r>
          </w:p>
          <w:p w:rsidR="00000000" w:rsidRPr="00894A42" w:rsidP="00894A42">
            <w:pPr>
              <w:pStyle w:val="ListBullet"/>
            </w:pPr>
            <w:r w:rsidRPr="00894A42">
              <w:t>target market</w:t>
            </w:r>
          </w:p>
          <w:p w:rsidR="00000000" w:rsidRPr="00894A42" w:rsidP="00894A42">
            <w:pPr>
              <w:pStyle w:val="ListBullet"/>
            </w:pPr>
            <w:r w:rsidRPr="00894A42">
              <w:t>emerging trends</w:t>
            </w:r>
          </w:p>
          <w:p w:rsidR="00000000" w:rsidRPr="00894A42" w:rsidP="00894A42">
            <w:pPr>
              <w:pStyle w:val="ListBullet"/>
            </w:pPr>
            <w:r w:rsidRPr="00894A42">
              <w:t>cost points</w:t>
            </w:r>
          </w:p>
          <w:p w:rsidR="00000000" w:rsidRPr="00894A42" w:rsidP="00894A42">
            <w:pPr>
              <w:pStyle w:val="ListBullet"/>
            </w:pPr>
            <w:r w:rsidRPr="00894A42">
              <w:t>ability to be replicated</w:t>
            </w:r>
          </w:p>
          <w:p w:rsidR="00000000" w:rsidP="00894A42">
            <w:pPr>
              <w:pStyle w:val="ListBullet"/>
              <w:rPr>
                <w:lang w:val="en-NZ"/>
              </w:rPr>
            </w:pPr>
            <w:r w:rsidRPr="00894A42">
              <w:t>appropriateness for design label</w:t>
            </w:r>
          </w:p>
        </w:tc>
      </w:tr>
      <w:tr w:rsidTr="00911E3F">
        <w:tblPrEx>
          <w:tblW w:w="9499" w:type="dxa"/>
          <w:tblLayout w:type="fixed"/>
          <w:tblCellMar>
            <w:left w:w="62" w:type="dxa"/>
            <w:right w:w="62" w:type="dxa"/>
          </w:tblCellMar>
          <w:tblLook w:val="0000"/>
        </w:tblPrEx>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t>OHS practices</w:t>
            </w:r>
          </w:p>
        </w:tc>
        <w:tc>
          <w:tcPr>
            <w:tcW w:w="7084" w:type="dxa"/>
            <w:gridSpan w:val="2"/>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OHS practices must include hazard identification and control, risk assessment and implementation of risk reduction measures specific to the tasks described by this unit and may include:</w:t>
            </w:r>
          </w:p>
          <w:p w:rsidR="00000000" w:rsidRPr="00894A42" w:rsidP="00894A42">
            <w:pPr>
              <w:pStyle w:val="ListBullet"/>
            </w:pPr>
            <w:r w:rsidRPr="00894A42">
              <w:t>manual handling tech</w:t>
            </w:r>
            <w:r w:rsidRPr="00894A42">
              <w:t>niques</w:t>
            </w:r>
          </w:p>
          <w:p w:rsidR="00000000" w:rsidRPr="00894A42" w:rsidP="00894A42">
            <w:pPr>
              <w:pStyle w:val="ListBullet"/>
            </w:pPr>
            <w:r w:rsidRPr="00894A42">
              <w:t>standard operating procedures</w:t>
            </w:r>
          </w:p>
          <w:p w:rsidR="00000000" w:rsidRPr="00894A42" w:rsidP="00894A42">
            <w:pPr>
              <w:pStyle w:val="ListBullet"/>
            </w:pPr>
            <w:r w:rsidRPr="00894A42">
              <w:t>personal protective equipment</w:t>
            </w:r>
          </w:p>
          <w:p w:rsidR="00000000" w:rsidRPr="00894A42" w:rsidP="00894A42">
            <w:pPr>
              <w:pStyle w:val="ListBullet"/>
            </w:pPr>
            <w:r w:rsidRPr="00894A42">
              <w:t>safe materials handling</w:t>
            </w:r>
          </w:p>
          <w:p w:rsidR="00000000" w:rsidRPr="00894A42" w:rsidP="00894A42">
            <w:pPr>
              <w:pStyle w:val="ListBullet"/>
            </w:pPr>
            <w:r w:rsidRPr="00894A42">
              <w:t>taking of rest breaks</w:t>
            </w:r>
          </w:p>
          <w:p w:rsidR="00000000" w:rsidRPr="00894A42" w:rsidP="00894A42">
            <w:pPr>
              <w:pStyle w:val="ListBullet"/>
            </w:pPr>
            <w:r w:rsidRPr="00894A42">
              <w:t>ergonomic arrangement of workplaces</w:t>
            </w:r>
          </w:p>
          <w:p w:rsidR="00000000" w:rsidRPr="00894A42" w:rsidP="00894A42">
            <w:pPr>
              <w:pStyle w:val="ListBullet"/>
            </w:pPr>
            <w:r w:rsidRPr="00894A42">
              <w:t>following marked walkways</w:t>
            </w:r>
          </w:p>
          <w:p w:rsidR="00000000" w:rsidRPr="00894A42" w:rsidP="00894A42">
            <w:pPr>
              <w:pStyle w:val="ListBullet"/>
            </w:pPr>
            <w:r w:rsidRPr="00894A42">
              <w:t>safe storage of equipment</w:t>
            </w:r>
          </w:p>
          <w:p w:rsidR="00000000" w:rsidRPr="00894A42" w:rsidP="00894A42">
            <w:pPr>
              <w:pStyle w:val="ListBullet"/>
            </w:pPr>
            <w:r w:rsidRPr="00894A42">
              <w:t>housekeeping</w:t>
            </w:r>
          </w:p>
          <w:p w:rsidR="00000000" w:rsidRPr="00894A42" w:rsidP="00894A42">
            <w:pPr>
              <w:pStyle w:val="ListBullet"/>
            </w:pPr>
            <w:r w:rsidRPr="00894A42">
              <w:t>reporting accidents and incidents</w:t>
            </w:r>
          </w:p>
          <w:p w:rsidR="00000000" w:rsidRPr="00894A42" w:rsidP="00894A42">
            <w:pPr>
              <w:pStyle w:val="ListBullet"/>
            </w:pPr>
            <w:r w:rsidRPr="00894A42">
              <w:t>other OHS practices relevant to the job and enterprise</w:t>
            </w:r>
          </w:p>
        </w:tc>
      </w:tr>
    </w:tbl>
    <w:p w:rsidR="00000000" w:rsidRPr="00894A42" w:rsidP="00894A42">
      <w:pPr>
        <w:pStyle w:val="BodyText"/>
      </w:pPr>
    </w:p>
    <w:p w:rsidR="00000000" w:rsidRPr="00894A42" w:rsidP="00894A42">
      <w:pPr>
        <w:pStyle w:val="AllowPageBreak"/>
      </w:pPr>
    </w:p>
    <w:p w:rsidR="00000000" w:rsidRPr="00894A42" w:rsidP="00894A42">
      <w:pPr>
        <w:pStyle w:val="Heading1"/>
      </w:pPr>
      <w:bookmarkStart w:id="12" w:name="O_93830"/>
      <w:bookmarkEnd w:id="12"/>
      <w:r w:rsidRPr="00894A42">
        <w:t>Unit Sector(s)</w:t>
      </w:r>
    </w:p>
    <w:tbl>
      <w:tblPr>
        <w:tblW w:w="9499" w:type="dxa"/>
        <w:tblLayout w:type="fixed"/>
        <w:tblCellMar>
          <w:left w:w="62" w:type="dxa"/>
          <w:right w:w="62" w:type="dxa"/>
        </w:tblCellMar>
        <w:tblLook w:val="0000"/>
      </w:tblPr>
      <w:tblGrid>
        <w:gridCol w:w="2415"/>
        <w:gridCol w:w="7084"/>
      </w:tblGrid>
      <w:tr w:rsidTr="00911E3F">
        <w:tblPrEx>
          <w:tblW w:w="9499" w:type="dxa"/>
          <w:tblLayout w:type="fixed"/>
          <w:tblCellMar>
            <w:left w:w="62" w:type="dxa"/>
            <w:right w:w="62" w:type="dxa"/>
          </w:tblCellMar>
          <w:tblLook w:val="0000"/>
        </w:tblPrEx>
        <w:trPr>
          <w:tblHeader/>
        </w:trPr>
        <w:tc>
          <w:tcPr>
            <w:tcW w:w="2415" w:type="dxa"/>
            <w:tcBorders>
              <w:top w:val="nil"/>
              <w:left w:val="nil"/>
              <w:bottom w:val="nil"/>
              <w:right w:val="nil"/>
            </w:tcBorders>
            <w:tcMar>
              <w:top w:w="0" w:type="dxa"/>
              <w:left w:w="62" w:type="dxa"/>
              <w:bottom w:w="0" w:type="dxa"/>
              <w:right w:w="62" w:type="dxa"/>
            </w:tcMar>
          </w:tcPr>
          <w:p w:rsidR="00000000" w:rsidP="00894A42">
            <w:pPr>
              <w:pStyle w:val="BodyText"/>
              <w:rPr>
                <w:lang w:val="en-NZ"/>
              </w:rPr>
            </w:pPr>
            <w:r w:rsidRPr="00894A42">
              <w:rPr>
                <w:rStyle w:val="SpecialBold"/>
              </w:rPr>
              <w:t>Sector</w:t>
            </w:r>
            <w:r w:rsidRPr="00894A42">
              <w:t xml:space="preserve"> </w:t>
            </w:r>
          </w:p>
        </w:tc>
        <w:tc>
          <w:tcPr>
            <w:tcW w:w="7084" w:type="dxa"/>
            <w:tcBorders>
              <w:top w:val="nil"/>
              <w:left w:val="nil"/>
              <w:bottom w:val="nil"/>
              <w:right w:val="nil"/>
            </w:tcBorders>
            <w:tcMar>
              <w:top w:w="0" w:type="dxa"/>
              <w:left w:w="62" w:type="dxa"/>
              <w:bottom w:w="0" w:type="dxa"/>
              <w:right w:w="62" w:type="dxa"/>
            </w:tcMar>
          </w:tcPr>
          <w:p w:rsidR="00000000" w:rsidRPr="00894A42" w:rsidP="00894A42">
            <w:pPr>
              <w:pStyle w:val="BodyText"/>
            </w:pPr>
            <w:r w:rsidRPr="00894A42">
              <w:t>Fashion Design and Technology</w:t>
            </w:r>
          </w:p>
        </w:tc>
      </w:tr>
    </w:tbl>
    <w:p w:rsidR="00000000" w:rsidRPr="00894A42" w:rsidP="00894A42">
      <w:pPr>
        <w:pStyle w:val="BodyText"/>
      </w:pPr>
    </w:p>
    <w:p w:rsidR="00000000" w:rsidRPr="00894A42" w:rsidP="00894A42"/>
    <w:sectPr w:rsidSect="00894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E3F" w:rsidP="00911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E3F" w:rsidP="00894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1E3F" w:rsidP="00894A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1E3F" w:rsidP="00894A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E3F" w:rsidP="00911E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E3F" w:rsidP="00894A42">
    <w:pPr>
      <w:pStyle w:val="Header"/>
      <w:framePr w:wrap="around"/>
    </w:pPr>
    <w:r>
      <w:fldChar w:fldCharType="begin"/>
    </w:r>
    <w:r>
      <w:instrText xml:space="preserve"> TITLE   \* MERGEFORMAT </w:instrText>
    </w:r>
    <w:r>
      <w:fldChar w:fldCharType="separate"/>
    </w:r>
    <w:r>
      <w:t>LMTFD5008B Conduct fashion design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1E3F" w:rsidP="00894A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34E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659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A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A42"/>
    <w:pPr>
      <w:spacing w:before="360" w:after="60"/>
      <w:outlineLvl w:val="0"/>
    </w:pPr>
    <w:rPr>
      <w:sz w:val="32"/>
    </w:rPr>
  </w:style>
  <w:style w:type="paragraph" w:styleId="Heading2">
    <w:name w:val="heading 2"/>
    <w:basedOn w:val="HeadingBase"/>
    <w:next w:val="BodyText"/>
    <w:link w:val="Heading2Char"/>
    <w:qFormat/>
    <w:rsid w:val="00894A42"/>
    <w:pPr>
      <w:keepLines/>
      <w:spacing w:before="240" w:after="120"/>
      <w:outlineLvl w:val="1"/>
    </w:pPr>
    <w:rPr>
      <w:sz w:val="28"/>
      <w:szCs w:val="40"/>
    </w:rPr>
  </w:style>
  <w:style w:type="paragraph" w:styleId="Heading3">
    <w:name w:val="heading 3"/>
    <w:basedOn w:val="HeadingBase"/>
    <w:next w:val="BodyText"/>
    <w:link w:val="Heading3Char"/>
    <w:qFormat/>
    <w:rsid w:val="00894A42"/>
    <w:pPr>
      <w:spacing w:before="180" w:after="120"/>
      <w:outlineLvl w:val="2"/>
    </w:pPr>
    <w:rPr>
      <w:spacing w:val="-10"/>
      <w:kern w:val="32"/>
    </w:rPr>
  </w:style>
  <w:style w:type="paragraph" w:styleId="Heading4">
    <w:name w:val="heading 4"/>
    <w:basedOn w:val="HeadingBase"/>
    <w:next w:val="BodyText"/>
    <w:link w:val="Heading4Char"/>
    <w:qFormat/>
    <w:rsid w:val="00894A42"/>
    <w:pPr>
      <w:spacing w:before="160" w:after="120"/>
      <w:outlineLvl w:val="3"/>
    </w:pPr>
    <w:rPr>
      <w:sz w:val="22"/>
    </w:rPr>
  </w:style>
  <w:style w:type="paragraph" w:styleId="Heading5">
    <w:name w:val="heading 5"/>
    <w:basedOn w:val="HeadingBase"/>
    <w:next w:val="Normal"/>
    <w:link w:val="Heading5Char"/>
    <w:qFormat/>
    <w:rsid w:val="00894A42"/>
    <w:pPr>
      <w:spacing w:before="80"/>
      <w:outlineLvl w:val="4"/>
    </w:pPr>
    <w:rPr>
      <w:color w:val="918585"/>
      <w:sz w:val="20"/>
    </w:rPr>
  </w:style>
  <w:style w:type="paragraph" w:styleId="Heading6">
    <w:name w:val="heading 6"/>
    <w:basedOn w:val="HeadingBase"/>
    <w:next w:val="Normal"/>
    <w:link w:val="Heading6Char"/>
    <w:qFormat/>
    <w:rsid w:val="00894A42"/>
    <w:pPr>
      <w:spacing w:before="60"/>
      <w:outlineLvl w:val="5"/>
    </w:pPr>
    <w:rPr>
      <w:color w:val="918585"/>
      <w:sz w:val="20"/>
    </w:rPr>
  </w:style>
  <w:style w:type="paragraph" w:styleId="Heading7">
    <w:name w:val="heading 7"/>
    <w:basedOn w:val="Normal"/>
    <w:next w:val="Normal"/>
    <w:link w:val="Heading7Char"/>
    <w:qFormat/>
    <w:rsid w:val="00894A42"/>
    <w:pPr>
      <w:ind w:left="720"/>
      <w:outlineLvl w:val="6"/>
    </w:pPr>
    <w:rPr>
      <w:i/>
    </w:rPr>
  </w:style>
  <w:style w:type="paragraph" w:styleId="Heading8">
    <w:name w:val="heading 8"/>
    <w:basedOn w:val="Normal"/>
    <w:next w:val="Normal"/>
    <w:link w:val="Heading8Char"/>
    <w:qFormat/>
    <w:rsid w:val="00894A42"/>
    <w:pPr>
      <w:ind w:left="720"/>
      <w:outlineLvl w:val="7"/>
    </w:pPr>
    <w:rPr>
      <w:i/>
    </w:rPr>
  </w:style>
  <w:style w:type="paragraph" w:styleId="Heading9">
    <w:name w:val="heading 9"/>
    <w:basedOn w:val="Normal"/>
    <w:next w:val="Normal"/>
    <w:link w:val="Heading9Char"/>
    <w:qFormat/>
    <w:rsid w:val="00894A42"/>
    <w:pPr>
      <w:ind w:left="720"/>
      <w:outlineLvl w:val="8"/>
    </w:pPr>
    <w:rPr>
      <w:i/>
    </w:rPr>
  </w:style>
  <w:style w:type="character" w:default="1" w:styleId="DefaultParagraphFont">
    <w:name w:val="Default Paragraph Font"/>
    <w:uiPriority w:val="1"/>
    <w:unhideWhenUsed/>
    <w:rsid w:val="00894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A42"/>
  </w:style>
  <w:style w:type="character" w:customStyle="1" w:styleId="Heading1Char">
    <w:name w:val="Heading 1 Char"/>
    <w:basedOn w:val="DefaultParagraphFont"/>
    <w:link w:val="Heading1"/>
    <w:rsid w:val="00894A42"/>
    <w:rPr>
      <w:rFonts w:ascii="Times New Roman" w:eastAsia="Times New Roman" w:hAnsi="Times New Roman" w:cs="Times New Roman"/>
      <w:b/>
      <w:sz w:val="32"/>
      <w:szCs w:val="20"/>
      <w:lang w:eastAsia="en-US"/>
    </w:rPr>
  </w:style>
  <w:style w:type="paragraph" w:styleId="BodyText">
    <w:name w:val="Body Text"/>
    <w:basedOn w:val="Normal"/>
    <w:link w:val="BodyTextChar"/>
    <w:rsid w:val="00894A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A42"/>
    <w:rPr>
      <w:rFonts w:ascii="Times New Roman" w:eastAsia="Times New Roman" w:hAnsi="Times New Roman" w:cs="Times New Roman"/>
      <w:sz w:val="24"/>
      <w:lang w:val="en-US" w:eastAsia="en-US"/>
    </w:rPr>
  </w:style>
  <w:style w:type="paragraph" w:styleId="Footer">
    <w:name w:val="footer"/>
    <w:basedOn w:val="Normal"/>
    <w:link w:val="FooterChar"/>
    <w:rsid w:val="00894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A42"/>
    <w:rPr>
      <w:rFonts w:ascii="Times New Roman" w:eastAsia="Times New Roman" w:hAnsi="Times New Roman" w:cs="Times New Roman"/>
      <w:sz w:val="16"/>
      <w:lang w:val="en-US" w:eastAsia="en-US"/>
    </w:rPr>
  </w:style>
  <w:style w:type="paragraph" w:styleId="List">
    <w:name w:val="List"/>
    <w:basedOn w:val="BodyText"/>
    <w:next w:val="BodyText"/>
    <w:rsid w:val="00894A42"/>
    <w:pPr>
      <w:tabs>
        <w:tab w:val="left" w:pos="340"/>
      </w:tabs>
      <w:spacing w:before="60" w:after="60"/>
      <w:ind w:left="340" w:hanging="340"/>
    </w:pPr>
  </w:style>
  <w:style w:type="paragraph" w:styleId="ListBullet">
    <w:name w:val="List Bullet"/>
    <w:basedOn w:val="List"/>
    <w:rsid w:val="00894A42"/>
    <w:pPr>
      <w:numPr>
        <w:numId w:val="12"/>
      </w:numPr>
      <w:tabs>
        <w:tab w:val="clear" w:pos="340"/>
      </w:tabs>
      <w:spacing w:before="40" w:after="40"/>
    </w:pPr>
  </w:style>
  <w:style w:type="character" w:customStyle="1" w:styleId="SpecialBold">
    <w:name w:val="Special Bold"/>
    <w:basedOn w:val="DefaultParagraphFont"/>
    <w:rsid w:val="00894A42"/>
    <w:rPr>
      <w:b/>
      <w:spacing w:val="0"/>
    </w:rPr>
  </w:style>
  <w:style w:type="paragraph" w:styleId="Header">
    <w:name w:val="header"/>
    <w:basedOn w:val="Normal"/>
    <w:link w:val="HeaderChar"/>
    <w:rsid w:val="00894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A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A42"/>
    <w:pPr>
      <w:spacing w:before="240" w:after="120"/>
      <w:outlineLvl w:val="0"/>
    </w:pPr>
    <w:rPr>
      <w:rFonts w:ascii="Times New Roman" w:hAnsi="Times New Roman"/>
      <w:b/>
      <w:sz w:val="28"/>
    </w:rPr>
  </w:style>
  <w:style w:type="paragraph" w:customStyle="1" w:styleId="AllowPageBreak">
    <w:name w:val="AllowPageBreak"/>
    <w:rsid w:val="00894A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4A42"/>
    <w:rPr>
      <w:b/>
      <w:i/>
      <w:u w:val="none"/>
    </w:rPr>
  </w:style>
  <w:style w:type="character" w:customStyle="1" w:styleId="Heading2Char">
    <w:name w:val="Heading 2 Char"/>
    <w:basedOn w:val="DefaultParagraphFont"/>
    <w:link w:val="Heading2"/>
    <w:rsid w:val="00894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A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A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A42"/>
    <w:rPr>
      <w:rFonts w:ascii="Courier New" w:eastAsia="Times New Roman" w:hAnsi="Courier New" w:cs="Times New Roman"/>
      <w:i/>
      <w:szCs w:val="20"/>
      <w:lang w:val="en-US" w:eastAsia="en-US"/>
    </w:rPr>
  </w:style>
  <w:style w:type="paragraph" w:customStyle="1" w:styleId="HeadingBase">
    <w:name w:val="Heading Base"/>
    <w:rsid w:val="00894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A42"/>
    <w:pPr>
      <w:tabs>
        <w:tab w:val="right" w:leader="dot" w:pos="9072"/>
      </w:tabs>
      <w:ind w:left="567"/>
    </w:pPr>
    <w:rPr>
      <w:szCs w:val="22"/>
    </w:rPr>
  </w:style>
  <w:style w:type="paragraph" w:customStyle="1" w:styleId="TOCBase">
    <w:name w:val="TOC Base"/>
    <w:rsid w:val="00894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A42"/>
    <w:pPr>
      <w:tabs>
        <w:tab w:val="right" w:leader="dot" w:pos="9072"/>
      </w:tabs>
      <w:spacing w:before="40" w:after="40"/>
      <w:ind w:left="284"/>
    </w:pPr>
    <w:rPr>
      <w:rFonts w:ascii="Times New Roman" w:hAnsi="Times New Roman"/>
    </w:rPr>
  </w:style>
  <w:style w:type="paragraph" w:styleId="TOC1">
    <w:name w:val="toc 1"/>
    <w:basedOn w:val="TOCBase"/>
    <w:next w:val="Normal"/>
    <w:rsid w:val="00894A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A42"/>
    <w:pPr>
      <w:spacing w:before="5040"/>
      <w:jc w:val="center"/>
    </w:pPr>
    <w:rPr>
      <w:sz w:val="48"/>
      <w:szCs w:val="72"/>
      <w:lang w:val="en-US"/>
    </w:rPr>
  </w:style>
  <w:style w:type="character" w:customStyle="1" w:styleId="TitleChar">
    <w:name w:val="Title Char"/>
    <w:basedOn w:val="DefaultParagraphFont"/>
    <w:link w:val="Title"/>
    <w:rsid w:val="00894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A42"/>
    <w:pPr>
      <w:tabs>
        <w:tab w:val="left" w:pos="3600"/>
        <w:tab w:val="left" w:pos="3958"/>
      </w:tabs>
    </w:pPr>
  </w:style>
  <w:style w:type="paragraph" w:customStyle="1" w:styleId="Note">
    <w:name w:val="Note"/>
    <w:basedOn w:val="BodyText"/>
    <w:rsid w:val="00894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A42"/>
    <w:pPr>
      <w:framePr w:wrap="auto" w:hAnchor="text" w:y="6049"/>
    </w:pPr>
    <w:rPr>
      <w:color w:val="000000"/>
      <w:sz w:val="40"/>
    </w:rPr>
  </w:style>
  <w:style w:type="paragraph" w:customStyle="1" w:styleId="TOCTitle">
    <w:name w:val="TOCTitle"/>
    <w:basedOn w:val="Heading1"/>
    <w:rsid w:val="00894A42"/>
    <w:pPr>
      <w:spacing w:after="240"/>
      <w:jc w:val="center"/>
      <w:outlineLvl w:val="9"/>
    </w:pPr>
    <w:rPr>
      <w:caps/>
    </w:rPr>
  </w:style>
  <w:style w:type="paragraph" w:customStyle="1" w:styleId="Version">
    <w:name w:val="Version"/>
    <w:rsid w:val="00894A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A42"/>
    <w:pPr>
      <w:numPr>
        <w:numId w:val="13"/>
      </w:numPr>
      <w:tabs>
        <w:tab w:val="clear" w:pos="680"/>
      </w:tabs>
    </w:pPr>
  </w:style>
  <w:style w:type="paragraph" w:styleId="Index1">
    <w:name w:val="index 1"/>
    <w:basedOn w:val="Normal"/>
    <w:next w:val="Normal"/>
    <w:semiHidden/>
    <w:rsid w:val="00894A42"/>
    <w:pPr>
      <w:keepNext w:val="0"/>
      <w:tabs>
        <w:tab w:val="right" w:pos="4176"/>
      </w:tabs>
      <w:ind w:left="198" w:hanging="198"/>
    </w:pPr>
    <w:rPr>
      <w:rFonts w:ascii="Garamond" w:hAnsi="Garamond"/>
    </w:rPr>
  </w:style>
  <w:style w:type="paragraph" w:styleId="IndexHeading">
    <w:name w:val="index heading"/>
    <w:basedOn w:val="Normal"/>
    <w:next w:val="Index1"/>
    <w:semiHidden/>
    <w:rsid w:val="00894A42"/>
    <w:pPr>
      <w:spacing w:before="120" w:after="120"/>
    </w:pPr>
    <w:rPr>
      <w:rFonts w:ascii="Arial" w:hAnsi="Arial"/>
      <w:b/>
      <w:color w:val="918585"/>
      <w:sz w:val="24"/>
    </w:rPr>
  </w:style>
  <w:style w:type="paragraph" w:customStyle="1" w:styleId="Chapter">
    <w:name w:val="Chapter"/>
    <w:basedOn w:val="Normal"/>
    <w:rsid w:val="00894A42"/>
    <w:pPr>
      <w:spacing w:before="240"/>
    </w:pPr>
    <w:rPr>
      <w:rFonts w:ascii="Times New Roman" w:hAnsi="Times New Roman"/>
      <w:smallCaps/>
      <w:spacing w:val="80"/>
      <w:sz w:val="28"/>
    </w:rPr>
  </w:style>
  <w:style w:type="paragraph" w:customStyle="1" w:styleId="InChapter">
    <w:name w:val="InChapter"/>
    <w:basedOn w:val="Heading3"/>
    <w:rsid w:val="00894A42"/>
    <w:pPr>
      <w:spacing w:after="240"/>
      <w:outlineLvl w:val="9"/>
    </w:pPr>
    <w:rPr>
      <w:noProof/>
    </w:rPr>
  </w:style>
  <w:style w:type="paragraph" w:styleId="Index2">
    <w:name w:val="index 2"/>
    <w:basedOn w:val="Normal"/>
    <w:next w:val="Normal"/>
    <w:semiHidden/>
    <w:rsid w:val="00894A42"/>
    <w:pPr>
      <w:tabs>
        <w:tab w:val="right" w:pos="4176"/>
      </w:tabs>
      <w:ind w:left="568" w:hanging="284"/>
    </w:pPr>
    <w:rPr>
      <w:rFonts w:ascii="Garamond" w:hAnsi="Garamond"/>
    </w:rPr>
  </w:style>
  <w:style w:type="paragraph" w:customStyle="1" w:styleId="Byline">
    <w:name w:val="Byline"/>
    <w:rsid w:val="00894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A42"/>
    <w:pPr>
      <w:tabs>
        <w:tab w:val="clear" w:pos="3600"/>
        <w:tab w:val="clear" w:pos="3958"/>
      </w:tabs>
      <w:jc w:val="right"/>
    </w:pPr>
  </w:style>
  <w:style w:type="character" w:styleId="Emphasis">
    <w:name w:val="Emphasis"/>
    <w:basedOn w:val="DefaultParagraphFont"/>
    <w:qFormat/>
    <w:rsid w:val="00894A42"/>
    <w:rPr>
      <w:i/>
    </w:rPr>
  </w:style>
  <w:style w:type="paragraph" w:styleId="Caption">
    <w:name w:val="caption"/>
    <w:basedOn w:val="BodyText"/>
    <w:next w:val="Normal"/>
    <w:qFormat/>
    <w:rsid w:val="00894A42"/>
    <w:pPr>
      <w:framePr w:w="2268" w:hSpace="181" w:vSpace="181" w:wrap="around" w:vAnchor="text" w:hAnchor="page" w:x="1135" w:y="285" w:anchorLock="1"/>
    </w:pPr>
    <w:rPr>
      <w:i/>
    </w:rPr>
  </w:style>
  <w:style w:type="paragraph" w:customStyle="1" w:styleId="MiniTOCTitle">
    <w:name w:val="MiniTOCTitle"/>
    <w:basedOn w:val="Heading4"/>
    <w:rsid w:val="00894A42"/>
    <w:pPr>
      <w:spacing w:before="240"/>
      <w:outlineLvl w:val="9"/>
    </w:pPr>
    <w:rPr>
      <w:noProof/>
      <w:sz w:val="24"/>
    </w:rPr>
  </w:style>
  <w:style w:type="paragraph" w:customStyle="1" w:styleId="MiniTOCItem">
    <w:name w:val="MiniTOCItem"/>
    <w:basedOn w:val="ListBullet"/>
    <w:rsid w:val="00894A42"/>
    <w:pPr>
      <w:numPr>
        <w:numId w:val="0"/>
      </w:numPr>
      <w:tabs>
        <w:tab w:val="right" w:leader="dot" w:pos="6521"/>
      </w:tabs>
      <w:spacing w:before="0" w:after="0"/>
    </w:pPr>
  </w:style>
  <w:style w:type="paragraph" w:customStyle="1" w:styleId="TOFTitle">
    <w:name w:val="TOFTitle"/>
    <w:basedOn w:val="TOCTitle"/>
    <w:rsid w:val="00894A42"/>
  </w:style>
  <w:style w:type="paragraph" w:styleId="TableofFigures">
    <w:name w:val="table of figures"/>
    <w:basedOn w:val="Normal"/>
    <w:next w:val="Normal"/>
    <w:semiHidden/>
    <w:rsid w:val="00894A42"/>
    <w:pPr>
      <w:tabs>
        <w:tab w:val="right" w:leader="dot" w:pos="9072"/>
      </w:tabs>
      <w:ind w:left="970" w:hanging="403"/>
    </w:pPr>
    <w:rPr>
      <w:rFonts w:ascii="Times New Roman" w:hAnsi="Times New Roman"/>
      <w:b/>
    </w:rPr>
  </w:style>
  <w:style w:type="paragraph" w:styleId="ListNumber">
    <w:name w:val="List Number"/>
    <w:basedOn w:val="List"/>
    <w:rsid w:val="00894A42"/>
    <w:pPr>
      <w:numPr>
        <w:numId w:val="10"/>
      </w:numPr>
    </w:pPr>
  </w:style>
  <w:style w:type="character" w:customStyle="1" w:styleId="WingdingSymbols">
    <w:name w:val="Wingding Symbols"/>
    <w:rsid w:val="00894A42"/>
    <w:rPr>
      <w:rFonts w:ascii="Wingdings" w:hAnsi="Wingdings"/>
    </w:rPr>
  </w:style>
  <w:style w:type="paragraph" w:customStyle="1" w:styleId="TableHeading">
    <w:name w:val="Table Heading"/>
    <w:basedOn w:val="HeadingBase"/>
    <w:rsid w:val="00894A42"/>
    <w:pPr>
      <w:keepLines/>
      <w:pBdr>
        <w:bottom w:val="single" w:sz="6" w:space="1" w:color="918585"/>
      </w:pBdr>
      <w:spacing w:before="240"/>
    </w:pPr>
  </w:style>
  <w:style w:type="character" w:customStyle="1" w:styleId="HotSpot">
    <w:name w:val="HotSpot"/>
    <w:rsid w:val="00894A42"/>
    <w:rPr>
      <w:color w:val="0033CC"/>
      <w:u w:val="none"/>
    </w:rPr>
  </w:style>
  <w:style w:type="paragraph" w:customStyle="1" w:styleId="BodyTextRight">
    <w:name w:val="Body Text Right"/>
    <w:basedOn w:val="BodyText"/>
    <w:rsid w:val="00894A42"/>
    <w:pPr>
      <w:spacing w:before="0" w:after="0"/>
      <w:jc w:val="right"/>
    </w:pPr>
  </w:style>
  <w:style w:type="paragraph" w:styleId="Index3">
    <w:name w:val="index 3"/>
    <w:basedOn w:val="ListNumber2"/>
    <w:next w:val="Normal"/>
    <w:semiHidden/>
    <w:rsid w:val="00894A42"/>
    <w:pPr>
      <w:numPr>
        <w:numId w:val="0"/>
      </w:numPr>
      <w:tabs>
        <w:tab w:val="right" w:leader="dot" w:pos="4176"/>
      </w:tabs>
    </w:pPr>
  </w:style>
  <w:style w:type="paragraph" w:styleId="ListNumber2">
    <w:name w:val="List Number 2"/>
    <w:basedOn w:val="List2"/>
    <w:rsid w:val="00894A42"/>
    <w:pPr>
      <w:numPr>
        <w:numId w:val="9"/>
      </w:numPr>
      <w:tabs>
        <w:tab w:val="clear" w:pos="1060"/>
      </w:tabs>
    </w:pPr>
  </w:style>
  <w:style w:type="paragraph" w:customStyle="1" w:styleId="MarginNote">
    <w:name w:val="Margin Note"/>
    <w:basedOn w:val="BodyText"/>
    <w:rsid w:val="00894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A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A42"/>
    <w:rPr>
      <w:sz w:val="32"/>
    </w:rPr>
  </w:style>
  <w:style w:type="paragraph" w:customStyle="1" w:styleId="HeadingProcedure">
    <w:name w:val="Heading Procedure"/>
    <w:basedOn w:val="HeadingBase"/>
    <w:next w:val="Normal"/>
    <w:rsid w:val="00894A42"/>
    <w:pPr>
      <w:tabs>
        <w:tab w:val="left" w:pos="0"/>
      </w:tabs>
      <w:spacing w:before="120" w:after="60"/>
    </w:pPr>
    <w:rPr>
      <w:i/>
      <w:color w:val="918585"/>
      <w:sz w:val="22"/>
    </w:rPr>
  </w:style>
  <w:style w:type="paragraph" w:customStyle="1" w:styleId="TableBodyText">
    <w:name w:val="Table Body Text"/>
    <w:basedOn w:val="BodyText"/>
    <w:rsid w:val="00894A42"/>
    <w:pPr>
      <w:spacing w:before="60" w:after="60"/>
    </w:pPr>
  </w:style>
  <w:style w:type="paragraph" w:styleId="ListContinue">
    <w:name w:val="List Continue"/>
    <w:basedOn w:val="List"/>
    <w:rsid w:val="00894A42"/>
    <w:pPr>
      <w:ind w:firstLine="0"/>
    </w:pPr>
  </w:style>
  <w:style w:type="paragraph" w:customStyle="1" w:styleId="ListNote">
    <w:name w:val="List Note"/>
    <w:basedOn w:val="List"/>
    <w:rsid w:val="00894A42"/>
    <w:pPr>
      <w:pBdr>
        <w:top w:val="single" w:sz="6" w:space="2" w:color="918585"/>
        <w:bottom w:val="single" w:sz="6" w:space="2" w:color="918585"/>
      </w:pBdr>
      <w:tabs>
        <w:tab w:val="left" w:pos="1021"/>
      </w:tabs>
      <w:ind w:firstLine="0"/>
    </w:pPr>
  </w:style>
  <w:style w:type="paragraph" w:customStyle="1" w:styleId="Warning">
    <w:name w:val="Warning"/>
    <w:basedOn w:val="BodyText"/>
    <w:rsid w:val="00894A42"/>
    <w:pPr>
      <w:shd w:val="clear" w:color="auto" w:fill="D9D9D9"/>
      <w:tabs>
        <w:tab w:val="left" w:pos="992"/>
      </w:tabs>
      <w:ind w:left="119" w:right="119"/>
    </w:pPr>
    <w:rPr>
      <w:sz w:val="20"/>
    </w:rPr>
  </w:style>
  <w:style w:type="paragraph" w:customStyle="1" w:styleId="MarginIcons">
    <w:name w:val="Margin Icons"/>
    <w:basedOn w:val="BodyText"/>
    <w:rsid w:val="00894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A42"/>
    <w:rPr>
      <w:rFonts w:ascii="Courier New" w:hAnsi="Courier New"/>
    </w:rPr>
  </w:style>
  <w:style w:type="paragraph" w:customStyle="1" w:styleId="NoteBullet">
    <w:name w:val="Note Bullet"/>
    <w:basedOn w:val="Note"/>
    <w:rsid w:val="00894A42"/>
    <w:pPr>
      <w:tabs>
        <w:tab w:val="clear" w:pos="680"/>
      </w:tabs>
      <w:spacing w:before="60" w:after="60"/>
    </w:pPr>
  </w:style>
  <w:style w:type="paragraph" w:customStyle="1" w:styleId="SubHeading2">
    <w:name w:val="SubHeading2"/>
    <w:basedOn w:val="HeadingBase"/>
    <w:rsid w:val="00894A42"/>
    <w:pPr>
      <w:spacing w:before="240" w:after="60"/>
    </w:pPr>
    <w:rPr>
      <w:sz w:val="20"/>
    </w:rPr>
  </w:style>
  <w:style w:type="paragraph" w:customStyle="1" w:styleId="SubHeading1">
    <w:name w:val="SubHeading1"/>
    <w:basedOn w:val="HeadingBase"/>
    <w:rsid w:val="00894A42"/>
    <w:pPr>
      <w:spacing w:before="240" w:after="60"/>
    </w:pPr>
    <w:rPr>
      <w:color w:val="918585"/>
      <w:sz w:val="22"/>
    </w:rPr>
  </w:style>
  <w:style w:type="paragraph" w:customStyle="1" w:styleId="SideHeading">
    <w:name w:val="Side Heading"/>
    <w:basedOn w:val="HeadingBase"/>
    <w:rsid w:val="00894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A42"/>
    <w:pPr>
      <w:tabs>
        <w:tab w:val="num" w:pos="360"/>
      </w:tabs>
    </w:pPr>
  </w:style>
  <w:style w:type="paragraph" w:styleId="PlainText">
    <w:name w:val="Plain Text"/>
    <w:basedOn w:val="Normal"/>
    <w:link w:val="PlainTextChar"/>
    <w:rsid w:val="00894A42"/>
    <w:rPr>
      <w:sz w:val="20"/>
    </w:rPr>
  </w:style>
  <w:style w:type="character" w:customStyle="1" w:styleId="PlainTextChar">
    <w:name w:val="Plain Text Char"/>
    <w:basedOn w:val="DefaultParagraphFont"/>
    <w:link w:val="PlainText"/>
    <w:rsid w:val="00894A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A42"/>
    <w:rPr>
      <w:b/>
      <w:smallCaps/>
    </w:rPr>
  </w:style>
  <w:style w:type="paragraph" w:customStyle="1" w:styleId="TableListNumber">
    <w:name w:val="Table List Number"/>
    <w:basedOn w:val="ListNumber"/>
    <w:rsid w:val="00894A42"/>
    <w:pPr>
      <w:numPr>
        <w:numId w:val="0"/>
      </w:numPr>
    </w:pPr>
  </w:style>
  <w:style w:type="paragraph" w:styleId="TOC4">
    <w:name w:val="toc 4"/>
    <w:basedOn w:val="TOCBase"/>
    <w:next w:val="Normal"/>
    <w:semiHidden/>
    <w:rsid w:val="00894A42"/>
    <w:pPr>
      <w:tabs>
        <w:tab w:val="right" w:leader="dot" w:pos="9071"/>
      </w:tabs>
      <w:ind w:left="1701"/>
    </w:pPr>
  </w:style>
  <w:style w:type="paragraph" w:customStyle="1" w:styleId="ListAlpha">
    <w:name w:val="List Alpha"/>
    <w:basedOn w:val="List"/>
    <w:rsid w:val="00894A42"/>
    <w:pPr>
      <w:numPr>
        <w:numId w:val="8"/>
      </w:numPr>
    </w:pPr>
  </w:style>
  <w:style w:type="paragraph" w:customStyle="1" w:styleId="ListAlpha2">
    <w:name w:val="List Alpha 2"/>
    <w:basedOn w:val="List2"/>
    <w:rsid w:val="00894A42"/>
    <w:pPr>
      <w:numPr>
        <w:numId w:val="7"/>
      </w:numPr>
    </w:pPr>
  </w:style>
  <w:style w:type="paragraph" w:styleId="List2">
    <w:name w:val="List 2"/>
    <w:basedOn w:val="BodyText"/>
    <w:rsid w:val="00894A42"/>
    <w:pPr>
      <w:tabs>
        <w:tab w:val="left" w:pos="680"/>
      </w:tabs>
      <w:spacing w:before="60" w:after="60"/>
      <w:ind w:left="680" w:hanging="340"/>
    </w:pPr>
  </w:style>
  <w:style w:type="paragraph" w:styleId="List3">
    <w:name w:val="List 3"/>
    <w:basedOn w:val="BodyText"/>
    <w:rsid w:val="00894A42"/>
    <w:pPr>
      <w:tabs>
        <w:tab w:val="left" w:pos="1021"/>
      </w:tabs>
      <w:spacing w:before="60" w:after="60"/>
      <w:ind w:left="1020" w:hanging="340"/>
    </w:pPr>
  </w:style>
  <w:style w:type="paragraph" w:styleId="List4">
    <w:name w:val="List 4"/>
    <w:basedOn w:val="BodyText"/>
    <w:rsid w:val="00894A42"/>
    <w:pPr>
      <w:tabs>
        <w:tab w:val="left" w:pos="1361"/>
      </w:tabs>
      <w:spacing w:before="60" w:after="60"/>
      <w:ind w:left="1361" w:hanging="340"/>
    </w:pPr>
  </w:style>
  <w:style w:type="paragraph" w:styleId="List5">
    <w:name w:val="List 5"/>
    <w:basedOn w:val="BodyText"/>
    <w:rsid w:val="00894A42"/>
    <w:pPr>
      <w:tabs>
        <w:tab w:val="left" w:pos="1701"/>
      </w:tabs>
      <w:spacing w:before="60" w:after="60"/>
      <w:ind w:left="1701" w:hanging="340"/>
    </w:pPr>
  </w:style>
  <w:style w:type="paragraph" w:styleId="ListBullet3">
    <w:name w:val="List Bullet 3"/>
    <w:basedOn w:val="List3"/>
    <w:rsid w:val="00894A42"/>
    <w:pPr>
      <w:numPr>
        <w:numId w:val="14"/>
      </w:numPr>
      <w:tabs>
        <w:tab w:val="clear" w:pos="1021"/>
      </w:tabs>
      <w:ind w:left="1037" w:hanging="357"/>
    </w:pPr>
  </w:style>
  <w:style w:type="paragraph" w:styleId="ListBullet4">
    <w:name w:val="List Bullet 4"/>
    <w:basedOn w:val="List4"/>
    <w:rsid w:val="00894A42"/>
    <w:pPr>
      <w:numPr>
        <w:numId w:val="2"/>
      </w:numPr>
    </w:pPr>
  </w:style>
  <w:style w:type="paragraph" w:styleId="ListBullet5">
    <w:name w:val="List Bullet 5"/>
    <w:basedOn w:val="List5"/>
    <w:rsid w:val="00894A42"/>
    <w:pPr>
      <w:numPr>
        <w:numId w:val="3"/>
      </w:numPr>
    </w:pPr>
  </w:style>
  <w:style w:type="paragraph" w:styleId="ListContinue2">
    <w:name w:val="List Continue 2"/>
    <w:basedOn w:val="List2"/>
    <w:rsid w:val="00894A42"/>
    <w:pPr>
      <w:ind w:firstLine="0"/>
    </w:pPr>
  </w:style>
  <w:style w:type="paragraph" w:styleId="ListContinue3">
    <w:name w:val="List Continue 3"/>
    <w:basedOn w:val="List3"/>
    <w:rsid w:val="00894A42"/>
    <w:pPr>
      <w:ind w:left="1021" w:firstLine="0"/>
    </w:pPr>
  </w:style>
  <w:style w:type="paragraph" w:styleId="ListContinue4">
    <w:name w:val="List Continue 4"/>
    <w:basedOn w:val="List4"/>
    <w:rsid w:val="00894A42"/>
    <w:pPr>
      <w:ind w:firstLine="0"/>
    </w:pPr>
  </w:style>
  <w:style w:type="paragraph" w:styleId="ListContinue5">
    <w:name w:val="List Continue 5"/>
    <w:basedOn w:val="List5"/>
    <w:rsid w:val="00894A42"/>
    <w:pPr>
      <w:ind w:firstLine="0"/>
    </w:pPr>
  </w:style>
  <w:style w:type="paragraph" w:styleId="ListNumber3">
    <w:name w:val="List Number 3"/>
    <w:basedOn w:val="List3"/>
    <w:rsid w:val="00894A42"/>
    <w:pPr>
      <w:numPr>
        <w:numId w:val="4"/>
      </w:numPr>
    </w:pPr>
  </w:style>
  <w:style w:type="paragraph" w:styleId="ListNumber4">
    <w:name w:val="List Number 4"/>
    <w:basedOn w:val="List4"/>
    <w:rsid w:val="00894A42"/>
    <w:pPr>
      <w:numPr>
        <w:numId w:val="5"/>
      </w:numPr>
    </w:pPr>
  </w:style>
  <w:style w:type="paragraph" w:styleId="ListNumber5">
    <w:name w:val="List Number 5"/>
    <w:basedOn w:val="List5"/>
    <w:rsid w:val="00894A42"/>
    <w:pPr>
      <w:numPr>
        <w:numId w:val="6"/>
      </w:numPr>
    </w:pPr>
  </w:style>
  <w:style w:type="paragraph" w:styleId="BlockText">
    <w:name w:val="Block Text"/>
    <w:basedOn w:val="Normal"/>
    <w:rsid w:val="00894A42"/>
    <w:pPr>
      <w:spacing w:after="120"/>
      <w:ind w:left="1440" w:right="1440"/>
    </w:pPr>
  </w:style>
  <w:style w:type="character" w:customStyle="1" w:styleId="Subscript">
    <w:name w:val="Subscript"/>
    <w:basedOn w:val="DefaultParagraphFont"/>
    <w:rsid w:val="00894A42"/>
    <w:rPr>
      <w:sz w:val="16"/>
      <w:vertAlign w:val="subscript"/>
    </w:rPr>
  </w:style>
  <w:style w:type="character" w:customStyle="1" w:styleId="Superscript">
    <w:name w:val="Superscript"/>
    <w:basedOn w:val="DefaultParagraphFont"/>
    <w:rsid w:val="00894A42"/>
    <w:rPr>
      <w:sz w:val="16"/>
      <w:vertAlign w:val="superscript"/>
    </w:rPr>
  </w:style>
  <w:style w:type="character" w:customStyle="1" w:styleId="Symbols">
    <w:name w:val="Symbols"/>
    <w:basedOn w:val="DefaultParagraphFont"/>
    <w:rsid w:val="00894A42"/>
    <w:rPr>
      <w:rFonts w:ascii="Symbol" w:hAnsi="Symbol"/>
    </w:rPr>
  </w:style>
  <w:style w:type="character" w:customStyle="1" w:styleId="MenuOptions">
    <w:name w:val="Menu Options"/>
    <w:basedOn w:val="DefaultParagraphFont"/>
    <w:rsid w:val="00894A42"/>
    <w:rPr>
      <w:rFonts w:ascii="Arial Narrow" w:hAnsi="Arial Narrow"/>
      <w:smallCaps/>
    </w:rPr>
  </w:style>
  <w:style w:type="character" w:customStyle="1" w:styleId="Buttons">
    <w:name w:val="Buttons"/>
    <w:basedOn w:val="DefaultParagraphFont"/>
    <w:rsid w:val="00894A42"/>
    <w:rPr>
      <w:b/>
    </w:rPr>
  </w:style>
  <w:style w:type="character" w:customStyle="1" w:styleId="Underlined">
    <w:name w:val="Underlined"/>
    <w:basedOn w:val="DefaultParagraphFont"/>
    <w:rsid w:val="00894A42"/>
    <w:rPr>
      <w:u w:val="single"/>
    </w:rPr>
  </w:style>
  <w:style w:type="paragraph" w:customStyle="1" w:styleId="TableBodyTextRight">
    <w:name w:val="Table Body Text Right"/>
    <w:basedOn w:val="TableBodyText"/>
    <w:rsid w:val="00894A42"/>
    <w:pPr>
      <w:widowControl w:val="0"/>
      <w:autoSpaceDE w:val="0"/>
      <w:autoSpaceDN w:val="0"/>
      <w:adjustRightInd w:val="0"/>
      <w:jc w:val="right"/>
    </w:pPr>
    <w:rPr>
      <w:rFonts w:cs="Arial"/>
      <w:szCs w:val="18"/>
    </w:rPr>
  </w:style>
  <w:style w:type="paragraph" w:customStyle="1" w:styleId="CopyrightText">
    <w:name w:val="Copyright Text"/>
    <w:basedOn w:val="BodyText"/>
    <w:rsid w:val="00894A42"/>
    <w:rPr>
      <w:sz w:val="18"/>
    </w:rPr>
  </w:style>
  <w:style w:type="paragraph" w:customStyle="1" w:styleId="BodySmallRight">
    <w:name w:val="Body Small Right"/>
    <w:basedOn w:val="BodyTextRight"/>
    <w:rsid w:val="00894A42"/>
    <w:rPr>
      <w:sz w:val="18"/>
      <w:szCs w:val="18"/>
    </w:rPr>
  </w:style>
  <w:style w:type="paragraph" w:customStyle="1" w:styleId="MarginEdition">
    <w:name w:val="Margin Edition"/>
    <w:basedOn w:val="MarginNote"/>
    <w:rsid w:val="00894A42"/>
    <w:pPr>
      <w:spacing w:before="0" w:after="0"/>
    </w:pPr>
    <w:rPr>
      <w:rFonts w:ascii="Times New Roman" w:hAnsi="Times New Roman"/>
      <w:color w:val="999999"/>
    </w:rPr>
  </w:style>
  <w:style w:type="paragraph" w:customStyle="1" w:styleId="Spacer">
    <w:name w:val="Spacer"/>
    <w:basedOn w:val="Normal"/>
    <w:rsid w:val="00894A42"/>
    <w:rPr>
      <w:sz w:val="2"/>
      <w:szCs w:val="2"/>
    </w:rPr>
  </w:style>
  <w:style w:type="character" w:customStyle="1" w:styleId="Small">
    <w:name w:val="Small"/>
    <w:basedOn w:val="DefaultParagraphFont"/>
    <w:rsid w:val="00894A42"/>
    <w:rPr>
      <w:sz w:val="16"/>
    </w:rPr>
  </w:style>
  <w:style w:type="paragraph" w:customStyle="1" w:styleId="WideTable">
    <w:name w:val="Wide Table"/>
    <w:basedOn w:val="Normal"/>
    <w:rsid w:val="00894A42"/>
    <w:pPr>
      <w:ind w:left="-1418"/>
    </w:pPr>
    <w:rPr>
      <w:sz w:val="2"/>
      <w:szCs w:val="2"/>
    </w:rPr>
  </w:style>
  <w:style w:type="character" w:styleId="PageNumber">
    <w:name w:val="page number"/>
    <w:basedOn w:val="DefaultParagraphFont"/>
    <w:rsid w:val="00894A42"/>
  </w:style>
  <w:style w:type="paragraph" w:styleId="Quote">
    <w:name w:val="Quote"/>
    <w:basedOn w:val="Heading1"/>
    <w:link w:val="QuoteChar"/>
    <w:qFormat/>
    <w:rsid w:val="00894A42"/>
    <w:rPr>
      <w:b w:val="0"/>
      <w:sz w:val="72"/>
      <w:szCs w:val="72"/>
      <w:lang w:val="en-NZ"/>
    </w:rPr>
  </w:style>
  <w:style w:type="character" w:customStyle="1" w:styleId="QuoteChar">
    <w:name w:val="Quote Char"/>
    <w:basedOn w:val="DefaultParagraphFont"/>
    <w:link w:val="Quote"/>
    <w:rsid w:val="00894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A42"/>
    <w:pPr>
      <w:pageBreakBefore/>
    </w:pPr>
  </w:style>
  <w:style w:type="paragraph" w:customStyle="1" w:styleId="Border">
    <w:name w:val="Border"/>
    <w:basedOn w:val="Normal"/>
    <w:qFormat/>
    <w:rsid w:val="00894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A42"/>
    <w:rPr>
      <w:b/>
      <w:bCs/>
      <w:i/>
      <w:iCs/>
      <w:color w:val="auto"/>
    </w:rPr>
  </w:style>
  <w:style w:type="paragraph" w:styleId="IntenseQuote">
    <w:name w:val="Intense Quote"/>
    <w:basedOn w:val="Normal"/>
    <w:next w:val="Normal"/>
    <w:link w:val="IntenseQuoteChar"/>
    <w:uiPriority w:val="30"/>
    <w:qFormat/>
    <w:rsid w:val="00894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A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A42"/>
    <w:rPr>
      <w:smallCaps/>
      <w:color w:val="auto"/>
      <w:u w:val="single"/>
    </w:rPr>
  </w:style>
  <w:style w:type="character" w:styleId="IntenseReference">
    <w:name w:val="Intense Reference"/>
    <w:basedOn w:val="DefaultParagraphFont"/>
    <w:uiPriority w:val="32"/>
    <w:qFormat/>
    <w:rsid w:val="00894A42"/>
    <w:rPr>
      <w:b/>
      <w:bCs/>
      <w:smallCaps/>
      <w:color w:val="auto"/>
      <w:spacing w:val="5"/>
      <w:u w:val="single"/>
    </w:rPr>
  </w:style>
  <w:style w:type="paragraph" w:customStyle="1" w:styleId="2ColumnHeading">
    <w:name w:val="2Column Heading"/>
    <w:basedOn w:val="BodyText"/>
    <w:qFormat/>
    <w:rsid w:val="00894A42"/>
    <w:pPr>
      <w:spacing w:after="60"/>
      <w:ind w:left="-2268"/>
    </w:pPr>
    <w:rPr>
      <w:b/>
    </w:rPr>
  </w:style>
  <w:style w:type="paragraph" w:customStyle="1" w:styleId="Heading1TOC">
    <w:name w:val="Heading1 TOC"/>
    <w:basedOn w:val="Normal"/>
    <w:qFormat/>
    <w:rsid w:val="00894A42"/>
    <w:pPr>
      <w:spacing w:before="240" w:after="120"/>
    </w:pPr>
    <w:rPr>
      <w:rFonts w:ascii="Times New Roman" w:hAnsi="Times New Roman"/>
      <w:b/>
      <w:sz w:val="32"/>
    </w:rPr>
  </w:style>
  <w:style w:type="paragraph" w:customStyle="1" w:styleId="Heading2TOC">
    <w:name w:val="Heading2 TOC"/>
    <w:basedOn w:val="Normal"/>
    <w:qFormat/>
    <w:rsid w:val="00894A42"/>
    <w:pPr>
      <w:spacing w:before="240" w:after="60"/>
    </w:pPr>
    <w:rPr>
      <w:rFonts w:ascii="Times New Roman" w:hAnsi="Times New Roman"/>
      <w:b/>
      <w:sz w:val="28"/>
    </w:rPr>
  </w:style>
  <w:style w:type="character" w:customStyle="1" w:styleId="Underline">
    <w:name w:val="Underline"/>
    <w:basedOn w:val="DefaultParagraphFont"/>
    <w:qFormat/>
    <w:rsid w:val="00894A42"/>
    <w:rPr>
      <w:u w:val="single"/>
    </w:rPr>
  </w:style>
  <w:style w:type="paragraph" w:styleId="BalloonText">
    <w:name w:val="Balloon Text"/>
    <w:basedOn w:val="Normal"/>
    <w:link w:val="BalloonTextChar"/>
    <w:rsid w:val="00894A42"/>
    <w:rPr>
      <w:rFonts w:ascii="Tahoma" w:hAnsi="Tahoma" w:cs="Tahoma"/>
      <w:sz w:val="16"/>
      <w:szCs w:val="16"/>
    </w:rPr>
  </w:style>
  <w:style w:type="character" w:customStyle="1" w:styleId="BalloonTextChar">
    <w:name w:val="Balloon Text Char"/>
    <w:basedOn w:val="DefaultParagraphFont"/>
    <w:link w:val="BalloonText"/>
    <w:rsid w:val="00894A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A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A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993</Words>
  <Characters>6401</Characters>
  <Application>Microsoft Office Word</Application>
  <DocSecurity>0</DocSecurity>
  <Lines>217</Lines>
  <Paragraphs>140</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LMTFD5008B Conduct fashion design purchasing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2012-05-26T17:57:00Z</dcterms:created>
  <dcterms:modified xsi:type="dcterms:W3CDTF">2012-05-26T17:57:00Z</dcterms:modified>
</cp:coreProperties>
</file>