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340" w:rsidP="00836340">
      <w:pPr>
        <w:pStyle w:val="Title"/>
      </w:pPr>
      <w:r>
        <w:fldChar w:fldCharType="begin"/>
      </w:r>
      <w:r>
        <w:instrText xml:space="preserve"> TITLE   \* MERGEFORMAT </w:instrText>
      </w:r>
      <w:r>
        <w:fldChar w:fldCharType="separate"/>
      </w:r>
      <w:r>
        <w:t>LMTFD5003B Analyse fit model</w:t>
      </w:r>
      <w:r>
        <w:fldChar w:fldCharType="end"/>
      </w:r>
    </w:p>
    <w:p w:rsidR="00836340" w:rsidP="00836340">
      <w:pPr>
        <w:pStyle w:val="Version"/>
        <w:sectPr w:rsidSect="007B55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550D" w:rsidP="007B550D">
      <w:pPr>
        <w:pStyle w:val="SuperHeading"/>
      </w:pPr>
      <w:r w:rsidRPr="007B550D">
        <w:t xml:space="preserve">LMTFD5003B Analyse fit model </w:t>
      </w:r>
    </w:p>
    <w:p w:rsidR="00000000" w:rsidRPr="007B550D" w:rsidP="007B550D">
      <w:pPr>
        <w:pStyle w:val="SuperHeading"/>
      </w:pPr>
    </w:p>
    <w:p w:rsidR="00000000" w:rsidRPr="007B550D" w:rsidP="007B550D">
      <w:pPr>
        <w:pStyle w:val="Heading1"/>
      </w:pPr>
      <w:bookmarkStart w:id="1" w:name="O_93759"/>
      <w:bookmarkEnd w:id="1"/>
      <w:r w:rsidRPr="007B550D">
        <w:t>Modification History</w:t>
      </w:r>
    </w:p>
    <w:p w:rsidR="00000000" w:rsidRPr="007B550D" w:rsidP="007B550D">
      <w:pPr>
        <w:pStyle w:val="BodyText"/>
      </w:pPr>
      <w:r w:rsidRPr="007B550D">
        <w:t>Not applicable.</w:t>
      </w:r>
    </w:p>
    <w:p w:rsidR="00000000" w:rsidRPr="007B550D" w:rsidP="007B550D">
      <w:pPr>
        <w:pStyle w:val="AllowPageBreak"/>
      </w:pPr>
    </w:p>
    <w:p w:rsidR="00000000" w:rsidRPr="007B550D" w:rsidP="007B550D">
      <w:pPr>
        <w:pStyle w:val="Heading1"/>
      </w:pPr>
      <w:bookmarkStart w:id="2" w:name="O_93760"/>
      <w:bookmarkEnd w:id="2"/>
      <w:r w:rsidRPr="007B550D">
        <w:t>Unit Descriptor</w:t>
      </w:r>
    </w:p>
    <w:tbl>
      <w:tblPr>
        <w:tblW w:w="0" w:type="auto"/>
        <w:tblLayout w:type="fixed"/>
        <w:tblCellMar>
          <w:left w:w="62" w:type="dxa"/>
          <w:right w:w="62" w:type="dxa"/>
        </w:tblCellMar>
        <w:tblLook w:val="0000"/>
      </w:tblPr>
      <w:tblGrid>
        <w:gridCol w:w="2269"/>
        <w:gridCol w:w="6806"/>
      </w:tblGrid>
      <w:tr w:rsidTr="00836340">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Unit descriptor</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This unit covers the skills and knowledge to analyse and select the fit model used to present sample garments and derive garm</w:t>
            </w:r>
            <w:r w:rsidRPr="007B550D">
              <w:t>ent fit and size standard.</w:t>
            </w:r>
          </w:p>
        </w:tc>
      </w:tr>
    </w:tbl>
    <w:p w:rsidR="00000000" w:rsidRPr="007B550D" w:rsidP="007B550D">
      <w:pPr>
        <w:pStyle w:val="BodyText"/>
      </w:pPr>
    </w:p>
    <w:p w:rsidR="00000000" w:rsidRPr="007B550D" w:rsidP="007B550D">
      <w:pPr>
        <w:pStyle w:val="AllowPageBreak"/>
      </w:pPr>
    </w:p>
    <w:p w:rsidR="00000000" w:rsidRPr="007B550D" w:rsidP="007B550D">
      <w:pPr>
        <w:pStyle w:val="Heading1"/>
      </w:pPr>
      <w:bookmarkStart w:id="3" w:name="O_93761"/>
      <w:bookmarkEnd w:id="3"/>
      <w:r w:rsidRPr="007B550D">
        <w:t>Application of the Unit</w:t>
      </w:r>
    </w:p>
    <w:tbl>
      <w:tblPr>
        <w:tblW w:w="0" w:type="auto"/>
        <w:tblLayout w:type="fixed"/>
        <w:tblCellMar>
          <w:left w:w="62" w:type="dxa"/>
          <w:right w:w="62" w:type="dxa"/>
        </w:tblCellMar>
        <w:tblLook w:val="0000"/>
      </w:tblPr>
      <w:tblGrid>
        <w:gridCol w:w="2269"/>
        <w:gridCol w:w="6806"/>
      </w:tblGrid>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Application of the Unit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 xml:space="preserve">The unit applies to the size standard representations that are required in the design, manufacture and retail of fashion for the target market </w:t>
            </w:r>
            <w:r w:rsidRPr="007B550D">
              <w:t>to ensure that the targeted customer population is addressed in size range and appropriate data is obtained from research. This data also provides a solid basis for design, pattern derivation and garment construction for a sizing system.</w:t>
            </w:r>
          </w:p>
          <w:p w:rsidR="00000000" w:rsidRPr="007B550D" w:rsidP="007B550D">
            <w:pPr>
              <w:pStyle w:val="BodyText"/>
            </w:pPr>
            <w:r w:rsidRPr="007B550D">
              <w:t>Work may be conduc</w:t>
            </w:r>
            <w:r w:rsidRPr="007B550D">
              <w:t>ted in small to large scale enterprises and may involve individual and team-related activities.</w:t>
            </w:r>
          </w:p>
          <w:p w:rsidR="00000000" w:rsidRPr="007B550D" w:rsidP="007B550D">
            <w:pPr>
              <w:pStyle w:val="BodyText"/>
            </w:pPr>
            <w:r w:rsidRPr="007B550D">
              <w:t>The application of this unit is according to OHS practices of the enterprise and workplace practices, which may include:</w:t>
            </w:r>
          </w:p>
          <w:p w:rsidR="00000000" w:rsidRPr="007B550D" w:rsidP="007B550D">
            <w:pPr>
              <w:pStyle w:val="ListBullet"/>
            </w:pPr>
            <w:r w:rsidRPr="007B550D">
              <w:t>requirements prescribed by legislation</w:t>
            </w:r>
            <w:r w:rsidRPr="007B550D">
              <w:t>, awards agreements and conditions of employment</w:t>
            </w:r>
          </w:p>
          <w:p w:rsidR="00000000" w:rsidRPr="007B550D" w:rsidP="007B550D">
            <w:pPr>
              <w:pStyle w:val="ListBullet"/>
            </w:pPr>
            <w:r w:rsidRPr="007B550D">
              <w:t>standard operating procedures</w:t>
            </w:r>
          </w:p>
          <w:p w:rsidR="00000000" w:rsidRPr="007B550D" w:rsidP="007B550D">
            <w:pPr>
              <w:pStyle w:val="ListBullet"/>
            </w:pPr>
            <w:r w:rsidRPr="007B550D">
              <w:t>work instructions</w:t>
            </w:r>
          </w:p>
          <w:p w:rsidR="00000000" w:rsidRPr="007B550D" w:rsidP="007B550D">
            <w:pPr>
              <w:pStyle w:val="ListBullet"/>
            </w:pPr>
            <w:r w:rsidRPr="007B550D">
              <w:t>oral, written and visual communication</w:t>
            </w:r>
          </w:p>
          <w:p w:rsidR="00000000" w:rsidRPr="007B550D" w:rsidP="007B550D">
            <w:pPr>
              <w:pStyle w:val="ListBullet"/>
            </w:pPr>
            <w:r w:rsidRPr="007B550D">
              <w:t xml:space="preserve">quality practices, including responsibility for maintenance of own work quality and contribution to quality improvement </w:t>
            </w:r>
            <w:r w:rsidRPr="007B550D">
              <w:t>of team or section output</w:t>
            </w:r>
          </w:p>
          <w:p w:rsidR="00000000" w:rsidRPr="007B550D" w:rsidP="007B550D">
            <w:pPr>
              <w:pStyle w:val="ListBullet"/>
            </w:pPr>
            <w:r w:rsidRPr="007B550D">
              <w:t xml:space="preserve">housekeeping </w:t>
            </w:r>
          </w:p>
          <w:p w:rsidR="00000000" w:rsidRPr="007B550D" w:rsidP="007B550D">
            <w:pPr>
              <w:pStyle w:val="ListBullet"/>
            </w:pPr>
            <w:r w:rsidRPr="007B550D">
              <w:t>tasks related to environmental protection, waste disposal, pollution control, and recycling</w:t>
            </w:r>
          </w:p>
          <w:p w:rsidR="00000000" w:rsidRPr="007B550D" w:rsidP="007B550D">
            <w:pPr>
              <w:pStyle w:val="BodyText"/>
            </w:pPr>
            <w:r w:rsidRPr="007B550D">
              <w:t>This unit requires skills in communication to take and document measurements. Planning and organising, problem solving and initiative and enterprise skills are required to determine garment fit and sizing requirements. Self management skills are required t</w:t>
            </w:r>
            <w:r w:rsidRPr="007B550D">
              <w:t>o ensure quality standards are met.</w:t>
            </w:r>
          </w:p>
        </w:tc>
      </w:tr>
    </w:tbl>
    <w:p w:rsidR="00000000" w:rsidRPr="007B550D" w:rsidP="007B550D">
      <w:pPr>
        <w:pStyle w:val="BodyText"/>
      </w:pPr>
    </w:p>
    <w:p w:rsidR="00000000" w:rsidRPr="007B550D" w:rsidP="007B550D">
      <w:pPr>
        <w:pStyle w:val="AllowPageBreak"/>
      </w:pPr>
    </w:p>
    <w:p w:rsidR="00000000" w:rsidRPr="007B550D" w:rsidP="007B550D">
      <w:pPr>
        <w:pStyle w:val="Heading1"/>
      </w:pPr>
      <w:bookmarkStart w:id="4" w:name="O_93762"/>
      <w:bookmarkEnd w:id="4"/>
      <w:r w:rsidRPr="007B550D">
        <w:t>Licensing/Regulatory Information</w:t>
      </w:r>
    </w:p>
    <w:p w:rsidR="00000000" w:rsidRPr="007B550D" w:rsidP="007B550D">
      <w:pPr>
        <w:pStyle w:val="BodyText"/>
      </w:pPr>
      <w:r w:rsidRPr="007B550D">
        <w:t>Not applicable.</w:t>
      </w:r>
    </w:p>
    <w:p w:rsidR="00000000" w:rsidRPr="007B550D" w:rsidP="007B550D">
      <w:pPr>
        <w:pStyle w:val="AllowPageBreak"/>
      </w:pPr>
    </w:p>
    <w:p w:rsidR="00000000" w:rsidRPr="007B550D" w:rsidP="007B550D">
      <w:pPr>
        <w:pStyle w:val="Heading1"/>
      </w:pPr>
      <w:bookmarkStart w:id="5" w:name="O_93764"/>
      <w:bookmarkEnd w:id="5"/>
      <w:r w:rsidRPr="007B550D">
        <w:t>Pre-Requisites</w:t>
      </w:r>
    </w:p>
    <w:tbl>
      <w:tblPr>
        <w:tblW w:w="0" w:type="auto"/>
        <w:tblLayout w:type="fixed"/>
        <w:tblCellMar>
          <w:left w:w="62" w:type="dxa"/>
          <w:right w:w="62" w:type="dxa"/>
        </w:tblCellMar>
        <w:tblLook w:val="0000"/>
      </w:tblPr>
      <w:tblGrid>
        <w:gridCol w:w="2614"/>
        <w:gridCol w:w="6461"/>
      </w:tblGrid>
      <w:tr w:rsidTr="0083634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Prerequisites</w:t>
            </w:r>
          </w:p>
        </w:tc>
        <w:tc>
          <w:tcPr>
            <w:tcW w:w="6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p>
        </w:tc>
      </w:tr>
    </w:tbl>
    <w:p w:rsidR="00000000" w:rsidRPr="007B550D" w:rsidP="007B550D">
      <w:pPr>
        <w:pStyle w:val="BodyText"/>
      </w:pPr>
    </w:p>
    <w:p w:rsidR="00000000" w:rsidRPr="007B550D" w:rsidP="007B550D">
      <w:pPr>
        <w:pStyle w:val="AllowPageBreak"/>
      </w:pPr>
    </w:p>
    <w:p w:rsidR="00000000" w:rsidRPr="007B550D" w:rsidP="007B550D">
      <w:pPr>
        <w:pStyle w:val="Heading1"/>
      </w:pPr>
      <w:bookmarkStart w:id="6" w:name="O_93763"/>
      <w:bookmarkEnd w:id="6"/>
      <w:r w:rsidRPr="007B550D">
        <w:t>Employability Skills Information</w:t>
      </w:r>
    </w:p>
    <w:tbl>
      <w:tblPr>
        <w:tblW w:w="0" w:type="auto"/>
        <w:tblLayout w:type="fixed"/>
        <w:tblCellMar>
          <w:left w:w="62" w:type="dxa"/>
          <w:right w:w="62" w:type="dxa"/>
        </w:tblCellMar>
        <w:tblLook w:val="0000"/>
      </w:tblPr>
      <w:tblGrid>
        <w:gridCol w:w="2269"/>
        <w:gridCol w:w="6806"/>
      </w:tblGrid>
      <w:tr w:rsidTr="00836340">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Employability Skills</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This unit contains employability skills.</w:t>
            </w:r>
          </w:p>
        </w:tc>
      </w:tr>
    </w:tbl>
    <w:p w:rsidR="00000000" w:rsidRPr="007B550D" w:rsidP="007B550D">
      <w:pPr>
        <w:pStyle w:val="BodyText"/>
      </w:pPr>
    </w:p>
    <w:p w:rsidR="00000000" w:rsidRPr="007B550D" w:rsidP="007B550D">
      <w:pPr>
        <w:pStyle w:val="AllowPageBreak"/>
      </w:pPr>
    </w:p>
    <w:p w:rsidR="00000000" w:rsidRPr="007B550D" w:rsidP="007B550D">
      <w:pPr>
        <w:pStyle w:val="Heading1"/>
      </w:pPr>
      <w:bookmarkStart w:id="7" w:name="O_93765"/>
      <w:bookmarkEnd w:id="7"/>
      <w:r w:rsidRPr="007B550D">
        <w:t>Elements and Performance Criteria Pre-Content</w:t>
      </w:r>
    </w:p>
    <w:p w:rsidR="00000000" w:rsidRPr="007B550D" w:rsidP="007B550D">
      <w:pPr>
        <w:pStyle w:val="BodyText"/>
      </w:pPr>
      <w:r w:rsidRPr="007B550D">
        <w:t>Not applicable.</w:t>
      </w:r>
    </w:p>
    <w:p w:rsidR="00000000" w:rsidRPr="007B550D" w:rsidP="007B550D">
      <w:pPr>
        <w:pStyle w:val="AllowPageBreak"/>
      </w:pPr>
    </w:p>
    <w:p w:rsidR="00000000" w:rsidRPr="007B550D" w:rsidP="007B550D">
      <w:pPr>
        <w:pStyle w:val="Heading1"/>
      </w:pPr>
      <w:bookmarkStart w:id="8" w:name="O_93766"/>
      <w:bookmarkEnd w:id="8"/>
      <w:r w:rsidRPr="007B550D">
        <w:t>Elements and Performance Criteria</w:t>
      </w:r>
    </w:p>
    <w:tbl>
      <w:tblPr>
        <w:tblW w:w="0" w:type="auto"/>
        <w:tblLayout w:type="fixed"/>
        <w:tblCellMar>
          <w:left w:w="62" w:type="dxa"/>
          <w:right w:w="62" w:type="dxa"/>
        </w:tblCellMar>
        <w:tblLook w:val="0000"/>
      </w:tblPr>
      <w:tblGrid>
        <w:gridCol w:w="2269"/>
        <w:gridCol w:w="6806"/>
      </w:tblGrid>
      <w:tr w:rsidTr="00836340">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rPr>
                <w:rStyle w:val="SpecialBold"/>
              </w:rPr>
              <w:t>ELEMENT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PERFORMANCE CRITERIA</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List"/>
              <w:rPr>
                <w:lang w:val="en-NZ"/>
              </w:rPr>
            </w:pPr>
            <w:r w:rsidRPr="007B550D">
              <w:t>1</w:t>
            </w:r>
            <w:r w:rsidRPr="007B550D">
              <w:tab/>
              <w:t xml:space="preserve">Scope design brief in relation to </w:t>
            </w:r>
            <w:r w:rsidRPr="007B550D">
              <w:rPr>
                <w:rStyle w:val="BoldandItalics"/>
              </w:rPr>
              <w:t>target market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
            </w:pPr>
            <w:r w:rsidRPr="007B550D">
              <w:t>1.1</w:t>
            </w:r>
            <w:r w:rsidRPr="007B550D">
              <w:tab/>
            </w:r>
            <w:r w:rsidRPr="007B550D">
              <w:t>Profile of target market population is obtained.</w:t>
            </w:r>
          </w:p>
          <w:p w:rsidR="00000000" w:rsidRPr="007B550D" w:rsidP="007B550D">
            <w:pPr>
              <w:pStyle w:val="List"/>
            </w:pPr>
            <w:r w:rsidRPr="007B550D">
              <w:t>1.2</w:t>
            </w:r>
            <w:r w:rsidRPr="007B550D">
              <w:tab/>
            </w:r>
            <w:r w:rsidRPr="007B550D">
              <w:rPr>
                <w:rStyle w:val="BoldandItalics"/>
              </w:rPr>
              <w:t>Demographics</w:t>
            </w:r>
            <w:r w:rsidRPr="007B550D">
              <w:t xml:space="preserve"> of market population are identified.</w:t>
            </w:r>
          </w:p>
          <w:p w:rsidR="00000000" w:rsidRPr="007B550D" w:rsidP="007B550D">
            <w:pPr>
              <w:pStyle w:val="List"/>
            </w:pPr>
            <w:r w:rsidRPr="007B550D">
              <w:t>1.3</w:t>
            </w:r>
            <w:r w:rsidRPr="007B550D">
              <w:tab/>
              <w:t>Intended purpose of design is established.</w:t>
            </w:r>
          </w:p>
          <w:p w:rsidR="00000000" w:rsidRPr="007B550D" w:rsidP="007B550D">
            <w:pPr>
              <w:pStyle w:val="List"/>
            </w:pPr>
            <w:r w:rsidRPr="007B550D">
              <w:t>1.4</w:t>
            </w:r>
            <w:r w:rsidRPr="007B550D">
              <w:tab/>
              <w:t xml:space="preserve">Design brief is interpreted and appropriate </w:t>
            </w:r>
            <w:r w:rsidRPr="007B550D">
              <w:rPr>
                <w:rStyle w:val="BoldandItalics"/>
              </w:rPr>
              <w:t>sizing system</w:t>
            </w:r>
            <w:r w:rsidRPr="007B550D">
              <w:t xml:space="preserve"> and fit model is selected to represent targe</w:t>
            </w:r>
            <w:r w:rsidRPr="007B550D">
              <w:t>t population.</w:t>
            </w:r>
          </w:p>
          <w:p w:rsidR="00000000" w:rsidRPr="007B550D" w:rsidP="007B550D">
            <w:pPr>
              <w:pStyle w:val="BodyText"/>
            </w:pPr>
            <w:r w:rsidRPr="007B550D">
              <w:t>1.5 Where necessary design brief is clarified with designer.</w:t>
            </w:r>
          </w:p>
          <w:p w:rsidR="00000000" w:rsidRPr="007B550D" w:rsidP="007B550D">
            <w:pPr>
              <w:pStyle w:val="List"/>
            </w:pPr>
            <w:r w:rsidRPr="007B550D">
              <w:t>1.6</w:t>
            </w:r>
            <w:r w:rsidRPr="007B550D">
              <w:tab/>
              <w:t>Approval of fit model for design brief is approved by stakeholders.</w:t>
            </w:r>
          </w:p>
          <w:p w:rsidR="00000000" w:rsidP="007B550D">
            <w:pPr>
              <w:pStyle w:val="List"/>
              <w:rPr>
                <w:lang w:val="en-NZ"/>
              </w:rPr>
            </w:pPr>
            <w:r w:rsidRPr="007B550D">
              <w:t>1.7</w:t>
            </w:r>
            <w:r w:rsidRPr="007B550D">
              <w:tab/>
              <w:t>Communication and work schedule is developed with fit model for measurement taking, fittings and presenta</w:t>
            </w:r>
            <w:r w:rsidRPr="007B550D">
              <w:t>tion of garments.</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List"/>
              <w:rPr>
                <w:lang w:val="en-NZ"/>
              </w:rPr>
            </w:pPr>
            <w:r w:rsidRPr="007B550D">
              <w:t>2</w:t>
            </w:r>
            <w:r w:rsidRPr="007B550D">
              <w:tab/>
              <w:t>Measure fit model</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
            </w:pPr>
            <w:r w:rsidRPr="007B550D">
              <w:t>2.1</w:t>
            </w:r>
            <w:r w:rsidRPr="007B550D">
              <w:tab/>
            </w:r>
            <w:r w:rsidRPr="007B550D">
              <w:rPr>
                <w:rStyle w:val="BoldandItalics"/>
              </w:rPr>
              <w:t>Tools and equipment</w:t>
            </w:r>
            <w:r w:rsidRPr="007B550D">
              <w:t xml:space="preserve"> are obtained and fit model prepared for measurement and or image capture.</w:t>
            </w:r>
          </w:p>
          <w:p w:rsidR="00000000" w:rsidRPr="007B550D" w:rsidP="007B550D">
            <w:pPr>
              <w:pStyle w:val="List"/>
            </w:pPr>
            <w:r w:rsidRPr="007B550D">
              <w:t>2.2</w:t>
            </w:r>
            <w:r w:rsidRPr="007B550D">
              <w:tab/>
              <w:t>Body reference points are established and marked.</w:t>
            </w:r>
          </w:p>
          <w:p w:rsidR="00000000" w:rsidRPr="007B550D" w:rsidP="007B550D">
            <w:pPr>
              <w:pStyle w:val="List"/>
            </w:pPr>
            <w:r w:rsidRPr="007B550D">
              <w:t>2.3</w:t>
            </w:r>
            <w:r w:rsidRPr="007B550D">
              <w:tab/>
            </w:r>
            <w:r w:rsidRPr="007B550D">
              <w:rPr>
                <w:rStyle w:val="BoldandItalics"/>
              </w:rPr>
              <w:t>Body measurements</w:t>
            </w:r>
            <w:r w:rsidRPr="007B550D">
              <w:t xml:space="preserve"> of fit model are taken and recorded.</w:t>
            </w:r>
          </w:p>
          <w:p w:rsidR="00000000" w:rsidP="007B550D">
            <w:pPr>
              <w:pStyle w:val="List"/>
              <w:rPr>
                <w:lang w:val="en-NZ"/>
              </w:rPr>
            </w:pPr>
            <w:r w:rsidRPr="007B550D">
              <w:t>2.4</w:t>
            </w:r>
            <w:r w:rsidRPr="007B550D">
              <w:tab/>
              <w:t>De</w:t>
            </w:r>
            <w:r w:rsidRPr="007B550D">
              <w:t>signer and product development team are consulted for analysis of measurements.</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List"/>
              <w:rPr>
                <w:lang w:val="en-NZ"/>
              </w:rPr>
            </w:pPr>
            <w:r w:rsidRPr="007B550D">
              <w:t>3</w:t>
            </w:r>
            <w:r w:rsidRPr="007B550D">
              <w:tab/>
              <w:t xml:space="preserve">Assess physical characteristics </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
            </w:pPr>
            <w:r w:rsidRPr="007B550D">
              <w:t>3.1</w:t>
            </w:r>
            <w:r w:rsidRPr="007B550D">
              <w:tab/>
            </w:r>
            <w:r w:rsidRPr="007B550D">
              <w:rPr>
                <w:rStyle w:val="BoldandItalics"/>
              </w:rPr>
              <w:t>Body characteristics</w:t>
            </w:r>
            <w:r w:rsidRPr="007B550D">
              <w:t xml:space="preserve"> are identified and compared to </w:t>
            </w:r>
            <w:r w:rsidRPr="007B550D">
              <w:rPr>
                <w:rStyle w:val="BoldandItalics"/>
              </w:rPr>
              <w:t>standard body</w:t>
            </w:r>
            <w:r w:rsidRPr="007B550D">
              <w:t>.</w:t>
            </w:r>
          </w:p>
          <w:p w:rsidR="00000000" w:rsidRPr="007B550D" w:rsidP="007B550D">
            <w:pPr>
              <w:pStyle w:val="List"/>
            </w:pPr>
            <w:r w:rsidRPr="007B550D">
              <w:t>3.2</w:t>
            </w:r>
            <w:r w:rsidRPr="007B550D">
              <w:tab/>
            </w:r>
            <w:r w:rsidRPr="007B550D">
              <w:rPr>
                <w:rStyle w:val="BoldandItalics"/>
              </w:rPr>
              <w:t>Unique features</w:t>
            </w:r>
            <w:r w:rsidRPr="007B550D">
              <w:t xml:space="preserve"> are identified and assessed for potential problems in fit.</w:t>
            </w:r>
          </w:p>
          <w:p w:rsidR="00000000" w:rsidP="007B550D">
            <w:pPr>
              <w:pStyle w:val="List"/>
              <w:rPr>
                <w:lang w:val="en-NZ"/>
              </w:rPr>
            </w:pPr>
            <w:r w:rsidRPr="007B550D">
              <w:t>3.3</w:t>
            </w:r>
            <w:r w:rsidRPr="007B550D">
              <w:tab/>
              <w:t>Information on body characteristics of fit model is recorded.</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List"/>
              <w:rPr>
                <w:lang w:val="en-NZ"/>
              </w:rPr>
            </w:pPr>
            <w:r w:rsidRPr="007B550D">
              <w:t>4</w:t>
            </w:r>
            <w:r w:rsidRPr="007B550D">
              <w:tab/>
              <w:t>Select representation of fit model</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
            </w:pPr>
            <w:r w:rsidRPr="007B550D">
              <w:t>4.1</w:t>
            </w:r>
            <w:r w:rsidRPr="007B550D">
              <w:tab/>
              <w:t>Types of dress forms or 3D avatars available to designers and technicians are identified</w:t>
            </w:r>
            <w:r w:rsidRPr="007B550D">
              <w:t xml:space="preserve"> and evaluated according to resources.</w:t>
            </w:r>
          </w:p>
          <w:p w:rsidR="00000000" w:rsidRPr="007B550D" w:rsidP="007B550D">
            <w:pPr>
              <w:pStyle w:val="List"/>
            </w:pPr>
            <w:r w:rsidRPr="007B550D">
              <w:t>4.2</w:t>
            </w:r>
            <w:r w:rsidRPr="007B550D">
              <w:tab/>
              <w:t>Comparisons to fit model are made and appropriate representation is selected.</w:t>
            </w:r>
          </w:p>
        </w:tc>
      </w:tr>
    </w:tbl>
    <w:p w:rsidR="00000000" w:rsidRPr="007B550D" w:rsidP="007B550D">
      <w:pPr>
        <w:pStyle w:val="BodyText"/>
      </w:pPr>
    </w:p>
    <w:p w:rsidR="00000000" w:rsidRPr="007B550D" w:rsidP="007B550D">
      <w:pPr>
        <w:pStyle w:val="AllowPageBreak"/>
      </w:pPr>
    </w:p>
    <w:p w:rsidR="00000000" w:rsidRPr="007B550D" w:rsidP="007B550D">
      <w:pPr>
        <w:pStyle w:val="Heading1"/>
      </w:pPr>
      <w:bookmarkStart w:id="9" w:name="O_93767"/>
      <w:bookmarkEnd w:id="9"/>
      <w:r w:rsidRPr="007B550D">
        <w:t>Required Skills and Knowledge</w:t>
      </w:r>
    </w:p>
    <w:tbl>
      <w:tblPr>
        <w:tblW w:w="0" w:type="auto"/>
        <w:tblLayout w:type="fixed"/>
        <w:tblCellMar>
          <w:left w:w="62" w:type="dxa"/>
          <w:right w:w="62" w:type="dxa"/>
        </w:tblCellMar>
        <w:tblLook w:val="0000"/>
      </w:tblPr>
      <w:tblGrid>
        <w:gridCol w:w="9075"/>
      </w:tblGrid>
      <w:tr w:rsidTr="00836340">
        <w:tblPrEx>
          <w:tblW w:w="0" w:type="auto"/>
          <w:tblLayout w:type="fixed"/>
          <w:tblCellMar>
            <w:left w:w="62" w:type="dxa"/>
            <w:right w:w="62" w:type="dxa"/>
          </w:tblCellMar>
          <w:tblLook w:val="0000"/>
        </w:tblPrEx>
        <w:trPr>
          <w:tblHeader/>
        </w:trPr>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UNDERPINNING KNOWLEDGE</w:t>
            </w:r>
          </w:p>
        </w:tc>
      </w:tr>
      <w:tr w:rsidTr="00836340">
        <w:tblPrEx>
          <w:tblW w:w="0" w:type="auto"/>
          <w:tblLayout w:type="fixed"/>
          <w:tblCellMar>
            <w:left w:w="62" w:type="dxa"/>
            <w:right w:w="62" w:type="dxa"/>
          </w:tblCellMar>
          <w:tblLook w:val="0000"/>
        </w:tblPrEx>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Demonstrates knowledge of:</w:t>
            </w:r>
          </w:p>
          <w:p w:rsidR="00000000" w:rsidRPr="007B550D" w:rsidP="007B550D">
            <w:pPr>
              <w:pStyle w:val="ListBullet"/>
            </w:pPr>
            <w:r w:rsidRPr="007B550D">
              <w:t>OHS practices, including hazard identification and control measures</w:t>
            </w:r>
          </w:p>
          <w:p w:rsidR="00000000" w:rsidRPr="007B550D" w:rsidP="007B550D">
            <w:pPr>
              <w:pStyle w:val="ListBullet"/>
            </w:pPr>
            <w:r w:rsidRPr="007B550D">
              <w:t>quality practices</w:t>
            </w:r>
          </w:p>
          <w:p w:rsidR="00000000" w:rsidRPr="007B550D" w:rsidP="007B550D">
            <w:pPr>
              <w:pStyle w:val="ListBullet"/>
            </w:pPr>
            <w:r w:rsidRPr="007B550D">
              <w:t>workplace practices</w:t>
            </w:r>
          </w:p>
          <w:p w:rsidR="00000000" w:rsidP="007B550D">
            <w:pPr>
              <w:pStyle w:val="ListBullet"/>
              <w:rPr>
                <w:lang w:val="en-NZ"/>
              </w:rPr>
            </w:pPr>
            <w:r w:rsidRPr="007B550D">
              <w:t>recording and reporting practices</w:t>
            </w:r>
          </w:p>
        </w:tc>
      </w:tr>
      <w:tr w:rsidTr="00836340">
        <w:tblPrEx>
          <w:tblW w:w="0" w:type="auto"/>
          <w:tblLayout w:type="fixed"/>
          <w:tblCellMar>
            <w:left w:w="62" w:type="dxa"/>
            <w:right w:w="62" w:type="dxa"/>
          </w:tblCellMar>
          <w:tblLook w:val="0000"/>
        </w:tblPrEx>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Demonstrates skills to:</w:t>
            </w:r>
          </w:p>
          <w:p w:rsidR="00000000" w:rsidRPr="007B550D" w:rsidP="007B550D">
            <w:pPr>
              <w:pStyle w:val="ListBullet"/>
            </w:pPr>
            <w:r w:rsidRPr="007B550D">
              <w:t>consistently achieve quality and production output requirements</w:t>
            </w:r>
          </w:p>
          <w:p w:rsidR="00000000" w:rsidRPr="007B550D" w:rsidP="007B550D">
            <w:pPr>
              <w:pStyle w:val="ListBullet"/>
            </w:pPr>
            <w:r w:rsidRPr="007B550D">
              <w:t>read, interpret and follow</w:t>
            </w:r>
            <w:r w:rsidRPr="007B550D">
              <w:t xml:space="preserve"> information on work specifications, standard operating procedures and work instructions, and other reference material</w:t>
            </w:r>
          </w:p>
          <w:p w:rsidR="00000000" w:rsidRPr="007B550D" w:rsidP="007B550D">
            <w:pPr>
              <w:pStyle w:val="ListBullet"/>
            </w:pPr>
            <w:r w:rsidRPr="007B550D">
              <w:t>maintain accurate records</w:t>
            </w:r>
          </w:p>
          <w:p w:rsidR="00000000" w:rsidRPr="007B550D" w:rsidP="007B550D">
            <w:pPr>
              <w:pStyle w:val="ListBullet"/>
            </w:pPr>
            <w:r w:rsidRPr="007B550D">
              <w:t>communicate within the workplace</w:t>
            </w:r>
          </w:p>
          <w:p w:rsidR="00000000" w:rsidRPr="007B550D" w:rsidP="007B550D">
            <w:pPr>
              <w:pStyle w:val="ListBullet"/>
            </w:pPr>
            <w:r w:rsidRPr="007B550D">
              <w:t>sequence operations</w:t>
            </w:r>
          </w:p>
          <w:p w:rsidR="00000000" w:rsidRPr="007B550D" w:rsidP="007B550D">
            <w:pPr>
              <w:pStyle w:val="ListBullet"/>
            </w:pPr>
            <w:r w:rsidRPr="007B550D">
              <w:t>meet specifications</w:t>
            </w:r>
          </w:p>
          <w:p w:rsidR="00000000" w:rsidRPr="007B550D" w:rsidP="007B550D">
            <w:pPr>
              <w:pStyle w:val="ListBullet"/>
            </w:pPr>
            <w:r w:rsidRPr="007B550D">
              <w:t>clarify and check task-related information</w:t>
            </w:r>
          </w:p>
          <w:p w:rsidR="00000000" w:rsidRPr="007B550D" w:rsidP="007B550D">
            <w:pPr>
              <w:pStyle w:val="ListBullet"/>
            </w:pPr>
            <w:r w:rsidRPr="007B550D">
              <w:t>carry out work according to OHS practices</w:t>
            </w:r>
          </w:p>
        </w:tc>
      </w:tr>
    </w:tbl>
    <w:p w:rsidR="00000000" w:rsidRPr="007B550D" w:rsidP="007B550D">
      <w:pPr>
        <w:pStyle w:val="BodyText"/>
      </w:pPr>
    </w:p>
    <w:p w:rsidR="00000000" w:rsidRPr="007B550D" w:rsidP="007B550D">
      <w:pPr>
        <w:pStyle w:val="AllowPageBreak"/>
      </w:pPr>
    </w:p>
    <w:p w:rsidR="00000000" w:rsidRPr="007B550D" w:rsidP="007B550D">
      <w:pPr>
        <w:pStyle w:val="Heading1"/>
      </w:pPr>
      <w:bookmarkStart w:id="10" w:name="O_93768"/>
      <w:bookmarkEnd w:id="10"/>
      <w:r w:rsidRPr="007B550D">
        <w:t>Evidence Guide</w:t>
      </w:r>
    </w:p>
    <w:tbl>
      <w:tblPr>
        <w:tblW w:w="0" w:type="auto"/>
        <w:tblLayout w:type="fixed"/>
        <w:tblCellMar>
          <w:left w:w="62" w:type="dxa"/>
          <w:right w:w="62" w:type="dxa"/>
        </w:tblCellMar>
        <w:tblLook w:val="0000"/>
      </w:tblPr>
      <w:tblGrid>
        <w:gridCol w:w="2269"/>
        <w:gridCol w:w="6806"/>
      </w:tblGrid>
      <w:tr w:rsidTr="00836340">
        <w:tblPrEx>
          <w:tblW w:w="0" w:type="auto"/>
          <w:tblLayout w:type="fixed"/>
          <w:tblCellMar>
            <w:left w:w="62" w:type="dxa"/>
            <w:right w:w="62" w:type="dxa"/>
          </w:tblCellMar>
          <w:tblLook w:val="0000"/>
        </w:tblPrEx>
        <w:trPr>
          <w:tblHeader/>
        </w:trPr>
        <w:tc>
          <w:tcPr>
            <w:tcW w:w="90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rPr>
                <w:rStyle w:val="SpecialBold"/>
              </w:rPr>
            </w:pPr>
          </w:p>
          <w:p w:rsidR="00000000" w:rsidP="007B550D">
            <w:pPr>
              <w:pStyle w:val="BodyText"/>
              <w:rPr>
                <w:rFonts w:ascii="Tahoma" w:hAnsi="Tahoma"/>
                <w:lang w:val="en-NZ"/>
              </w:rPr>
            </w:pPr>
            <w:r w:rsidRPr="007B550D">
              <w:t>The Evidence Guide provides advice on assessment and must be read in conjunction with the Performance Criteria, Required Skills and Knowle</w:t>
            </w:r>
            <w:r w:rsidRPr="007B550D">
              <w:t>dge, the Range Statement and the Assessment Guidelines for the Training Package.</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Critical aspects of evidence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Demonstrates skills and knowledge to:</w:t>
            </w:r>
          </w:p>
          <w:p w:rsidR="00000000" w:rsidRPr="007B550D" w:rsidP="007B550D">
            <w:pPr>
              <w:pStyle w:val="ListBullet"/>
            </w:pPr>
            <w:r w:rsidRPr="007B550D">
              <w:t>scope and interpret design brief</w:t>
            </w:r>
          </w:p>
          <w:p w:rsidR="00000000" w:rsidRPr="007B550D" w:rsidP="007B550D">
            <w:pPr>
              <w:pStyle w:val="ListBullet"/>
            </w:pPr>
            <w:r w:rsidRPr="007B550D">
              <w:t>select and measure fit model accurately</w:t>
            </w:r>
          </w:p>
          <w:p w:rsidR="00000000" w:rsidRPr="007B550D" w:rsidP="007B550D">
            <w:pPr>
              <w:pStyle w:val="ListBullet"/>
            </w:pPr>
            <w:r w:rsidRPr="007B550D">
              <w:t>analyse and assess physical characteristics</w:t>
            </w:r>
          </w:p>
          <w:p w:rsidR="00000000" w:rsidRPr="007B550D" w:rsidP="007B550D">
            <w:pPr>
              <w:pStyle w:val="ListBullet"/>
            </w:pPr>
            <w:r w:rsidRPr="007B550D">
              <w:t>record measurements</w:t>
            </w:r>
          </w:p>
          <w:p w:rsidR="00000000" w:rsidP="007B550D">
            <w:pPr>
              <w:pStyle w:val="ListBullet"/>
              <w:rPr>
                <w:lang w:val="en-NZ"/>
              </w:rPr>
            </w:pPr>
            <w:r w:rsidRPr="007B550D">
              <w:t>select appropriate representation of fit model for use in product development</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Consistency in performance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Consistently applies skills and knowledge when:</w:t>
            </w:r>
          </w:p>
          <w:p w:rsidR="00000000" w:rsidRPr="007B550D" w:rsidP="007B550D">
            <w:pPr>
              <w:pStyle w:val="ListBullet"/>
            </w:pPr>
            <w:r w:rsidRPr="007B550D">
              <w:t>organising work</w:t>
            </w:r>
          </w:p>
          <w:p w:rsidR="00000000" w:rsidRPr="007B550D" w:rsidP="007B550D">
            <w:pPr>
              <w:pStyle w:val="ListBullet"/>
            </w:pPr>
            <w:r w:rsidRPr="007B550D">
              <w:t>completing tasks</w:t>
            </w:r>
          </w:p>
          <w:p w:rsidR="00000000" w:rsidRPr="007B550D" w:rsidP="007B550D">
            <w:pPr>
              <w:pStyle w:val="ListBullet"/>
            </w:pPr>
            <w:r w:rsidRPr="007B550D">
              <w:t>identifying improvements</w:t>
            </w:r>
          </w:p>
          <w:p w:rsidR="00000000" w:rsidRPr="007B550D" w:rsidP="007B550D">
            <w:pPr>
              <w:pStyle w:val="ListBullet"/>
            </w:pPr>
            <w:r w:rsidRPr="007B550D">
              <w:t>using workplace practices</w:t>
            </w:r>
          </w:p>
          <w:p w:rsidR="00000000" w:rsidRPr="007B550D" w:rsidP="007B550D">
            <w:pPr>
              <w:pStyle w:val="ListBullet"/>
            </w:pPr>
            <w:r w:rsidRPr="007B550D">
              <w:t>using OHS practices</w:t>
            </w:r>
          </w:p>
          <w:p w:rsidR="00000000" w:rsidRPr="007B550D" w:rsidP="007B550D">
            <w:pPr>
              <w:pStyle w:val="ListBullet"/>
            </w:pPr>
            <w:r w:rsidRPr="007B550D">
              <w:t>recording and reporting accidents and incidents</w:t>
            </w:r>
          </w:p>
          <w:p w:rsidR="00000000" w:rsidRPr="007B550D" w:rsidP="007B550D">
            <w:pPr>
              <w:pStyle w:val="ListBullet"/>
            </w:pPr>
            <w:r w:rsidRPr="007B550D">
              <w:t>assessing operational readiness of equipment used and work processes</w:t>
            </w:r>
          </w:p>
          <w:p w:rsidR="00000000" w:rsidRPr="007B550D" w:rsidP="007B550D">
            <w:pPr>
              <w:pStyle w:val="ListBullet"/>
            </w:pPr>
            <w:r w:rsidRPr="007B550D">
              <w:t>recognising and adapting to cultural differences in the workplace, i</w:t>
            </w:r>
            <w:r w:rsidRPr="007B550D">
              <w:t>ncluding modes of behaviour and interactions</w:t>
            </w:r>
          </w:p>
          <w:p w:rsidR="00000000" w:rsidP="007B550D">
            <w:pPr>
              <w:pStyle w:val="ListBullet"/>
              <w:rPr>
                <w:lang w:val="en-NZ"/>
              </w:rPr>
            </w:pPr>
            <w:r w:rsidRPr="007B550D">
              <w:t>completing work systematically with attention to detail without damage to goods and equipment</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Resource implications</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Access is required to real or appropriately simulated situations, including work areas, materi</w:t>
            </w:r>
            <w:r w:rsidRPr="007B550D">
              <w:t>als and equipment, and to information on workplace practices and OHS practices.</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Context for assessment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Assessment may occur on the job or in an appropriately simulated environment.</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Interdependent assessment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This unit may be assessed independently or in combination with other relevant units.</w:t>
            </w:r>
          </w:p>
        </w:tc>
      </w:tr>
    </w:tbl>
    <w:p w:rsidR="00000000" w:rsidRPr="007B550D" w:rsidP="007B550D">
      <w:pPr>
        <w:pStyle w:val="BodyText"/>
      </w:pPr>
    </w:p>
    <w:p w:rsidR="00000000" w:rsidRPr="007B550D" w:rsidP="007B550D">
      <w:pPr>
        <w:pStyle w:val="AllowPageBreak"/>
      </w:pPr>
    </w:p>
    <w:p w:rsidR="00000000" w:rsidRPr="007B550D" w:rsidP="007B550D">
      <w:pPr>
        <w:pStyle w:val="Heading1"/>
      </w:pPr>
      <w:bookmarkStart w:id="11" w:name="O_93769"/>
      <w:bookmarkEnd w:id="11"/>
      <w:r w:rsidRPr="007B550D">
        <w:t>Range Statement</w:t>
      </w:r>
    </w:p>
    <w:tbl>
      <w:tblPr>
        <w:tblW w:w="0" w:type="auto"/>
        <w:tblLayout w:type="fixed"/>
        <w:tblCellMar>
          <w:left w:w="62" w:type="dxa"/>
          <w:right w:w="62" w:type="dxa"/>
        </w:tblCellMar>
        <w:tblLook w:val="0000"/>
      </w:tblPr>
      <w:tblGrid>
        <w:gridCol w:w="2269"/>
        <w:gridCol w:w="6806"/>
      </w:tblGrid>
      <w:tr w:rsidTr="00836340">
        <w:tblPrEx>
          <w:tblW w:w="0" w:type="auto"/>
          <w:tblLayout w:type="fixed"/>
          <w:tblCellMar>
            <w:left w:w="62" w:type="dxa"/>
            <w:right w:w="62" w:type="dxa"/>
          </w:tblCellMar>
          <w:tblLook w:val="0000"/>
        </w:tblPrEx>
        <w:tc>
          <w:tcPr>
            <w:tcW w:w="90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rPr>
                <w:rStyle w:val="SpecialBold"/>
              </w:rPr>
              <w:t>RANGE STATEMENT</w:t>
            </w:r>
          </w:p>
          <w:p w:rsidR="00000000" w:rsidP="007B550D">
            <w:pPr>
              <w:pStyle w:val="BodyText"/>
              <w:rPr>
                <w:lang w:val="en-NZ"/>
              </w:rPr>
            </w:pPr>
            <w:r w:rsidRPr="007B550D">
              <w:t>The Range Statement relates to the unit of competency as a whole. It allows for different work environments and situations that may affect performance. Bold italicised wording, if used in the Performance Criteria, is detailed below. Add any essential opera</w:t>
            </w:r>
            <w:r w:rsidRPr="007B550D">
              <w:t>ting conditions that may be present with training and assessment depending on the work situation, needs if the candidate, accessibility of the item, and local industry and regional contexts.</w:t>
            </w:r>
          </w:p>
        </w:tc>
      </w:tr>
      <w:tr w:rsidTr="00836340">
        <w:tblPrEx>
          <w:tblW w:w="0" w:type="auto"/>
          <w:tblLayout w:type="fixed"/>
          <w:tblCellMar>
            <w:left w:w="62" w:type="dxa"/>
            <w:right w:w="62" w:type="dxa"/>
          </w:tblCellMar>
          <w:tblLook w:val="0000"/>
        </w:tblPrEx>
        <w:tc>
          <w:tcPr>
            <w:tcW w:w="2269" w:type="dxa"/>
            <w:tcBorders>
              <w:top w:val="nil"/>
              <w:left w:val="nil"/>
              <w:bottom w:val="single" w:sz="6" w:space="0" w:color="auto"/>
              <w:right w:val="nil"/>
            </w:tcBorders>
            <w:tcMar>
              <w:top w:w="0" w:type="dxa"/>
              <w:left w:w="62" w:type="dxa"/>
              <w:bottom w:w="0" w:type="dxa"/>
              <w:right w:w="62" w:type="dxa"/>
            </w:tcMar>
          </w:tcPr>
          <w:p w:rsidR="00000000" w:rsidP="007B550D">
            <w:pPr>
              <w:pStyle w:val="BodyText"/>
              <w:rPr>
                <w:lang w:val="en-NZ"/>
              </w:rPr>
            </w:pPr>
            <w:r w:rsidRPr="007B550D">
              <w:t>Legislative/regulatory requirements</w:t>
            </w:r>
          </w:p>
        </w:tc>
        <w:tc>
          <w:tcPr>
            <w:tcW w:w="6806" w:type="dxa"/>
            <w:tcBorders>
              <w:top w:val="nil"/>
              <w:left w:val="nil"/>
              <w:bottom w:val="single" w:sz="6" w:space="0" w:color="auto"/>
              <w:right w:val="nil"/>
            </w:tcBorders>
            <w:tcMar>
              <w:top w:w="0" w:type="dxa"/>
              <w:left w:w="62" w:type="dxa"/>
              <w:bottom w:w="0" w:type="dxa"/>
              <w:right w:w="62" w:type="dxa"/>
            </w:tcMar>
          </w:tcPr>
          <w:p w:rsidR="00000000" w:rsidP="007B550D">
            <w:pPr>
              <w:pStyle w:val="BodyText"/>
              <w:rPr>
                <w:lang w:val="en-NZ"/>
              </w:rPr>
            </w:pPr>
            <w:r w:rsidRPr="007B550D">
              <w:t>All work must comply with r</w:t>
            </w:r>
            <w:r w:rsidRPr="007B550D">
              <w:t>elevant Federal and State or Territory legislative or regulatory requirements.</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Target market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Bullet"/>
            </w:pPr>
            <w:r w:rsidRPr="007B550D">
              <w:t>plus sizes</w:t>
            </w:r>
          </w:p>
          <w:p w:rsidR="00000000" w:rsidRPr="007B550D" w:rsidP="007B550D">
            <w:pPr>
              <w:pStyle w:val="ListBullet"/>
            </w:pPr>
            <w:r w:rsidRPr="007B550D">
              <w:t>petit sizes</w:t>
            </w:r>
          </w:p>
          <w:p w:rsidR="00000000" w:rsidRPr="007B550D" w:rsidP="007B550D">
            <w:pPr>
              <w:pStyle w:val="ListBullet"/>
            </w:pPr>
            <w:r w:rsidRPr="007B550D">
              <w:t>teen</w:t>
            </w:r>
          </w:p>
          <w:p w:rsidR="00000000" w:rsidRPr="007B550D" w:rsidP="007B550D">
            <w:pPr>
              <w:pStyle w:val="ListBullet"/>
            </w:pPr>
            <w:r w:rsidRPr="007B550D">
              <w:t>mature age</w:t>
            </w:r>
          </w:p>
          <w:p w:rsidR="00000000" w:rsidRPr="007B550D" w:rsidP="007B550D">
            <w:pPr>
              <w:pStyle w:val="ListBullet"/>
            </w:pPr>
            <w:r w:rsidRPr="007B550D">
              <w:t>baby</w:t>
            </w:r>
          </w:p>
          <w:p w:rsidR="00000000" w:rsidP="007B550D">
            <w:pPr>
              <w:pStyle w:val="ListBullet"/>
              <w:rPr>
                <w:lang w:val="en-NZ"/>
              </w:rPr>
            </w:pPr>
            <w:r w:rsidRPr="007B550D">
              <w:t xml:space="preserve">toddler </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Demographics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Bullet"/>
            </w:pPr>
            <w:r w:rsidRPr="007B550D">
              <w:t>age</w:t>
            </w:r>
          </w:p>
          <w:p w:rsidR="00000000" w:rsidRPr="007B550D" w:rsidP="007B550D">
            <w:pPr>
              <w:pStyle w:val="ListBullet"/>
            </w:pPr>
            <w:r w:rsidRPr="007B550D">
              <w:t>ethnicity</w:t>
            </w:r>
          </w:p>
          <w:p w:rsidR="00000000" w:rsidP="007B550D">
            <w:pPr>
              <w:pStyle w:val="ListBullet"/>
              <w:rPr>
                <w:lang w:val="en-NZ"/>
              </w:rPr>
            </w:pPr>
            <w:r w:rsidRPr="007B550D">
              <w:t>gender</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Sizing system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Bullet"/>
            </w:pPr>
            <w:r w:rsidRPr="007B550D">
              <w:t>women's sizes such as 10, 12, 14, 16, etc.</w:t>
            </w:r>
          </w:p>
          <w:p w:rsidR="00000000" w:rsidRPr="007B550D" w:rsidP="007B550D">
            <w:pPr>
              <w:pStyle w:val="ListBullet"/>
            </w:pPr>
            <w:r w:rsidRPr="007B550D">
              <w:t>men's sizes such as 92, 95, 98, etc.</w:t>
            </w:r>
          </w:p>
          <w:p w:rsidR="00000000" w:rsidRPr="007B550D" w:rsidP="007B550D">
            <w:pPr>
              <w:pStyle w:val="ListBullet"/>
            </w:pPr>
            <w:r w:rsidRPr="007B550D">
              <w:t>women's bra sizes such ad 12A, 12B, 12C, 12D, 12DD, etc.</w:t>
            </w:r>
          </w:p>
          <w:p w:rsidR="00000000" w:rsidRPr="007B550D" w:rsidP="007B550D">
            <w:pPr>
              <w:pStyle w:val="ListBullet"/>
            </w:pPr>
            <w:r w:rsidRPr="007B550D">
              <w:t>children's sizes such as 5, 6, 7, 8, 9, 10, etc.</w:t>
            </w:r>
          </w:p>
          <w:p w:rsidR="00000000" w:rsidP="007B550D">
            <w:pPr>
              <w:pStyle w:val="ListBullet"/>
              <w:rPr>
                <w:lang w:val="en-NZ"/>
              </w:rPr>
            </w:pPr>
            <w:r w:rsidRPr="007B550D">
              <w:t>babies' sizes such as 0000, 000, 00, 0, etc.</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 xml:space="preserve">Tools and equipment may </w:t>
            </w:r>
            <w:r w:rsidRPr="007B550D">
              <w:t>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Bullet"/>
            </w:pPr>
            <w:r w:rsidRPr="007B550D">
              <w:t>manual or electronic tape measure</w:t>
            </w:r>
          </w:p>
          <w:p w:rsidR="00000000" w:rsidRPr="007B550D" w:rsidP="007B550D">
            <w:pPr>
              <w:pStyle w:val="ListBullet"/>
            </w:pPr>
            <w:r w:rsidRPr="007B550D">
              <w:t>image capturing devices</w:t>
            </w:r>
          </w:p>
          <w:p w:rsidR="00000000" w:rsidRPr="007B550D" w:rsidP="007B550D">
            <w:pPr>
              <w:pStyle w:val="ListBullet"/>
            </w:pPr>
            <w:r w:rsidRPr="007B550D">
              <w:t>pen/pencil</w:t>
            </w:r>
          </w:p>
          <w:p w:rsidR="00000000" w:rsidRPr="007B550D" w:rsidP="007B550D">
            <w:pPr>
              <w:pStyle w:val="ListBullet"/>
            </w:pPr>
            <w:r w:rsidRPr="007B550D">
              <w:t>measure chart</w:t>
            </w:r>
          </w:p>
          <w:p w:rsidR="00000000" w:rsidRPr="007B550D" w:rsidP="007B550D">
            <w:pPr>
              <w:pStyle w:val="ListBullet"/>
            </w:pPr>
            <w:r w:rsidRPr="007B550D">
              <w:t>tape, cord or elastic</w:t>
            </w:r>
          </w:p>
          <w:p w:rsidR="00000000" w:rsidRPr="007B550D" w:rsidP="007B550D">
            <w:pPr>
              <w:pStyle w:val="ListBullet"/>
            </w:pPr>
            <w:r w:rsidRPr="007B550D">
              <w:t>eraser</w:t>
            </w:r>
          </w:p>
          <w:p w:rsidR="00000000" w:rsidP="007B550D">
            <w:pPr>
              <w:pStyle w:val="ListBullet"/>
              <w:rPr>
                <w:lang w:val="en-NZ"/>
              </w:rPr>
            </w:pPr>
            <w:r w:rsidRPr="007B550D">
              <w:t>Australian Standard Chart</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Body measurements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Bullet"/>
            </w:pPr>
            <w:r w:rsidRPr="007B550D">
              <w:t>height and weight</w:t>
            </w:r>
          </w:p>
          <w:p w:rsidR="00000000" w:rsidRPr="007B550D" w:rsidP="007B550D">
            <w:pPr>
              <w:pStyle w:val="ListBullet"/>
            </w:pPr>
            <w:r w:rsidRPr="007B550D">
              <w:t>body reference points such as nape, acromion, waist point, seat vertex, abdomen vertex, carpus, neck base, upper sternum, bust point, pelvic bone</w:t>
            </w:r>
          </w:p>
          <w:p w:rsidR="00000000" w:rsidRPr="007B550D" w:rsidP="007B550D">
            <w:pPr>
              <w:pStyle w:val="ListBullet"/>
            </w:pPr>
            <w:r w:rsidRPr="007B550D">
              <w:t>levels such as crown, shoulder, scye, bust or chest, waist, hip, crotch, knee</w:t>
            </w:r>
          </w:p>
          <w:p w:rsidR="00000000" w:rsidRPr="007B550D" w:rsidP="007B550D">
            <w:pPr>
              <w:pStyle w:val="ListBullet"/>
            </w:pPr>
            <w:r w:rsidRPr="007B550D">
              <w:t>girth measurements such as waist</w:t>
            </w:r>
            <w:r w:rsidRPr="007B550D">
              <w:t>, bust or chest, hip, high hip, upper and under bust, head circumference, upper arm, wrist, thigh, calf, ankle, heel/instep</w:t>
            </w:r>
          </w:p>
          <w:p w:rsidR="00000000" w:rsidRPr="007B550D" w:rsidP="007B550D">
            <w:pPr>
              <w:pStyle w:val="ListBullet"/>
            </w:pPr>
            <w:r w:rsidRPr="007B550D">
              <w:t>horizontal measurements such as shoulder, shoulder breadth, across front, across back, bust point to bust point</w:t>
            </w:r>
          </w:p>
          <w:p w:rsidR="00000000" w:rsidRPr="007B550D" w:rsidP="007B550D">
            <w:pPr>
              <w:pStyle w:val="ListBullet"/>
            </w:pPr>
            <w:r w:rsidRPr="007B550D">
              <w:t>vertical measurement</w:t>
            </w:r>
            <w:r w:rsidRPr="007B550D">
              <w:t>s such as nape to centre back waist, nape to neck base, nape to bust or chest, nape to waist, nape to wrist, centre front waist to floor, centre back waist to floor, right-hand side waist to floor, left-hand side waist to floor, waist to hip, inside leg, b</w:t>
            </w:r>
            <w:r w:rsidRPr="007B550D">
              <w:t>ody rise, arm length, neck length</w:t>
            </w:r>
          </w:p>
          <w:p w:rsidR="00000000" w:rsidRPr="007B550D" w:rsidP="007B550D">
            <w:pPr>
              <w:pStyle w:val="ListBullet"/>
            </w:pPr>
            <w:r w:rsidRPr="007B550D">
              <w:t>cup size</w:t>
            </w:r>
          </w:p>
          <w:p w:rsidR="00000000" w:rsidRPr="007B550D" w:rsidP="007B550D">
            <w:pPr>
              <w:pStyle w:val="ListBullet"/>
            </w:pPr>
            <w:r w:rsidRPr="007B550D">
              <w:t>shoulder angle</w:t>
            </w:r>
          </w:p>
          <w:p w:rsidR="00000000" w:rsidRPr="007B550D" w:rsidP="007B550D">
            <w:pPr>
              <w:pStyle w:val="ListBullet"/>
            </w:pPr>
            <w:r w:rsidRPr="007B550D">
              <w:t>seat prominence</w:t>
            </w:r>
          </w:p>
          <w:p w:rsidR="00000000" w:rsidRPr="007B550D" w:rsidP="007B550D">
            <w:pPr>
              <w:pStyle w:val="ListBullet"/>
            </w:pPr>
            <w:r w:rsidRPr="007B550D">
              <w:t>thigh</w:t>
            </w:r>
          </w:p>
          <w:p w:rsidR="00000000" w:rsidRPr="007B550D" w:rsidP="007B550D">
            <w:pPr>
              <w:pStyle w:val="ListBullet"/>
            </w:pPr>
            <w:r w:rsidRPr="007B550D">
              <w:t>knee</w:t>
            </w:r>
          </w:p>
          <w:p w:rsidR="00000000" w:rsidRPr="007B550D" w:rsidP="007B550D">
            <w:pPr>
              <w:pStyle w:val="ListBullet"/>
            </w:pPr>
            <w:r w:rsidRPr="007B550D">
              <w:t>instep</w:t>
            </w:r>
          </w:p>
          <w:p w:rsidR="00000000" w:rsidP="007B550D">
            <w:pPr>
              <w:pStyle w:val="ListBullet"/>
              <w:rPr>
                <w:lang w:val="en-NZ"/>
              </w:rPr>
            </w:pPr>
            <w:r w:rsidRPr="007B550D">
              <w:t>calf</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Body characteristics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Bullet"/>
            </w:pPr>
            <w:r w:rsidRPr="007B550D">
              <w:t>posture</w:t>
            </w:r>
          </w:p>
          <w:p w:rsidR="00000000" w:rsidRPr="007B550D" w:rsidP="007B550D">
            <w:pPr>
              <w:pStyle w:val="ListBullet"/>
            </w:pPr>
            <w:r w:rsidRPr="007B550D">
              <w:t>genetic, developmental and structural influences</w:t>
            </w:r>
          </w:p>
          <w:p w:rsidR="00000000" w:rsidRPr="007B550D" w:rsidP="007B550D">
            <w:pPr>
              <w:pStyle w:val="ListBullet"/>
            </w:pPr>
            <w:r w:rsidRPr="007B550D">
              <w:t>shape classifications such as hourglass, rectangular, pear, inverted triangle</w:t>
            </w:r>
          </w:p>
          <w:p w:rsidR="00000000" w:rsidRPr="007B550D" w:rsidP="007B550D">
            <w:pPr>
              <w:pStyle w:val="ListBullet"/>
            </w:pPr>
            <w:r w:rsidRPr="007B550D">
              <w:t>anthropometric classifications - somatotypes</w:t>
            </w:r>
          </w:p>
          <w:p w:rsidR="00000000" w:rsidRPr="007B550D" w:rsidP="007B550D">
            <w:pPr>
              <w:pStyle w:val="ListBullet"/>
            </w:pPr>
            <w:r w:rsidRPr="007B550D">
              <w:t>shoulder slope - raised, normal, sloping</w:t>
            </w:r>
          </w:p>
          <w:p w:rsidR="00000000" w:rsidRPr="007B550D" w:rsidP="007B550D">
            <w:pPr>
              <w:pStyle w:val="ListBullet"/>
            </w:pPr>
            <w:r w:rsidRPr="007B550D">
              <w:t>body sway and postural asymmetry -Â according to lower and upper body</w:t>
            </w:r>
          </w:p>
          <w:p w:rsidR="00000000" w:rsidP="007B550D">
            <w:pPr>
              <w:pStyle w:val="ListBullet"/>
              <w:rPr>
                <w:lang w:val="en-NZ"/>
              </w:rPr>
            </w:pPr>
            <w:r w:rsidRPr="007B550D">
              <w:t>proportions - short or</w:t>
            </w:r>
            <w:r w:rsidRPr="007B550D">
              <w:t xml:space="preserve"> long waisted, mid-body shortness</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Standard body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Bullet"/>
            </w:pPr>
            <w:r w:rsidRPr="007B550D">
              <w:t>Australian Standards, international standards, and recommended size charts</w:t>
            </w:r>
          </w:p>
          <w:p w:rsidR="00000000" w:rsidP="007B550D">
            <w:pPr>
              <w:pStyle w:val="ListBullet"/>
              <w:rPr>
                <w:lang w:val="en-NZ"/>
              </w:rPr>
            </w:pPr>
            <w:r w:rsidRPr="007B550D">
              <w:t>proprietary data developed in-house or through external sources which define the figure as proportional, aligned and falling within appropriate weight for age parameters for target population</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Unique features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ListBullet"/>
            </w:pPr>
            <w:r w:rsidRPr="007B550D">
              <w:t>common postural faults such as fo</w:t>
            </w:r>
            <w:r w:rsidRPr="007B550D">
              <w:t>rward head, rounding of shoulders, anterior/posterior pelvic tilts, sway back, flat back</w:t>
            </w:r>
          </w:p>
          <w:p w:rsidR="00000000" w:rsidRPr="007B550D" w:rsidP="007B550D">
            <w:pPr>
              <w:pStyle w:val="ListBullet"/>
            </w:pPr>
            <w:r w:rsidRPr="007B550D">
              <w:t>prominent features such as protruding abdomen, bust or seat</w:t>
            </w:r>
          </w:p>
          <w:p w:rsidR="00000000" w:rsidRPr="007B550D" w:rsidP="007B550D">
            <w:pPr>
              <w:pStyle w:val="ListBullet"/>
            </w:pPr>
            <w:r w:rsidRPr="007B550D">
              <w:t>spinal and pelvic rotation</w:t>
            </w:r>
          </w:p>
          <w:p w:rsidR="00000000" w:rsidRPr="007B550D" w:rsidP="007B550D">
            <w:pPr>
              <w:pStyle w:val="ListBullet"/>
            </w:pPr>
            <w:r w:rsidRPr="007B550D">
              <w:t>foot alignment such as supinated or pronated foot</w:t>
            </w:r>
          </w:p>
          <w:p w:rsidR="00000000" w:rsidRPr="007B550D" w:rsidP="007B550D">
            <w:pPr>
              <w:pStyle w:val="ListBullet"/>
            </w:pPr>
            <w:r w:rsidRPr="007B550D">
              <w:t>arm types such as very thin or</w:t>
            </w:r>
            <w:r w:rsidRPr="007B550D">
              <w:t xml:space="preserve"> heavy</w:t>
            </w:r>
          </w:p>
          <w:p w:rsidR="00000000" w:rsidRPr="007B550D" w:rsidP="007B550D">
            <w:pPr>
              <w:pStyle w:val="ListBullet"/>
            </w:pPr>
            <w:r w:rsidRPr="007B550D">
              <w:t>leg types such as bow legs or knock knees</w:t>
            </w:r>
          </w:p>
          <w:p w:rsidR="00000000" w:rsidP="007B550D">
            <w:pPr>
              <w:pStyle w:val="ListBullet"/>
              <w:rPr>
                <w:lang w:val="en-NZ"/>
              </w:rPr>
            </w:pPr>
            <w:r w:rsidRPr="007B550D">
              <w:t>neck length such as long or short</w:t>
            </w:r>
          </w:p>
        </w:tc>
      </w:tr>
      <w:tr w:rsidTr="00836340">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t>OHS practices</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OHS practices must include hazard identification and control, risk assessment and implementation of risk reduction measures specific to the tasks described by</w:t>
            </w:r>
            <w:r w:rsidRPr="007B550D">
              <w:t xml:space="preserve"> this unit and may include:</w:t>
            </w:r>
          </w:p>
          <w:p w:rsidR="00000000" w:rsidRPr="007B550D" w:rsidP="007B550D">
            <w:pPr>
              <w:pStyle w:val="ListBullet"/>
            </w:pPr>
            <w:r w:rsidRPr="007B550D">
              <w:t>manual handling techniques</w:t>
            </w:r>
          </w:p>
          <w:p w:rsidR="00000000" w:rsidRPr="007B550D" w:rsidP="007B550D">
            <w:pPr>
              <w:pStyle w:val="ListBullet"/>
            </w:pPr>
            <w:r w:rsidRPr="007B550D">
              <w:t>standard operating procedures</w:t>
            </w:r>
          </w:p>
          <w:p w:rsidR="00000000" w:rsidRPr="007B550D" w:rsidP="007B550D">
            <w:pPr>
              <w:pStyle w:val="ListBullet"/>
            </w:pPr>
            <w:r w:rsidRPr="007B550D">
              <w:t>personal protective equipment</w:t>
            </w:r>
          </w:p>
          <w:p w:rsidR="00000000" w:rsidRPr="007B550D" w:rsidP="007B550D">
            <w:pPr>
              <w:pStyle w:val="ListBullet"/>
            </w:pPr>
            <w:r w:rsidRPr="007B550D">
              <w:t>safe materials handling</w:t>
            </w:r>
          </w:p>
          <w:p w:rsidR="00000000" w:rsidRPr="007B550D" w:rsidP="007B550D">
            <w:pPr>
              <w:pStyle w:val="ListBullet"/>
            </w:pPr>
            <w:r w:rsidRPr="007B550D">
              <w:t>taking of rest breaks</w:t>
            </w:r>
          </w:p>
          <w:p w:rsidR="00000000" w:rsidRPr="007B550D" w:rsidP="007B550D">
            <w:pPr>
              <w:pStyle w:val="ListBullet"/>
            </w:pPr>
            <w:r w:rsidRPr="007B550D">
              <w:t>ergonomic arrangement of workplaces</w:t>
            </w:r>
          </w:p>
          <w:p w:rsidR="00000000" w:rsidRPr="007B550D" w:rsidP="007B550D">
            <w:pPr>
              <w:pStyle w:val="ListBullet"/>
            </w:pPr>
            <w:r w:rsidRPr="007B550D">
              <w:t>following marked walkways</w:t>
            </w:r>
          </w:p>
          <w:p w:rsidR="00000000" w:rsidRPr="007B550D" w:rsidP="007B550D">
            <w:pPr>
              <w:pStyle w:val="ListBullet"/>
            </w:pPr>
            <w:r w:rsidRPr="007B550D">
              <w:t>safe storage of equipment</w:t>
            </w:r>
          </w:p>
          <w:p w:rsidR="00000000" w:rsidRPr="007B550D" w:rsidP="007B550D">
            <w:pPr>
              <w:pStyle w:val="ListBullet"/>
            </w:pPr>
            <w:r w:rsidRPr="007B550D">
              <w:t>housekeeping</w:t>
            </w:r>
          </w:p>
          <w:p w:rsidR="00000000" w:rsidRPr="007B550D" w:rsidP="007B550D">
            <w:pPr>
              <w:pStyle w:val="ListBullet"/>
            </w:pPr>
            <w:r w:rsidRPr="007B550D">
              <w:t>reporting accidents and incidents</w:t>
            </w:r>
          </w:p>
          <w:p w:rsidR="00000000" w:rsidRPr="007B550D" w:rsidP="007B550D">
            <w:pPr>
              <w:pStyle w:val="ListBullet"/>
            </w:pPr>
            <w:r w:rsidRPr="007B550D">
              <w:t>other OHS practices relevant to the job and enterprise</w:t>
            </w:r>
          </w:p>
        </w:tc>
      </w:tr>
    </w:tbl>
    <w:p w:rsidR="00000000" w:rsidRPr="007B550D" w:rsidP="007B550D">
      <w:pPr>
        <w:pStyle w:val="BodyText"/>
      </w:pPr>
    </w:p>
    <w:p w:rsidR="00000000" w:rsidRPr="007B550D" w:rsidP="007B550D">
      <w:pPr>
        <w:pStyle w:val="AllowPageBreak"/>
      </w:pPr>
    </w:p>
    <w:p w:rsidR="00000000" w:rsidRPr="007B550D" w:rsidP="007B550D">
      <w:pPr>
        <w:pStyle w:val="Heading1"/>
      </w:pPr>
      <w:bookmarkStart w:id="12" w:name="O_93770"/>
      <w:bookmarkEnd w:id="12"/>
      <w:r w:rsidRPr="007B550D">
        <w:t>Unit Sector(s)</w:t>
      </w:r>
    </w:p>
    <w:tbl>
      <w:tblPr>
        <w:tblW w:w="0" w:type="auto"/>
        <w:tblLayout w:type="fixed"/>
        <w:tblCellMar>
          <w:left w:w="62" w:type="dxa"/>
          <w:right w:w="62" w:type="dxa"/>
        </w:tblCellMar>
        <w:tblLook w:val="0000"/>
      </w:tblPr>
      <w:tblGrid>
        <w:gridCol w:w="2269"/>
        <w:gridCol w:w="6806"/>
      </w:tblGrid>
      <w:tr w:rsidTr="00836340">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50D">
            <w:pPr>
              <w:pStyle w:val="BodyText"/>
              <w:rPr>
                <w:lang w:val="en-NZ"/>
              </w:rPr>
            </w:pPr>
            <w:r w:rsidRPr="007B550D">
              <w:rPr>
                <w:rStyle w:val="SpecialBold"/>
              </w:rPr>
              <w:t>Sector</w:t>
            </w:r>
            <w:r w:rsidRPr="007B550D">
              <w:t xml:space="preserve"> </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50D" w:rsidP="007B550D">
            <w:pPr>
              <w:pStyle w:val="BodyText"/>
            </w:pPr>
            <w:r w:rsidRPr="007B550D">
              <w:t>Fashion Design and Technology</w:t>
            </w:r>
          </w:p>
        </w:tc>
      </w:tr>
    </w:tbl>
    <w:p w:rsidR="00000000" w:rsidRPr="007B550D" w:rsidP="007B550D">
      <w:pPr>
        <w:pStyle w:val="BodyText"/>
      </w:pPr>
    </w:p>
    <w:p w:rsidR="00000000" w:rsidRPr="007B550D" w:rsidP="007B550D"/>
    <w:sectPr w:rsidSect="007B55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340" w:rsidP="00836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40" w:rsidP="007B5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6340" w:rsidP="007B55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6340" w:rsidP="007B55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340" w:rsidP="008363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340" w:rsidP="007B550D">
    <w:pPr>
      <w:pStyle w:val="Header"/>
      <w:framePr w:wrap="around"/>
    </w:pPr>
    <w:r>
      <w:fldChar w:fldCharType="begin"/>
    </w:r>
    <w:r>
      <w:instrText xml:space="preserve"> TITLE   \* MERGEFORMAT </w:instrText>
    </w:r>
    <w:r>
      <w:fldChar w:fldCharType="separate"/>
    </w:r>
    <w:r>
      <w:t>LMTFD5003B Analyse fit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6340" w:rsidP="007B55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32B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0A2D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5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550D"/>
    <w:pPr>
      <w:spacing w:before="360" w:after="60"/>
      <w:outlineLvl w:val="0"/>
    </w:pPr>
    <w:rPr>
      <w:sz w:val="32"/>
    </w:rPr>
  </w:style>
  <w:style w:type="paragraph" w:styleId="Heading2">
    <w:name w:val="heading 2"/>
    <w:basedOn w:val="HeadingBase"/>
    <w:next w:val="BodyText"/>
    <w:link w:val="Heading2Char"/>
    <w:qFormat/>
    <w:rsid w:val="007B550D"/>
    <w:pPr>
      <w:keepLines/>
      <w:spacing w:before="240" w:after="120"/>
      <w:outlineLvl w:val="1"/>
    </w:pPr>
    <w:rPr>
      <w:sz w:val="28"/>
      <w:szCs w:val="40"/>
    </w:rPr>
  </w:style>
  <w:style w:type="paragraph" w:styleId="Heading3">
    <w:name w:val="heading 3"/>
    <w:basedOn w:val="HeadingBase"/>
    <w:next w:val="BodyText"/>
    <w:link w:val="Heading3Char"/>
    <w:qFormat/>
    <w:rsid w:val="007B550D"/>
    <w:pPr>
      <w:spacing w:before="180" w:after="120"/>
      <w:outlineLvl w:val="2"/>
    </w:pPr>
    <w:rPr>
      <w:spacing w:val="-10"/>
      <w:kern w:val="32"/>
    </w:rPr>
  </w:style>
  <w:style w:type="paragraph" w:styleId="Heading4">
    <w:name w:val="heading 4"/>
    <w:basedOn w:val="HeadingBase"/>
    <w:next w:val="BodyText"/>
    <w:link w:val="Heading4Char"/>
    <w:qFormat/>
    <w:rsid w:val="007B550D"/>
    <w:pPr>
      <w:spacing w:before="160" w:after="120"/>
      <w:outlineLvl w:val="3"/>
    </w:pPr>
    <w:rPr>
      <w:sz w:val="22"/>
    </w:rPr>
  </w:style>
  <w:style w:type="paragraph" w:styleId="Heading5">
    <w:name w:val="heading 5"/>
    <w:basedOn w:val="HeadingBase"/>
    <w:next w:val="Normal"/>
    <w:link w:val="Heading5Char"/>
    <w:qFormat/>
    <w:rsid w:val="007B550D"/>
    <w:pPr>
      <w:spacing w:before="80"/>
      <w:outlineLvl w:val="4"/>
    </w:pPr>
    <w:rPr>
      <w:color w:val="918585"/>
      <w:sz w:val="20"/>
    </w:rPr>
  </w:style>
  <w:style w:type="paragraph" w:styleId="Heading6">
    <w:name w:val="heading 6"/>
    <w:basedOn w:val="HeadingBase"/>
    <w:next w:val="Normal"/>
    <w:link w:val="Heading6Char"/>
    <w:qFormat/>
    <w:rsid w:val="007B550D"/>
    <w:pPr>
      <w:spacing w:before="60"/>
      <w:outlineLvl w:val="5"/>
    </w:pPr>
    <w:rPr>
      <w:color w:val="918585"/>
      <w:sz w:val="20"/>
    </w:rPr>
  </w:style>
  <w:style w:type="paragraph" w:styleId="Heading7">
    <w:name w:val="heading 7"/>
    <w:basedOn w:val="Normal"/>
    <w:next w:val="Normal"/>
    <w:link w:val="Heading7Char"/>
    <w:qFormat/>
    <w:rsid w:val="007B550D"/>
    <w:pPr>
      <w:ind w:left="720"/>
      <w:outlineLvl w:val="6"/>
    </w:pPr>
    <w:rPr>
      <w:i/>
    </w:rPr>
  </w:style>
  <w:style w:type="paragraph" w:styleId="Heading8">
    <w:name w:val="heading 8"/>
    <w:basedOn w:val="Normal"/>
    <w:next w:val="Normal"/>
    <w:link w:val="Heading8Char"/>
    <w:qFormat/>
    <w:rsid w:val="007B550D"/>
    <w:pPr>
      <w:ind w:left="720"/>
      <w:outlineLvl w:val="7"/>
    </w:pPr>
    <w:rPr>
      <w:i/>
    </w:rPr>
  </w:style>
  <w:style w:type="paragraph" w:styleId="Heading9">
    <w:name w:val="heading 9"/>
    <w:basedOn w:val="Normal"/>
    <w:next w:val="Normal"/>
    <w:link w:val="Heading9Char"/>
    <w:qFormat/>
    <w:rsid w:val="007B550D"/>
    <w:pPr>
      <w:ind w:left="720"/>
      <w:outlineLvl w:val="8"/>
    </w:pPr>
    <w:rPr>
      <w:i/>
    </w:rPr>
  </w:style>
  <w:style w:type="character" w:default="1" w:styleId="DefaultParagraphFont">
    <w:name w:val="Default Paragraph Font"/>
    <w:uiPriority w:val="1"/>
    <w:unhideWhenUsed/>
    <w:rsid w:val="007B5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50D"/>
  </w:style>
  <w:style w:type="character" w:customStyle="1" w:styleId="Heading1Char">
    <w:name w:val="Heading 1 Char"/>
    <w:basedOn w:val="DefaultParagraphFont"/>
    <w:link w:val="Heading1"/>
    <w:rsid w:val="007B550D"/>
    <w:rPr>
      <w:rFonts w:ascii="Times New Roman" w:eastAsia="Times New Roman" w:hAnsi="Times New Roman" w:cs="Times New Roman"/>
      <w:b/>
      <w:sz w:val="32"/>
      <w:szCs w:val="20"/>
      <w:lang w:eastAsia="en-US"/>
    </w:rPr>
  </w:style>
  <w:style w:type="paragraph" w:styleId="BodyText">
    <w:name w:val="Body Text"/>
    <w:basedOn w:val="Normal"/>
    <w:link w:val="BodyTextChar"/>
    <w:rsid w:val="007B55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550D"/>
    <w:rPr>
      <w:rFonts w:ascii="Times New Roman" w:eastAsia="Times New Roman" w:hAnsi="Times New Roman" w:cs="Times New Roman"/>
      <w:sz w:val="24"/>
      <w:lang w:val="en-US" w:eastAsia="en-US"/>
    </w:rPr>
  </w:style>
  <w:style w:type="paragraph" w:styleId="Footer">
    <w:name w:val="footer"/>
    <w:basedOn w:val="Normal"/>
    <w:link w:val="FooterChar"/>
    <w:rsid w:val="007B5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50D"/>
    <w:rPr>
      <w:rFonts w:ascii="Times New Roman" w:eastAsia="Times New Roman" w:hAnsi="Times New Roman" w:cs="Times New Roman"/>
      <w:sz w:val="16"/>
      <w:lang w:val="en-US" w:eastAsia="en-US"/>
    </w:rPr>
  </w:style>
  <w:style w:type="paragraph" w:styleId="List">
    <w:name w:val="List"/>
    <w:basedOn w:val="BodyText"/>
    <w:next w:val="BodyText"/>
    <w:rsid w:val="007B550D"/>
    <w:pPr>
      <w:tabs>
        <w:tab w:val="left" w:pos="340"/>
      </w:tabs>
      <w:spacing w:before="60" w:after="60"/>
      <w:ind w:left="340" w:hanging="340"/>
    </w:pPr>
  </w:style>
  <w:style w:type="paragraph" w:styleId="ListBullet">
    <w:name w:val="List Bullet"/>
    <w:basedOn w:val="List"/>
    <w:rsid w:val="007B550D"/>
    <w:pPr>
      <w:numPr>
        <w:numId w:val="12"/>
      </w:numPr>
      <w:tabs>
        <w:tab w:val="clear" w:pos="340"/>
      </w:tabs>
      <w:spacing w:before="40" w:after="40"/>
    </w:pPr>
  </w:style>
  <w:style w:type="character" w:customStyle="1" w:styleId="SpecialBold">
    <w:name w:val="Special Bold"/>
    <w:basedOn w:val="DefaultParagraphFont"/>
    <w:rsid w:val="007B550D"/>
    <w:rPr>
      <w:b/>
      <w:spacing w:val="0"/>
    </w:rPr>
  </w:style>
  <w:style w:type="paragraph" w:styleId="Header">
    <w:name w:val="header"/>
    <w:basedOn w:val="Normal"/>
    <w:link w:val="HeaderChar"/>
    <w:rsid w:val="007B5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5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550D"/>
    <w:pPr>
      <w:spacing w:before="240" w:after="120"/>
      <w:outlineLvl w:val="0"/>
    </w:pPr>
    <w:rPr>
      <w:rFonts w:ascii="Times New Roman" w:hAnsi="Times New Roman"/>
      <w:b/>
      <w:sz w:val="28"/>
    </w:rPr>
  </w:style>
  <w:style w:type="paragraph" w:customStyle="1" w:styleId="AllowPageBreak">
    <w:name w:val="AllowPageBreak"/>
    <w:rsid w:val="007B55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550D"/>
    <w:rPr>
      <w:b/>
      <w:i/>
      <w:u w:val="none"/>
    </w:rPr>
  </w:style>
  <w:style w:type="character" w:customStyle="1" w:styleId="Heading2Char">
    <w:name w:val="Heading 2 Char"/>
    <w:basedOn w:val="DefaultParagraphFont"/>
    <w:link w:val="Heading2"/>
    <w:rsid w:val="007B5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5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55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550D"/>
    <w:rPr>
      <w:rFonts w:ascii="Courier New" w:eastAsia="Times New Roman" w:hAnsi="Courier New" w:cs="Times New Roman"/>
      <w:i/>
      <w:szCs w:val="20"/>
      <w:lang w:val="en-US" w:eastAsia="en-US"/>
    </w:rPr>
  </w:style>
  <w:style w:type="paragraph" w:customStyle="1" w:styleId="HeadingBase">
    <w:name w:val="Heading Base"/>
    <w:rsid w:val="007B5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50D"/>
    <w:pPr>
      <w:tabs>
        <w:tab w:val="right" w:leader="dot" w:pos="9072"/>
      </w:tabs>
      <w:ind w:left="567"/>
    </w:pPr>
    <w:rPr>
      <w:szCs w:val="22"/>
    </w:rPr>
  </w:style>
  <w:style w:type="paragraph" w:customStyle="1" w:styleId="TOCBase">
    <w:name w:val="TOC Base"/>
    <w:rsid w:val="007B5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50D"/>
    <w:pPr>
      <w:tabs>
        <w:tab w:val="right" w:leader="dot" w:pos="9072"/>
      </w:tabs>
      <w:spacing w:before="40" w:after="40"/>
      <w:ind w:left="284"/>
    </w:pPr>
    <w:rPr>
      <w:rFonts w:ascii="Times New Roman" w:hAnsi="Times New Roman"/>
    </w:rPr>
  </w:style>
  <w:style w:type="paragraph" w:styleId="TOC1">
    <w:name w:val="toc 1"/>
    <w:basedOn w:val="TOCBase"/>
    <w:next w:val="Normal"/>
    <w:rsid w:val="007B55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550D"/>
    <w:pPr>
      <w:spacing w:before="5040"/>
      <w:jc w:val="center"/>
    </w:pPr>
    <w:rPr>
      <w:sz w:val="48"/>
      <w:szCs w:val="72"/>
      <w:lang w:val="en-US"/>
    </w:rPr>
  </w:style>
  <w:style w:type="character" w:customStyle="1" w:styleId="TitleChar">
    <w:name w:val="Title Char"/>
    <w:basedOn w:val="DefaultParagraphFont"/>
    <w:link w:val="Title"/>
    <w:rsid w:val="007B5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50D"/>
    <w:pPr>
      <w:tabs>
        <w:tab w:val="left" w:pos="3600"/>
        <w:tab w:val="left" w:pos="3958"/>
      </w:tabs>
    </w:pPr>
  </w:style>
  <w:style w:type="paragraph" w:customStyle="1" w:styleId="Note">
    <w:name w:val="Note"/>
    <w:basedOn w:val="BodyText"/>
    <w:rsid w:val="007B5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50D"/>
    <w:pPr>
      <w:framePr w:wrap="auto" w:hAnchor="text" w:y="6049"/>
    </w:pPr>
    <w:rPr>
      <w:color w:val="000000"/>
      <w:sz w:val="40"/>
    </w:rPr>
  </w:style>
  <w:style w:type="paragraph" w:customStyle="1" w:styleId="TOCTitle">
    <w:name w:val="TOCTitle"/>
    <w:basedOn w:val="Heading1"/>
    <w:rsid w:val="007B550D"/>
    <w:pPr>
      <w:spacing w:after="240"/>
      <w:jc w:val="center"/>
      <w:outlineLvl w:val="9"/>
    </w:pPr>
    <w:rPr>
      <w:caps/>
    </w:rPr>
  </w:style>
  <w:style w:type="paragraph" w:customStyle="1" w:styleId="Version">
    <w:name w:val="Version"/>
    <w:rsid w:val="007B55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50D"/>
    <w:pPr>
      <w:numPr>
        <w:numId w:val="13"/>
      </w:numPr>
      <w:tabs>
        <w:tab w:val="clear" w:pos="680"/>
      </w:tabs>
    </w:pPr>
  </w:style>
  <w:style w:type="paragraph" w:styleId="Index1">
    <w:name w:val="index 1"/>
    <w:basedOn w:val="Normal"/>
    <w:next w:val="Normal"/>
    <w:semiHidden/>
    <w:rsid w:val="007B550D"/>
    <w:pPr>
      <w:keepNext w:val="0"/>
      <w:tabs>
        <w:tab w:val="right" w:pos="4176"/>
      </w:tabs>
      <w:ind w:left="198" w:hanging="198"/>
    </w:pPr>
    <w:rPr>
      <w:rFonts w:ascii="Garamond" w:hAnsi="Garamond"/>
    </w:rPr>
  </w:style>
  <w:style w:type="paragraph" w:styleId="IndexHeading">
    <w:name w:val="index heading"/>
    <w:basedOn w:val="Normal"/>
    <w:next w:val="Index1"/>
    <w:semiHidden/>
    <w:rsid w:val="007B550D"/>
    <w:pPr>
      <w:spacing w:before="120" w:after="120"/>
    </w:pPr>
    <w:rPr>
      <w:rFonts w:ascii="Arial" w:hAnsi="Arial"/>
      <w:b/>
      <w:color w:val="918585"/>
      <w:sz w:val="24"/>
    </w:rPr>
  </w:style>
  <w:style w:type="paragraph" w:customStyle="1" w:styleId="Chapter">
    <w:name w:val="Chapter"/>
    <w:basedOn w:val="Normal"/>
    <w:rsid w:val="007B550D"/>
    <w:pPr>
      <w:spacing w:before="240"/>
    </w:pPr>
    <w:rPr>
      <w:rFonts w:ascii="Times New Roman" w:hAnsi="Times New Roman"/>
      <w:smallCaps/>
      <w:spacing w:val="80"/>
      <w:sz w:val="28"/>
    </w:rPr>
  </w:style>
  <w:style w:type="paragraph" w:customStyle="1" w:styleId="InChapter">
    <w:name w:val="InChapter"/>
    <w:basedOn w:val="Heading3"/>
    <w:rsid w:val="007B550D"/>
    <w:pPr>
      <w:spacing w:after="240"/>
      <w:outlineLvl w:val="9"/>
    </w:pPr>
    <w:rPr>
      <w:noProof/>
    </w:rPr>
  </w:style>
  <w:style w:type="paragraph" w:styleId="Index2">
    <w:name w:val="index 2"/>
    <w:basedOn w:val="Normal"/>
    <w:next w:val="Normal"/>
    <w:semiHidden/>
    <w:rsid w:val="007B550D"/>
    <w:pPr>
      <w:tabs>
        <w:tab w:val="right" w:pos="4176"/>
      </w:tabs>
      <w:ind w:left="568" w:hanging="284"/>
    </w:pPr>
    <w:rPr>
      <w:rFonts w:ascii="Garamond" w:hAnsi="Garamond"/>
    </w:rPr>
  </w:style>
  <w:style w:type="paragraph" w:customStyle="1" w:styleId="Byline">
    <w:name w:val="Byline"/>
    <w:rsid w:val="007B5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50D"/>
    <w:pPr>
      <w:tabs>
        <w:tab w:val="clear" w:pos="3600"/>
        <w:tab w:val="clear" w:pos="3958"/>
      </w:tabs>
      <w:jc w:val="right"/>
    </w:pPr>
  </w:style>
  <w:style w:type="character" w:styleId="Emphasis">
    <w:name w:val="Emphasis"/>
    <w:basedOn w:val="DefaultParagraphFont"/>
    <w:qFormat/>
    <w:rsid w:val="007B550D"/>
    <w:rPr>
      <w:i/>
    </w:rPr>
  </w:style>
  <w:style w:type="paragraph" w:styleId="Caption">
    <w:name w:val="caption"/>
    <w:basedOn w:val="BodyText"/>
    <w:next w:val="Normal"/>
    <w:qFormat/>
    <w:rsid w:val="007B550D"/>
    <w:pPr>
      <w:framePr w:w="2268" w:hSpace="181" w:vSpace="181" w:wrap="around" w:vAnchor="text" w:hAnchor="page" w:x="1135" w:y="285" w:anchorLock="1"/>
    </w:pPr>
    <w:rPr>
      <w:i/>
    </w:rPr>
  </w:style>
  <w:style w:type="paragraph" w:customStyle="1" w:styleId="MiniTOCTitle">
    <w:name w:val="MiniTOCTitle"/>
    <w:basedOn w:val="Heading4"/>
    <w:rsid w:val="007B550D"/>
    <w:pPr>
      <w:spacing w:before="240"/>
      <w:outlineLvl w:val="9"/>
    </w:pPr>
    <w:rPr>
      <w:noProof/>
      <w:sz w:val="24"/>
    </w:rPr>
  </w:style>
  <w:style w:type="paragraph" w:customStyle="1" w:styleId="MiniTOCItem">
    <w:name w:val="MiniTOCItem"/>
    <w:basedOn w:val="ListBullet"/>
    <w:rsid w:val="007B550D"/>
    <w:pPr>
      <w:numPr>
        <w:numId w:val="0"/>
      </w:numPr>
      <w:tabs>
        <w:tab w:val="right" w:leader="dot" w:pos="6521"/>
      </w:tabs>
      <w:spacing w:before="0" w:after="0"/>
    </w:pPr>
  </w:style>
  <w:style w:type="paragraph" w:customStyle="1" w:styleId="TOFTitle">
    <w:name w:val="TOFTitle"/>
    <w:basedOn w:val="TOCTitle"/>
    <w:rsid w:val="007B550D"/>
  </w:style>
  <w:style w:type="paragraph" w:styleId="TableofFigures">
    <w:name w:val="table of figures"/>
    <w:basedOn w:val="Normal"/>
    <w:next w:val="Normal"/>
    <w:semiHidden/>
    <w:rsid w:val="007B550D"/>
    <w:pPr>
      <w:tabs>
        <w:tab w:val="right" w:leader="dot" w:pos="9072"/>
      </w:tabs>
      <w:ind w:left="970" w:hanging="403"/>
    </w:pPr>
    <w:rPr>
      <w:rFonts w:ascii="Times New Roman" w:hAnsi="Times New Roman"/>
      <w:b/>
    </w:rPr>
  </w:style>
  <w:style w:type="paragraph" w:styleId="ListNumber">
    <w:name w:val="List Number"/>
    <w:basedOn w:val="List"/>
    <w:rsid w:val="007B550D"/>
    <w:pPr>
      <w:numPr>
        <w:numId w:val="10"/>
      </w:numPr>
    </w:pPr>
  </w:style>
  <w:style w:type="character" w:customStyle="1" w:styleId="WingdingSymbols">
    <w:name w:val="Wingding Symbols"/>
    <w:rsid w:val="007B550D"/>
    <w:rPr>
      <w:rFonts w:ascii="Wingdings" w:hAnsi="Wingdings"/>
    </w:rPr>
  </w:style>
  <w:style w:type="paragraph" w:customStyle="1" w:styleId="TableHeading">
    <w:name w:val="Table Heading"/>
    <w:basedOn w:val="HeadingBase"/>
    <w:rsid w:val="007B550D"/>
    <w:pPr>
      <w:keepLines/>
      <w:pBdr>
        <w:bottom w:val="single" w:sz="6" w:space="1" w:color="918585"/>
      </w:pBdr>
      <w:spacing w:before="240"/>
    </w:pPr>
  </w:style>
  <w:style w:type="character" w:customStyle="1" w:styleId="HotSpot">
    <w:name w:val="HotSpot"/>
    <w:rsid w:val="007B550D"/>
    <w:rPr>
      <w:color w:val="0033CC"/>
      <w:u w:val="none"/>
    </w:rPr>
  </w:style>
  <w:style w:type="paragraph" w:customStyle="1" w:styleId="BodyTextRight">
    <w:name w:val="Body Text Right"/>
    <w:basedOn w:val="BodyText"/>
    <w:rsid w:val="007B550D"/>
    <w:pPr>
      <w:spacing w:before="0" w:after="0"/>
      <w:jc w:val="right"/>
    </w:pPr>
  </w:style>
  <w:style w:type="paragraph" w:styleId="Index3">
    <w:name w:val="index 3"/>
    <w:basedOn w:val="ListNumber2"/>
    <w:next w:val="Normal"/>
    <w:semiHidden/>
    <w:rsid w:val="007B550D"/>
    <w:pPr>
      <w:numPr>
        <w:numId w:val="0"/>
      </w:numPr>
      <w:tabs>
        <w:tab w:val="right" w:leader="dot" w:pos="4176"/>
      </w:tabs>
    </w:pPr>
  </w:style>
  <w:style w:type="paragraph" w:styleId="ListNumber2">
    <w:name w:val="List Number 2"/>
    <w:basedOn w:val="List2"/>
    <w:rsid w:val="007B550D"/>
    <w:pPr>
      <w:numPr>
        <w:numId w:val="9"/>
      </w:numPr>
      <w:tabs>
        <w:tab w:val="clear" w:pos="1060"/>
      </w:tabs>
    </w:pPr>
  </w:style>
  <w:style w:type="paragraph" w:customStyle="1" w:styleId="MarginNote">
    <w:name w:val="Margin Note"/>
    <w:basedOn w:val="BodyText"/>
    <w:rsid w:val="007B5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5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550D"/>
    <w:rPr>
      <w:sz w:val="32"/>
    </w:rPr>
  </w:style>
  <w:style w:type="paragraph" w:customStyle="1" w:styleId="HeadingProcedure">
    <w:name w:val="Heading Procedure"/>
    <w:basedOn w:val="HeadingBase"/>
    <w:next w:val="Normal"/>
    <w:rsid w:val="007B550D"/>
    <w:pPr>
      <w:tabs>
        <w:tab w:val="left" w:pos="0"/>
      </w:tabs>
      <w:spacing w:before="120" w:after="60"/>
    </w:pPr>
    <w:rPr>
      <w:i/>
      <w:color w:val="918585"/>
      <w:sz w:val="22"/>
    </w:rPr>
  </w:style>
  <w:style w:type="paragraph" w:customStyle="1" w:styleId="TableBodyText">
    <w:name w:val="Table Body Text"/>
    <w:basedOn w:val="BodyText"/>
    <w:rsid w:val="007B550D"/>
    <w:pPr>
      <w:spacing w:before="60" w:after="60"/>
    </w:pPr>
  </w:style>
  <w:style w:type="paragraph" w:styleId="ListContinue">
    <w:name w:val="List Continue"/>
    <w:basedOn w:val="List"/>
    <w:rsid w:val="007B550D"/>
    <w:pPr>
      <w:ind w:firstLine="0"/>
    </w:pPr>
  </w:style>
  <w:style w:type="paragraph" w:customStyle="1" w:styleId="ListNote">
    <w:name w:val="List Note"/>
    <w:basedOn w:val="List"/>
    <w:rsid w:val="007B550D"/>
    <w:pPr>
      <w:pBdr>
        <w:top w:val="single" w:sz="6" w:space="2" w:color="918585"/>
        <w:bottom w:val="single" w:sz="6" w:space="2" w:color="918585"/>
      </w:pBdr>
      <w:tabs>
        <w:tab w:val="left" w:pos="1021"/>
      </w:tabs>
      <w:ind w:firstLine="0"/>
    </w:pPr>
  </w:style>
  <w:style w:type="paragraph" w:customStyle="1" w:styleId="Warning">
    <w:name w:val="Warning"/>
    <w:basedOn w:val="BodyText"/>
    <w:rsid w:val="007B550D"/>
    <w:pPr>
      <w:shd w:val="clear" w:color="auto" w:fill="D9D9D9"/>
      <w:tabs>
        <w:tab w:val="left" w:pos="992"/>
      </w:tabs>
      <w:ind w:left="119" w:right="119"/>
    </w:pPr>
    <w:rPr>
      <w:sz w:val="20"/>
    </w:rPr>
  </w:style>
  <w:style w:type="paragraph" w:customStyle="1" w:styleId="MarginIcons">
    <w:name w:val="Margin Icons"/>
    <w:basedOn w:val="BodyText"/>
    <w:rsid w:val="007B5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50D"/>
    <w:rPr>
      <w:rFonts w:ascii="Courier New" w:hAnsi="Courier New"/>
    </w:rPr>
  </w:style>
  <w:style w:type="paragraph" w:customStyle="1" w:styleId="NoteBullet">
    <w:name w:val="Note Bullet"/>
    <w:basedOn w:val="Note"/>
    <w:rsid w:val="007B550D"/>
    <w:pPr>
      <w:tabs>
        <w:tab w:val="clear" w:pos="680"/>
      </w:tabs>
      <w:spacing w:before="60" w:after="60"/>
    </w:pPr>
  </w:style>
  <w:style w:type="paragraph" w:customStyle="1" w:styleId="SubHeading2">
    <w:name w:val="SubHeading2"/>
    <w:basedOn w:val="HeadingBase"/>
    <w:rsid w:val="007B550D"/>
    <w:pPr>
      <w:spacing w:before="240" w:after="60"/>
    </w:pPr>
    <w:rPr>
      <w:sz w:val="20"/>
    </w:rPr>
  </w:style>
  <w:style w:type="paragraph" w:customStyle="1" w:styleId="SubHeading1">
    <w:name w:val="SubHeading1"/>
    <w:basedOn w:val="HeadingBase"/>
    <w:rsid w:val="007B550D"/>
    <w:pPr>
      <w:spacing w:before="240" w:after="60"/>
    </w:pPr>
    <w:rPr>
      <w:color w:val="918585"/>
      <w:sz w:val="22"/>
    </w:rPr>
  </w:style>
  <w:style w:type="paragraph" w:customStyle="1" w:styleId="SideHeading">
    <w:name w:val="Side Heading"/>
    <w:basedOn w:val="HeadingBase"/>
    <w:rsid w:val="007B5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50D"/>
    <w:pPr>
      <w:tabs>
        <w:tab w:val="num" w:pos="360"/>
      </w:tabs>
    </w:pPr>
  </w:style>
  <w:style w:type="paragraph" w:styleId="PlainText">
    <w:name w:val="Plain Text"/>
    <w:basedOn w:val="Normal"/>
    <w:link w:val="PlainTextChar"/>
    <w:rsid w:val="007B550D"/>
    <w:rPr>
      <w:sz w:val="20"/>
    </w:rPr>
  </w:style>
  <w:style w:type="character" w:customStyle="1" w:styleId="PlainTextChar">
    <w:name w:val="Plain Text Char"/>
    <w:basedOn w:val="DefaultParagraphFont"/>
    <w:link w:val="PlainText"/>
    <w:rsid w:val="007B55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550D"/>
    <w:rPr>
      <w:b/>
      <w:smallCaps/>
    </w:rPr>
  </w:style>
  <w:style w:type="paragraph" w:customStyle="1" w:styleId="TableListNumber">
    <w:name w:val="Table List Number"/>
    <w:basedOn w:val="ListNumber"/>
    <w:rsid w:val="007B550D"/>
    <w:pPr>
      <w:numPr>
        <w:numId w:val="0"/>
      </w:numPr>
    </w:pPr>
  </w:style>
  <w:style w:type="paragraph" w:styleId="TOC4">
    <w:name w:val="toc 4"/>
    <w:basedOn w:val="TOCBase"/>
    <w:next w:val="Normal"/>
    <w:semiHidden/>
    <w:rsid w:val="007B550D"/>
    <w:pPr>
      <w:tabs>
        <w:tab w:val="right" w:leader="dot" w:pos="9071"/>
      </w:tabs>
      <w:ind w:left="1701"/>
    </w:pPr>
  </w:style>
  <w:style w:type="paragraph" w:customStyle="1" w:styleId="ListAlpha">
    <w:name w:val="List Alpha"/>
    <w:basedOn w:val="List"/>
    <w:rsid w:val="007B550D"/>
    <w:pPr>
      <w:numPr>
        <w:numId w:val="8"/>
      </w:numPr>
    </w:pPr>
  </w:style>
  <w:style w:type="paragraph" w:customStyle="1" w:styleId="ListAlpha2">
    <w:name w:val="List Alpha 2"/>
    <w:basedOn w:val="List2"/>
    <w:rsid w:val="007B550D"/>
    <w:pPr>
      <w:numPr>
        <w:numId w:val="7"/>
      </w:numPr>
    </w:pPr>
  </w:style>
  <w:style w:type="paragraph" w:styleId="List2">
    <w:name w:val="List 2"/>
    <w:basedOn w:val="BodyText"/>
    <w:rsid w:val="007B550D"/>
    <w:pPr>
      <w:tabs>
        <w:tab w:val="left" w:pos="680"/>
      </w:tabs>
      <w:spacing w:before="60" w:after="60"/>
      <w:ind w:left="680" w:hanging="340"/>
    </w:pPr>
  </w:style>
  <w:style w:type="paragraph" w:styleId="List3">
    <w:name w:val="List 3"/>
    <w:basedOn w:val="BodyText"/>
    <w:rsid w:val="007B550D"/>
    <w:pPr>
      <w:tabs>
        <w:tab w:val="left" w:pos="1021"/>
      </w:tabs>
      <w:spacing w:before="60" w:after="60"/>
      <w:ind w:left="1020" w:hanging="340"/>
    </w:pPr>
  </w:style>
  <w:style w:type="paragraph" w:styleId="List4">
    <w:name w:val="List 4"/>
    <w:basedOn w:val="BodyText"/>
    <w:rsid w:val="007B550D"/>
    <w:pPr>
      <w:tabs>
        <w:tab w:val="left" w:pos="1361"/>
      </w:tabs>
      <w:spacing w:before="60" w:after="60"/>
      <w:ind w:left="1361" w:hanging="340"/>
    </w:pPr>
  </w:style>
  <w:style w:type="paragraph" w:styleId="List5">
    <w:name w:val="List 5"/>
    <w:basedOn w:val="BodyText"/>
    <w:rsid w:val="007B550D"/>
    <w:pPr>
      <w:tabs>
        <w:tab w:val="left" w:pos="1701"/>
      </w:tabs>
      <w:spacing w:before="60" w:after="60"/>
      <w:ind w:left="1701" w:hanging="340"/>
    </w:pPr>
  </w:style>
  <w:style w:type="paragraph" w:styleId="ListBullet3">
    <w:name w:val="List Bullet 3"/>
    <w:basedOn w:val="List3"/>
    <w:rsid w:val="007B550D"/>
    <w:pPr>
      <w:numPr>
        <w:numId w:val="14"/>
      </w:numPr>
      <w:tabs>
        <w:tab w:val="clear" w:pos="1021"/>
      </w:tabs>
      <w:ind w:left="1037" w:hanging="357"/>
    </w:pPr>
  </w:style>
  <w:style w:type="paragraph" w:styleId="ListBullet4">
    <w:name w:val="List Bullet 4"/>
    <w:basedOn w:val="List4"/>
    <w:rsid w:val="007B550D"/>
    <w:pPr>
      <w:numPr>
        <w:numId w:val="2"/>
      </w:numPr>
    </w:pPr>
  </w:style>
  <w:style w:type="paragraph" w:styleId="ListBullet5">
    <w:name w:val="List Bullet 5"/>
    <w:basedOn w:val="List5"/>
    <w:rsid w:val="007B550D"/>
    <w:pPr>
      <w:numPr>
        <w:numId w:val="3"/>
      </w:numPr>
    </w:pPr>
  </w:style>
  <w:style w:type="paragraph" w:styleId="ListContinue2">
    <w:name w:val="List Continue 2"/>
    <w:basedOn w:val="List2"/>
    <w:rsid w:val="007B550D"/>
    <w:pPr>
      <w:ind w:firstLine="0"/>
    </w:pPr>
  </w:style>
  <w:style w:type="paragraph" w:styleId="ListContinue3">
    <w:name w:val="List Continue 3"/>
    <w:basedOn w:val="List3"/>
    <w:rsid w:val="007B550D"/>
    <w:pPr>
      <w:ind w:left="1021" w:firstLine="0"/>
    </w:pPr>
  </w:style>
  <w:style w:type="paragraph" w:styleId="ListContinue4">
    <w:name w:val="List Continue 4"/>
    <w:basedOn w:val="List4"/>
    <w:rsid w:val="007B550D"/>
    <w:pPr>
      <w:ind w:firstLine="0"/>
    </w:pPr>
  </w:style>
  <w:style w:type="paragraph" w:styleId="ListContinue5">
    <w:name w:val="List Continue 5"/>
    <w:basedOn w:val="List5"/>
    <w:rsid w:val="007B550D"/>
    <w:pPr>
      <w:ind w:firstLine="0"/>
    </w:pPr>
  </w:style>
  <w:style w:type="paragraph" w:styleId="ListNumber3">
    <w:name w:val="List Number 3"/>
    <w:basedOn w:val="List3"/>
    <w:rsid w:val="007B550D"/>
    <w:pPr>
      <w:numPr>
        <w:numId w:val="4"/>
      </w:numPr>
    </w:pPr>
  </w:style>
  <w:style w:type="paragraph" w:styleId="ListNumber4">
    <w:name w:val="List Number 4"/>
    <w:basedOn w:val="List4"/>
    <w:rsid w:val="007B550D"/>
    <w:pPr>
      <w:numPr>
        <w:numId w:val="5"/>
      </w:numPr>
    </w:pPr>
  </w:style>
  <w:style w:type="paragraph" w:styleId="ListNumber5">
    <w:name w:val="List Number 5"/>
    <w:basedOn w:val="List5"/>
    <w:rsid w:val="007B550D"/>
    <w:pPr>
      <w:numPr>
        <w:numId w:val="6"/>
      </w:numPr>
    </w:pPr>
  </w:style>
  <w:style w:type="paragraph" w:styleId="BlockText">
    <w:name w:val="Block Text"/>
    <w:basedOn w:val="Normal"/>
    <w:rsid w:val="007B550D"/>
    <w:pPr>
      <w:spacing w:after="120"/>
      <w:ind w:left="1440" w:right="1440"/>
    </w:pPr>
  </w:style>
  <w:style w:type="character" w:customStyle="1" w:styleId="Subscript">
    <w:name w:val="Subscript"/>
    <w:basedOn w:val="DefaultParagraphFont"/>
    <w:rsid w:val="007B550D"/>
    <w:rPr>
      <w:sz w:val="16"/>
      <w:vertAlign w:val="subscript"/>
    </w:rPr>
  </w:style>
  <w:style w:type="character" w:customStyle="1" w:styleId="Superscript">
    <w:name w:val="Superscript"/>
    <w:basedOn w:val="DefaultParagraphFont"/>
    <w:rsid w:val="007B550D"/>
    <w:rPr>
      <w:sz w:val="16"/>
      <w:vertAlign w:val="superscript"/>
    </w:rPr>
  </w:style>
  <w:style w:type="character" w:customStyle="1" w:styleId="Symbols">
    <w:name w:val="Symbols"/>
    <w:basedOn w:val="DefaultParagraphFont"/>
    <w:rsid w:val="007B550D"/>
    <w:rPr>
      <w:rFonts w:ascii="Symbol" w:hAnsi="Symbol"/>
    </w:rPr>
  </w:style>
  <w:style w:type="character" w:customStyle="1" w:styleId="MenuOptions">
    <w:name w:val="Menu Options"/>
    <w:basedOn w:val="DefaultParagraphFont"/>
    <w:rsid w:val="007B550D"/>
    <w:rPr>
      <w:rFonts w:ascii="Arial Narrow" w:hAnsi="Arial Narrow"/>
      <w:smallCaps/>
    </w:rPr>
  </w:style>
  <w:style w:type="character" w:customStyle="1" w:styleId="Buttons">
    <w:name w:val="Buttons"/>
    <w:basedOn w:val="DefaultParagraphFont"/>
    <w:rsid w:val="007B550D"/>
    <w:rPr>
      <w:b/>
    </w:rPr>
  </w:style>
  <w:style w:type="character" w:customStyle="1" w:styleId="Underlined">
    <w:name w:val="Underlined"/>
    <w:basedOn w:val="DefaultParagraphFont"/>
    <w:rsid w:val="007B550D"/>
    <w:rPr>
      <w:u w:val="single"/>
    </w:rPr>
  </w:style>
  <w:style w:type="paragraph" w:customStyle="1" w:styleId="TableBodyTextRight">
    <w:name w:val="Table Body Text Right"/>
    <w:basedOn w:val="TableBodyText"/>
    <w:rsid w:val="007B550D"/>
    <w:pPr>
      <w:widowControl w:val="0"/>
      <w:autoSpaceDE w:val="0"/>
      <w:autoSpaceDN w:val="0"/>
      <w:adjustRightInd w:val="0"/>
      <w:jc w:val="right"/>
    </w:pPr>
    <w:rPr>
      <w:rFonts w:cs="Arial"/>
      <w:szCs w:val="18"/>
    </w:rPr>
  </w:style>
  <w:style w:type="paragraph" w:customStyle="1" w:styleId="CopyrightText">
    <w:name w:val="Copyright Text"/>
    <w:basedOn w:val="BodyText"/>
    <w:rsid w:val="007B550D"/>
    <w:rPr>
      <w:sz w:val="18"/>
    </w:rPr>
  </w:style>
  <w:style w:type="paragraph" w:customStyle="1" w:styleId="BodySmallRight">
    <w:name w:val="Body Small Right"/>
    <w:basedOn w:val="BodyTextRight"/>
    <w:rsid w:val="007B550D"/>
    <w:rPr>
      <w:sz w:val="18"/>
      <w:szCs w:val="18"/>
    </w:rPr>
  </w:style>
  <w:style w:type="paragraph" w:customStyle="1" w:styleId="MarginEdition">
    <w:name w:val="Margin Edition"/>
    <w:basedOn w:val="MarginNote"/>
    <w:rsid w:val="007B550D"/>
    <w:pPr>
      <w:spacing w:before="0" w:after="0"/>
    </w:pPr>
    <w:rPr>
      <w:rFonts w:ascii="Times New Roman" w:hAnsi="Times New Roman"/>
      <w:color w:val="999999"/>
    </w:rPr>
  </w:style>
  <w:style w:type="paragraph" w:customStyle="1" w:styleId="Spacer">
    <w:name w:val="Spacer"/>
    <w:basedOn w:val="Normal"/>
    <w:rsid w:val="007B550D"/>
    <w:rPr>
      <w:sz w:val="2"/>
      <w:szCs w:val="2"/>
    </w:rPr>
  </w:style>
  <w:style w:type="character" w:customStyle="1" w:styleId="Small">
    <w:name w:val="Small"/>
    <w:basedOn w:val="DefaultParagraphFont"/>
    <w:rsid w:val="007B550D"/>
    <w:rPr>
      <w:sz w:val="16"/>
    </w:rPr>
  </w:style>
  <w:style w:type="paragraph" w:customStyle="1" w:styleId="WideTable">
    <w:name w:val="Wide Table"/>
    <w:basedOn w:val="Normal"/>
    <w:rsid w:val="007B550D"/>
    <w:pPr>
      <w:ind w:left="-1418"/>
    </w:pPr>
    <w:rPr>
      <w:sz w:val="2"/>
      <w:szCs w:val="2"/>
    </w:rPr>
  </w:style>
  <w:style w:type="character" w:styleId="PageNumber">
    <w:name w:val="page number"/>
    <w:basedOn w:val="DefaultParagraphFont"/>
    <w:rsid w:val="007B550D"/>
  </w:style>
  <w:style w:type="paragraph" w:styleId="Quote">
    <w:name w:val="Quote"/>
    <w:basedOn w:val="Heading1"/>
    <w:link w:val="QuoteChar"/>
    <w:qFormat/>
    <w:rsid w:val="007B550D"/>
    <w:rPr>
      <w:b w:val="0"/>
      <w:sz w:val="72"/>
      <w:szCs w:val="72"/>
      <w:lang w:val="en-NZ"/>
    </w:rPr>
  </w:style>
  <w:style w:type="character" w:customStyle="1" w:styleId="QuoteChar">
    <w:name w:val="Quote Char"/>
    <w:basedOn w:val="DefaultParagraphFont"/>
    <w:link w:val="Quote"/>
    <w:rsid w:val="007B5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50D"/>
    <w:pPr>
      <w:pageBreakBefore/>
    </w:pPr>
  </w:style>
  <w:style w:type="paragraph" w:customStyle="1" w:styleId="Border">
    <w:name w:val="Border"/>
    <w:basedOn w:val="Normal"/>
    <w:qFormat/>
    <w:rsid w:val="007B5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50D"/>
    <w:rPr>
      <w:b/>
      <w:bCs/>
      <w:i/>
      <w:iCs/>
      <w:color w:val="auto"/>
    </w:rPr>
  </w:style>
  <w:style w:type="paragraph" w:styleId="IntenseQuote">
    <w:name w:val="Intense Quote"/>
    <w:basedOn w:val="Normal"/>
    <w:next w:val="Normal"/>
    <w:link w:val="IntenseQuoteChar"/>
    <w:uiPriority w:val="30"/>
    <w:qFormat/>
    <w:rsid w:val="007B5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5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550D"/>
    <w:rPr>
      <w:smallCaps/>
      <w:color w:val="auto"/>
      <w:u w:val="single"/>
    </w:rPr>
  </w:style>
  <w:style w:type="character" w:styleId="IntenseReference">
    <w:name w:val="Intense Reference"/>
    <w:basedOn w:val="DefaultParagraphFont"/>
    <w:uiPriority w:val="32"/>
    <w:qFormat/>
    <w:rsid w:val="007B550D"/>
    <w:rPr>
      <w:b/>
      <w:bCs/>
      <w:smallCaps/>
      <w:color w:val="auto"/>
      <w:spacing w:val="5"/>
      <w:u w:val="single"/>
    </w:rPr>
  </w:style>
  <w:style w:type="paragraph" w:customStyle="1" w:styleId="2ColumnHeading">
    <w:name w:val="2Column Heading"/>
    <w:basedOn w:val="BodyText"/>
    <w:qFormat/>
    <w:rsid w:val="007B550D"/>
    <w:pPr>
      <w:spacing w:after="60"/>
      <w:ind w:left="-2268"/>
    </w:pPr>
    <w:rPr>
      <w:b/>
    </w:rPr>
  </w:style>
  <w:style w:type="paragraph" w:customStyle="1" w:styleId="Heading1TOC">
    <w:name w:val="Heading1 TOC"/>
    <w:basedOn w:val="Normal"/>
    <w:qFormat/>
    <w:rsid w:val="007B550D"/>
    <w:pPr>
      <w:spacing w:before="240" w:after="120"/>
    </w:pPr>
    <w:rPr>
      <w:rFonts w:ascii="Times New Roman" w:hAnsi="Times New Roman"/>
      <w:b/>
      <w:sz w:val="32"/>
    </w:rPr>
  </w:style>
  <w:style w:type="paragraph" w:customStyle="1" w:styleId="Heading2TOC">
    <w:name w:val="Heading2 TOC"/>
    <w:basedOn w:val="Normal"/>
    <w:qFormat/>
    <w:rsid w:val="007B550D"/>
    <w:pPr>
      <w:spacing w:before="240" w:after="60"/>
    </w:pPr>
    <w:rPr>
      <w:rFonts w:ascii="Times New Roman" w:hAnsi="Times New Roman"/>
      <w:b/>
      <w:sz w:val="28"/>
    </w:rPr>
  </w:style>
  <w:style w:type="character" w:customStyle="1" w:styleId="Underline">
    <w:name w:val="Underline"/>
    <w:basedOn w:val="DefaultParagraphFont"/>
    <w:qFormat/>
    <w:rsid w:val="007B550D"/>
    <w:rPr>
      <w:u w:val="single"/>
    </w:rPr>
  </w:style>
  <w:style w:type="paragraph" w:styleId="BalloonText">
    <w:name w:val="Balloon Text"/>
    <w:basedOn w:val="Normal"/>
    <w:link w:val="BalloonTextChar"/>
    <w:rsid w:val="007B550D"/>
    <w:rPr>
      <w:rFonts w:ascii="Tahoma" w:hAnsi="Tahoma" w:cs="Tahoma"/>
      <w:sz w:val="16"/>
      <w:szCs w:val="16"/>
    </w:rPr>
  </w:style>
  <w:style w:type="character" w:customStyle="1" w:styleId="BalloonTextChar">
    <w:name w:val="Balloon Text Char"/>
    <w:basedOn w:val="DefaultParagraphFont"/>
    <w:link w:val="BalloonText"/>
    <w:rsid w:val="007B55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55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55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7964</Characters>
  <Application>Microsoft Office Word</Application>
  <DocSecurity>0</DocSecurity>
  <Lines>279</Lines>
  <Paragraphs>174</Paragraphs>
  <ScaleCrop>false</ScaleCrop>
  <Company>Author-it Software Corporation Ltd.</Company>
  <LinksUpToDate>false</LinksUpToDate>
  <CharactersWithSpaces>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LMTFD5003B Analyse fit model</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2012-05-26T17:57:00Z</dcterms:created>
  <dcterms:modified xsi:type="dcterms:W3CDTF">2012-05-26T17:57:00Z</dcterms:modified>
</cp:coreProperties>
</file>