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B44" w:rsidP="00F76B44">
      <w:pPr>
        <w:pStyle w:val="Title"/>
      </w:pPr>
      <w:r>
        <w:fldChar w:fldCharType="begin"/>
      </w:r>
      <w:r>
        <w:instrText xml:space="preserve"> TITLE   \* MERGEFORMAT </w:instrText>
      </w:r>
      <w:r>
        <w:fldChar w:fldCharType="separate"/>
      </w:r>
      <w:r>
        <w:t>LMTFD5002B Develop and test patterns for bras and swimwear</w:t>
      </w:r>
      <w:r>
        <w:fldChar w:fldCharType="end"/>
      </w:r>
    </w:p>
    <w:p w:rsidR="00F76B44" w:rsidP="00F76B44">
      <w:pPr>
        <w:pStyle w:val="Version"/>
        <w:sectPr w:rsidSect="00972C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72C74" w:rsidP="00972C74">
      <w:pPr>
        <w:pStyle w:val="SuperHeading"/>
      </w:pPr>
      <w:r w:rsidRPr="00972C74">
        <w:t xml:space="preserve">LMTFD5002B Develop and test patterns for bras and swimwear </w:t>
      </w:r>
    </w:p>
    <w:p w:rsidR="00000000" w:rsidRPr="00972C74" w:rsidP="00972C74">
      <w:pPr>
        <w:pStyle w:val="SuperHeading"/>
      </w:pPr>
    </w:p>
    <w:p w:rsidR="00000000" w:rsidRPr="00972C74" w:rsidP="00972C74">
      <w:pPr>
        <w:pStyle w:val="Heading1"/>
      </w:pPr>
      <w:bookmarkStart w:id="1" w:name="O_93747"/>
      <w:bookmarkEnd w:id="1"/>
      <w:r w:rsidRPr="00972C74">
        <w:t>Modification History</w:t>
      </w:r>
    </w:p>
    <w:p w:rsidR="00000000" w:rsidRPr="00972C74" w:rsidP="00972C74">
      <w:pPr>
        <w:pStyle w:val="BodyText"/>
      </w:pPr>
      <w:r w:rsidRPr="00972C74">
        <w:t>Not applicable.</w:t>
      </w:r>
    </w:p>
    <w:p w:rsidR="00000000" w:rsidRPr="00972C74" w:rsidP="00972C74">
      <w:pPr>
        <w:pStyle w:val="AllowPageBreak"/>
      </w:pPr>
    </w:p>
    <w:p w:rsidR="00000000" w:rsidRPr="00972C74" w:rsidP="00972C74">
      <w:pPr>
        <w:pStyle w:val="Heading1"/>
      </w:pPr>
      <w:bookmarkStart w:id="2" w:name="O_93748"/>
      <w:bookmarkEnd w:id="2"/>
      <w:r w:rsidRPr="00972C74">
        <w:t>Unit Descriptor</w:t>
      </w:r>
    </w:p>
    <w:tbl>
      <w:tblPr>
        <w:tblW w:w="0" w:type="auto"/>
        <w:tblLayout w:type="fixed"/>
        <w:tblCellMar>
          <w:left w:w="62" w:type="dxa"/>
          <w:right w:w="62" w:type="dxa"/>
        </w:tblCellMar>
        <w:tblLook w:val="0000"/>
      </w:tblPr>
      <w:tblGrid>
        <w:gridCol w:w="2269"/>
        <w:gridCol w:w="6806"/>
      </w:tblGrid>
      <w:tr w:rsidTr="00F76B44">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rPr>
                <w:rStyle w:val="SpecialBold"/>
              </w:rPr>
              <w:t>Unit descriptor</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BodyText"/>
            </w:pPr>
            <w:r w:rsidRPr="00972C74">
              <w:t>This unit covers the skills and knowledge to develop and test patterns for bra and swimwear p</w:t>
            </w:r>
            <w:r w:rsidRPr="00972C74">
              <w:t>roduction using an existing block and applying pattern-making principles.</w:t>
            </w:r>
          </w:p>
        </w:tc>
      </w:tr>
    </w:tbl>
    <w:p w:rsidR="00000000" w:rsidRPr="00972C74" w:rsidP="00972C74">
      <w:pPr>
        <w:pStyle w:val="BodyText"/>
      </w:pPr>
    </w:p>
    <w:p w:rsidR="00000000" w:rsidRPr="00972C74" w:rsidP="00972C74">
      <w:pPr>
        <w:pStyle w:val="AllowPageBreak"/>
      </w:pPr>
    </w:p>
    <w:p w:rsidR="00000000" w:rsidRPr="00972C74" w:rsidP="00972C74">
      <w:pPr>
        <w:pStyle w:val="Heading1"/>
      </w:pPr>
      <w:bookmarkStart w:id="3" w:name="O_93749"/>
      <w:bookmarkEnd w:id="3"/>
      <w:r w:rsidRPr="00972C74">
        <w:t>Application of the Unit</w:t>
      </w:r>
    </w:p>
    <w:tbl>
      <w:tblPr>
        <w:tblW w:w="0" w:type="auto"/>
        <w:tblLayout w:type="fixed"/>
        <w:tblCellMar>
          <w:left w:w="62" w:type="dxa"/>
          <w:right w:w="62" w:type="dxa"/>
        </w:tblCellMar>
        <w:tblLook w:val="0000"/>
      </w:tblPr>
      <w:tblGrid>
        <w:gridCol w:w="2269"/>
        <w:gridCol w:w="6806"/>
      </w:tblGrid>
      <w:tr w:rsidTr="00F76B44">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rPr>
                <w:rStyle w:val="SpecialBold"/>
              </w:rPr>
              <w:t>Application of the Unit</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BodyText"/>
            </w:pPr>
            <w:r w:rsidRPr="00972C74">
              <w:t>The unit applies to the patterns for production of bras and swimwear that include structured foundations such as boning, underwire, corsetry, etc. Bras and swimwear that does not include these components are covered in other pattern-making units.</w:t>
            </w:r>
          </w:p>
          <w:p w:rsidR="00000000" w:rsidRPr="00972C74" w:rsidP="00972C74">
            <w:pPr>
              <w:pStyle w:val="BodyText"/>
            </w:pPr>
            <w:r w:rsidRPr="00972C74">
              <w:t>This unit</w:t>
            </w:r>
            <w:r w:rsidRPr="00972C74">
              <w:t xml:space="preserve"> applies to the development and testing of a pattern from an existing block, utilising advanced principles of pattern making.</w:t>
            </w:r>
          </w:p>
          <w:p w:rsidR="00000000" w:rsidRPr="00972C74" w:rsidP="00972C74">
            <w:pPr>
              <w:pStyle w:val="BodyText"/>
            </w:pPr>
            <w:r w:rsidRPr="00972C74">
              <w:t>Work may be conducted in small to large scale enterprises and may involve individual and team-related activities.</w:t>
            </w:r>
          </w:p>
          <w:p w:rsidR="00000000" w:rsidRPr="00972C74" w:rsidP="00972C74">
            <w:pPr>
              <w:pStyle w:val="BodyText"/>
            </w:pPr>
            <w:r w:rsidRPr="00972C74">
              <w:t xml:space="preserve">The application </w:t>
            </w:r>
            <w:r w:rsidRPr="00972C74">
              <w:t>of this unit is according to OHS practices of the enterprise and workplace practices, which may include:</w:t>
            </w:r>
          </w:p>
          <w:p w:rsidR="00000000" w:rsidRPr="00972C74" w:rsidP="00972C74">
            <w:pPr>
              <w:pStyle w:val="ListBullet"/>
            </w:pPr>
            <w:r w:rsidRPr="00972C74">
              <w:t>requirements prescribed by legislation, awards agreements and conditions of employment</w:t>
            </w:r>
          </w:p>
          <w:p w:rsidR="00000000" w:rsidRPr="00972C74" w:rsidP="00972C74">
            <w:pPr>
              <w:pStyle w:val="ListBullet"/>
            </w:pPr>
            <w:r w:rsidRPr="00972C74">
              <w:t>standard operating procedures</w:t>
            </w:r>
          </w:p>
          <w:p w:rsidR="00000000" w:rsidRPr="00972C74" w:rsidP="00972C74">
            <w:pPr>
              <w:pStyle w:val="ListBullet"/>
            </w:pPr>
            <w:r w:rsidRPr="00972C74">
              <w:t>work instructions</w:t>
            </w:r>
          </w:p>
          <w:p w:rsidR="00000000" w:rsidRPr="00972C74" w:rsidP="00972C74">
            <w:pPr>
              <w:pStyle w:val="ListBullet"/>
            </w:pPr>
            <w:r w:rsidRPr="00972C74">
              <w:t>oral, written a</w:t>
            </w:r>
            <w:r w:rsidRPr="00972C74">
              <w:t>nd visual communication</w:t>
            </w:r>
          </w:p>
          <w:p w:rsidR="00000000" w:rsidRPr="00972C74" w:rsidP="00972C74">
            <w:pPr>
              <w:pStyle w:val="ListBullet"/>
            </w:pPr>
            <w:r w:rsidRPr="00972C74">
              <w:t>quality practices, including responsibility for maintenance of own work quality and contribution to quality improvement of team or section output</w:t>
            </w:r>
          </w:p>
          <w:p w:rsidR="00000000" w:rsidRPr="00972C74" w:rsidP="00972C74">
            <w:pPr>
              <w:pStyle w:val="ListBullet"/>
            </w:pPr>
            <w:r w:rsidRPr="00972C74">
              <w:t>housekeeping</w:t>
            </w:r>
          </w:p>
          <w:p w:rsidR="00000000" w:rsidRPr="00972C74" w:rsidP="00972C74">
            <w:pPr>
              <w:pStyle w:val="ListBullet"/>
            </w:pPr>
            <w:r w:rsidRPr="00972C74">
              <w:t>tasks related to envir</w:t>
            </w:r>
            <w:r w:rsidRPr="00972C74">
              <w:t>onmental protection, waste disposal, pollution control, and recycling</w:t>
            </w:r>
          </w:p>
          <w:p w:rsidR="00000000" w:rsidRPr="00972C74" w:rsidP="00972C74">
            <w:pPr>
              <w:pStyle w:val="BodyText"/>
            </w:pPr>
            <w:r w:rsidRPr="00972C74">
              <w:t>This unit requires the application of skills associated with communication and problem solving to develop and document patterns. Planning and organising skills are required to complete p</w:t>
            </w:r>
            <w:r w:rsidRPr="00972C74">
              <w:t>atterns. Self management skills are required to ensure patterns meet quality requirements and specifications.</w:t>
            </w:r>
          </w:p>
        </w:tc>
      </w:tr>
    </w:tbl>
    <w:p w:rsidR="00000000" w:rsidRPr="00972C74" w:rsidP="00972C74">
      <w:pPr>
        <w:pStyle w:val="BodyText"/>
      </w:pPr>
    </w:p>
    <w:p w:rsidR="00000000" w:rsidRPr="00972C74" w:rsidP="00972C74">
      <w:pPr>
        <w:pStyle w:val="AllowPageBreak"/>
      </w:pPr>
    </w:p>
    <w:p w:rsidR="00000000" w:rsidRPr="00972C74" w:rsidP="00972C74">
      <w:pPr>
        <w:pStyle w:val="Heading1"/>
      </w:pPr>
      <w:bookmarkStart w:id="4" w:name="O_93750"/>
      <w:bookmarkEnd w:id="4"/>
      <w:r w:rsidRPr="00972C74">
        <w:t>Licensing/Regulatory Information</w:t>
      </w:r>
    </w:p>
    <w:p w:rsidR="00000000" w:rsidRPr="00972C74" w:rsidP="00972C74">
      <w:pPr>
        <w:pStyle w:val="BodyText"/>
      </w:pPr>
      <w:r w:rsidRPr="00972C74">
        <w:t>Not applicable.</w:t>
      </w:r>
    </w:p>
    <w:p w:rsidR="00000000" w:rsidRPr="00972C74" w:rsidP="00972C74">
      <w:pPr>
        <w:pStyle w:val="AllowPageBreak"/>
      </w:pPr>
    </w:p>
    <w:p w:rsidR="00000000" w:rsidRPr="00972C74" w:rsidP="00972C74">
      <w:pPr>
        <w:pStyle w:val="Heading1"/>
      </w:pPr>
      <w:bookmarkStart w:id="5" w:name="O_93751"/>
      <w:bookmarkEnd w:id="5"/>
      <w:r w:rsidRPr="00972C74">
        <w:t>Pre-Requisites</w:t>
      </w:r>
    </w:p>
    <w:tbl>
      <w:tblPr>
        <w:tblW w:w="0" w:type="auto"/>
        <w:tblLayout w:type="fixed"/>
        <w:tblCellMar>
          <w:left w:w="62" w:type="dxa"/>
          <w:right w:w="62" w:type="dxa"/>
        </w:tblCellMar>
        <w:tblLook w:val="0000"/>
      </w:tblPr>
      <w:tblGrid>
        <w:gridCol w:w="2614"/>
        <w:gridCol w:w="6461"/>
      </w:tblGrid>
      <w:tr w:rsidTr="00F76B4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rPr>
                <w:rStyle w:val="SpecialBold"/>
              </w:rPr>
              <w:t>Prerequisites</w:t>
            </w:r>
          </w:p>
        </w:tc>
        <w:tc>
          <w:tcPr>
            <w:tcW w:w="6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BodyText"/>
            </w:pPr>
            <w:r w:rsidRPr="00972C74">
              <w:t xml:space="preserve">LMTCL2004B </w:t>
            </w:r>
          </w:p>
          <w:p w:rsidR="00000000" w:rsidRPr="00972C74" w:rsidP="00972C74">
            <w:pPr>
              <w:pStyle w:val="BodyText"/>
            </w:pPr>
            <w:r w:rsidRPr="00972C74">
              <w:t xml:space="preserve">LMTCL3009B </w:t>
            </w:r>
          </w:p>
        </w:tc>
      </w:tr>
    </w:tbl>
    <w:p w:rsidR="00000000" w:rsidRPr="00972C74" w:rsidP="00972C74">
      <w:pPr>
        <w:pStyle w:val="BodyText"/>
      </w:pPr>
    </w:p>
    <w:p w:rsidR="00000000" w:rsidRPr="00972C74" w:rsidP="00972C74">
      <w:pPr>
        <w:pStyle w:val="AllowPageBreak"/>
      </w:pPr>
    </w:p>
    <w:p w:rsidR="00000000" w:rsidRPr="00972C74" w:rsidP="00972C74">
      <w:pPr>
        <w:pStyle w:val="Heading1"/>
      </w:pPr>
      <w:bookmarkStart w:id="6" w:name="O_93752"/>
      <w:bookmarkEnd w:id="6"/>
      <w:r w:rsidRPr="00972C74">
        <w:t>Employability Skills Information</w:t>
      </w:r>
    </w:p>
    <w:tbl>
      <w:tblPr>
        <w:tblW w:w="0" w:type="auto"/>
        <w:tblLayout w:type="fixed"/>
        <w:tblCellMar>
          <w:left w:w="62" w:type="dxa"/>
          <w:right w:w="62" w:type="dxa"/>
        </w:tblCellMar>
        <w:tblLook w:val="0000"/>
      </w:tblPr>
      <w:tblGrid>
        <w:gridCol w:w="2269"/>
        <w:gridCol w:w="6806"/>
      </w:tblGrid>
      <w:tr w:rsidTr="00F76B44">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rPr>
                <w:rStyle w:val="SpecialBold"/>
              </w:rPr>
              <w:t>Employability Skills</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BodyText"/>
            </w:pPr>
            <w:r w:rsidRPr="00972C74">
              <w:t>This unit contains employability skills.</w:t>
            </w:r>
          </w:p>
        </w:tc>
      </w:tr>
    </w:tbl>
    <w:p w:rsidR="00000000" w:rsidRPr="00972C74" w:rsidP="00972C74">
      <w:pPr>
        <w:pStyle w:val="BodyText"/>
      </w:pPr>
    </w:p>
    <w:p w:rsidR="00000000" w:rsidRPr="00972C74" w:rsidP="00972C74">
      <w:pPr>
        <w:pStyle w:val="AllowPageBreak"/>
      </w:pPr>
    </w:p>
    <w:p w:rsidR="00000000" w:rsidRPr="00972C74" w:rsidP="00972C74">
      <w:pPr>
        <w:pStyle w:val="Heading1"/>
      </w:pPr>
      <w:bookmarkStart w:id="7" w:name="O_93753"/>
      <w:bookmarkEnd w:id="7"/>
      <w:r w:rsidRPr="00972C74">
        <w:t>Elements and Performance Criteria Pre-Content</w:t>
      </w:r>
    </w:p>
    <w:p w:rsidR="00000000" w:rsidRPr="00972C74" w:rsidP="00972C74">
      <w:pPr>
        <w:pStyle w:val="BodyText"/>
      </w:pPr>
      <w:r w:rsidRPr="00972C74">
        <w:t>Not applicable.</w:t>
      </w:r>
    </w:p>
    <w:p w:rsidR="00000000" w:rsidRPr="00972C74" w:rsidP="00972C74">
      <w:pPr>
        <w:pStyle w:val="AllowPageBreak"/>
      </w:pPr>
    </w:p>
    <w:p w:rsidR="00000000" w:rsidRPr="00972C74" w:rsidP="00972C74">
      <w:pPr>
        <w:pStyle w:val="Heading1"/>
      </w:pPr>
      <w:bookmarkStart w:id="8" w:name="O_93754"/>
      <w:bookmarkEnd w:id="8"/>
      <w:r w:rsidRPr="00972C74">
        <w:t>Elements and Performance Criteria</w:t>
      </w:r>
    </w:p>
    <w:tbl>
      <w:tblPr>
        <w:tblW w:w="0" w:type="auto"/>
        <w:tblLayout w:type="fixed"/>
        <w:tblCellMar>
          <w:left w:w="62" w:type="dxa"/>
          <w:right w:w="62" w:type="dxa"/>
        </w:tblCellMar>
        <w:tblLook w:val="0000"/>
      </w:tblPr>
      <w:tblGrid>
        <w:gridCol w:w="2269"/>
        <w:gridCol w:w="6806"/>
      </w:tblGrid>
      <w:tr w:rsidTr="00F76B44">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BodyText"/>
            </w:pPr>
            <w:r w:rsidRPr="00972C74">
              <w:rPr>
                <w:rStyle w:val="SpecialBold"/>
              </w:rPr>
              <w:t>ELEMENT</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rPr>
                <w:rStyle w:val="SpecialBold"/>
              </w:rPr>
              <w:t>PERFORMANCE CRITER</w:t>
            </w:r>
            <w:r w:rsidRPr="00972C74">
              <w:rPr>
                <w:rStyle w:val="SpecialBold"/>
              </w:rPr>
              <w:t>IA</w:t>
            </w:r>
          </w:p>
        </w:tc>
      </w:tr>
      <w:tr w:rsidTr="00F76B44">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List"/>
              <w:rPr>
                <w:lang w:val="en-NZ"/>
              </w:rPr>
            </w:pPr>
            <w:r w:rsidRPr="00972C74">
              <w:t>1</w:t>
            </w:r>
            <w:r w:rsidRPr="00972C74">
              <w:tab/>
              <w:t>Prepare workstation</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List"/>
            </w:pPr>
            <w:r w:rsidRPr="00972C74">
              <w:t>1.1</w:t>
            </w:r>
            <w:r w:rsidRPr="00972C74">
              <w:tab/>
              <w:t xml:space="preserve">Workstation and seating are set up according to </w:t>
            </w:r>
            <w:r w:rsidRPr="00972C74">
              <w:rPr>
                <w:rStyle w:val="BoldandItalics"/>
              </w:rPr>
              <w:t>OHS practices</w:t>
            </w:r>
            <w:r w:rsidRPr="00972C74">
              <w:t xml:space="preserve"> and specifications for work.</w:t>
            </w:r>
          </w:p>
          <w:p w:rsidR="00000000" w:rsidRPr="00972C74" w:rsidP="00972C74">
            <w:pPr>
              <w:pStyle w:val="List"/>
            </w:pPr>
            <w:r w:rsidRPr="00972C74">
              <w:t>1.2</w:t>
            </w:r>
            <w:r w:rsidRPr="00972C74">
              <w:tab/>
            </w:r>
            <w:r w:rsidRPr="00972C74">
              <w:rPr>
                <w:rStyle w:val="BoldandItalics"/>
              </w:rPr>
              <w:t>Pattern</w:t>
            </w:r>
            <w:r w:rsidRPr="00972C74">
              <w:t>-</w:t>
            </w:r>
            <w:r w:rsidRPr="00972C74">
              <w:rPr>
                <w:rStyle w:val="BoldandItalics"/>
              </w:rPr>
              <w:t>making tools and equipment</w:t>
            </w:r>
            <w:r w:rsidRPr="00972C74">
              <w:t xml:space="preserve"> are selected and prepared.</w:t>
            </w:r>
          </w:p>
          <w:p w:rsidR="00000000" w:rsidRPr="00972C74" w:rsidP="00972C74">
            <w:pPr>
              <w:pStyle w:val="List"/>
            </w:pPr>
            <w:r w:rsidRPr="00972C74">
              <w:t>1.3</w:t>
            </w:r>
            <w:r w:rsidRPr="00972C74">
              <w:tab/>
              <w:t>Any additional materials or equipment required to perfo</w:t>
            </w:r>
            <w:r w:rsidRPr="00972C74">
              <w:t>rm task are selected and prepared.</w:t>
            </w:r>
          </w:p>
          <w:p w:rsidR="00000000" w:rsidP="00972C74">
            <w:pPr>
              <w:pStyle w:val="List"/>
              <w:rPr>
                <w:lang w:val="en-NZ"/>
              </w:rPr>
            </w:pPr>
            <w:r w:rsidRPr="00972C74">
              <w:t>1.4</w:t>
            </w:r>
            <w:r w:rsidRPr="00972C74">
              <w:tab/>
              <w:t>Pattern-making tools, equipment and supplies are laid out in preparation for patternmaking.</w:t>
            </w:r>
          </w:p>
        </w:tc>
      </w:tr>
      <w:tr w:rsidTr="00F76B44">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List"/>
              <w:rPr>
                <w:lang w:val="en-NZ"/>
              </w:rPr>
            </w:pPr>
            <w:r w:rsidRPr="00972C74">
              <w:t>2</w:t>
            </w:r>
            <w:r w:rsidRPr="00972C74">
              <w:tab/>
              <w:t>Interpret the design</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List"/>
            </w:pPr>
            <w:r w:rsidRPr="00972C74">
              <w:t>2.1</w:t>
            </w:r>
            <w:r w:rsidRPr="00972C74">
              <w:tab/>
              <w:t>Design drawings and specifications are interpreted and clarified with designer as required.</w:t>
            </w:r>
          </w:p>
          <w:p w:rsidR="00000000" w:rsidRPr="00972C74" w:rsidP="00972C74">
            <w:pPr>
              <w:pStyle w:val="List"/>
            </w:pPr>
            <w:r w:rsidRPr="00972C74">
              <w:t>2.2</w:t>
            </w:r>
            <w:r w:rsidRPr="00972C74">
              <w:tab/>
              <w:t>D</w:t>
            </w:r>
            <w:r w:rsidRPr="00972C74">
              <w:t xml:space="preserve">esign lines and </w:t>
            </w:r>
            <w:r w:rsidRPr="00972C74">
              <w:rPr>
                <w:rStyle w:val="BoldandItalics"/>
              </w:rPr>
              <w:t>style features</w:t>
            </w:r>
            <w:r w:rsidRPr="00972C74">
              <w:t xml:space="preserve"> are identified.</w:t>
            </w:r>
          </w:p>
          <w:p w:rsidR="00000000" w:rsidRPr="00972C74" w:rsidP="00972C74">
            <w:pPr>
              <w:pStyle w:val="List"/>
            </w:pPr>
            <w:r w:rsidRPr="00972C74">
              <w:t>2.3</w:t>
            </w:r>
            <w:r w:rsidRPr="00972C74">
              <w:tab/>
            </w:r>
            <w:r w:rsidRPr="00972C74">
              <w:rPr>
                <w:rStyle w:val="BoldandItalics"/>
              </w:rPr>
              <w:t>Fabric</w:t>
            </w:r>
            <w:r w:rsidRPr="00972C74">
              <w:t xml:space="preserve"> characteristics and performance, and trims, </w:t>
            </w:r>
            <w:r w:rsidRPr="00972C74">
              <w:rPr>
                <w:rStyle w:val="BoldandItalics"/>
              </w:rPr>
              <w:t>components</w:t>
            </w:r>
            <w:r w:rsidRPr="00972C74">
              <w:t xml:space="preserve"> and finishings are considered in relation to the design.</w:t>
            </w:r>
          </w:p>
          <w:p w:rsidR="00000000" w:rsidRPr="00972C74" w:rsidP="00972C74">
            <w:pPr>
              <w:pStyle w:val="List"/>
            </w:pPr>
            <w:r w:rsidRPr="00972C74">
              <w:t>2.4</w:t>
            </w:r>
            <w:r w:rsidRPr="00972C74">
              <w:tab/>
              <w:t xml:space="preserve">Any </w:t>
            </w:r>
            <w:r w:rsidRPr="00972C74">
              <w:rPr>
                <w:rStyle w:val="BoldandItalics"/>
              </w:rPr>
              <w:t>special</w:t>
            </w:r>
            <w:r w:rsidRPr="00972C74">
              <w:t xml:space="preserve"> </w:t>
            </w:r>
            <w:r w:rsidRPr="00972C74">
              <w:rPr>
                <w:rStyle w:val="BoldandItalics"/>
              </w:rPr>
              <w:t>construction</w:t>
            </w:r>
            <w:r w:rsidRPr="00972C74">
              <w:t xml:space="preserve"> </w:t>
            </w:r>
            <w:r w:rsidRPr="00972C74">
              <w:rPr>
                <w:rStyle w:val="BoldandItalics"/>
              </w:rPr>
              <w:t>methods</w:t>
            </w:r>
            <w:r w:rsidRPr="00972C74">
              <w:t xml:space="preserve"> for bras and swimwear are considered in relation </w:t>
            </w:r>
            <w:r w:rsidRPr="00972C74">
              <w:t>to the design.</w:t>
            </w:r>
          </w:p>
          <w:p w:rsidR="00000000" w:rsidP="00972C74">
            <w:pPr>
              <w:pStyle w:val="List"/>
              <w:rPr>
                <w:lang w:val="en-NZ"/>
              </w:rPr>
            </w:pPr>
            <w:r w:rsidRPr="00972C74">
              <w:t>2.5</w:t>
            </w:r>
            <w:r w:rsidRPr="00972C74">
              <w:tab/>
              <w:t>Size standards for fit are determined.</w:t>
            </w:r>
          </w:p>
        </w:tc>
      </w:tr>
      <w:tr w:rsidTr="00F76B44">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List"/>
              <w:rPr>
                <w:lang w:val="en-NZ"/>
              </w:rPr>
            </w:pPr>
            <w:r w:rsidRPr="00972C74">
              <w:t>3</w:t>
            </w:r>
            <w:r w:rsidRPr="00972C74">
              <w:tab/>
              <w:t>Select block</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List"/>
            </w:pPr>
            <w:r w:rsidRPr="00972C74">
              <w:t>3.1</w:t>
            </w:r>
            <w:r w:rsidRPr="00972C74">
              <w:tab/>
              <w:t>Pattern production is planned according to quality standards.</w:t>
            </w:r>
          </w:p>
          <w:p w:rsidR="00000000" w:rsidRPr="00972C74" w:rsidP="00972C74">
            <w:pPr>
              <w:pStyle w:val="List"/>
            </w:pPr>
            <w:r w:rsidRPr="00972C74">
              <w:t>3.2</w:t>
            </w:r>
            <w:r w:rsidRPr="00972C74">
              <w:tab/>
              <w:t>Appropriate block is determined for development of bra or swimwear pattern.</w:t>
            </w:r>
          </w:p>
          <w:p w:rsidR="00000000" w:rsidP="00972C74">
            <w:pPr>
              <w:pStyle w:val="List"/>
              <w:rPr>
                <w:lang w:val="en-NZ"/>
              </w:rPr>
            </w:pPr>
            <w:r w:rsidRPr="00972C74">
              <w:t>3.3</w:t>
            </w:r>
            <w:r w:rsidRPr="00972C74">
              <w:tab/>
            </w:r>
            <w:r w:rsidRPr="00972C74">
              <w:t>Appropriate block is selected and retrieved from storage system.</w:t>
            </w:r>
          </w:p>
        </w:tc>
      </w:tr>
      <w:tr w:rsidTr="00F76B44">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List"/>
              <w:rPr>
                <w:lang w:val="en-NZ"/>
              </w:rPr>
            </w:pPr>
            <w:r w:rsidRPr="00972C74">
              <w:t>4</w:t>
            </w:r>
            <w:r w:rsidRPr="00972C74">
              <w:tab/>
              <w:t>Develop pattern</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List"/>
            </w:pPr>
            <w:r w:rsidRPr="00972C74">
              <w:t>4.1</w:t>
            </w:r>
            <w:r w:rsidRPr="00972C74">
              <w:tab/>
            </w:r>
            <w:r w:rsidRPr="00972C74">
              <w:rPr>
                <w:rStyle w:val="BoldandItalics"/>
              </w:rPr>
              <w:t>Advanced principles of pattern making</w:t>
            </w:r>
            <w:r w:rsidRPr="00972C74">
              <w:t xml:space="preserve"> are applied in constructing bra or swimwear pattern.</w:t>
            </w:r>
          </w:p>
          <w:p w:rsidR="00000000" w:rsidRPr="00972C74" w:rsidP="00972C74">
            <w:pPr>
              <w:pStyle w:val="List"/>
            </w:pPr>
            <w:r w:rsidRPr="00972C74">
              <w:t>4.2</w:t>
            </w:r>
            <w:r w:rsidRPr="00972C74">
              <w:tab/>
            </w:r>
            <w:r w:rsidRPr="00972C74">
              <w:rPr>
                <w:rStyle w:val="BoldandItalics"/>
              </w:rPr>
              <w:t>Methods and formulas</w:t>
            </w:r>
            <w:r w:rsidRPr="00972C74">
              <w:t xml:space="preserve"> used are documented.</w:t>
            </w:r>
          </w:p>
          <w:p w:rsidR="00000000" w:rsidRPr="00972C74" w:rsidP="00972C74">
            <w:pPr>
              <w:pStyle w:val="List"/>
            </w:pPr>
            <w:r w:rsidRPr="00972C74">
              <w:t>4.3</w:t>
            </w:r>
            <w:r w:rsidRPr="00972C74">
              <w:tab/>
              <w:t>Pattern is produced from ex</w:t>
            </w:r>
            <w:r w:rsidRPr="00972C74">
              <w:t>isting block to specified measurements.</w:t>
            </w:r>
          </w:p>
          <w:p w:rsidR="00000000" w:rsidRPr="00972C74" w:rsidP="00972C74">
            <w:pPr>
              <w:pStyle w:val="List"/>
            </w:pPr>
            <w:r w:rsidRPr="00972C74">
              <w:t>4.4</w:t>
            </w:r>
            <w:r w:rsidRPr="00972C74">
              <w:tab/>
              <w:t>Pattern pieces are checked for accuracy of seam allowances, seam match, hems, multiple layers and tolerances.</w:t>
            </w:r>
          </w:p>
          <w:p w:rsidR="00000000" w:rsidP="00972C74">
            <w:pPr>
              <w:pStyle w:val="List"/>
              <w:rPr>
                <w:lang w:val="en-NZ"/>
              </w:rPr>
            </w:pPr>
            <w:r w:rsidRPr="00972C74">
              <w:t>4.5</w:t>
            </w:r>
            <w:r w:rsidRPr="00972C74">
              <w:tab/>
              <w:t xml:space="preserve">Pattern pieces are labelled and </w:t>
            </w:r>
            <w:r w:rsidRPr="00972C74">
              <w:rPr>
                <w:rStyle w:val="BoldandItalics"/>
              </w:rPr>
              <w:t>markings</w:t>
            </w:r>
            <w:r w:rsidRPr="00972C74">
              <w:t xml:space="preserve"> completed.</w:t>
            </w:r>
          </w:p>
        </w:tc>
      </w:tr>
      <w:tr w:rsidTr="00F76B44">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List"/>
              <w:rPr>
                <w:lang w:val="en-NZ"/>
              </w:rPr>
            </w:pPr>
            <w:r w:rsidRPr="00972C74">
              <w:t>5</w:t>
            </w:r>
            <w:r w:rsidRPr="00972C74">
              <w:tab/>
              <w:t xml:space="preserve">Test and finalise pattern </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List"/>
            </w:pPr>
            <w:r w:rsidRPr="00972C74">
              <w:t>5.1</w:t>
            </w:r>
            <w:r w:rsidRPr="00972C74">
              <w:tab/>
              <w:t>Segments are</w:t>
            </w:r>
            <w:r w:rsidRPr="00972C74">
              <w:t xml:space="preserve"> constructed.</w:t>
            </w:r>
          </w:p>
          <w:p w:rsidR="00000000" w:rsidRPr="00972C74" w:rsidP="00972C74">
            <w:pPr>
              <w:pStyle w:val="List"/>
            </w:pPr>
            <w:r w:rsidRPr="00972C74">
              <w:t>5.2</w:t>
            </w:r>
            <w:r w:rsidRPr="00972C74">
              <w:tab/>
              <w:t>Segments are examined and assessed for compatibility of pattern to design.</w:t>
            </w:r>
          </w:p>
          <w:p w:rsidR="00000000" w:rsidRPr="00972C74" w:rsidP="00972C74">
            <w:pPr>
              <w:pStyle w:val="List"/>
            </w:pPr>
            <w:r w:rsidRPr="00972C74">
              <w:t>5.3</w:t>
            </w:r>
            <w:r w:rsidRPr="00972C74">
              <w:tab/>
              <w:t>Construction problems are identified and documented.</w:t>
            </w:r>
          </w:p>
          <w:p w:rsidR="00000000" w:rsidRPr="00972C74" w:rsidP="00972C74">
            <w:pPr>
              <w:pStyle w:val="List"/>
            </w:pPr>
            <w:r w:rsidRPr="00972C74">
              <w:t>5.4</w:t>
            </w:r>
            <w:r w:rsidRPr="00972C74">
              <w:tab/>
              <w:t>Fitting is performed to ensure that bra or swimwear meets design criteria and fit.</w:t>
            </w:r>
          </w:p>
          <w:p w:rsidR="00000000" w:rsidRPr="00972C74" w:rsidP="00972C74">
            <w:pPr>
              <w:pStyle w:val="List"/>
            </w:pPr>
            <w:r w:rsidRPr="00972C74">
              <w:t>5.5</w:t>
            </w:r>
            <w:r w:rsidRPr="00972C74">
              <w:tab/>
              <w:t>Pattern is chec</w:t>
            </w:r>
            <w:r w:rsidRPr="00972C74">
              <w:t>ked to ensure it meets Australian Standards.</w:t>
            </w:r>
          </w:p>
          <w:p w:rsidR="00000000" w:rsidRPr="00972C74" w:rsidP="00972C74">
            <w:pPr>
              <w:pStyle w:val="List"/>
            </w:pPr>
            <w:r w:rsidRPr="00972C74">
              <w:t>5.6</w:t>
            </w:r>
            <w:r w:rsidRPr="00972C74">
              <w:tab/>
              <w:t>Any pattern alterations are completed and assessed to meet fitting requirements.</w:t>
            </w:r>
          </w:p>
          <w:p w:rsidR="00000000" w:rsidRPr="00972C74" w:rsidP="00972C74">
            <w:pPr>
              <w:pStyle w:val="List"/>
            </w:pPr>
            <w:r w:rsidRPr="00972C74">
              <w:t>5.7</w:t>
            </w:r>
            <w:r w:rsidRPr="00972C74">
              <w:tab/>
              <w:t>Pattern is finalised and checked to ensure accuracy, completeness and compliance to design specifications.</w:t>
            </w:r>
          </w:p>
          <w:p w:rsidR="00000000" w:rsidP="00972C74">
            <w:pPr>
              <w:pStyle w:val="List"/>
              <w:rPr>
                <w:lang w:val="en-NZ"/>
              </w:rPr>
            </w:pPr>
            <w:r w:rsidRPr="00972C74">
              <w:t>5.8</w:t>
            </w:r>
            <w:r w:rsidRPr="00972C74">
              <w:tab/>
              <w:t xml:space="preserve">Garment is </w:t>
            </w:r>
            <w:r w:rsidRPr="00972C74">
              <w:t>checked to ensure it meets all requirements to be commercially viable, manufacturing specifications and fit.</w:t>
            </w:r>
          </w:p>
        </w:tc>
      </w:tr>
      <w:tr w:rsidTr="00F76B44">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List"/>
              <w:rPr>
                <w:lang w:val="en-NZ"/>
              </w:rPr>
            </w:pPr>
            <w:r w:rsidRPr="00972C74">
              <w:t>6</w:t>
            </w:r>
            <w:r w:rsidRPr="00972C74">
              <w:tab/>
              <w:t>Complete work</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List"/>
            </w:pPr>
            <w:r w:rsidRPr="00972C74">
              <w:t>6.1</w:t>
            </w:r>
            <w:r w:rsidRPr="00972C74">
              <w:tab/>
              <w:t>Specification sheets, including trade drawing, are completed and attached to patterns for storage.</w:t>
            </w:r>
          </w:p>
          <w:p w:rsidR="00000000" w:rsidRPr="00972C74" w:rsidP="00972C74">
            <w:pPr>
              <w:pStyle w:val="List"/>
            </w:pPr>
            <w:r w:rsidRPr="00972C74">
              <w:t>6.2</w:t>
            </w:r>
            <w:r w:rsidRPr="00972C74">
              <w:tab/>
            </w:r>
            <w:r w:rsidRPr="00972C74">
              <w:t>Finished patterns are filed and stored.</w:t>
            </w:r>
          </w:p>
        </w:tc>
      </w:tr>
    </w:tbl>
    <w:p w:rsidR="00000000" w:rsidRPr="00972C74" w:rsidP="00972C74">
      <w:pPr>
        <w:pStyle w:val="BodyText"/>
      </w:pPr>
    </w:p>
    <w:p w:rsidR="00000000" w:rsidRPr="00972C74" w:rsidP="00972C74">
      <w:pPr>
        <w:pStyle w:val="AllowPageBreak"/>
      </w:pPr>
    </w:p>
    <w:p w:rsidR="00000000" w:rsidRPr="00972C74" w:rsidP="00972C74">
      <w:pPr>
        <w:pStyle w:val="Heading1"/>
      </w:pPr>
      <w:bookmarkStart w:id="9" w:name="O_93755"/>
      <w:bookmarkEnd w:id="9"/>
      <w:r w:rsidRPr="00972C74">
        <w:t>Required Skills and Knowledge</w:t>
      </w:r>
    </w:p>
    <w:tbl>
      <w:tblPr>
        <w:tblW w:w="0" w:type="auto"/>
        <w:tblLayout w:type="fixed"/>
        <w:tblCellMar>
          <w:left w:w="62" w:type="dxa"/>
          <w:right w:w="62" w:type="dxa"/>
        </w:tblCellMar>
        <w:tblLook w:val="0000"/>
      </w:tblPr>
      <w:tblGrid>
        <w:gridCol w:w="9075"/>
      </w:tblGrid>
      <w:tr w:rsidTr="00F76B44">
        <w:tblPrEx>
          <w:tblW w:w="0" w:type="auto"/>
          <w:tblLayout w:type="fixed"/>
          <w:tblCellMar>
            <w:left w:w="62" w:type="dxa"/>
            <w:right w:w="62" w:type="dxa"/>
          </w:tblCellMar>
          <w:tblLook w:val="0000"/>
        </w:tblPrEx>
        <w:trPr>
          <w:tblHeader/>
        </w:trPr>
        <w:tc>
          <w:tcPr>
            <w:tcW w:w="9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BodyText"/>
              <w:rPr>
                <w:rStyle w:val="SpecialBold"/>
              </w:rPr>
            </w:pPr>
          </w:p>
          <w:p w:rsidR="00000000" w:rsidP="00972C74">
            <w:pPr>
              <w:pStyle w:val="BodyText"/>
              <w:rPr>
                <w:rFonts w:ascii="Tahoma" w:hAnsi="Tahoma"/>
                <w:lang w:val="en-NZ"/>
              </w:rPr>
            </w:pPr>
            <w:r w:rsidRPr="00972C74">
              <w:t>This describes the essential skills and knowledge and their level, required for this unit.</w:t>
            </w:r>
          </w:p>
        </w:tc>
      </w:tr>
      <w:tr w:rsidTr="00F76B44">
        <w:tblPrEx>
          <w:tblW w:w="0" w:type="auto"/>
          <w:tblLayout w:type="fixed"/>
          <w:tblCellMar>
            <w:left w:w="62" w:type="dxa"/>
            <w:right w:w="62" w:type="dxa"/>
          </w:tblCellMar>
          <w:tblLook w:val="0000"/>
        </w:tblPrEx>
        <w:tc>
          <w:tcPr>
            <w:tcW w:w="9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BodyText"/>
            </w:pPr>
            <w:r w:rsidRPr="00972C74">
              <w:t>Demonstrates knowledge of:</w:t>
            </w:r>
          </w:p>
          <w:p w:rsidR="00000000" w:rsidRPr="00972C74" w:rsidP="00972C74">
            <w:pPr>
              <w:pStyle w:val="ListBullet"/>
            </w:pPr>
            <w:r w:rsidRPr="00972C74">
              <w:t>principles and concepts of patternmaking</w:t>
            </w:r>
          </w:p>
          <w:p w:rsidR="00000000" w:rsidRPr="00972C74" w:rsidP="00972C74">
            <w:pPr>
              <w:pStyle w:val="ListBullet"/>
            </w:pPr>
            <w:r w:rsidRPr="00972C74">
              <w:t>customer and workplace fit requirements</w:t>
            </w:r>
          </w:p>
          <w:p w:rsidR="00000000" w:rsidRPr="00972C74" w:rsidP="00972C74">
            <w:pPr>
              <w:pStyle w:val="ListBullet"/>
            </w:pPr>
            <w:r w:rsidRPr="00972C74">
              <w:t>cost efficiency in relation to patternmaking</w:t>
            </w:r>
          </w:p>
          <w:p w:rsidR="00000000" w:rsidRPr="00972C74" w:rsidP="00972C74">
            <w:pPr>
              <w:pStyle w:val="ListBullet"/>
            </w:pPr>
            <w:r w:rsidRPr="00972C74">
              <w:t>range of garment fabrics, including weight and other characteristics</w:t>
            </w:r>
          </w:p>
          <w:p w:rsidR="00000000" w:rsidRPr="00972C74" w:rsidP="00972C74">
            <w:pPr>
              <w:pStyle w:val="ListBullet"/>
            </w:pPr>
            <w:r w:rsidRPr="00972C74">
              <w:t>marker making procedures</w:t>
            </w:r>
          </w:p>
          <w:p w:rsidR="00000000" w:rsidRPr="00972C74" w:rsidP="00972C74">
            <w:pPr>
              <w:pStyle w:val="ListBullet"/>
            </w:pPr>
            <w:r w:rsidRPr="00972C74">
              <w:t>cutting and garment construction</w:t>
            </w:r>
          </w:p>
          <w:p w:rsidR="00000000" w:rsidRPr="00972C74" w:rsidP="00972C74">
            <w:pPr>
              <w:pStyle w:val="ListBullet"/>
            </w:pPr>
            <w:r w:rsidRPr="00972C74">
              <w:t>OHS practices, including hazard identificati</w:t>
            </w:r>
            <w:r w:rsidRPr="00972C74">
              <w:t>on and control measures</w:t>
            </w:r>
          </w:p>
          <w:p w:rsidR="00000000" w:rsidRPr="00972C74" w:rsidP="00972C74">
            <w:pPr>
              <w:pStyle w:val="ListBullet"/>
            </w:pPr>
            <w:r w:rsidRPr="00972C74">
              <w:t>quality practices</w:t>
            </w:r>
          </w:p>
          <w:p w:rsidR="00000000" w:rsidRPr="00972C74" w:rsidP="00972C74">
            <w:pPr>
              <w:pStyle w:val="ListBullet"/>
            </w:pPr>
            <w:r w:rsidRPr="00972C74">
              <w:t>workplace practices</w:t>
            </w:r>
          </w:p>
          <w:p w:rsidR="00000000" w:rsidP="00972C74">
            <w:pPr>
              <w:pStyle w:val="ListBullet"/>
              <w:rPr>
                <w:lang w:val="en-NZ"/>
              </w:rPr>
            </w:pPr>
            <w:r w:rsidRPr="00972C74">
              <w:t>recording and reporting practices</w:t>
            </w:r>
          </w:p>
        </w:tc>
      </w:tr>
      <w:tr w:rsidTr="00F76B44">
        <w:tblPrEx>
          <w:tblW w:w="0" w:type="auto"/>
          <w:tblLayout w:type="fixed"/>
          <w:tblCellMar>
            <w:left w:w="62" w:type="dxa"/>
            <w:right w:w="62" w:type="dxa"/>
          </w:tblCellMar>
          <w:tblLook w:val="0000"/>
        </w:tblPrEx>
        <w:tc>
          <w:tcPr>
            <w:tcW w:w="9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BodyText"/>
            </w:pPr>
            <w:r w:rsidRPr="00972C74">
              <w:t>Demonstrates skills to:</w:t>
            </w:r>
          </w:p>
          <w:p w:rsidR="00000000" w:rsidRPr="00972C74" w:rsidP="00972C74">
            <w:pPr>
              <w:pStyle w:val="ListBullet"/>
            </w:pPr>
            <w:r w:rsidRPr="00972C74">
              <w:t>consistently achieve quality and production output requirements</w:t>
            </w:r>
          </w:p>
          <w:p w:rsidR="00000000" w:rsidRPr="00972C74" w:rsidP="00972C74">
            <w:pPr>
              <w:pStyle w:val="ListBullet"/>
            </w:pPr>
            <w:r w:rsidRPr="00972C74">
              <w:t>undertake a range of activities associated with creating patterns</w:t>
            </w:r>
          </w:p>
          <w:p w:rsidR="00000000" w:rsidRPr="00972C74" w:rsidP="00972C74">
            <w:pPr>
              <w:pStyle w:val="ListBullet"/>
            </w:pPr>
            <w:r w:rsidRPr="00972C74">
              <w:t>deve</w:t>
            </w:r>
            <w:r w:rsidRPr="00972C74">
              <w:t>lop patterns with consideration to the characteristics of fabric, trimmings and components</w:t>
            </w:r>
          </w:p>
          <w:p w:rsidR="00000000" w:rsidRPr="00972C74" w:rsidP="00972C74">
            <w:pPr>
              <w:pStyle w:val="ListBullet"/>
            </w:pPr>
            <w:r w:rsidRPr="00972C74">
              <w:t>construct garment toiles</w:t>
            </w:r>
          </w:p>
          <w:p w:rsidR="00000000" w:rsidRPr="00972C74" w:rsidP="00972C74">
            <w:pPr>
              <w:pStyle w:val="ListBullet"/>
            </w:pPr>
            <w:r w:rsidRPr="00972C74">
              <w:t>test pattern and recommend alternative construction methods</w:t>
            </w:r>
          </w:p>
          <w:p w:rsidR="00000000" w:rsidRPr="00972C74" w:rsidP="00972C74">
            <w:pPr>
              <w:pStyle w:val="ListBullet"/>
            </w:pPr>
            <w:r w:rsidRPr="00972C74">
              <w:t>use manual or CAD systems</w:t>
            </w:r>
          </w:p>
          <w:p w:rsidR="00000000" w:rsidRPr="00972C74" w:rsidP="00972C74">
            <w:pPr>
              <w:pStyle w:val="ListBullet"/>
            </w:pPr>
            <w:r w:rsidRPr="00972C74">
              <w:t>read, interpret and follow information on work specifications, standard operating procedures and work instructions, and other reference material</w:t>
            </w:r>
          </w:p>
          <w:p w:rsidR="00000000" w:rsidRPr="00972C74" w:rsidP="00972C74">
            <w:pPr>
              <w:pStyle w:val="ListBullet"/>
            </w:pPr>
            <w:r w:rsidRPr="00972C74">
              <w:t>maintain accurate records</w:t>
            </w:r>
          </w:p>
          <w:p w:rsidR="00000000" w:rsidRPr="00972C74" w:rsidP="00972C74">
            <w:pPr>
              <w:pStyle w:val="ListBullet"/>
            </w:pPr>
            <w:r w:rsidRPr="00972C74">
              <w:t>communicate within the workplace</w:t>
            </w:r>
          </w:p>
          <w:p w:rsidR="00000000" w:rsidRPr="00972C74" w:rsidP="00972C74">
            <w:pPr>
              <w:pStyle w:val="ListBullet"/>
            </w:pPr>
            <w:r w:rsidRPr="00972C74">
              <w:t>sequence operations</w:t>
            </w:r>
          </w:p>
          <w:p w:rsidR="00000000" w:rsidRPr="00972C74" w:rsidP="00972C74">
            <w:pPr>
              <w:pStyle w:val="ListBullet"/>
            </w:pPr>
            <w:r w:rsidRPr="00972C74">
              <w:t>meet specifications</w:t>
            </w:r>
          </w:p>
          <w:p w:rsidR="00000000" w:rsidRPr="00972C74" w:rsidP="00972C74">
            <w:pPr>
              <w:pStyle w:val="ListBullet"/>
            </w:pPr>
            <w:r w:rsidRPr="00972C74">
              <w:t xml:space="preserve">clarify and </w:t>
            </w:r>
            <w:r w:rsidRPr="00972C74">
              <w:t>check task-related information</w:t>
            </w:r>
          </w:p>
          <w:p w:rsidR="00000000" w:rsidRPr="00972C74" w:rsidP="00972C74">
            <w:pPr>
              <w:pStyle w:val="ListBullet"/>
            </w:pPr>
            <w:r w:rsidRPr="00972C74">
              <w:t>carry out work according to OHS practices</w:t>
            </w:r>
          </w:p>
        </w:tc>
      </w:tr>
    </w:tbl>
    <w:p w:rsidR="00000000" w:rsidRPr="00972C74" w:rsidP="00972C74">
      <w:pPr>
        <w:pStyle w:val="BodyText"/>
      </w:pPr>
    </w:p>
    <w:p w:rsidR="00000000" w:rsidRPr="00972C74" w:rsidP="00972C74">
      <w:pPr>
        <w:pStyle w:val="AllowPageBreak"/>
      </w:pPr>
    </w:p>
    <w:p w:rsidR="00000000" w:rsidRPr="00972C74" w:rsidP="00972C74">
      <w:pPr>
        <w:pStyle w:val="Heading1"/>
      </w:pPr>
      <w:bookmarkStart w:id="10" w:name="O_93756"/>
      <w:bookmarkEnd w:id="10"/>
      <w:r w:rsidRPr="00972C74">
        <w:t>Evidence Guide</w:t>
      </w:r>
    </w:p>
    <w:tbl>
      <w:tblPr>
        <w:tblW w:w="0" w:type="auto"/>
        <w:tblLayout w:type="fixed"/>
        <w:tblCellMar>
          <w:left w:w="62" w:type="dxa"/>
          <w:right w:w="62" w:type="dxa"/>
        </w:tblCellMar>
        <w:tblLook w:val="0000"/>
      </w:tblPr>
      <w:tblGrid>
        <w:gridCol w:w="2269"/>
        <w:gridCol w:w="6806"/>
      </w:tblGrid>
      <w:tr w:rsidTr="00F76B44">
        <w:tblPrEx>
          <w:tblW w:w="0" w:type="auto"/>
          <w:tblLayout w:type="fixed"/>
          <w:tblCellMar>
            <w:left w:w="62" w:type="dxa"/>
            <w:right w:w="62" w:type="dxa"/>
          </w:tblCellMar>
          <w:tblLook w:val="0000"/>
        </w:tblPrEx>
        <w:trPr>
          <w:tblHeader/>
        </w:trPr>
        <w:tc>
          <w:tcPr>
            <w:tcW w:w="90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BodyText"/>
              <w:rPr>
                <w:rStyle w:val="SpecialBold"/>
              </w:rPr>
            </w:pPr>
          </w:p>
          <w:p w:rsidR="00000000" w:rsidP="00972C74">
            <w:pPr>
              <w:pStyle w:val="BodyText"/>
              <w:rPr>
                <w:rFonts w:ascii="Tahoma" w:hAnsi="Tahoma"/>
                <w:lang w:val="en-NZ"/>
              </w:rPr>
            </w:pPr>
            <w:r w:rsidRPr="00972C74">
              <w:t>The Evidence Guide provides advice on assessment and must be read in conjunction with the Performance Criteria, Required Skills and Knowledge, the Range Statement and the Assessment Guidelines for the Training Package.</w:t>
            </w:r>
          </w:p>
        </w:tc>
      </w:tr>
      <w:tr w:rsidTr="00F76B44">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rPr>
                <w:rStyle w:val="SpecialBold"/>
              </w:rPr>
              <w:t>Critical aspects of evidence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BodyText"/>
            </w:pPr>
            <w:r w:rsidRPr="00972C74">
              <w:t>Demons</w:t>
            </w:r>
            <w:r w:rsidRPr="00972C74">
              <w:t>trates skills and knowledge to:</w:t>
            </w:r>
          </w:p>
          <w:p w:rsidR="00000000" w:rsidRPr="00972C74" w:rsidP="00972C74">
            <w:pPr>
              <w:pStyle w:val="ListBullet"/>
            </w:pPr>
            <w:r w:rsidRPr="00972C74">
              <w:t>identify and define design lines and features</w:t>
            </w:r>
          </w:p>
          <w:p w:rsidR="00000000" w:rsidRPr="00972C74" w:rsidP="00972C74">
            <w:pPr>
              <w:pStyle w:val="ListBullet"/>
            </w:pPr>
            <w:r w:rsidRPr="00972C74">
              <w:t>create patterns to suit one-way, two-way and no-stretch fabrics</w:t>
            </w:r>
          </w:p>
          <w:p w:rsidR="00000000" w:rsidRPr="00972C74" w:rsidP="00972C74">
            <w:pPr>
              <w:pStyle w:val="ListBullet"/>
            </w:pPr>
            <w:r w:rsidRPr="00972C74">
              <w:t>choose existing block to suit work specifications</w:t>
            </w:r>
          </w:p>
          <w:p w:rsidR="00000000" w:rsidRPr="00972C74" w:rsidP="00972C74">
            <w:pPr>
              <w:pStyle w:val="ListBullet"/>
            </w:pPr>
            <w:r w:rsidRPr="00972C74">
              <w:t>create, check and test patterns</w:t>
            </w:r>
          </w:p>
          <w:p w:rsidR="00000000" w:rsidRPr="00972C74" w:rsidP="00972C74">
            <w:pPr>
              <w:pStyle w:val="ListBullet"/>
            </w:pPr>
            <w:r w:rsidRPr="00972C74">
              <w:t>make prototype</w:t>
            </w:r>
          </w:p>
          <w:p w:rsidR="00000000" w:rsidRPr="00972C74" w:rsidP="00972C74">
            <w:pPr>
              <w:pStyle w:val="ListBullet"/>
            </w:pPr>
            <w:r w:rsidRPr="00972C74">
              <w:t>communicate effe</w:t>
            </w:r>
            <w:r w:rsidRPr="00972C74">
              <w:t>ctively with design team, customers, etc.</w:t>
            </w:r>
          </w:p>
          <w:p w:rsidR="00000000" w:rsidRPr="00972C74" w:rsidP="00972C74">
            <w:pPr>
              <w:pStyle w:val="ListBullet"/>
            </w:pPr>
            <w:r w:rsidRPr="00972C74">
              <w:t>apply OHS practices in work operations</w:t>
            </w:r>
          </w:p>
          <w:p w:rsidR="00000000" w:rsidP="00972C74">
            <w:pPr>
              <w:pStyle w:val="ListBullet"/>
              <w:rPr>
                <w:lang w:val="en-NZ"/>
              </w:rPr>
            </w:pPr>
            <w:r w:rsidRPr="00972C74">
              <w:t>maintain accurate records</w:t>
            </w:r>
          </w:p>
        </w:tc>
      </w:tr>
      <w:tr w:rsidTr="00F76B44">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rPr>
                <w:rStyle w:val="SpecialBold"/>
              </w:rPr>
              <w:t>Consistency in performance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BodyText"/>
            </w:pPr>
            <w:r w:rsidRPr="00972C74">
              <w:t>Consistently applies skills and knowledge when:</w:t>
            </w:r>
          </w:p>
          <w:p w:rsidR="00000000" w:rsidRPr="00972C74" w:rsidP="00972C74">
            <w:pPr>
              <w:pStyle w:val="ListBullet"/>
            </w:pPr>
            <w:r w:rsidRPr="00972C74">
              <w:t>organising work</w:t>
            </w:r>
          </w:p>
          <w:p w:rsidR="00000000" w:rsidRPr="00972C74" w:rsidP="00972C74">
            <w:pPr>
              <w:pStyle w:val="ListBullet"/>
            </w:pPr>
            <w:r w:rsidRPr="00972C74">
              <w:t>completing tasks</w:t>
            </w:r>
          </w:p>
          <w:p w:rsidR="00000000" w:rsidRPr="00972C74" w:rsidP="00972C74">
            <w:pPr>
              <w:pStyle w:val="ListBullet"/>
            </w:pPr>
            <w:r w:rsidRPr="00972C74">
              <w:t>identifying improvements</w:t>
            </w:r>
          </w:p>
          <w:p w:rsidR="00000000" w:rsidRPr="00972C74" w:rsidP="00972C74">
            <w:pPr>
              <w:pStyle w:val="ListBullet"/>
            </w:pPr>
            <w:r w:rsidRPr="00972C74">
              <w:t>using workplace practices</w:t>
            </w:r>
          </w:p>
          <w:p w:rsidR="00000000" w:rsidRPr="00972C74" w:rsidP="00972C74">
            <w:pPr>
              <w:pStyle w:val="ListBullet"/>
            </w:pPr>
            <w:r w:rsidRPr="00972C74">
              <w:t>using OHS practices</w:t>
            </w:r>
          </w:p>
          <w:p w:rsidR="00000000" w:rsidRPr="00972C74" w:rsidP="00972C74">
            <w:pPr>
              <w:pStyle w:val="ListBullet"/>
            </w:pPr>
            <w:r w:rsidRPr="00972C74">
              <w:t>recording and reporting accidents and incidents</w:t>
            </w:r>
          </w:p>
          <w:p w:rsidR="00000000" w:rsidRPr="00972C74" w:rsidP="00972C74">
            <w:pPr>
              <w:pStyle w:val="ListBullet"/>
            </w:pPr>
            <w:r w:rsidRPr="00972C74">
              <w:t>assessing operational readiness of equipment used and work processes</w:t>
            </w:r>
          </w:p>
          <w:p w:rsidR="00000000" w:rsidRPr="00972C74" w:rsidP="00972C74">
            <w:pPr>
              <w:pStyle w:val="ListBullet"/>
            </w:pPr>
            <w:r w:rsidRPr="00972C74">
              <w:t>recognising and adapting to cultural differences in the workplace, including modes of behavio</w:t>
            </w:r>
            <w:r w:rsidRPr="00972C74">
              <w:t>ur and interactions</w:t>
            </w:r>
          </w:p>
          <w:p w:rsidR="00000000" w:rsidP="00972C74">
            <w:pPr>
              <w:pStyle w:val="ListBullet"/>
              <w:rPr>
                <w:lang w:val="en-NZ"/>
              </w:rPr>
            </w:pPr>
            <w:r w:rsidRPr="00972C74">
              <w:t>completing work systematically with attention to detail without damage to goods and equipment</w:t>
            </w:r>
          </w:p>
        </w:tc>
      </w:tr>
      <w:tr w:rsidTr="00F76B44">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rPr>
                <w:rStyle w:val="SpecialBold"/>
              </w:rPr>
              <w:t>Resource implications</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t>Access is required to real or appropriately simulated situations, including work areas, materials and equipment, and to</w:t>
            </w:r>
            <w:r w:rsidRPr="00972C74">
              <w:t xml:space="preserve"> information on workplace practices and OHS practices.</w:t>
            </w:r>
          </w:p>
        </w:tc>
      </w:tr>
      <w:tr w:rsidTr="00F76B44">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rPr>
                <w:rStyle w:val="SpecialBold"/>
              </w:rPr>
              <w:t>Context for assessment</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t>Assessment may occur on the job or in an appropriately simulated environment.</w:t>
            </w:r>
          </w:p>
        </w:tc>
      </w:tr>
      <w:tr w:rsidTr="00F76B44">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rPr>
                <w:rStyle w:val="SpecialBold"/>
              </w:rPr>
              <w:t>Interdependent assessment</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BodyText"/>
            </w:pPr>
            <w:r w:rsidRPr="00972C74">
              <w:t>This unit may be assess</w:t>
            </w:r>
            <w:r w:rsidRPr="00972C74">
              <w:t>ed independently or in combination with other relevant units.</w:t>
            </w:r>
          </w:p>
        </w:tc>
      </w:tr>
    </w:tbl>
    <w:p w:rsidR="00000000" w:rsidRPr="00972C74" w:rsidP="00972C74">
      <w:pPr>
        <w:pStyle w:val="BodyText"/>
      </w:pPr>
    </w:p>
    <w:p w:rsidR="00000000" w:rsidRPr="00972C74" w:rsidP="00972C74">
      <w:pPr>
        <w:pStyle w:val="AllowPageBreak"/>
      </w:pPr>
    </w:p>
    <w:p w:rsidR="00000000" w:rsidRPr="00972C74" w:rsidP="00972C74">
      <w:pPr>
        <w:pStyle w:val="Heading1"/>
      </w:pPr>
      <w:bookmarkStart w:id="11" w:name="O_93757"/>
      <w:bookmarkEnd w:id="11"/>
      <w:r w:rsidRPr="00972C74">
        <w:t>Range Statement</w:t>
      </w:r>
    </w:p>
    <w:tbl>
      <w:tblPr>
        <w:tblW w:w="0" w:type="auto"/>
        <w:tblLayout w:type="fixed"/>
        <w:tblCellMar>
          <w:left w:w="62" w:type="dxa"/>
          <w:right w:w="62" w:type="dxa"/>
        </w:tblCellMar>
        <w:tblLook w:val="0000"/>
      </w:tblPr>
      <w:tblGrid>
        <w:gridCol w:w="2263"/>
        <w:gridCol w:w="6"/>
        <w:gridCol w:w="6806"/>
      </w:tblGrid>
      <w:tr w:rsidTr="00F76B44">
        <w:tblPrEx>
          <w:tblW w:w="0" w:type="auto"/>
          <w:tblLayout w:type="fixed"/>
          <w:tblCellMar>
            <w:left w:w="62" w:type="dxa"/>
            <w:right w:w="62" w:type="dxa"/>
          </w:tblCellMar>
          <w:tblLook w:val="0000"/>
        </w:tblPrEx>
        <w:tc>
          <w:tcPr>
            <w:tcW w:w="9075"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BodyText"/>
            </w:pPr>
            <w:r w:rsidRPr="00972C74">
              <w:rPr>
                <w:rStyle w:val="SpecialBold"/>
              </w:rPr>
              <w:t>RANGE STATEMENT</w:t>
            </w:r>
          </w:p>
          <w:p w:rsidR="00000000" w:rsidP="00972C74">
            <w:pPr>
              <w:pStyle w:val="BodyText"/>
              <w:rPr>
                <w:lang w:val="en-NZ"/>
              </w:rPr>
            </w:pPr>
            <w:r w:rsidRPr="00972C74">
              <w:t>The Range Statement relates to the unit of competency as a whole. It allows for different work environments and situations that may affect perfor</w:t>
            </w:r>
            <w:r w:rsidRPr="00972C74">
              <w:t>mance. Bold italicised wording, if used in the Performance Criteria, is detailed below. Add any essential operating conditions that may be present with training and assessment depending on the work situation, needs if the candidate, accessibility of the it</w:t>
            </w:r>
            <w:r w:rsidRPr="00972C74">
              <w:t>em, and local industry and regional contexts.</w:t>
            </w:r>
          </w:p>
        </w:tc>
      </w:tr>
      <w:tr w:rsidTr="00F76B44">
        <w:tblPrEx>
          <w:tblW w:w="0" w:type="auto"/>
          <w:tblLayout w:type="fixed"/>
          <w:tblCellMar>
            <w:left w:w="62" w:type="dxa"/>
            <w:right w:w="62" w:type="dxa"/>
          </w:tblCellMar>
          <w:tblLook w:val="0000"/>
        </w:tblPrEx>
        <w:tc>
          <w:tcPr>
            <w:tcW w:w="2269" w:type="dxa"/>
            <w:gridSpan w:val="2"/>
            <w:tcBorders>
              <w:top w:val="nil"/>
              <w:left w:val="nil"/>
              <w:bottom w:val="nil"/>
              <w:right w:val="nil"/>
            </w:tcBorders>
            <w:tcMar>
              <w:top w:w="0" w:type="dxa"/>
              <w:left w:w="62" w:type="dxa"/>
              <w:bottom w:w="0" w:type="dxa"/>
              <w:right w:w="62" w:type="dxa"/>
            </w:tcMar>
          </w:tcPr>
          <w:p w:rsidR="00000000" w:rsidP="00972C74">
            <w:pPr>
              <w:pStyle w:val="BodyText"/>
              <w:rPr>
                <w:lang w:val="en-NZ"/>
              </w:rPr>
            </w:pPr>
            <w:r w:rsidRPr="00972C74">
              <w:t>Legislative/regulatory requirements</w:t>
            </w:r>
          </w:p>
        </w:tc>
        <w:tc>
          <w:tcPr>
            <w:tcW w:w="6806" w:type="dxa"/>
            <w:tcBorders>
              <w:top w:val="nil"/>
              <w:left w:val="nil"/>
              <w:bottom w:val="nil"/>
              <w:right w:val="nil"/>
            </w:tcBorders>
            <w:tcMar>
              <w:top w:w="0" w:type="dxa"/>
              <w:left w:w="62" w:type="dxa"/>
              <w:bottom w:w="0" w:type="dxa"/>
              <w:right w:w="62" w:type="dxa"/>
            </w:tcMar>
          </w:tcPr>
          <w:p w:rsidR="00000000" w:rsidP="00972C74">
            <w:pPr>
              <w:pStyle w:val="BodyText"/>
              <w:rPr>
                <w:lang w:val="en-NZ"/>
              </w:rPr>
            </w:pPr>
            <w:r w:rsidRPr="00972C74">
              <w:t>All work must comply with relevant Federal and State or Territory legislative or regulatory requirements.</w:t>
            </w:r>
          </w:p>
        </w:tc>
      </w:tr>
      <w:tr w:rsidTr="00F76B4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972C74">
            <w:pPr>
              <w:pStyle w:val="BodyText"/>
              <w:rPr>
                <w:lang w:val="en-NZ"/>
              </w:rPr>
            </w:pPr>
            <w:r w:rsidRPr="00972C74">
              <w:t>OHS practices</w:t>
            </w:r>
          </w:p>
        </w:tc>
        <w:tc>
          <w:tcPr>
            <w:tcW w:w="6812" w:type="dxa"/>
            <w:gridSpan w:val="2"/>
            <w:tcBorders>
              <w:top w:val="nil"/>
              <w:left w:val="nil"/>
              <w:bottom w:val="nil"/>
              <w:right w:val="nil"/>
            </w:tcBorders>
            <w:tcMar>
              <w:top w:w="0" w:type="dxa"/>
              <w:left w:w="62" w:type="dxa"/>
              <w:bottom w:w="0" w:type="dxa"/>
              <w:right w:w="62" w:type="dxa"/>
            </w:tcMar>
          </w:tcPr>
          <w:p w:rsidR="00000000" w:rsidRPr="00972C74" w:rsidP="00972C74">
            <w:pPr>
              <w:pStyle w:val="BodyText"/>
            </w:pPr>
            <w:r w:rsidRPr="00972C74">
              <w:t>OHS practices must include hazard identification and control, risk assessment and implementation of risk reduction measures specific to the tasks described by this unit and may include:</w:t>
            </w:r>
          </w:p>
          <w:p w:rsidR="00000000" w:rsidRPr="00972C74" w:rsidP="00972C74">
            <w:pPr>
              <w:pStyle w:val="ListBullet"/>
            </w:pPr>
            <w:r w:rsidRPr="00972C74">
              <w:t>manual handling techniques</w:t>
            </w:r>
          </w:p>
          <w:p w:rsidR="00000000" w:rsidRPr="00972C74" w:rsidP="00972C74">
            <w:pPr>
              <w:pStyle w:val="ListBullet"/>
            </w:pPr>
            <w:r w:rsidRPr="00972C74">
              <w:t>standard operating procedures</w:t>
            </w:r>
          </w:p>
          <w:p w:rsidR="00000000" w:rsidRPr="00972C74" w:rsidP="00972C74">
            <w:pPr>
              <w:pStyle w:val="ListBullet"/>
            </w:pPr>
            <w:r w:rsidRPr="00972C74">
              <w:t>personal pro</w:t>
            </w:r>
            <w:r w:rsidRPr="00972C74">
              <w:t>tective equipment</w:t>
            </w:r>
          </w:p>
          <w:p w:rsidR="00000000" w:rsidRPr="00972C74" w:rsidP="00972C74">
            <w:pPr>
              <w:pStyle w:val="ListBullet"/>
            </w:pPr>
            <w:r w:rsidRPr="00972C74">
              <w:t>safe materials handling</w:t>
            </w:r>
          </w:p>
          <w:p w:rsidR="00000000" w:rsidRPr="00972C74" w:rsidP="00972C74">
            <w:pPr>
              <w:pStyle w:val="ListBullet"/>
            </w:pPr>
            <w:r w:rsidRPr="00972C74">
              <w:t>taking of rest breaks</w:t>
            </w:r>
          </w:p>
          <w:p w:rsidR="00000000" w:rsidRPr="00972C74" w:rsidP="00972C74">
            <w:pPr>
              <w:pStyle w:val="ListBullet"/>
            </w:pPr>
            <w:r w:rsidRPr="00972C74">
              <w:t>ergonomic arrangement of workplaces</w:t>
            </w:r>
          </w:p>
          <w:p w:rsidR="00000000" w:rsidRPr="00972C74" w:rsidP="00972C74">
            <w:pPr>
              <w:pStyle w:val="ListBullet"/>
            </w:pPr>
            <w:r w:rsidRPr="00972C74">
              <w:t>following marked walkways</w:t>
            </w:r>
          </w:p>
          <w:p w:rsidR="00000000" w:rsidRPr="00972C74" w:rsidP="00972C74">
            <w:pPr>
              <w:pStyle w:val="ListBullet"/>
            </w:pPr>
            <w:r w:rsidRPr="00972C74">
              <w:t>safe storage of equipment</w:t>
            </w:r>
          </w:p>
          <w:p w:rsidR="00000000" w:rsidRPr="00972C74" w:rsidP="00972C74">
            <w:pPr>
              <w:pStyle w:val="ListBullet"/>
            </w:pPr>
            <w:r w:rsidRPr="00972C74">
              <w:t>housekeeping</w:t>
            </w:r>
          </w:p>
          <w:p w:rsidR="00000000" w:rsidRPr="00972C74" w:rsidP="00972C74">
            <w:pPr>
              <w:pStyle w:val="ListBullet"/>
            </w:pPr>
            <w:r w:rsidRPr="00972C74">
              <w:t>reporting accidents and incidents</w:t>
            </w:r>
          </w:p>
          <w:p w:rsidR="00000000" w:rsidP="00972C74">
            <w:pPr>
              <w:pStyle w:val="ListBullet"/>
              <w:rPr>
                <w:lang w:val="en-NZ"/>
              </w:rPr>
            </w:pPr>
            <w:r w:rsidRPr="00972C74">
              <w:t>other OHS practices relevant to the job and enterprise</w:t>
            </w:r>
          </w:p>
        </w:tc>
      </w:tr>
      <w:tr w:rsidTr="00F76B44">
        <w:tblPrEx>
          <w:tblW w:w="0" w:type="auto"/>
          <w:tblLayout w:type="fixed"/>
          <w:tblCellMar>
            <w:left w:w="62" w:type="dxa"/>
            <w:right w:w="62" w:type="dxa"/>
          </w:tblCellMar>
          <w:tblLook w:val="0000"/>
        </w:tblPrEx>
        <w:tc>
          <w:tcPr>
            <w:tcW w:w="22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t>Pattern-making tools and equipment may include: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ListBullet"/>
            </w:pPr>
            <w:r w:rsidRPr="00972C74">
              <w:t>scissors</w:t>
            </w:r>
          </w:p>
          <w:p w:rsidR="00000000" w:rsidRPr="00972C74" w:rsidP="00972C74">
            <w:pPr>
              <w:pStyle w:val="ListBullet"/>
            </w:pPr>
            <w:r w:rsidRPr="00972C74">
              <w:t>square rule</w:t>
            </w:r>
          </w:p>
          <w:p w:rsidR="00000000" w:rsidRPr="00972C74" w:rsidP="00972C74">
            <w:pPr>
              <w:pStyle w:val="ListBullet"/>
            </w:pPr>
            <w:r w:rsidRPr="00972C74">
              <w:t>marker pens</w:t>
            </w:r>
          </w:p>
          <w:p w:rsidR="00000000" w:rsidRPr="00972C74" w:rsidP="00972C74">
            <w:pPr>
              <w:pStyle w:val="ListBullet"/>
            </w:pPr>
            <w:r w:rsidRPr="00972C74">
              <w:t>hole punch</w:t>
            </w:r>
          </w:p>
          <w:p w:rsidR="00000000" w:rsidRPr="00972C74" w:rsidP="00972C74">
            <w:pPr>
              <w:pStyle w:val="ListBullet"/>
            </w:pPr>
            <w:r w:rsidRPr="00972C74">
              <w:t>pins</w:t>
            </w:r>
          </w:p>
          <w:p w:rsidR="00000000" w:rsidRPr="00972C74" w:rsidP="00972C74">
            <w:pPr>
              <w:pStyle w:val="ListBullet"/>
            </w:pPr>
            <w:r w:rsidRPr="00972C74">
              <w:t>fashion triangle</w:t>
            </w:r>
          </w:p>
          <w:p w:rsidR="00000000" w:rsidRPr="00972C74" w:rsidP="00972C74">
            <w:pPr>
              <w:pStyle w:val="ListBullet"/>
            </w:pPr>
            <w:r w:rsidRPr="00972C74">
              <w:t>French curve</w:t>
            </w:r>
          </w:p>
          <w:p w:rsidR="00000000" w:rsidRPr="00972C74" w:rsidP="00972C74">
            <w:pPr>
              <w:pStyle w:val="ListBullet"/>
            </w:pPr>
            <w:r w:rsidRPr="00972C74">
              <w:t>pattern notcher</w:t>
            </w:r>
          </w:p>
          <w:p w:rsidR="00000000" w:rsidRPr="00972C74" w:rsidP="00972C74">
            <w:pPr>
              <w:pStyle w:val="ListBullet"/>
            </w:pPr>
            <w:r w:rsidRPr="00972C74">
              <w:t>weights</w:t>
            </w:r>
          </w:p>
          <w:p w:rsidR="00000000" w:rsidRPr="00972C74" w:rsidP="00972C74">
            <w:pPr>
              <w:pStyle w:val="ListBullet"/>
            </w:pPr>
            <w:r w:rsidRPr="00972C74">
              <w:t>tape measure</w:t>
            </w:r>
          </w:p>
          <w:p w:rsidR="00000000" w:rsidP="00972C74">
            <w:pPr>
              <w:pStyle w:val="ListBullet"/>
              <w:rPr>
                <w:lang w:val="en-NZ"/>
              </w:rPr>
            </w:pPr>
            <w:r w:rsidRPr="00972C74">
              <w:t>CAD terminal and program</w:t>
            </w:r>
          </w:p>
        </w:tc>
      </w:tr>
      <w:tr w:rsidTr="00F76B4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972C74">
            <w:pPr>
              <w:pStyle w:val="BodyText"/>
              <w:rPr>
                <w:lang w:val="en-NZ"/>
              </w:rPr>
            </w:pPr>
            <w:r w:rsidRPr="00972C74">
              <w:t>Style features may include:</w:t>
            </w:r>
          </w:p>
        </w:tc>
        <w:tc>
          <w:tcPr>
            <w:tcW w:w="6812" w:type="dxa"/>
            <w:gridSpan w:val="2"/>
            <w:tcBorders>
              <w:top w:val="nil"/>
              <w:left w:val="nil"/>
              <w:bottom w:val="nil"/>
              <w:right w:val="nil"/>
            </w:tcBorders>
            <w:tcMar>
              <w:top w:w="0" w:type="dxa"/>
              <w:left w:w="62" w:type="dxa"/>
              <w:bottom w:w="0" w:type="dxa"/>
              <w:right w:w="62" w:type="dxa"/>
            </w:tcMar>
          </w:tcPr>
          <w:p w:rsidR="00000000" w:rsidRPr="00972C74" w:rsidP="00972C74">
            <w:pPr>
              <w:pStyle w:val="ListBullet"/>
            </w:pPr>
            <w:r w:rsidRPr="00972C74">
              <w:t>garment type (bra, swimwear)</w:t>
            </w:r>
          </w:p>
          <w:p w:rsidR="00000000" w:rsidRPr="00972C74" w:rsidP="00972C74">
            <w:pPr>
              <w:pStyle w:val="ListBullet"/>
            </w:pPr>
            <w:r w:rsidRPr="00972C74">
              <w:t>number of panels</w:t>
            </w:r>
          </w:p>
          <w:p w:rsidR="00000000" w:rsidRPr="00972C74" w:rsidP="00972C74">
            <w:pPr>
              <w:pStyle w:val="ListBullet"/>
            </w:pPr>
            <w:r w:rsidRPr="00972C74">
              <w:t>sleeves</w:t>
            </w:r>
          </w:p>
          <w:p w:rsidR="00000000" w:rsidRPr="00972C74" w:rsidP="00972C74">
            <w:pPr>
              <w:pStyle w:val="ListBullet"/>
            </w:pPr>
            <w:r w:rsidRPr="00972C74">
              <w:t>sides</w:t>
            </w:r>
          </w:p>
          <w:p w:rsidR="00000000" w:rsidRPr="00972C74" w:rsidP="00972C74">
            <w:pPr>
              <w:pStyle w:val="ListBullet"/>
            </w:pPr>
            <w:r w:rsidRPr="00972C74">
              <w:t>openings</w:t>
            </w:r>
          </w:p>
          <w:p w:rsidR="00000000" w:rsidRPr="00972C74" w:rsidP="00972C74">
            <w:pPr>
              <w:pStyle w:val="ListBullet"/>
            </w:pPr>
            <w:r w:rsidRPr="00972C74">
              <w:t>neckline</w:t>
            </w:r>
          </w:p>
          <w:p w:rsidR="00000000" w:rsidRPr="00972C74" w:rsidP="00972C74">
            <w:pPr>
              <w:pStyle w:val="ListBullet"/>
            </w:pPr>
            <w:r w:rsidRPr="00972C74">
              <w:t>seams</w:t>
            </w:r>
          </w:p>
          <w:p w:rsidR="00000000" w:rsidRPr="00972C74" w:rsidP="00972C74">
            <w:pPr>
              <w:pStyle w:val="ListBullet"/>
            </w:pPr>
            <w:r w:rsidRPr="00972C74">
              <w:t>gathers</w:t>
            </w:r>
          </w:p>
          <w:p w:rsidR="00000000" w:rsidRPr="00972C74" w:rsidP="00972C74">
            <w:pPr>
              <w:pStyle w:val="ListBullet"/>
            </w:pPr>
            <w:r w:rsidRPr="00972C74">
              <w:t>pleats</w:t>
            </w:r>
          </w:p>
          <w:p w:rsidR="00000000" w:rsidP="00972C74">
            <w:pPr>
              <w:pStyle w:val="ListBullet"/>
              <w:rPr>
                <w:lang w:val="en-NZ"/>
              </w:rPr>
            </w:pPr>
            <w:r w:rsidRPr="00972C74">
              <w:t>panel tucks</w:t>
            </w:r>
          </w:p>
        </w:tc>
      </w:tr>
      <w:tr w:rsidTr="00F76B4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972C74">
            <w:pPr>
              <w:pStyle w:val="BodyText"/>
              <w:rPr>
                <w:lang w:val="en-NZ"/>
              </w:rPr>
            </w:pPr>
            <w:r w:rsidRPr="00972C74">
              <w:t>Fabrics must include:</w:t>
            </w:r>
          </w:p>
        </w:tc>
        <w:tc>
          <w:tcPr>
            <w:tcW w:w="6812" w:type="dxa"/>
            <w:gridSpan w:val="2"/>
            <w:tcBorders>
              <w:top w:val="nil"/>
              <w:left w:val="nil"/>
              <w:bottom w:val="nil"/>
              <w:right w:val="nil"/>
            </w:tcBorders>
            <w:tcMar>
              <w:top w:w="0" w:type="dxa"/>
              <w:left w:w="62" w:type="dxa"/>
              <w:bottom w:w="0" w:type="dxa"/>
              <w:right w:w="62" w:type="dxa"/>
            </w:tcMar>
          </w:tcPr>
          <w:p w:rsidR="00000000" w:rsidRPr="00972C74" w:rsidP="00972C74">
            <w:pPr>
              <w:pStyle w:val="ListBullet"/>
            </w:pPr>
            <w:r w:rsidRPr="00972C74">
              <w:t>one-way stretch</w:t>
            </w:r>
          </w:p>
          <w:p w:rsidR="00000000" w:rsidRPr="00972C74" w:rsidP="00972C74">
            <w:pPr>
              <w:pStyle w:val="ListBullet"/>
            </w:pPr>
            <w:r w:rsidRPr="00972C74">
              <w:t>two-way stretch</w:t>
            </w:r>
          </w:p>
          <w:p w:rsidR="00000000" w:rsidP="00972C74">
            <w:pPr>
              <w:pStyle w:val="ListBullet"/>
              <w:rPr>
                <w:lang w:val="en-NZ"/>
              </w:rPr>
            </w:pPr>
            <w:r w:rsidRPr="00972C74">
              <w:t>no-stretch (bias cut fabrics)</w:t>
            </w:r>
          </w:p>
        </w:tc>
      </w:tr>
      <w:tr w:rsidTr="00F76B4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972C74">
            <w:pPr>
              <w:pStyle w:val="BodyText"/>
              <w:rPr>
                <w:lang w:val="en-NZ"/>
              </w:rPr>
            </w:pPr>
            <w:r w:rsidRPr="00972C74">
              <w:t>Components may include:</w:t>
            </w:r>
          </w:p>
        </w:tc>
        <w:tc>
          <w:tcPr>
            <w:tcW w:w="6812" w:type="dxa"/>
            <w:gridSpan w:val="2"/>
            <w:tcBorders>
              <w:top w:val="nil"/>
              <w:left w:val="nil"/>
              <w:bottom w:val="nil"/>
              <w:right w:val="nil"/>
            </w:tcBorders>
            <w:tcMar>
              <w:top w:w="0" w:type="dxa"/>
              <w:left w:w="62" w:type="dxa"/>
              <w:bottom w:w="0" w:type="dxa"/>
              <w:right w:w="62" w:type="dxa"/>
            </w:tcMar>
          </w:tcPr>
          <w:p w:rsidR="00000000" w:rsidRPr="00972C74" w:rsidP="00972C74">
            <w:pPr>
              <w:pStyle w:val="ListBullet"/>
            </w:pPr>
            <w:r w:rsidRPr="00972C74">
              <w:t>straps</w:t>
            </w:r>
          </w:p>
          <w:p w:rsidR="00000000" w:rsidRPr="00972C74" w:rsidP="00972C74">
            <w:pPr>
              <w:pStyle w:val="ListBullet"/>
            </w:pPr>
            <w:r w:rsidRPr="00972C74">
              <w:t>hooks</w:t>
            </w:r>
          </w:p>
          <w:p w:rsidR="00000000" w:rsidRPr="00972C74" w:rsidP="00972C74">
            <w:pPr>
              <w:pStyle w:val="ListBullet"/>
            </w:pPr>
            <w:r w:rsidRPr="00972C74">
              <w:t>elastic</w:t>
            </w:r>
          </w:p>
          <w:p w:rsidR="00000000" w:rsidRPr="00972C74" w:rsidP="00972C74">
            <w:pPr>
              <w:pStyle w:val="ListBullet"/>
            </w:pPr>
            <w:r w:rsidRPr="00972C74">
              <w:t>fasteners</w:t>
            </w:r>
          </w:p>
          <w:p w:rsidR="00000000" w:rsidRPr="00972C74" w:rsidP="00972C74">
            <w:pPr>
              <w:pStyle w:val="ListBullet"/>
            </w:pPr>
            <w:r w:rsidRPr="00972C74">
              <w:t>ribbon</w:t>
            </w:r>
          </w:p>
          <w:p w:rsidR="00000000" w:rsidRPr="00972C74" w:rsidP="00972C74">
            <w:pPr>
              <w:pStyle w:val="ListBullet"/>
            </w:pPr>
            <w:r w:rsidRPr="00972C74">
              <w:t>underwire</w:t>
            </w:r>
          </w:p>
          <w:p w:rsidR="00000000" w:rsidRPr="00972C74" w:rsidP="00972C74">
            <w:pPr>
              <w:pStyle w:val="ListBullet"/>
            </w:pPr>
            <w:r w:rsidRPr="00972C74">
              <w:t>foam padding</w:t>
            </w:r>
          </w:p>
          <w:p w:rsidR="00000000" w:rsidRPr="00972C74" w:rsidP="00972C74">
            <w:pPr>
              <w:pStyle w:val="ListBullet"/>
            </w:pPr>
            <w:r w:rsidRPr="00972C74">
              <w:t>oil filled straps</w:t>
            </w:r>
          </w:p>
          <w:p w:rsidR="00000000" w:rsidP="00972C74">
            <w:pPr>
              <w:pStyle w:val="ListBullet"/>
              <w:rPr>
                <w:lang w:val="en-NZ"/>
              </w:rPr>
            </w:pPr>
            <w:r w:rsidRPr="00972C74">
              <w:t>rings</w:t>
            </w:r>
          </w:p>
        </w:tc>
      </w:tr>
      <w:tr w:rsidTr="00F76B4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972C74">
            <w:pPr>
              <w:pStyle w:val="BodyText"/>
              <w:rPr>
                <w:lang w:val="en-NZ"/>
              </w:rPr>
            </w:pPr>
            <w:r w:rsidRPr="00972C74">
              <w:t>Special construction methods may include:</w:t>
            </w:r>
          </w:p>
        </w:tc>
        <w:tc>
          <w:tcPr>
            <w:tcW w:w="6812" w:type="dxa"/>
            <w:gridSpan w:val="2"/>
            <w:tcBorders>
              <w:top w:val="nil"/>
              <w:left w:val="nil"/>
              <w:bottom w:val="nil"/>
              <w:right w:val="nil"/>
            </w:tcBorders>
            <w:tcMar>
              <w:top w:w="0" w:type="dxa"/>
              <w:left w:w="62" w:type="dxa"/>
              <w:bottom w:w="0" w:type="dxa"/>
              <w:right w:w="62" w:type="dxa"/>
            </w:tcMar>
          </w:tcPr>
          <w:p w:rsidR="00000000" w:rsidRPr="00972C74" w:rsidP="00972C74">
            <w:pPr>
              <w:pStyle w:val="ListBullet"/>
            </w:pPr>
            <w:r w:rsidRPr="00972C74">
              <w:t>fusing</w:t>
            </w:r>
          </w:p>
          <w:p w:rsidR="00000000" w:rsidRPr="00972C74" w:rsidP="00972C74">
            <w:pPr>
              <w:pStyle w:val="ListBullet"/>
            </w:pPr>
            <w:r w:rsidRPr="00972C74">
              <w:t>gluing</w:t>
            </w:r>
          </w:p>
          <w:p w:rsidR="00000000" w:rsidRPr="00972C74" w:rsidP="00972C74">
            <w:pPr>
              <w:pStyle w:val="ListBullet"/>
            </w:pPr>
            <w:r w:rsidRPr="00972C74">
              <w:t>moulding</w:t>
            </w:r>
          </w:p>
          <w:p w:rsidR="00000000" w:rsidRPr="00972C74" w:rsidP="00972C74">
            <w:pPr>
              <w:pStyle w:val="ListBullet"/>
            </w:pPr>
            <w:r w:rsidRPr="00972C74">
              <w:t>sewing requirements</w:t>
            </w:r>
          </w:p>
          <w:p w:rsidR="00000000" w:rsidRPr="00972C74" w:rsidP="00972C74">
            <w:pPr>
              <w:pStyle w:val="ListBullet"/>
            </w:pPr>
            <w:r w:rsidRPr="00972C74">
              <w:t>seam allowances</w:t>
            </w:r>
          </w:p>
          <w:p w:rsidR="00000000" w:rsidRPr="00972C74" w:rsidP="00972C74">
            <w:pPr>
              <w:pStyle w:val="ListBullet"/>
            </w:pPr>
            <w:r w:rsidRPr="00972C74">
              <w:t>stitch requirements</w:t>
            </w:r>
          </w:p>
          <w:p w:rsidR="00000000" w:rsidP="00972C74">
            <w:pPr>
              <w:pStyle w:val="ListBullet"/>
              <w:rPr>
                <w:lang w:val="en-NZ"/>
              </w:rPr>
            </w:pPr>
            <w:r w:rsidRPr="00972C74">
              <w:t xml:space="preserve">seam finishes such as flat seam, blind hem, French seam </w:t>
            </w:r>
          </w:p>
        </w:tc>
      </w:tr>
      <w:tr w:rsidTr="00F76B44">
        <w:tblPrEx>
          <w:tblW w:w="0" w:type="auto"/>
          <w:tblLayout w:type="fixed"/>
          <w:tblCellMar>
            <w:left w:w="62" w:type="dxa"/>
            <w:right w:w="62" w:type="dxa"/>
          </w:tblCellMar>
          <w:tblLook w:val="0000"/>
        </w:tblPrEx>
        <w:tc>
          <w:tcPr>
            <w:tcW w:w="22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t>Advanced principles of pattern making include: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ListBullet"/>
            </w:pPr>
            <w:r w:rsidRPr="00972C74">
              <w:t>pivoting</w:t>
            </w:r>
          </w:p>
          <w:p w:rsidR="00000000" w:rsidRPr="00972C74" w:rsidP="00972C74">
            <w:pPr>
              <w:pStyle w:val="ListBullet"/>
            </w:pPr>
            <w:r w:rsidRPr="00972C74">
              <w:t>square blocking</w:t>
            </w:r>
          </w:p>
          <w:p w:rsidR="00000000" w:rsidP="00972C74">
            <w:pPr>
              <w:pStyle w:val="ListBullet"/>
              <w:rPr>
                <w:lang w:val="en-NZ"/>
              </w:rPr>
            </w:pPr>
            <w:r w:rsidRPr="00972C74">
              <w:t>contouring</w:t>
            </w:r>
          </w:p>
        </w:tc>
      </w:tr>
      <w:tr w:rsidTr="00F76B4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972C74">
            <w:pPr>
              <w:pStyle w:val="BodyText"/>
              <w:rPr>
                <w:lang w:val="en-NZ"/>
              </w:rPr>
            </w:pPr>
            <w:r w:rsidRPr="00972C74">
              <w:t>Methods and formulas may include:</w:t>
            </w:r>
          </w:p>
        </w:tc>
        <w:tc>
          <w:tcPr>
            <w:tcW w:w="6812" w:type="dxa"/>
            <w:gridSpan w:val="2"/>
            <w:tcBorders>
              <w:top w:val="nil"/>
              <w:left w:val="nil"/>
              <w:bottom w:val="nil"/>
              <w:right w:val="nil"/>
            </w:tcBorders>
            <w:tcMar>
              <w:top w:w="0" w:type="dxa"/>
              <w:left w:w="62" w:type="dxa"/>
              <w:bottom w:w="0" w:type="dxa"/>
              <w:right w:w="62" w:type="dxa"/>
            </w:tcMar>
          </w:tcPr>
          <w:p w:rsidR="00000000" w:rsidRPr="00972C74" w:rsidP="00972C74">
            <w:pPr>
              <w:pStyle w:val="ListBullet"/>
            </w:pPr>
            <w:r w:rsidRPr="00972C74">
              <w:t>deviations from standard patterns</w:t>
            </w:r>
          </w:p>
          <w:p w:rsidR="00000000" w:rsidRPr="00972C74" w:rsidP="00972C74">
            <w:pPr>
              <w:pStyle w:val="ListBullet"/>
            </w:pPr>
            <w:r w:rsidRPr="00972C74">
              <w:t>sources of pattern components</w:t>
            </w:r>
          </w:p>
          <w:p w:rsidR="00000000" w:rsidRPr="00972C74" w:rsidP="00972C74">
            <w:pPr>
              <w:pStyle w:val="ListBullet"/>
            </w:pPr>
            <w:r w:rsidRPr="00972C74">
              <w:t>pattern derivation methods and formulas</w:t>
            </w:r>
          </w:p>
          <w:p w:rsidR="00000000" w:rsidRPr="00972C74" w:rsidP="00972C74">
            <w:pPr>
              <w:pStyle w:val="ListBullet"/>
            </w:pPr>
            <w:r w:rsidRPr="00972C74">
              <w:t>block construction methods and formulas</w:t>
            </w:r>
          </w:p>
          <w:p w:rsidR="00000000" w:rsidP="00972C74">
            <w:pPr>
              <w:pStyle w:val="ListBullet"/>
              <w:rPr>
                <w:lang w:val="en-NZ"/>
              </w:rPr>
            </w:pPr>
            <w:r w:rsidRPr="00972C74">
              <w:t>application of current industry practice</w:t>
            </w:r>
          </w:p>
        </w:tc>
      </w:tr>
      <w:tr w:rsidTr="00F76B44">
        <w:tblPrEx>
          <w:tblW w:w="0" w:type="auto"/>
          <w:tblLayout w:type="fixed"/>
          <w:tblCellMar>
            <w:left w:w="62" w:type="dxa"/>
            <w:right w:w="62" w:type="dxa"/>
          </w:tblCellMar>
          <w:tblLook w:val="0000"/>
        </w:tblPrEx>
        <w:tc>
          <w:tcPr>
            <w:tcW w:w="22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t>Pattern markings include: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ListBullet"/>
            </w:pPr>
            <w:r w:rsidRPr="00972C74">
              <w:t>appropriate seam allowance</w:t>
            </w:r>
          </w:p>
          <w:p w:rsidR="00000000" w:rsidRPr="00972C74" w:rsidP="00972C74">
            <w:pPr>
              <w:pStyle w:val="ListBullet"/>
            </w:pPr>
            <w:r w:rsidRPr="00972C74">
              <w:t>notching</w:t>
            </w:r>
          </w:p>
          <w:p w:rsidR="00000000" w:rsidRPr="00972C74" w:rsidP="00972C74">
            <w:pPr>
              <w:pStyle w:val="ListBullet"/>
            </w:pPr>
            <w:r w:rsidRPr="00972C74">
              <w:t>pattern information (size, style number, cutting instructions and identity)</w:t>
            </w:r>
          </w:p>
          <w:p w:rsidR="00000000" w:rsidRPr="00972C74" w:rsidP="00972C74">
            <w:pPr>
              <w:pStyle w:val="ListBullet"/>
            </w:pPr>
            <w:r w:rsidRPr="00972C74">
              <w:t>darts</w:t>
            </w:r>
          </w:p>
          <w:p w:rsidR="00000000" w:rsidRPr="00972C74" w:rsidP="00972C74">
            <w:pPr>
              <w:pStyle w:val="ListBullet"/>
            </w:pPr>
            <w:r w:rsidRPr="00972C74">
              <w:t>drill holes</w:t>
            </w:r>
          </w:p>
          <w:p w:rsidR="00000000" w:rsidRPr="00972C74" w:rsidP="00972C74">
            <w:pPr>
              <w:pStyle w:val="ListBullet"/>
            </w:pPr>
            <w:r w:rsidRPr="00972C74">
              <w:t>grain line</w:t>
            </w:r>
          </w:p>
          <w:p w:rsidR="00000000" w:rsidRPr="00972C74" w:rsidP="00972C74">
            <w:pPr>
              <w:pStyle w:val="ListBullet"/>
            </w:pPr>
            <w:r w:rsidRPr="00972C74">
              <w:t>cutting line</w:t>
            </w:r>
          </w:p>
          <w:p w:rsidR="00000000" w:rsidRPr="00972C74" w:rsidP="00972C74">
            <w:pPr>
              <w:pStyle w:val="ListBullet"/>
            </w:pPr>
            <w:r w:rsidRPr="00972C74">
              <w:t>stitching line</w:t>
            </w:r>
          </w:p>
        </w:tc>
      </w:tr>
    </w:tbl>
    <w:p w:rsidR="00000000" w:rsidRPr="00972C74" w:rsidP="00972C74">
      <w:pPr>
        <w:pStyle w:val="BodyText"/>
      </w:pPr>
    </w:p>
    <w:p w:rsidR="00000000" w:rsidRPr="00972C74" w:rsidP="00972C74">
      <w:pPr>
        <w:pStyle w:val="AllowPageBreak"/>
      </w:pPr>
    </w:p>
    <w:p w:rsidR="00000000" w:rsidRPr="00972C74" w:rsidP="00972C74">
      <w:pPr>
        <w:pStyle w:val="Heading1"/>
      </w:pPr>
      <w:bookmarkStart w:id="12" w:name="O_93758"/>
      <w:bookmarkEnd w:id="12"/>
      <w:r w:rsidRPr="00972C74">
        <w:t>Unit Sector(s)</w:t>
      </w:r>
    </w:p>
    <w:tbl>
      <w:tblPr>
        <w:tblW w:w="0" w:type="auto"/>
        <w:tblLayout w:type="fixed"/>
        <w:tblCellMar>
          <w:left w:w="62" w:type="dxa"/>
          <w:right w:w="62" w:type="dxa"/>
        </w:tblCellMar>
        <w:tblLook w:val="0000"/>
      </w:tblPr>
      <w:tblGrid>
        <w:gridCol w:w="2269"/>
        <w:gridCol w:w="6806"/>
      </w:tblGrid>
      <w:tr w:rsidTr="00F76B44">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C74">
            <w:pPr>
              <w:pStyle w:val="BodyText"/>
              <w:rPr>
                <w:lang w:val="en-NZ"/>
              </w:rPr>
            </w:pPr>
            <w:r w:rsidRPr="00972C74">
              <w:rPr>
                <w:rStyle w:val="SpecialBold"/>
              </w:rPr>
              <w:t>Sector</w:t>
            </w:r>
            <w:r w:rsidRPr="00972C74">
              <w:t xml:space="preserve"> </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C74" w:rsidP="00972C74">
            <w:pPr>
              <w:pStyle w:val="BodyText"/>
            </w:pPr>
            <w:r w:rsidRPr="00972C74">
              <w:t>Fashion Design and Technology</w:t>
            </w:r>
          </w:p>
        </w:tc>
      </w:tr>
    </w:tbl>
    <w:p w:rsidR="00000000" w:rsidRPr="00972C74" w:rsidP="00972C74">
      <w:pPr>
        <w:pStyle w:val="BodyText"/>
      </w:pPr>
    </w:p>
    <w:p w:rsidR="00000000" w:rsidRPr="00972C74" w:rsidP="00972C74"/>
    <w:sectPr w:rsidSect="00972C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B44" w:rsidP="00F76B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44" w:rsidP="00972C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6B44" w:rsidP="00972C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6B44" w:rsidP="00972C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B44" w:rsidP="00F76B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44" w:rsidP="00972C74">
    <w:pPr>
      <w:pStyle w:val="Header"/>
      <w:framePr w:wrap="around"/>
    </w:pPr>
    <w:r>
      <w:fldChar w:fldCharType="begin"/>
    </w:r>
    <w:r>
      <w:instrText xml:space="preserve"> TITLE   \* MERGEFORMAT </w:instrText>
    </w:r>
    <w:r>
      <w:fldChar w:fldCharType="separate"/>
    </w:r>
    <w:r>
      <w:t>LMTFD5002B Develop and test patterns for bras and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6B44" w:rsidP="00972C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38C6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D6FC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C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2C74"/>
    <w:pPr>
      <w:spacing w:before="360" w:after="60"/>
      <w:outlineLvl w:val="0"/>
    </w:pPr>
    <w:rPr>
      <w:sz w:val="32"/>
    </w:rPr>
  </w:style>
  <w:style w:type="paragraph" w:styleId="Heading2">
    <w:name w:val="heading 2"/>
    <w:basedOn w:val="HeadingBase"/>
    <w:next w:val="BodyText"/>
    <w:link w:val="Heading2Char"/>
    <w:qFormat/>
    <w:rsid w:val="00972C74"/>
    <w:pPr>
      <w:keepLines/>
      <w:spacing w:before="240" w:after="120"/>
      <w:outlineLvl w:val="1"/>
    </w:pPr>
    <w:rPr>
      <w:sz w:val="28"/>
      <w:szCs w:val="40"/>
    </w:rPr>
  </w:style>
  <w:style w:type="paragraph" w:styleId="Heading3">
    <w:name w:val="heading 3"/>
    <w:basedOn w:val="HeadingBase"/>
    <w:next w:val="BodyText"/>
    <w:link w:val="Heading3Char"/>
    <w:qFormat/>
    <w:rsid w:val="00972C74"/>
    <w:pPr>
      <w:spacing w:before="180" w:after="120"/>
      <w:outlineLvl w:val="2"/>
    </w:pPr>
    <w:rPr>
      <w:spacing w:val="-10"/>
      <w:kern w:val="32"/>
    </w:rPr>
  </w:style>
  <w:style w:type="paragraph" w:styleId="Heading4">
    <w:name w:val="heading 4"/>
    <w:basedOn w:val="HeadingBase"/>
    <w:next w:val="BodyText"/>
    <w:link w:val="Heading4Char"/>
    <w:qFormat/>
    <w:rsid w:val="00972C74"/>
    <w:pPr>
      <w:spacing w:before="160" w:after="120"/>
      <w:outlineLvl w:val="3"/>
    </w:pPr>
    <w:rPr>
      <w:sz w:val="22"/>
    </w:rPr>
  </w:style>
  <w:style w:type="paragraph" w:styleId="Heading5">
    <w:name w:val="heading 5"/>
    <w:basedOn w:val="HeadingBase"/>
    <w:next w:val="Normal"/>
    <w:link w:val="Heading5Char"/>
    <w:qFormat/>
    <w:rsid w:val="00972C74"/>
    <w:pPr>
      <w:spacing w:before="80"/>
      <w:outlineLvl w:val="4"/>
    </w:pPr>
    <w:rPr>
      <w:color w:val="918585"/>
      <w:sz w:val="20"/>
    </w:rPr>
  </w:style>
  <w:style w:type="paragraph" w:styleId="Heading6">
    <w:name w:val="heading 6"/>
    <w:basedOn w:val="HeadingBase"/>
    <w:next w:val="Normal"/>
    <w:link w:val="Heading6Char"/>
    <w:qFormat/>
    <w:rsid w:val="00972C74"/>
    <w:pPr>
      <w:spacing w:before="60"/>
      <w:outlineLvl w:val="5"/>
    </w:pPr>
    <w:rPr>
      <w:color w:val="918585"/>
      <w:sz w:val="20"/>
    </w:rPr>
  </w:style>
  <w:style w:type="paragraph" w:styleId="Heading7">
    <w:name w:val="heading 7"/>
    <w:basedOn w:val="Normal"/>
    <w:next w:val="Normal"/>
    <w:link w:val="Heading7Char"/>
    <w:qFormat/>
    <w:rsid w:val="00972C74"/>
    <w:pPr>
      <w:ind w:left="720"/>
      <w:outlineLvl w:val="6"/>
    </w:pPr>
    <w:rPr>
      <w:i/>
    </w:rPr>
  </w:style>
  <w:style w:type="paragraph" w:styleId="Heading8">
    <w:name w:val="heading 8"/>
    <w:basedOn w:val="Normal"/>
    <w:next w:val="Normal"/>
    <w:link w:val="Heading8Char"/>
    <w:qFormat/>
    <w:rsid w:val="00972C74"/>
    <w:pPr>
      <w:ind w:left="720"/>
      <w:outlineLvl w:val="7"/>
    </w:pPr>
    <w:rPr>
      <w:i/>
    </w:rPr>
  </w:style>
  <w:style w:type="paragraph" w:styleId="Heading9">
    <w:name w:val="heading 9"/>
    <w:basedOn w:val="Normal"/>
    <w:next w:val="Normal"/>
    <w:link w:val="Heading9Char"/>
    <w:qFormat/>
    <w:rsid w:val="00972C74"/>
    <w:pPr>
      <w:ind w:left="720"/>
      <w:outlineLvl w:val="8"/>
    </w:pPr>
    <w:rPr>
      <w:i/>
    </w:rPr>
  </w:style>
  <w:style w:type="character" w:default="1" w:styleId="DefaultParagraphFont">
    <w:name w:val="Default Paragraph Font"/>
    <w:uiPriority w:val="1"/>
    <w:unhideWhenUsed/>
    <w:rsid w:val="00972C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C74"/>
  </w:style>
  <w:style w:type="character" w:customStyle="1" w:styleId="Heading1Char">
    <w:name w:val="Heading 1 Char"/>
    <w:basedOn w:val="DefaultParagraphFont"/>
    <w:link w:val="Heading1"/>
    <w:rsid w:val="00972C74"/>
    <w:rPr>
      <w:rFonts w:ascii="Times New Roman" w:eastAsia="Times New Roman" w:hAnsi="Times New Roman" w:cs="Times New Roman"/>
      <w:b/>
      <w:sz w:val="32"/>
      <w:szCs w:val="20"/>
      <w:lang w:eastAsia="en-US"/>
    </w:rPr>
  </w:style>
  <w:style w:type="paragraph" w:styleId="BodyText">
    <w:name w:val="Body Text"/>
    <w:basedOn w:val="Normal"/>
    <w:link w:val="BodyTextChar"/>
    <w:rsid w:val="00972C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C74"/>
    <w:rPr>
      <w:rFonts w:ascii="Times New Roman" w:eastAsia="Times New Roman" w:hAnsi="Times New Roman" w:cs="Times New Roman"/>
      <w:sz w:val="24"/>
      <w:lang w:val="en-US" w:eastAsia="en-US"/>
    </w:rPr>
  </w:style>
  <w:style w:type="paragraph" w:styleId="Footer">
    <w:name w:val="footer"/>
    <w:basedOn w:val="Normal"/>
    <w:link w:val="FooterChar"/>
    <w:rsid w:val="00972C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C74"/>
    <w:rPr>
      <w:rFonts w:ascii="Times New Roman" w:eastAsia="Times New Roman" w:hAnsi="Times New Roman" w:cs="Times New Roman"/>
      <w:sz w:val="16"/>
      <w:lang w:val="en-US" w:eastAsia="en-US"/>
    </w:rPr>
  </w:style>
  <w:style w:type="paragraph" w:styleId="List">
    <w:name w:val="List"/>
    <w:basedOn w:val="BodyText"/>
    <w:next w:val="BodyText"/>
    <w:rsid w:val="00972C74"/>
    <w:pPr>
      <w:tabs>
        <w:tab w:val="left" w:pos="340"/>
      </w:tabs>
      <w:spacing w:before="60" w:after="60"/>
      <w:ind w:left="340" w:hanging="340"/>
    </w:pPr>
  </w:style>
  <w:style w:type="paragraph" w:styleId="ListBullet">
    <w:name w:val="List Bullet"/>
    <w:basedOn w:val="List"/>
    <w:rsid w:val="00972C74"/>
    <w:pPr>
      <w:numPr>
        <w:numId w:val="12"/>
      </w:numPr>
      <w:tabs>
        <w:tab w:val="clear" w:pos="340"/>
      </w:tabs>
      <w:spacing w:before="40" w:after="40"/>
    </w:pPr>
  </w:style>
  <w:style w:type="character" w:customStyle="1" w:styleId="SpecialBold">
    <w:name w:val="Special Bold"/>
    <w:basedOn w:val="DefaultParagraphFont"/>
    <w:rsid w:val="00972C74"/>
    <w:rPr>
      <w:b/>
      <w:spacing w:val="0"/>
    </w:rPr>
  </w:style>
  <w:style w:type="paragraph" w:styleId="Header">
    <w:name w:val="header"/>
    <w:basedOn w:val="Normal"/>
    <w:link w:val="HeaderChar"/>
    <w:rsid w:val="00972C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C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2C74"/>
    <w:pPr>
      <w:spacing w:before="240" w:after="120"/>
      <w:outlineLvl w:val="0"/>
    </w:pPr>
    <w:rPr>
      <w:rFonts w:ascii="Times New Roman" w:hAnsi="Times New Roman"/>
      <w:b/>
      <w:sz w:val="28"/>
    </w:rPr>
  </w:style>
  <w:style w:type="paragraph" w:customStyle="1" w:styleId="AllowPageBreak">
    <w:name w:val="AllowPageBreak"/>
    <w:rsid w:val="00972C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2C74"/>
    <w:rPr>
      <w:b/>
      <w:i/>
      <w:u w:val="none"/>
    </w:rPr>
  </w:style>
  <w:style w:type="character" w:customStyle="1" w:styleId="Heading2Char">
    <w:name w:val="Heading 2 Char"/>
    <w:basedOn w:val="DefaultParagraphFont"/>
    <w:link w:val="Heading2"/>
    <w:rsid w:val="00972C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C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C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C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C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C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2C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2C74"/>
    <w:rPr>
      <w:rFonts w:ascii="Courier New" w:eastAsia="Times New Roman" w:hAnsi="Courier New" w:cs="Times New Roman"/>
      <w:i/>
      <w:szCs w:val="20"/>
      <w:lang w:val="en-US" w:eastAsia="en-US"/>
    </w:rPr>
  </w:style>
  <w:style w:type="paragraph" w:customStyle="1" w:styleId="HeadingBase">
    <w:name w:val="Heading Base"/>
    <w:rsid w:val="00972C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C74"/>
    <w:pPr>
      <w:tabs>
        <w:tab w:val="right" w:leader="dot" w:pos="9072"/>
      </w:tabs>
      <w:ind w:left="567"/>
    </w:pPr>
    <w:rPr>
      <w:szCs w:val="22"/>
    </w:rPr>
  </w:style>
  <w:style w:type="paragraph" w:customStyle="1" w:styleId="TOCBase">
    <w:name w:val="TOC Base"/>
    <w:rsid w:val="00972C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C74"/>
    <w:pPr>
      <w:tabs>
        <w:tab w:val="right" w:leader="dot" w:pos="9072"/>
      </w:tabs>
      <w:spacing w:before="40" w:after="40"/>
      <w:ind w:left="284"/>
    </w:pPr>
    <w:rPr>
      <w:rFonts w:ascii="Times New Roman" w:hAnsi="Times New Roman"/>
    </w:rPr>
  </w:style>
  <w:style w:type="paragraph" w:styleId="TOC1">
    <w:name w:val="toc 1"/>
    <w:basedOn w:val="TOCBase"/>
    <w:next w:val="Normal"/>
    <w:rsid w:val="00972C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2C74"/>
    <w:pPr>
      <w:spacing w:before="5040"/>
      <w:jc w:val="center"/>
    </w:pPr>
    <w:rPr>
      <w:sz w:val="48"/>
      <w:szCs w:val="72"/>
      <w:lang w:val="en-US"/>
    </w:rPr>
  </w:style>
  <w:style w:type="character" w:customStyle="1" w:styleId="TitleChar">
    <w:name w:val="Title Char"/>
    <w:basedOn w:val="DefaultParagraphFont"/>
    <w:link w:val="Title"/>
    <w:rsid w:val="00972C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C74"/>
    <w:pPr>
      <w:tabs>
        <w:tab w:val="left" w:pos="3600"/>
        <w:tab w:val="left" w:pos="3958"/>
      </w:tabs>
    </w:pPr>
  </w:style>
  <w:style w:type="paragraph" w:customStyle="1" w:styleId="Note">
    <w:name w:val="Note"/>
    <w:basedOn w:val="BodyText"/>
    <w:rsid w:val="00972C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C74"/>
    <w:pPr>
      <w:framePr w:wrap="auto" w:hAnchor="text" w:y="6049"/>
    </w:pPr>
    <w:rPr>
      <w:color w:val="000000"/>
      <w:sz w:val="40"/>
    </w:rPr>
  </w:style>
  <w:style w:type="paragraph" w:customStyle="1" w:styleId="TOCTitle">
    <w:name w:val="TOCTitle"/>
    <w:basedOn w:val="Heading1"/>
    <w:rsid w:val="00972C74"/>
    <w:pPr>
      <w:spacing w:after="240"/>
      <w:jc w:val="center"/>
      <w:outlineLvl w:val="9"/>
    </w:pPr>
    <w:rPr>
      <w:caps/>
    </w:rPr>
  </w:style>
  <w:style w:type="paragraph" w:customStyle="1" w:styleId="Version">
    <w:name w:val="Version"/>
    <w:rsid w:val="00972C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2C74"/>
    <w:pPr>
      <w:numPr>
        <w:numId w:val="13"/>
      </w:numPr>
      <w:tabs>
        <w:tab w:val="clear" w:pos="680"/>
      </w:tabs>
    </w:pPr>
  </w:style>
  <w:style w:type="paragraph" w:styleId="Index1">
    <w:name w:val="index 1"/>
    <w:basedOn w:val="Normal"/>
    <w:next w:val="Normal"/>
    <w:semiHidden/>
    <w:rsid w:val="00972C74"/>
    <w:pPr>
      <w:keepNext w:val="0"/>
      <w:tabs>
        <w:tab w:val="right" w:pos="4176"/>
      </w:tabs>
      <w:ind w:left="198" w:hanging="198"/>
    </w:pPr>
    <w:rPr>
      <w:rFonts w:ascii="Garamond" w:hAnsi="Garamond"/>
    </w:rPr>
  </w:style>
  <w:style w:type="paragraph" w:styleId="IndexHeading">
    <w:name w:val="index heading"/>
    <w:basedOn w:val="Normal"/>
    <w:next w:val="Index1"/>
    <w:semiHidden/>
    <w:rsid w:val="00972C74"/>
    <w:pPr>
      <w:spacing w:before="120" w:after="120"/>
    </w:pPr>
    <w:rPr>
      <w:rFonts w:ascii="Arial" w:hAnsi="Arial"/>
      <w:b/>
      <w:color w:val="918585"/>
      <w:sz w:val="24"/>
    </w:rPr>
  </w:style>
  <w:style w:type="paragraph" w:customStyle="1" w:styleId="Chapter">
    <w:name w:val="Chapter"/>
    <w:basedOn w:val="Normal"/>
    <w:rsid w:val="00972C74"/>
    <w:pPr>
      <w:spacing w:before="240"/>
    </w:pPr>
    <w:rPr>
      <w:rFonts w:ascii="Times New Roman" w:hAnsi="Times New Roman"/>
      <w:smallCaps/>
      <w:spacing w:val="80"/>
      <w:sz w:val="28"/>
    </w:rPr>
  </w:style>
  <w:style w:type="paragraph" w:customStyle="1" w:styleId="InChapter">
    <w:name w:val="InChapter"/>
    <w:basedOn w:val="Heading3"/>
    <w:rsid w:val="00972C74"/>
    <w:pPr>
      <w:spacing w:after="240"/>
      <w:outlineLvl w:val="9"/>
    </w:pPr>
    <w:rPr>
      <w:noProof/>
    </w:rPr>
  </w:style>
  <w:style w:type="paragraph" w:styleId="Index2">
    <w:name w:val="index 2"/>
    <w:basedOn w:val="Normal"/>
    <w:next w:val="Normal"/>
    <w:semiHidden/>
    <w:rsid w:val="00972C74"/>
    <w:pPr>
      <w:tabs>
        <w:tab w:val="right" w:pos="4176"/>
      </w:tabs>
      <w:ind w:left="568" w:hanging="284"/>
    </w:pPr>
    <w:rPr>
      <w:rFonts w:ascii="Garamond" w:hAnsi="Garamond"/>
    </w:rPr>
  </w:style>
  <w:style w:type="paragraph" w:customStyle="1" w:styleId="Byline">
    <w:name w:val="Byline"/>
    <w:rsid w:val="00972C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C74"/>
    <w:pPr>
      <w:tabs>
        <w:tab w:val="clear" w:pos="3600"/>
        <w:tab w:val="clear" w:pos="3958"/>
      </w:tabs>
      <w:jc w:val="right"/>
    </w:pPr>
  </w:style>
  <w:style w:type="character" w:styleId="Emphasis">
    <w:name w:val="Emphasis"/>
    <w:basedOn w:val="DefaultParagraphFont"/>
    <w:qFormat/>
    <w:rsid w:val="00972C74"/>
    <w:rPr>
      <w:i/>
    </w:rPr>
  </w:style>
  <w:style w:type="paragraph" w:styleId="Caption">
    <w:name w:val="caption"/>
    <w:basedOn w:val="BodyText"/>
    <w:next w:val="Normal"/>
    <w:qFormat/>
    <w:rsid w:val="00972C74"/>
    <w:pPr>
      <w:framePr w:w="2268" w:hSpace="181" w:vSpace="181" w:wrap="around" w:vAnchor="text" w:hAnchor="page" w:x="1135" w:y="285" w:anchorLock="1"/>
    </w:pPr>
    <w:rPr>
      <w:i/>
    </w:rPr>
  </w:style>
  <w:style w:type="paragraph" w:customStyle="1" w:styleId="MiniTOCTitle">
    <w:name w:val="MiniTOCTitle"/>
    <w:basedOn w:val="Heading4"/>
    <w:rsid w:val="00972C74"/>
    <w:pPr>
      <w:spacing w:before="240"/>
      <w:outlineLvl w:val="9"/>
    </w:pPr>
    <w:rPr>
      <w:noProof/>
      <w:sz w:val="24"/>
    </w:rPr>
  </w:style>
  <w:style w:type="paragraph" w:customStyle="1" w:styleId="MiniTOCItem">
    <w:name w:val="MiniTOCItem"/>
    <w:basedOn w:val="ListBullet"/>
    <w:rsid w:val="00972C74"/>
    <w:pPr>
      <w:numPr>
        <w:numId w:val="0"/>
      </w:numPr>
      <w:tabs>
        <w:tab w:val="right" w:leader="dot" w:pos="6521"/>
      </w:tabs>
      <w:spacing w:before="0" w:after="0"/>
    </w:pPr>
  </w:style>
  <w:style w:type="paragraph" w:customStyle="1" w:styleId="TOFTitle">
    <w:name w:val="TOFTitle"/>
    <w:basedOn w:val="TOCTitle"/>
    <w:rsid w:val="00972C74"/>
  </w:style>
  <w:style w:type="paragraph" w:styleId="TableofFigures">
    <w:name w:val="table of figures"/>
    <w:basedOn w:val="Normal"/>
    <w:next w:val="Normal"/>
    <w:semiHidden/>
    <w:rsid w:val="00972C74"/>
    <w:pPr>
      <w:tabs>
        <w:tab w:val="right" w:leader="dot" w:pos="9072"/>
      </w:tabs>
      <w:ind w:left="970" w:hanging="403"/>
    </w:pPr>
    <w:rPr>
      <w:rFonts w:ascii="Times New Roman" w:hAnsi="Times New Roman"/>
      <w:b/>
    </w:rPr>
  </w:style>
  <w:style w:type="paragraph" w:styleId="ListNumber">
    <w:name w:val="List Number"/>
    <w:basedOn w:val="List"/>
    <w:rsid w:val="00972C74"/>
    <w:pPr>
      <w:numPr>
        <w:numId w:val="10"/>
      </w:numPr>
    </w:pPr>
  </w:style>
  <w:style w:type="character" w:customStyle="1" w:styleId="WingdingSymbols">
    <w:name w:val="Wingding Symbols"/>
    <w:rsid w:val="00972C74"/>
    <w:rPr>
      <w:rFonts w:ascii="Wingdings" w:hAnsi="Wingdings"/>
    </w:rPr>
  </w:style>
  <w:style w:type="paragraph" w:customStyle="1" w:styleId="TableHeading">
    <w:name w:val="Table Heading"/>
    <w:basedOn w:val="HeadingBase"/>
    <w:rsid w:val="00972C74"/>
    <w:pPr>
      <w:keepLines/>
      <w:pBdr>
        <w:bottom w:val="single" w:sz="6" w:space="1" w:color="918585"/>
      </w:pBdr>
      <w:spacing w:before="240"/>
    </w:pPr>
  </w:style>
  <w:style w:type="character" w:customStyle="1" w:styleId="HotSpot">
    <w:name w:val="HotSpot"/>
    <w:rsid w:val="00972C74"/>
    <w:rPr>
      <w:color w:val="0033CC"/>
      <w:u w:val="none"/>
    </w:rPr>
  </w:style>
  <w:style w:type="paragraph" w:customStyle="1" w:styleId="BodyTextRight">
    <w:name w:val="Body Text Right"/>
    <w:basedOn w:val="BodyText"/>
    <w:rsid w:val="00972C74"/>
    <w:pPr>
      <w:spacing w:before="0" w:after="0"/>
      <w:jc w:val="right"/>
    </w:pPr>
  </w:style>
  <w:style w:type="paragraph" w:styleId="Index3">
    <w:name w:val="index 3"/>
    <w:basedOn w:val="ListNumber2"/>
    <w:next w:val="Normal"/>
    <w:semiHidden/>
    <w:rsid w:val="00972C74"/>
    <w:pPr>
      <w:numPr>
        <w:numId w:val="0"/>
      </w:numPr>
      <w:tabs>
        <w:tab w:val="right" w:leader="dot" w:pos="4176"/>
      </w:tabs>
    </w:pPr>
  </w:style>
  <w:style w:type="paragraph" w:styleId="ListNumber2">
    <w:name w:val="List Number 2"/>
    <w:basedOn w:val="List2"/>
    <w:rsid w:val="00972C74"/>
    <w:pPr>
      <w:numPr>
        <w:numId w:val="9"/>
      </w:numPr>
      <w:tabs>
        <w:tab w:val="clear" w:pos="1060"/>
      </w:tabs>
    </w:pPr>
  </w:style>
  <w:style w:type="paragraph" w:customStyle="1" w:styleId="MarginNote">
    <w:name w:val="Margin Note"/>
    <w:basedOn w:val="BodyText"/>
    <w:rsid w:val="00972C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C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C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2C74"/>
    <w:rPr>
      <w:sz w:val="32"/>
    </w:rPr>
  </w:style>
  <w:style w:type="paragraph" w:customStyle="1" w:styleId="HeadingProcedure">
    <w:name w:val="Heading Procedure"/>
    <w:basedOn w:val="HeadingBase"/>
    <w:next w:val="Normal"/>
    <w:rsid w:val="00972C74"/>
    <w:pPr>
      <w:tabs>
        <w:tab w:val="left" w:pos="0"/>
      </w:tabs>
      <w:spacing w:before="120" w:after="60"/>
    </w:pPr>
    <w:rPr>
      <w:i/>
      <w:color w:val="918585"/>
      <w:sz w:val="22"/>
    </w:rPr>
  </w:style>
  <w:style w:type="paragraph" w:customStyle="1" w:styleId="TableBodyText">
    <w:name w:val="Table Body Text"/>
    <w:basedOn w:val="BodyText"/>
    <w:rsid w:val="00972C74"/>
    <w:pPr>
      <w:spacing w:before="60" w:after="60"/>
    </w:pPr>
  </w:style>
  <w:style w:type="paragraph" w:styleId="ListContinue">
    <w:name w:val="List Continue"/>
    <w:basedOn w:val="List"/>
    <w:rsid w:val="00972C74"/>
    <w:pPr>
      <w:ind w:firstLine="0"/>
    </w:pPr>
  </w:style>
  <w:style w:type="paragraph" w:customStyle="1" w:styleId="ListNote">
    <w:name w:val="List Note"/>
    <w:basedOn w:val="List"/>
    <w:rsid w:val="00972C74"/>
    <w:pPr>
      <w:pBdr>
        <w:top w:val="single" w:sz="6" w:space="2" w:color="918585"/>
        <w:bottom w:val="single" w:sz="6" w:space="2" w:color="918585"/>
      </w:pBdr>
      <w:tabs>
        <w:tab w:val="left" w:pos="1021"/>
      </w:tabs>
      <w:ind w:firstLine="0"/>
    </w:pPr>
  </w:style>
  <w:style w:type="paragraph" w:customStyle="1" w:styleId="Warning">
    <w:name w:val="Warning"/>
    <w:basedOn w:val="BodyText"/>
    <w:rsid w:val="00972C74"/>
    <w:pPr>
      <w:shd w:val="clear" w:color="auto" w:fill="D9D9D9"/>
      <w:tabs>
        <w:tab w:val="left" w:pos="992"/>
      </w:tabs>
      <w:ind w:left="119" w:right="119"/>
    </w:pPr>
    <w:rPr>
      <w:sz w:val="20"/>
    </w:rPr>
  </w:style>
  <w:style w:type="paragraph" w:customStyle="1" w:styleId="MarginIcons">
    <w:name w:val="Margin Icons"/>
    <w:basedOn w:val="BodyText"/>
    <w:rsid w:val="00972C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C74"/>
    <w:rPr>
      <w:rFonts w:ascii="Courier New" w:hAnsi="Courier New"/>
    </w:rPr>
  </w:style>
  <w:style w:type="paragraph" w:customStyle="1" w:styleId="NoteBullet">
    <w:name w:val="Note Bullet"/>
    <w:basedOn w:val="Note"/>
    <w:rsid w:val="00972C74"/>
    <w:pPr>
      <w:tabs>
        <w:tab w:val="clear" w:pos="680"/>
      </w:tabs>
      <w:spacing w:before="60" w:after="60"/>
    </w:pPr>
  </w:style>
  <w:style w:type="paragraph" w:customStyle="1" w:styleId="SubHeading2">
    <w:name w:val="SubHeading2"/>
    <w:basedOn w:val="HeadingBase"/>
    <w:rsid w:val="00972C74"/>
    <w:pPr>
      <w:spacing w:before="240" w:after="60"/>
    </w:pPr>
    <w:rPr>
      <w:sz w:val="20"/>
    </w:rPr>
  </w:style>
  <w:style w:type="paragraph" w:customStyle="1" w:styleId="SubHeading1">
    <w:name w:val="SubHeading1"/>
    <w:basedOn w:val="HeadingBase"/>
    <w:rsid w:val="00972C74"/>
    <w:pPr>
      <w:spacing w:before="240" w:after="60"/>
    </w:pPr>
    <w:rPr>
      <w:color w:val="918585"/>
      <w:sz w:val="22"/>
    </w:rPr>
  </w:style>
  <w:style w:type="paragraph" w:customStyle="1" w:styleId="SideHeading">
    <w:name w:val="Side Heading"/>
    <w:basedOn w:val="HeadingBase"/>
    <w:rsid w:val="00972C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C74"/>
    <w:pPr>
      <w:tabs>
        <w:tab w:val="num" w:pos="360"/>
      </w:tabs>
    </w:pPr>
  </w:style>
  <w:style w:type="paragraph" w:styleId="PlainText">
    <w:name w:val="Plain Text"/>
    <w:basedOn w:val="Normal"/>
    <w:link w:val="PlainTextChar"/>
    <w:rsid w:val="00972C74"/>
    <w:rPr>
      <w:sz w:val="20"/>
    </w:rPr>
  </w:style>
  <w:style w:type="character" w:customStyle="1" w:styleId="PlainTextChar">
    <w:name w:val="Plain Text Char"/>
    <w:basedOn w:val="DefaultParagraphFont"/>
    <w:link w:val="PlainText"/>
    <w:rsid w:val="00972C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2C74"/>
    <w:rPr>
      <w:b/>
      <w:smallCaps/>
    </w:rPr>
  </w:style>
  <w:style w:type="paragraph" w:customStyle="1" w:styleId="TableListNumber">
    <w:name w:val="Table List Number"/>
    <w:basedOn w:val="ListNumber"/>
    <w:rsid w:val="00972C74"/>
    <w:pPr>
      <w:numPr>
        <w:numId w:val="0"/>
      </w:numPr>
    </w:pPr>
  </w:style>
  <w:style w:type="paragraph" w:styleId="TOC4">
    <w:name w:val="toc 4"/>
    <w:basedOn w:val="TOCBase"/>
    <w:next w:val="Normal"/>
    <w:semiHidden/>
    <w:rsid w:val="00972C74"/>
    <w:pPr>
      <w:tabs>
        <w:tab w:val="right" w:leader="dot" w:pos="9071"/>
      </w:tabs>
      <w:ind w:left="1701"/>
    </w:pPr>
  </w:style>
  <w:style w:type="paragraph" w:customStyle="1" w:styleId="ListAlpha">
    <w:name w:val="List Alpha"/>
    <w:basedOn w:val="List"/>
    <w:rsid w:val="00972C74"/>
    <w:pPr>
      <w:numPr>
        <w:numId w:val="8"/>
      </w:numPr>
    </w:pPr>
  </w:style>
  <w:style w:type="paragraph" w:customStyle="1" w:styleId="ListAlpha2">
    <w:name w:val="List Alpha 2"/>
    <w:basedOn w:val="List2"/>
    <w:rsid w:val="00972C74"/>
    <w:pPr>
      <w:numPr>
        <w:numId w:val="7"/>
      </w:numPr>
    </w:pPr>
  </w:style>
  <w:style w:type="paragraph" w:styleId="List2">
    <w:name w:val="List 2"/>
    <w:basedOn w:val="BodyText"/>
    <w:rsid w:val="00972C74"/>
    <w:pPr>
      <w:tabs>
        <w:tab w:val="left" w:pos="680"/>
      </w:tabs>
      <w:spacing w:before="60" w:after="60"/>
      <w:ind w:left="680" w:hanging="340"/>
    </w:pPr>
  </w:style>
  <w:style w:type="paragraph" w:styleId="List3">
    <w:name w:val="List 3"/>
    <w:basedOn w:val="BodyText"/>
    <w:rsid w:val="00972C74"/>
    <w:pPr>
      <w:tabs>
        <w:tab w:val="left" w:pos="1021"/>
      </w:tabs>
      <w:spacing w:before="60" w:after="60"/>
      <w:ind w:left="1020" w:hanging="340"/>
    </w:pPr>
  </w:style>
  <w:style w:type="paragraph" w:styleId="List4">
    <w:name w:val="List 4"/>
    <w:basedOn w:val="BodyText"/>
    <w:rsid w:val="00972C74"/>
    <w:pPr>
      <w:tabs>
        <w:tab w:val="left" w:pos="1361"/>
      </w:tabs>
      <w:spacing w:before="60" w:after="60"/>
      <w:ind w:left="1361" w:hanging="340"/>
    </w:pPr>
  </w:style>
  <w:style w:type="paragraph" w:styleId="List5">
    <w:name w:val="List 5"/>
    <w:basedOn w:val="BodyText"/>
    <w:rsid w:val="00972C74"/>
    <w:pPr>
      <w:tabs>
        <w:tab w:val="left" w:pos="1701"/>
      </w:tabs>
      <w:spacing w:before="60" w:after="60"/>
      <w:ind w:left="1701" w:hanging="340"/>
    </w:pPr>
  </w:style>
  <w:style w:type="paragraph" w:styleId="ListBullet3">
    <w:name w:val="List Bullet 3"/>
    <w:basedOn w:val="List3"/>
    <w:rsid w:val="00972C74"/>
    <w:pPr>
      <w:numPr>
        <w:numId w:val="14"/>
      </w:numPr>
      <w:tabs>
        <w:tab w:val="clear" w:pos="1021"/>
      </w:tabs>
      <w:ind w:left="1037" w:hanging="357"/>
    </w:pPr>
  </w:style>
  <w:style w:type="paragraph" w:styleId="ListBullet4">
    <w:name w:val="List Bullet 4"/>
    <w:basedOn w:val="List4"/>
    <w:rsid w:val="00972C74"/>
    <w:pPr>
      <w:numPr>
        <w:numId w:val="2"/>
      </w:numPr>
    </w:pPr>
  </w:style>
  <w:style w:type="paragraph" w:styleId="ListBullet5">
    <w:name w:val="List Bullet 5"/>
    <w:basedOn w:val="List5"/>
    <w:rsid w:val="00972C74"/>
    <w:pPr>
      <w:numPr>
        <w:numId w:val="3"/>
      </w:numPr>
    </w:pPr>
  </w:style>
  <w:style w:type="paragraph" w:styleId="ListContinue2">
    <w:name w:val="List Continue 2"/>
    <w:basedOn w:val="List2"/>
    <w:rsid w:val="00972C74"/>
    <w:pPr>
      <w:ind w:firstLine="0"/>
    </w:pPr>
  </w:style>
  <w:style w:type="paragraph" w:styleId="ListContinue3">
    <w:name w:val="List Continue 3"/>
    <w:basedOn w:val="List3"/>
    <w:rsid w:val="00972C74"/>
    <w:pPr>
      <w:ind w:left="1021" w:firstLine="0"/>
    </w:pPr>
  </w:style>
  <w:style w:type="paragraph" w:styleId="ListContinue4">
    <w:name w:val="List Continue 4"/>
    <w:basedOn w:val="List4"/>
    <w:rsid w:val="00972C74"/>
    <w:pPr>
      <w:ind w:firstLine="0"/>
    </w:pPr>
  </w:style>
  <w:style w:type="paragraph" w:styleId="ListContinue5">
    <w:name w:val="List Continue 5"/>
    <w:basedOn w:val="List5"/>
    <w:rsid w:val="00972C74"/>
    <w:pPr>
      <w:ind w:firstLine="0"/>
    </w:pPr>
  </w:style>
  <w:style w:type="paragraph" w:styleId="ListNumber3">
    <w:name w:val="List Number 3"/>
    <w:basedOn w:val="List3"/>
    <w:rsid w:val="00972C74"/>
    <w:pPr>
      <w:numPr>
        <w:numId w:val="4"/>
      </w:numPr>
    </w:pPr>
  </w:style>
  <w:style w:type="paragraph" w:styleId="ListNumber4">
    <w:name w:val="List Number 4"/>
    <w:basedOn w:val="List4"/>
    <w:rsid w:val="00972C74"/>
    <w:pPr>
      <w:numPr>
        <w:numId w:val="5"/>
      </w:numPr>
    </w:pPr>
  </w:style>
  <w:style w:type="paragraph" w:styleId="ListNumber5">
    <w:name w:val="List Number 5"/>
    <w:basedOn w:val="List5"/>
    <w:rsid w:val="00972C74"/>
    <w:pPr>
      <w:numPr>
        <w:numId w:val="6"/>
      </w:numPr>
    </w:pPr>
  </w:style>
  <w:style w:type="paragraph" w:styleId="BlockText">
    <w:name w:val="Block Text"/>
    <w:basedOn w:val="Normal"/>
    <w:rsid w:val="00972C74"/>
    <w:pPr>
      <w:spacing w:after="120"/>
      <w:ind w:left="1440" w:right="1440"/>
    </w:pPr>
  </w:style>
  <w:style w:type="character" w:customStyle="1" w:styleId="Subscript">
    <w:name w:val="Subscript"/>
    <w:basedOn w:val="DefaultParagraphFont"/>
    <w:rsid w:val="00972C74"/>
    <w:rPr>
      <w:sz w:val="16"/>
      <w:vertAlign w:val="subscript"/>
    </w:rPr>
  </w:style>
  <w:style w:type="character" w:customStyle="1" w:styleId="Superscript">
    <w:name w:val="Superscript"/>
    <w:basedOn w:val="DefaultParagraphFont"/>
    <w:rsid w:val="00972C74"/>
    <w:rPr>
      <w:sz w:val="16"/>
      <w:vertAlign w:val="superscript"/>
    </w:rPr>
  </w:style>
  <w:style w:type="character" w:customStyle="1" w:styleId="Symbols">
    <w:name w:val="Symbols"/>
    <w:basedOn w:val="DefaultParagraphFont"/>
    <w:rsid w:val="00972C74"/>
    <w:rPr>
      <w:rFonts w:ascii="Symbol" w:hAnsi="Symbol"/>
    </w:rPr>
  </w:style>
  <w:style w:type="character" w:customStyle="1" w:styleId="MenuOptions">
    <w:name w:val="Menu Options"/>
    <w:basedOn w:val="DefaultParagraphFont"/>
    <w:rsid w:val="00972C74"/>
    <w:rPr>
      <w:rFonts w:ascii="Arial Narrow" w:hAnsi="Arial Narrow"/>
      <w:smallCaps/>
    </w:rPr>
  </w:style>
  <w:style w:type="character" w:customStyle="1" w:styleId="Buttons">
    <w:name w:val="Buttons"/>
    <w:basedOn w:val="DefaultParagraphFont"/>
    <w:rsid w:val="00972C74"/>
    <w:rPr>
      <w:b/>
    </w:rPr>
  </w:style>
  <w:style w:type="character" w:customStyle="1" w:styleId="Underlined">
    <w:name w:val="Underlined"/>
    <w:basedOn w:val="DefaultParagraphFont"/>
    <w:rsid w:val="00972C74"/>
    <w:rPr>
      <w:u w:val="single"/>
    </w:rPr>
  </w:style>
  <w:style w:type="paragraph" w:customStyle="1" w:styleId="TableBodyTextRight">
    <w:name w:val="Table Body Text Right"/>
    <w:basedOn w:val="TableBodyText"/>
    <w:rsid w:val="00972C74"/>
    <w:pPr>
      <w:widowControl w:val="0"/>
      <w:autoSpaceDE w:val="0"/>
      <w:autoSpaceDN w:val="0"/>
      <w:adjustRightInd w:val="0"/>
      <w:jc w:val="right"/>
    </w:pPr>
    <w:rPr>
      <w:rFonts w:cs="Arial"/>
      <w:szCs w:val="18"/>
    </w:rPr>
  </w:style>
  <w:style w:type="paragraph" w:customStyle="1" w:styleId="CopyrightText">
    <w:name w:val="Copyright Text"/>
    <w:basedOn w:val="BodyText"/>
    <w:rsid w:val="00972C74"/>
    <w:rPr>
      <w:sz w:val="18"/>
    </w:rPr>
  </w:style>
  <w:style w:type="paragraph" w:customStyle="1" w:styleId="BodySmallRight">
    <w:name w:val="Body Small Right"/>
    <w:basedOn w:val="BodyTextRight"/>
    <w:rsid w:val="00972C74"/>
    <w:rPr>
      <w:sz w:val="18"/>
      <w:szCs w:val="18"/>
    </w:rPr>
  </w:style>
  <w:style w:type="paragraph" w:customStyle="1" w:styleId="MarginEdition">
    <w:name w:val="Margin Edition"/>
    <w:basedOn w:val="MarginNote"/>
    <w:rsid w:val="00972C74"/>
    <w:pPr>
      <w:spacing w:before="0" w:after="0"/>
    </w:pPr>
    <w:rPr>
      <w:rFonts w:ascii="Times New Roman" w:hAnsi="Times New Roman"/>
      <w:color w:val="999999"/>
    </w:rPr>
  </w:style>
  <w:style w:type="paragraph" w:customStyle="1" w:styleId="Spacer">
    <w:name w:val="Spacer"/>
    <w:basedOn w:val="Normal"/>
    <w:rsid w:val="00972C74"/>
    <w:rPr>
      <w:sz w:val="2"/>
      <w:szCs w:val="2"/>
    </w:rPr>
  </w:style>
  <w:style w:type="character" w:customStyle="1" w:styleId="Small">
    <w:name w:val="Small"/>
    <w:basedOn w:val="DefaultParagraphFont"/>
    <w:rsid w:val="00972C74"/>
    <w:rPr>
      <w:sz w:val="16"/>
    </w:rPr>
  </w:style>
  <w:style w:type="paragraph" w:customStyle="1" w:styleId="WideTable">
    <w:name w:val="Wide Table"/>
    <w:basedOn w:val="Normal"/>
    <w:rsid w:val="00972C74"/>
    <w:pPr>
      <w:ind w:left="-1418"/>
    </w:pPr>
    <w:rPr>
      <w:sz w:val="2"/>
      <w:szCs w:val="2"/>
    </w:rPr>
  </w:style>
  <w:style w:type="character" w:styleId="PageNumber">
    <w:name w:val="page number"/>
    <w:basedOn w:val="DefaultParagraphFont"/>
    <w:rsid w:val="00972C74"/>
  </w:style>
  <w:style w:type="paragraph" w:styleId="Quote">
    <w:name w:val="Quote"/>
    <w:basedOn w:val="Heading1"/>
    <w:link w:val="QuoteChar"/>
    <w:qFormat/>
    <w:rsid w:val="00972C74"/>
    <w:rPr>
      <w:b w:val="0"/>
      <w:sz w:val="72"/>
      <w:szCs w:val="72"/>
      <w:lang w:val="en-NZ"/>
    </w:rPr>
  </w:style>
  <w:style w:type="character" w:customStyle="1" w:styleId="QuoteChar">
    <w:name w:val="Quote Char"/>
    <w:basedOn w:val="DefaultParagraphFont"/>
    <w:link w:val="Quote"/>
    <w:rsid w:val="00972C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C74"/>
    <w:pPr>
      <w:pageBreakBefore/>
    </w:pPr>
  </w:style>
  <w:style w:type="paragraph" w:customStyle="1" w:styleId="Border">
    <w:name w:val="Border"/>
    <w:basedOn w:val="Normal"/>
    <w:qFormat/>
    <w:rsid w:val="00972C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C74"/>
    <w:rPr>
      <w:b/>
      <w:bCs/>
      <w:i/>
      <w:iCs/>
      <w:color w:val="auto"/>
    </w:rPr>
  </w:style>
  <w:style w:type="paragraph" w:styleId="IntenseQuote">
    <w:name w:val="Intense Quote"/>
    <w:basedOn w:val="Normal"/>
    <w:next w:val="Normal"/>
    <w:link w:val="IntenseQuoteChar"/>
    <w:uiPriority w:val="30"/>
    <w:qFormat/>
    <w:rsid w:val="00972C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C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2C74"/>
    <w:rPr>
      <w:smallCaps/>
      <w:color w:val="auto"/>
      <w:u w:val="single"/>
    </w:rPr>
  </w:style>
  <w:style w:type="character" w:styleId="IntenseReference">
    <w:name w:val="Intense Reference"/>
    <w:basedOn w:val="DefaultParagraphFont"/>
    <w:uiPriority w:val="32"/>
    <w:qFormat/>
    <w:rsid w:val="00972C74"/>
    <w:rPr>
      <w:b/>
      <w:bCs/>
      <w:smallCaps/>
      <w:color w:val="auto"/>
      <w:spacing w:val="5"/>
      <w:u w:val="single"/>
    </w:rPr>
  </w:style>
  <w:style w:type="paragraph" w:customStyle="1" w:styleId="2ColumnHeading">
    <w:name w:val="2Column Heading"/>
    <w:basedOn w:val="BodyText"/>
    <w:qFormat/>
    <w:rsid w:val="00972C74"/>
    <w:pPr>
      <w:spacing w:after="60"/>
      <w:ind w:left="-2268"/>
    </w:pPr>
    <w:rPr>
      <w:b/>
    </w:rPr>
  </w:style>
  <w:style w:type="paragraph" w:customStyle="1" w:styleId="Heading1TOC">
    <w:name w:val="Heading1 TOC"/>
    <w:basedOn w:val="Normal"/>
    <w:qFormat/>
    <w:rsid w:val="00972C74"/>
    <w:pPr>
      <w:spacing w:before="240" w:after="120"/>
    </w:pPr>
    <w:rPr>
      <w:rFonts w:ascii="Times New Roman" w:hAnsi="Times New Roman"/>
      <w:b/>
      <w:sz w:val="32"/>
    </w:rPr>
  </w:style>
  <w:style w:type="paragraph" w:customStyle="1" w:styleId="Heading2TOC">
    <w:name w:val="Heading2 TOC"/>
    <w:basedOn w:val="Normal"/>
    <w:qFormat/>
    <w:rsid w:val="00972C74"/>
    <w:pPr>
      <w:spacing w:before="240" w:after="60"/>
    </w:pPr>
    <w:rPr>
      <w:rFonts w:ascii="Times New Roman" w:hAnsi="Times New Roman"/>
      <w:b/>
      <w:sz w:val="28"/>
    </w:rPr>
  </w:style>
  <w:style w:type="character" w:customStyle="1" w:styleId="Underline">
    <w:name w:val="Underline"/>
    <w:basedOn w:val="DefaultParagraphFont"/>
    <w:qFormat/>
    <w:rsid w:val="00972C74"/>
    <w:rPr>
      <w:u w:val="single"/>
    </w:rPr>
  </w:style>
  <w:style w:type="paragraph" w:styleId="BalloonText">
    <w:name w:val="Balloon Text"/>
    <w:basedOn w:val="Normal"/>
    <w:link w:val="BalloonTextChar"/>
    <w:rsid w:val="00972C74"/>
    <w:rPr>
      <w:rFonts w:ascii="Tahoma" w:hAnsi="Tahoma" w:cs="Tahoma"/>
      <w:sz w:val="16"/>
      <w:szCs w:val="16"/>
    </w:rPr>
  </w:style>
  <w:style w:type="character" w:customStyle="1" w:styleId="BalloonTextChar">
    <w:name w:val="Balloon Text Char"/>
    <w:basedOn w:val="DefaultParagraphFont"/>
    <w:link w:val="BalloonText"/>
    <w:rsid w:val="00972C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2C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C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1305</Words>
  <Characters>8320</Characters>
  <Application>Microsoft Office Word</Application>
  <DocSecurity>0</DocSecurity>
  <Lines>306</Lines>
  <Paragraphs>210</Paragraphs>
  <ScaleCrop>false</ScaleCrop>
  <Company>Author-it Software Corporation Ltd.</Company>
  <LinksUpToDate>false</LinksUpToDate>
  <CharactersWithSpaces>9534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LMTFD5002B Develop and test patterns for bras and swimwear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2012-05-26T17:57:00Z</dcterms:created>
  <dcterms:modified xsi:type="dcterms:W3CDTF">2012-05-26T17:57:00Z</dcterms:modified>
</cp:coreProperties>
</file>