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346" w:rsidP="001D2346">
      <w:pPr>
        <w:pStyle w:val="Title"/>
      </w:pPr>
      <w:bookmarkStart w:id="0" w:name="_GoBack"/>
      <w:bookmarkEnd w:id="0"/>
      <w:r>
        <w:fldChar w:fldCharType="begin"/>
      </w:r>
      <w:r>
        <w:instrText xml:space="preserve"> TITLE   \* MERGEFORMAT </w:instrText>
      </w:r>
      <w:r>
        <w:fldChar w:fldCharType="separate"/>
      </w:r>
      <w:r>
        <w:t>LMTFD4017B Source materials and resources for production of fashion designs</w:t>
      </w:r>
      <w:r>
        <w:fldChar w:fldCharType="end"/>
      </w:r>
    </w:p>
    <w:p w:rsidR="001D2346" w:rsidP="001D2346">
      <w:pPr>
        <w:pStyle w:val="Version"/>
        <w:sectPr w:rsidSect="000557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573E" w:rsidP="0005573E">
      <w:pPr>
        <w:pStyle w:val="SuperHeading"/>
      </w:pPr>
      <w:r w:rsidRPr="0005573E">
        <w:t xml:space="preserve">LMTFD4017B Source materials and resources for production of fashion designs </w:t>
      </w:r>
    </w:p>
    <w:p w:rsidR="00000000" w:rsidRPr="0005573E" w:rsidP="0005573E">
      <w:pPr>
        <w:pStyle w:val="SuperHeading"/>
      </w:pPr>
    </w:p>
    <w:p w:rsidR="00000000" w:rsidRPr="0005573E" w:rsidP="0005573E">
      <w:pPr>
        <w:pStyle w:val="Heading1"/>
      </w:pPr>
      <w:bookmarkStart w:id="1" w:name="O_93675"/>
      <w:bookmarkEnd w:id="1"/>
      <w:r w:rsidRPr="0005573E">
        <w:t>Modification History</w:t>
      </w:r>
    </w:p>
    <w:p w:rsidR="00000000" w:rsidRPr="0005573E" w:rsidP="0005573E">
      <w:pPr>
        <w:pStyle w:val="BodyText"/>
      </w:pPr>
      <w:r w:rsidRPr="0005573E">
        <w:t>Not applicable.</w:t>
      </w:r>
    </w:p>
    <w:p w:rsidR="00000000" w:rsidRPr="0005573E" w:rsidP="0005573E">
      <w:pPr>
        <w:pStyle w:val="AllowPageBreak"/>
      </w:pPr>
    </w:p>
    <w:p w:rsidR="00000000" w:rsidRPr="0005573E" w:rsidP="0005573E">
      <w:pPr>
        <w:pStyle w:val="Heading1"/>
      </w:pPr>
      <w:bookmarkStart w:id="2" w:name="O_93676"/>
      <w:bookmarkEnd w:id="2"/>
      <w:r w:rsidRPr="0005573E">
        <w:t>Unit Descriptor</w:t>
      </w:r>
    </w:p>
    <w:tbl>
      <w:tblPr>
        <w:tblW w:w="0" w:type="auto"/>
        <w:tblLayout w:type="fixed"/>
        <w:tblCellMar>
          <w:left w:w="62" w:type="dxa"/>
          <w:right w:w="62" w:type="dxa"/>
        </w:tblCellMar>
        <w:tblLook w:val="0000"/>
      </w:tblPr>
      <w:tblGrid>
        <w:gridCol w:w="2283"/>
        <w:gridCol w:w="6848"/>
      </w:tblGrid>
      <w:tr w:rsidTr="001D2346">
        <w:tblPrEx>
          <w:tblW w:w="0" w:type="auto"/>
          <w:tblLayout w:type="fixed"/>
          <w:tblCellMar>
            <w:left w:w="62" w:type="dxa"/>
            <w:right w:w="62" w:type="dxa"/>
          </w:tblCellMar>
          <w:tblLook w:val="0000"/>
        </w:tblPrEx>
        <w:trPr>
          <w:tblHeader/>
        </w:trPr>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rPr>
                <w:rStyle w:val="SpecialBold"/>
              </w:rPr>
              <w:t>Unit descriptor</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t>This unit covers the skills and knowledge to source m</w:t>
            </w:r>
            <w:r w:rsidRPr="0005573E">
              <w:t>aterials and resources that are required for production of fashion designs.</w:t>
            </w:r>
          </w:p>
        </w:tc>
      </w:tr>
    </w:tbl>
    <w:p w:rsidR="00000000" w:rsidRPr="0005573E" w:rsidP="0005573E">
      <w:pPr>
        <w:pStyle w:val="BodyText"/>
      </w:pPr>
    </w:p>
    <w:p w:rsidR="00000000" w:rsidRPr="0005573E" w:rsidP="0005573E">
      <w:pPr>
        <w:pStyle w:val="AllowPageBreak"/>
      </w:pPr>
    </w:p>
    <w:p w:rsidR="00000000" w:rsidRPr="0005573E" w:rsidP="0005573E">
      <w:pPr>
        <w:pStyle w:val="Heading1"/>
      </w:pPr>
      <w:bookmarkStart w:id="3" w:name="O_93677"/>
      <w:bookmarkEnd w:id="3"/>
      <w:r w:rsidRPr="0005573E">
        <w:t>Application of the Unit</w:t>
      </w:r>
    </w:p>
    <w:tbl>
      <w:tblPr>
        <w:tblW w:w="0" w:type="auto"/>
        <w:tblLayout w:type="fixed"/>
        <w:tblCellMar>
          <w:left w:w="62" w:type="dxa"/>
          <w:right w:w="62" w:type="dxa"/>
        </w:tblCellMar>
        <w:tblLook w:val="0000"/>
      </w:tblPr>
      <w:tblGrid>
        <w:gridCol w:w="2283"/>
        <w:gridCol w:w="6848"/>
      </w:tblGrid>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rPr>
                <w:rStyle w:val="SpecialBold"/>
              </w:rPr>
              <w:t>Application of the Unit</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t>The unit applies to materials and resources used to produce garments and accessories and includes skills and kno</w:t>
            </w:r>
            <w:r w:rsidRPr="0005573E">
              <w:t>wledge required to locate and compare materials and resources needed for production.</w:t>
            </w:r>
          </w:p>
          <w:p w:rsidR="00000000" w:rsidRPr="0005573E" w:rsidP="0005573E">
            <w:pPr>
              <w:pStyle w:val="BodyText"/>
            </w:pPr>
            <w:r w:rsidRPr="0005573E">
              <w:t>Work may be conducted in small to large scale enterprises and may involve individual and team-related activities.</w:t>
            </w:r>
          </w:p>
          <w:p w:rsidR="00000000" w:rsidRPr="0005573E" w:rsidP="0005573E">
            <w:pPr>
              <w:pStyle w:val="BodyText"/>
            </w:pPr>
            <w:r w:rsidRPr="0005573E">
              <w:t>The application of this unit is according to OHS practice</w:t>
            </w:r>
            <w:r w:rsidRPr="0005573E">
              <w:t>s of the enterprise and workplace practices, which may include:</w:t>
            </w:r>
          </w:p>
          <w:p w:rsidR="00000000" w:rsidRPr="0005573E" w:rsidP="0005573E">
            <w:pPr>
              <w:pStyle w:val="ListBullet"/>
            </w:pPr>
            <w:r w:rsidRPr="0005573E">
              <w:t>requirements prescribed by legislation, awards agreements and conditions of employment</w:t>
            </w:r>
          </w:p>
          <w:p w:rsidR="00000000" w:rsidRPr="0005573E" w:rsidP="0005573E">
            <w:pPr>
              <w:pStyle w:val="ListBullet"/>
            </w:pPr>
            <w:r w:rsidRPr="0005573E">
              <w:t>standard operating procedures</w:t>
            </w:r>
          </w:p>
          <w:p w:rsidR="00000000" w:rsidRPr="0005573E" w:rsidP="0005573E">
            <w:pPr>
              <w:pStyle w:val="ListBullet"/>
            </w:pPr>
            <w:r w:rsidRPr="0005573E">
              <w:t>work instructions</w:t>
            </w:r>
          </w:p>
          <w:p w:rsidR="00000000" w:rsidRPr="0005573E" w:rsidP="0005573E">
            <w:pPr>
              <w:pStyle w:val="ListBullet"/>
            </w:pPr>
            <w:r w:rsidRPr="0005573E">
              <w:t>oral, written and visual communication</w:t>
            </w:r>
          </w:p>
          <w:p w:rsidR="00000000" w:rsidRPr="0005573E" w:rsidP="0005573E">
            <w:pPr>
              <w:pStyle w:val="ListBullet"/>
            </w:pPr>
            <w:r w:rsidRPr="0005573E">
              <w:t>quality practices,</w:t>
            </w:r>
            <w:r w:rsidRPr="0005573E">
              <w:t xml:space="preserve"> including responsibility for maintenance of own work quality and contribution to quality improvement of team or section output</w:t>
            </w:r>
          </w:p>
          <w:p w:rsidR="00000000" w:rsidRPr="0005573E" w:rsidP="0005573E">
            <w:pPr>
              <w:pStyle w:val="ListBullet"/>
            </w:pPr>
            <w:r w:rsidRPr="0005573E">
              <w:t>housekeeping</w:t>
            </w:r>
          </w:p>
          <w:p w:rsidR="00000000" w:rsidRPr="0005573E" w:rsidP="0005573E">
            <w:pPr>
              <w:pStyle w:val="ListBullet"/>
            </w:pPr>
            <w:r w:rsidRPr="0005573E">
              <w:t>tasks related to environmental protection, waste disposal, pollution control, and recycling</w:t>
            </w:r>
          </w:p>
          <w:p w:rsidR="00000000" w:rsidRPr="0005573E" w:rsidP="0005573E">
            <w:pPr>
              <w:pStyle w:val="BodyText"/>
            </w:pPr>
            <w:r w:rsidRPr="0005573E">
              <w:t>This unit requires skil</w:t>
            </w:r>
            <w:r w:rsidRPr="0005573E">
              <w:t xml:space="preserve">ls in, initiative and enterprise and problem solving in order to direct the research and selection of suitable suppliers, and planning and organising to establish supply arrangements. Communication skills are used to access and interpret information using </w:t>
            </w:r>
            <w:r w:rsidRPr="0005573E">
              <w:t>information technologies and complete required documentation. Self management and learning skills are applied in the review of information and arrangements to ensure supply needs are met.</w:t>
            </w:r>
          </w:p>
        </w:tc>
      </w:tr>
    </w:tbl>
    <w:p w:rsidR="00000000" w:rsidRPr="0005573E" w:rsidP="0005573E">
      <w:pPr>
        <w:pStyle w:val="BodyText"/>
      </w:pPr>
    </w:p>
    <w:p w:rsidR="00000000" w:rsidRPr="0005573E" w:rsidP="0005573E">
      <w:pPr>
        <w:pStyle w:val="AllowPageBreak"/>
      </w:pPr>
    </w:p>
    <w:p w:rsidR="00000000" w:rsidRPr="0005573E" w:rsidP="0005573E">
      <w:pPr>
        <w:pStyle w:val="Heading1"/>
      </w:pPr>
      <w:bookmarkStart w:id="4" w:name="O_93678"/>
      <w:bookmarkEnd w:id="4"/>
      <w:r w:rsidRPr="0005573E">
        <w:t>Licensing/Regulatory Information</w:t>
      </w:r>
    </w:p>
    <w:p w:rsidR="00000000" w:rsidRPr="0005573E" w:rsidP="0005573E">
      <w:pPr>
        <w:pStyle w:val="BodyText"/>
      </w:pPr>
      <w:r w:rsidRPr="0005573E">
        <w:t>Not applicable.</w:t>
      </w:r>
    </w:p>
    <w:p w:rsidR="00000000" w:rsidRPr="0005573E" w:rsidP="0005573E">
      <w:pPr>
        <w:pStyle w:val="AllowPageBreak"/>
      </w:pPr>
    </w:p>
    <w:p w:rsidR="00000000" w:rsidRPr="0005573E" w:rsidP="0005573E">
      <w:pPr>
        <w:pStyle w:val="Heading1"/>
      </w:pPr>
      <w:bookmarkStart w:id="5" w:name="O_93680"/>
      <w:bookmarkEnd w:id="5"/>
      <w:r w:rsidRPr="0005573E">
        <w:t>Pre-Requisites</w:t>
      </w:r>
    </w:p>
    <w:tbl>
      <w:tblPr>
        <w:tblW w:w="0" w:type="auto"/>
        <w:tblLayout w:type="fixed"/>
        <w:tblCellMar>
          <w:left w:w="62" w:type="dxa"/>
          <w:right w:w="62" w:type="dxa"/>
        </w:tblCellMar>
        <w:tblLook w:val="0000"/>
      </w:tblPr>
      <w:tblGrid>
        <w:gridCol w:w="2283"/>
        <w:gridCol w:w="6848"/>
      </w:tblGrid>
      <w:tr w:rsidTr="001D2346">
        <w:tblPrEx>
          <w:tblW w:w="0" w:type="auto"/>
          <w:tblLayout w:type="fixed"/>
          <w:tblCellMar>
            <w:left w:w="62" w:type="dxa"/>
            <w:right w:w="62" w:type="dxa"/>
          </w:tblCellMar>
          <w:tblLook w:val="0000"/>
        </w:tblPrEx>
        <w:trPr>
          <w:tblHeader/>
        </w:trPr>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rPr>
                <w:rStyle w:val="SpecialBold"/>
              </w:rPr>
              <w:t>Prerequisites</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BodyText"/>
            </w:pPr>
          </w:p>
        </w:tc>
      </w:tr>
    </w:tbl>
    <w:p w:rsidR="00000000" w:rsidRPr="0005573E" w:rsidP="0005573E">
      <w:pPr>
        <w:pStyle w:val="BodyText"/>
      </w:pPr>
    </w:p>
    <w:p w:rsidR="00000000" w:rsidRPr="0005573E" w:rsidP="0005573E">
      <w:pPr>
        <w:pStyle w:val="AllowPageBreak"/>
      </w:pPr>
    </w:p>
    <w:p w:rsidR="00000000" w:rsidRPr="0005573E" w:rsidP="0005573E">
      <w:pPr>
        <w:pStyle w:val="Heading1"/>
      </w:pPr>
      <w:bookmarkStart w:id="6" w:name="O_93679"/>
      <w:bookmarkEnd w:id="6"/>
      <w:r w:rsidRPr="0005573E">
        <w:t>Employability Skills Information</w:t>
      </w:r>
    </w:p>
    <w:tbl>
      <w:tblPr>
        <w:tblW w:w="0" w:type="auto"/>
        <w:tblLayout w:type="fixed"/>
        <w:tblCellMar>
          <w:left w:w="62" w:type="dxa"/>
          <w:right w:w="62" w:type="dxa"/>
        </w:tblCellMar>
        <w:tblLook w:val="0000"/>
      </w:tblPr>
      <w:tblGrid>
        <w:gridCol w:w="2283"/>
        <w:gridCol w:w="6848"/>
      </w:tblGrid>
      <w:tr w:rsidTr="001D2346">
        <w:tblPrEx>
          <w:tblW w:w="0" w:type="auto"/>
          <w:tblLayout w:type="fixed"/>
          <w:tblCellMar>
            <w:left w:w="62" w:type="dxa"/>
            <w:right w:w="62" w:type="dxa"/>
          </w:tblCellMar>
          <w:tblLook w:val="0000"/>
        </w:tblPrEx>
        <w:trPr>
          <w:tblHeader/>
        </w:trPr>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rPr>
                <w:rStyle w:val="SpecialBold"/>
              </w:rPr>
              <w:t>Employability Skills</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t>This unit contains employability skills.</w:t>
            </w:r>
          </w:p>
        </w:tc>
      </w:tr>
    </w:tbl>
    <w:p w:rsidR="00000000" w:rsidRPr="0005573E" w:rsidP="0005573E">
      <w:pPr>
        <w:pStyle w:val="BodyText"/>
      </w:pPr>
    </w:p>
    <w:p w:rsidR="00000000" w:rsidRPr="0005573E" w:rsidP="0005573E">
      <w:pPr>
        <w:pStyle w:val="AllowPageBreak"/>
      </w:pPr>
    </w:p>
    <w:p w:rsidR="00000000" w:rsidRPr="0005573E" w:rsidP="0005573E">
      <w:pPr>
        <w:pStyle w:val="Heading1"/>
      </w:pPr>
      <w:bookmarkStart w:id="7" w:name="O_93681"/>
      <w:bookmarkEnd w:id="7"/>
      <w:r w:rsidRPr="0005573E">
        <w:t>Elements and Performance Criteria Pre-Content</w:t>
      </w:r>
    </w:p>
    <w:p w:rsidR="00000000" w:rsidRPr="0005573E" w:rsidP="0005573E">
      <w:pPr>
        <w:pStyle w:val="BodyText"/>
      </w:pPr>
      <w:r w:rsidRPr="0005573E">
        <w:t>Not applicable.</w:t>
      </w:r>
    </w:p>
    <w:p w:rsidR="00000000" w:rsidRPr="0005573E" w:rsidP="0005573E">
      <w:pPr>
        <w:pStyle w:val="AllowPageBreak"/>
      </w:pPr>
    </w:p>
    <w:p w:rsidR="00000000" w:rsidRPr="0005573E" w:rsidP="0005573E">
      <w:pPr>
        <w:pStyle w:val="Heading1"/>
      </w:pPr>
      <w:bookmarkStart w:id="8" w:name="O_93682"/>
      <w:bookmarkEnd w:id="8"/>
      <w:r w:rsidRPr="0005573E">
        <w:t>Elements and Performance Criteria</w:t>
      </w:r>
    </w:p>
    <w:tbl>
      <w:tblPr>
        <w:tblW w:w="0" w:type="auto"/>
        <w:tblLayout w:type="fixed"/>
        <w:tblCellMar>
          <w:left w:w="62" w:type="dxa"/>
          <w:right w:w="62" w:type="dxa"/>
        </w:tblCellMar>
        <w:tblLook w:val="0000"/>
      </w:tblPr>
      <w:tblGrid>
        <w:gridCol w:w="2283"/>
        <w:gridCol w:w="6848"/>
      </w:tblGrid>
      <w:tr w:rsidTr="001D2346">
        <w:tblPrEx>
          <w:tblW w:w="0" w:type="auto"/>
          <w:tblLayout w:type="fixed"/>
          <w:tblCellMar>
            <w:left w:w="62" w:type="dxa"/>
            <w:right w:w="62" w:type="dxa"/>
          </w:tblCellMar>
          <w:tblLook w:val="0000"/>
        </w:tblPrEx>
        <w:trPr>
          <w:tblHeader/>
        </w:trPr>
        <w:tc>
          <w:tcPr>
            <w:tcW w:w="2283" w:type="dxa"/>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rPr>
                <w:rStyle w:val="SpecialBold"/>
              </w:rPr>
              <w:t>ELEMENT</w:t>
            </w:r>
          </w:p>
        </w:tc>
        <w:tc>
          <w:tcPr>
            <w:tcW w:w="6848"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rPr>
                <w:rStyle w:val="SpecialBold"/>
              </w:rPr>
              <w:t>PERFORMANCE CRITERIA</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List"/>
              <w:rPr>
                <w:lang w:val="en-NZ"/>
              </w:rPr>
            </w:pPr>
            <w:r w:rsidRPr="0005573E">
              <w:t>1</w:t>
            </w:r>
            <w:r w:rsidRPr="0005573E">
              <w:tab/>
              <w:t>Identify materials and resources required for production</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
            </w:pPr>
            <w:r w:rsidRPr="0005573E">
              <w:t>1.1</w:t>
            </w:r>
            <w:r w:rsidRPr="0005573E">
              <w:tab/>
              <w:t xml:space="preserve">Different types of </w:t>
            </w:r>
            <w:r w:rsidRPr="0005573E">
              <w:rPr>
                <w:rStyle w:val="BoldandItalics"/>
              </w:rPr>
              <w:t>fabric suppliers</w:t>
            </w:r>
            <w:r w:rsidRPr="0005573E">
              <w:t>/</w:t>
            </w:r>
            <w:r w:rsidRPr="0005573E">
              <w:rPr>
                <w:rStyle w:val="BoldandItalics"/>
              </w:rPr>
              <w:t>contractors</w:t>
            </w:r>
            <w:r w:rsidRPr="0005573E">
              <w:t xml:space="preserve"> are identified and researched.</w:t>
            </w:r>
          </w:p>
          <w:p w:rsidR="00000000" w:rsidRPr="0005573E" w:rsidP="0005573E">
            <w:pPr>
              <w:pStyle w:val="List"/>
            </w:pPr>
            <w:r w:rsidRPr="0005573E">
              <w:t>1.2</w:t>
            </w:r>
            <w:r w:rsidRPr="0005573E">
              <w:tab/>
            </w:r>
            <w:r w:rsidRPr="0005573E">
              <w:rPr>
                <w:rStyle w:val="BoldandItalics"/>
              </w:rPr>
              <w:t>Trims</w:t>
            </w:r>
            <w:r w:rsidRPr="0005573E">
              <w:t xml:space="preserve"> required for production are identified.</w:t>
            </w:r>
          </w:p>
          <w:p w:rsidR="00000000" w:rsidRPr="0005573E" w:rsidP="0005573E">
            <w:pPr>
              <w:pStyle w:val="List"/>
            </w:pPr>
            <w:r w:rsidRPr="0005573E">
              <w:t>1.3</w:t>
            </w:r>
            <w:r w:rsidRPr="0005573E">
              <w:tab/>
            </w:r>
            <w:r w:rsidRPr="0005573E">
              <w:rPr>
                <w:rStyle w:val="BoldandItalics"/>
              </w:rPr>
              <w:t>Services</w:t>
            </w:r>
            <w:r w:rsidRPr="0005573E">
              <w:t xml:space="preserve"> required for production are identified.</w:t>
            </w:r>
          </w:p>
          <w:p w:rsidR="00000000" w:rsidP="0005573E">
            <w:pPr>
              <w:pStyle w:val="List"/>
              <w:rPr>
                <w:lang w:val="en-NZ"/>
              </w:rPr>
            </w:pPr>
            <w:r w:rsidRPr="0005573E">
              <w:t>1.4</w:t>
            </w:r>
            <w:r w:rsidRPr="0005573E">
              <w:tab/>
              <w:t xml:space="preserve">Purpose and </w:t>
            </w:r>
            <w:r w:rsidRPr="0005573E">
              <w:rPr>
                <w:rStyle w:val="BoldandItalics"/>
              </w:rPr>
              <w:t>specifications</w:t>
            </w:r>
            <w:r w:rsidRPr="0005573E">
              <w:t xml:space="preserve"> of different materials and resources are identified.</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List"/>
              <w:rPr>
                <w:lang w:val="en-NZ"/>
              </w:rPr>
            </w:pPr>
            <w:r w:rsidRPr="0005573E">
              <w:t>2</w:t>
            </w:r>
            <w:r w:rsidRPr="0005573E">
              <w:tab/>
              <w:t>Identify materials and resources available in Australia</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
            </w:pPr>
            <w:r w:rsidRPr="0005573E">
              <w:t>2.1</w:t>
            </w:r>
            <w:r w:rsidRPr="0005573E">
              <w:tab/>
            </w:r>
            <w:r w:rsidRPr="0005573E">
              <w:rPr>
                <w:rStyle w:val="BoldandItalics"/>
              </w:rPr>
              <w:t>Suppliers</w:t>
            </w:r>
            <w:r w:rsidRPr="0005573E">
              <w:t>/</w:t>
            </w:r>
            <w:r w:rsidRPr="0005573E">
              <w:rPr>
                <w:rStyle w:val="BoldandItalics"/>
              </w:rPr>
              <w:t>contractors</w:t>
            </w:r>
            <w:r w:rsidRPr="0005573E">
              <w:t xml:space="preserve"> within Australia who service fashion industry are located.</w:t>
            </w:r>
          </w:p>
          <w:p w:rsidR="00000000" w:rsidRPr="0005573E" w:rsidP="0005573E">
            <w:pPr>
              <w:pStyle w:val="List"/>
            </w:pPr>
            <w:r w:rsidRPr="0005573E">
              <w:t>2.2</w:t>
            </w:r>
            <w:r w:rsidRPr="0005573E">
              <w:tab/>
              <w:t>Materials and services that are available from different suppliers/contractors are identified and compared.</w:t>
            </w:r>
          </w:p>
          <w:p w:rsidR="00000000" w:rsidP="0005573E">
            <w:pPr>
              <w:pStyle w:val="List"/>
              <w:rPr>
                <w:lang w:val="en-NZ"/>
              </w:rPr>
            </w:pPr>
            <w:r w:rsidRPr="0005573E">
              <w:t>2.3</w:t>
            </w:r>
            <w:r w:rsidRPr="0005573E">
              <w:tab/>
              <w:t>Minimum order requirements for given suppliers/contractors are identified.</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List"/>
              <w:rPr>
                <w:lang w:val="en-NZ"/>
              </w:rPr>
            </w:pPr>
            <w:r w:rsidRPr="0005573E">
              <w:t>3</w:t>
            </w:r>
            <w:r w:rsidRPr="0005573E">
              <w:tab/>
              <w:t>Id</w:t>
            </w:r>
            <w:r w:rsidRPr="0005573E">
              <w:t>entify materials and resources available overseas</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
            </w:pPr>
            <w:r w:rsidRPr="0005573E">
              <w:t>3.1</w:t>
            </w:r>
            <w:r w:rsidRPr="0005573E">
              <w:tab/>
              <w:t>Suppliers/contractors overseas that service fashion industry are located.</w:t>
            </w:r>
          </w:p>
          <w:p w:rsidR="00000000" w:rsidRPr="0005573E" w:rsidP="0005573E">
            <w:pPr>
              <w:pStyle w:val="List"/>
            </w:pPr>
            <w:r w:rsidRPr="0005573E">
              <w:t>3.2</w:t>
            </w:r>
            <w:r w:rsidRPr="0005573E">
              <w:tab/>
              <w:t>Materials and services that are available from different suppliers/contractors are identified and compared.</w:t>
            </w:r>
          </w:p>
          <w:p w:rsidR="00000000" w:rsidP="0005573E">
            <w:pPr>
              <w:pStyle w:val="List"/>
              <w:rPr>
                <w:lang w:val="en-NZ"/>
              </w:rPr>
            </w:pPr>
            <w:r w:rsidRPr="0005573E">
              <w:t>3.3</w:t>
            </w:r>
            <w:r w:rsidRPr="0005573E">
              <w:tab/>
              <w:t>Costs incurr</w:t>
            </w:r>
            <w:r w:rsidRPr="0005573E">
              <w:t>ed when purchasing overseas and mechanisms to minimise them are identified.</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List"/>
              <w:rPr>
                <w:lang w:val="en-NZ"/>
              </w:rPr>
            </w:pPr>
            <w:r w:rsidRPr="0005573E">
              <w:t>4</w:t>
            </w:r>
            <w:r w:rsidRPr="0005573E">
              <w:tab/>
              <w:t xml:space="preserve">Identify lead times and payment requirements </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
            </w:pPr>
            <w:r w:rsidRPr="0005573E">
              <w:t>4.1</w:t>
            </w:r>
            <w:r w:rsidRPr="0005573E">
              <w:tab/>
              <w:t>Lead times required for different suppliers/contractors are identified and compared.</w:t>
            </w:r>
          </w:p>
          <w:p w:rsidR="00000000" w:rsidRPr="0005573E" w:rsidP="0005573E">
            <w:pPr>
              <w:pStyle w:val="List"/>
            </w:pPr>
            <w:r w:rsidRPr="0005573E">
              <w:t>4.2</w:t>
            </w:r>
            <w:r w:rsidRPr="0005573E">
              <w:tab/>
              <w:t>Capacity of suppliers/contractors to m</w:t>
            </w:r>
            <w:r w:rsidRPr="0005573E">
              <w:t>eet delivery requirements are investigated and compared.</w:t>
            </w:r>
          </w:p>
          <w:p w:rsidR="00000000" w:rsidRPr="0005573E" w:rsidP="0005573E">
            <w:pPr>
              <w:pStyle w:val="List"/>
            </w:pPr>
            <w:r w:rsidRPr="0005573E">
              <w:t>4.3</w:t>
            </w:r>
            <w:r w:rsidRPr="0005573E">
              <w:tab/>
              <w:t>Payment options offered by suppliers/contractors are identified and compared.</w:t>
            </w:r>
          </w:p>
          <w:p w:rsidR="00000000" w:rsidP="0005573E">
            <w:pPr>
              <w:pStyle w:val="List"/>
              <w:rPr>
                <w:lang w:val="en-NZ"/>
              </w:rPr>
            </w:pPr>
            <w:r w:rsidRPr="0005573E">
              <w:t>4.4</w:t>
            </w:r>
            <w:r w:rsidRPr="0005573E">
              <w:tab/>
              <w:t>Capacity of suppliers/contractors to meet price and quality requirements are identified and compared.</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List"/>
              <w:rPr>
                <w:lang w:val="en-NZ"/>
              </w:rPr>
            </w:pPr>
            <w:r w:rsidRPr="0005573E">
              <w:t>5</w:t>
            </w:r>
            <w:r w:rsidRPr="0005573E">
              <w:tab/>
              <w:t>Identify</w:t>
            </w:r>
            <w:r w:rsidRPr="0005573E">
              <w:t xml:space="preserve"> costs of purchasing materials and resources </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
            </w:pPr>
            <w:r w:rsidRPr="0005573E">
              <w:t>5.1</w:t>
            </w:r>
            <w:r w:rsidRPr="0005573E">
              <w:tab/>
              <w:t xml:space="preserve">Costs, including </w:t>
            </w:r>
            <w:r w:rsidRPr="0005573E">
              <w:rPr>
                <w:rStyle w:val="BoldandItalics"/>
              </w:rPr>
              <w:t>hidden costs</w:t>
            </w:r>
            <w:r w:rsidRPr="0005573E">
              <w:t xml:space="preserve"> of purchases are identified.</w:t>
            </w:r>
          </w:p>
          <w:p w:rsidR="00000000" w:rsidP="0005573E">
            <w:pPr>
              <w:pStyle w:val="List"/>
              <w:rPr>
                <w:lang w:val="en-NZ"/>
              </w:rPr>
            </w:pPr>
            <w:r w:rsidRPr="0005573E">
              <w:t>5.2</w:t>
            </w:r>
            <w:r w:rsidRPr="0005573E">
              <w:tab/>
              <w:t>Costs of purchasing direct from overseas suppliers, contractors or manufacturers are compared to purchasing from local suppliers.</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List"/>
              <w:rPr>
                <w:lang w:val="en-NZ"/>
              </w:rPr>
            </w:pPr>
            <w:r w:rsidRPr="0005573E">
              <w:t>6</w:t>
            </w:r>
            <w:r w:rsidRPr="0005573E">
              <w:tab/>
              <w:t>Shipping o</w:t>
            </w:r>
            <w:r w:rsidRPr="0005573E">
              <w:t>ptions are determined</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
            </w:pPr>
            <w:r w:rsidRPr="0005573E">
              <w:t>6.1</w:t>
            </w:r>
            <w:r w:rsidRPr="0005573E">
              <w:tab/>
              <w:t>Most appropriate shipping and freight options to suit fashion industry are identified and compared.</w:t>
            </w:r>
          </w:p>
          <w:p w:rsidR="00000000" w:rsidP="0005573E">
            <w:pPr>
              <w:pStyle w:val="List"/>
              <w:rPr>
                <w:lang w:val="en-NZ"/>
              </w:rPr>
            </w:pPr>
            <w:r w:rsidRPr="0005573E">
              <w:t>6.2</w:t>
            </w:r>
            <w:r w:rsidRPr="0005573E">
              <w:tab/>
              <w:t>Role of shipping and customs agent is identified.</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List"/>
              <w:rPr>
                <w:lang w:val="en-NZ"/>
              </w:rPr>
            </w:pPr>
            <w:r w:rsidRPr="0005573E">
              <w:t>7</w:t>
            </w:r>
            <w:r w:rsidRPr="0005573E">
              <w:tab/>
              <w:t>Select and source materials and resources</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
            </w:pPr>
            <w:r w:rsidRPr="0005573E">
              <w:t>7.1</w:t>
            </w:r>
            <w:r w:rsidRPr="0005573E">
              <w:tab/>
            </w:r>
            <w:r w:rsidRPr="0005573E">
              <w:t>Sources are compared against required specifications.</w:t>
            </w:r>
          </w:p>
          <w:p w:rsidR="00000000" w:rsidRPr="0005573E" w:rsidP="0005573E">
            <w:pPr>
              <w:pStyle w:val="List"/>
            </w:pPr>
            <w:r w:rsidRPr="0005573E">
              <w:t>7.2</w:t>
            </w:r>
            <w:r w:rsidRPr="0005573E">
              <w:tab/>
              <w:t>Sources are selected based on their ability to meet required specifications.</w:t>
            </w:r>
          </w:p>
          <w:p w:rsidR="00000000" w:rsidRPr="0005573E" w:rsidP="0005573E">
            <w:pPr>
              <w:pStyle w:val="List"/>
            </w:pPr>
            <w:r w:rsidRPr="0005573E">
              <w:t>7.3</w:t>
            </w:r>
            <w:r w:rsidRPr="0005573E">
              <w:tab/>
              <w:t>Orders are placed and monitored.</w:t>
            </w:r>
          </w:p>
          <w:p w:rsidR="00000000" w:rsidRPr="0005573E" w:rsidP="0005573E">
            <w:pPr>
              <w:pStyle w:val="List"/>
            </w:pPr>
            <w:r w:rsidRPr="0005573E">
              <w:t>7.4</w:t>
            </w:r>
            <w:r w:rsidRPr="0005573E">
              <w:tab/>
              <w:t>Orders are received and checked.</w:t>
            </w:r>
          </w:p>
          <w:p w:rsidR="00000000" w:rsidP="0005573E">
            <w:pPr>
              <w:pStyle w:val="List"/>
              <w:rPr>
                <w:lang w:val="en-NZ"/>
              </w:rPr>
            </w:pPr>
            <w:r w:rsidRPr="0005573E">
              <w:t>7.5</w:t>
            </w:r>
            <w:r w:rsidRPr="0005573E">
              <w:tab/>
              <w:t>Documentation is completed.</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List"/>
              <w:rPr>
                <w:lang w:val="en-NZ"/>
              </w:rPr>
            </w:pPr>
            <w:r w:rsidRPr="0005573E">
              <w:t>8</w:t>
            </w:r>
            <w:r w:rsidRPr="0005573E">
              <w:tab/>
              <w:t>Follow quali</w:t>
            </w:r>
            <w:r w:rsidRPr="0005573E">
              <w:t xml:space="preserve">ty processes </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
            </w:pPr>
            <w:r w:rsidRPr="0005573E">
              <w:t>8.1</w:t>
            </w:r>
            <w:r w:rsidRPr="0005573E">
              <w:tab/>
              <w:t>Quality standards for goods and services used in fashion industry are identified.</w:t>
            </w:r>
          </w:p>
          <w:p w:rsidR="00000000" w:rsidRPr="0005573E" w:rsidP="0005573E">
            <w:pPr>
              <w:pStyle w:val="List"/>
            </w:pPr>
            <w:r w:rsidRPr="0005573E">
              <w:t>8.2</w:t>
            </w:r>
            <w:r w:rsidRPr="0005573E">
              <w:tab/>
              <w:t>Protocols for goods received and inspected are established.</w:t>
            </w:r>
          </w:p>
          <w:p w:rsidR="00000000" w:rsidRPr="0005573E" w:rsidP="0005573E">
            <w:pPr>
              <w:pStyle w:val="List"/>
            </w:pPr>
            <w:r w:rsidRPr="0005573E">
              <w:t>8.3</w:t>
            </w:r>
            <w:r w:rsidRPr="0005573E">
              <w:tab/>
              <w:t>Continuous improvement of process is carried out.</w:t>
            </w:r>
          </w:p>
          <w:p w:rsidR="00000000" w:rsidRPr="0005573E" w:rsidP="0005573E">
            <w:pPr>
              <w:pStyle w:val="List"/>
            </w:pPr>
            <w:r w:rsidRPr="0005573E">
              <w:t>8.4</w:t>
            </w:r>
            <w:r w:rsidRPr="0005573E">
              <w:tab/>
              <w:t>Documentation is completed.</w:t>
            </w:r>
          </w:p>
        </w:tc>
      </w:tr>
    </w:tbl>
    <w:p w:rsidR="00000000" w:rsidRPr="0005573E" w:rsidP="0005573E">
      <w:pPr>
        <w:pStyle w:val="BodyText"/>
      </w:pPr>
    </w:p>
    <w:p w:rsidR="00000000" w:rsidRPr="0005573E" w:rsidP="0005573E">
      <w:pPr>
        <w:pStyle w:val="AllowPageBreak"/>
      </w:pPr>
    </w:p>
    <w:p w:rsidR="00000000" w:rsidRPr="0005573E" w:rsidP="0005573E">
      <w:pPr>
        <w:pStyle w:val="Heading1"/>
      </w:pPr>
      <w:bookmarkStart w:id="9" w:name="O_93683"/>
      <w:bookmarkEnd w:id="9"/>
      <w:r w:rsidRPr="0005573E">
        <w:t>Required Skills and Knowledge</w:t>
      </w:r>
    </w:p>
    <w:tbl>
      <w:tblPr>
        <w:tblW w:w="0" w:type="auto"/>
        <w:tblLayout w:type="fixed"/>
        <w:tblCellMar>
          <w:left w:w="62" w:type="dxa"/>
          <w:right w:w="62" w:type="dxa"/>
        </w:tblCellMar>
        <w:tblLook w:val="0000"/>
      </w:tblPr>
      <w:tblGrid>
        <w:gridCol w:w="9131"/>
      </w:tblGrid>
      <w:tr w:rsidTr="001D2346">
        <w:tblPrEx>
          <w:tblW w:w="0" w:type="auto"/>
          <w:tblLayout w:type="fixed"/>
          <w:tblCellMar>
            <w:left w:w="62" w:type="dxa"/>
            <w:right w:w="62" w:type="dxa"/>
          </w:tblCellMar>
          <w:tblLook w:val="0000"/>
        </w:tblPrEx>
        <w:trPr>
          <w:tblHeader/>
        </w:trPr>
        <w:tc>
          <w:tcPr>
            <w:tcW w:w="9131" w:type="dxa"/>
            <w:tcBorders>
              <w:top w:val="nil"/>
              <w:left w:val="nil"/>
              <w:bottom w:val="nil"/>
              <w:right w:val="nil"/>
            </w:tcBorders>
            <w:tcMar>
              <w:top w:w="0" w:type="dxa"/>
              <w:left w:w="62" w:type="dxa"/>
              <w:bottom w:w="0" w:type="dxa"/>
              <w:right w:w="62" w:type="dxa"/>
            </w:tcMar>
          </w:tcPr>
          <w:p w:rsidR="00000000" w:rsidRPr="0005573E" w:rsidP="0005573E">
            <w:pPr>
              <w:pStyle w:val="BodyText"/>
              <w:rPr>
                <w:rStyle w:val="SpecialBold"/>
              </w:rPr>
            </w:pPr>
          </w:p>
          <w:p w:rsidR="00000000" w:rsidP="0005573E">
            <w:pPr>
              <w:pStyle w:val="BodyText"/>
              <w:rPr>
                <w:rFonts w:ascii="Tahoma" w:hAnsi="Tahoma"/>
                <w:lang w:val="en-NZ"/>
              </w:rPr>
            </w:pPr>
            <w:r w:rsidRPr="0005573E">
              <w:t>This describes the essential skills and knowledge and their level, required for this unit.</w:t>
            </w:r>
          </w:p>
        </w:tc>
      </w:tr>
      <w:tr w:rsidTr="001D2346">
        <w:tblPrEx>
          <w:tblW w:w="0" w:type="auto"/>
          <w:tblLayout w:type="fixed"/>
          <w:tblCellMar>
            <w:left w:w="62" w:type="dxa"/>
            <w:right w:w="62" w:type="dxa"/>
          </w:tblCellMar>
          <w:tblLook w:val="0000"/>
        </w:tblPrEx>
        <w:tc>
          <w:tcPr>
            <w:tcW w:w="9131" w:type="dxa"/>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t>Demonstrates knowledge of:</w:t>
            </w:r>
          </w:p>
          <w:p w:rsidR="00000000" w:rsidRPr="0005573E" w:rsidP="0005573E">
            <w:pPr>
              <w:pStyle w:val="ListBullet"/>
            </w:pPr>
            <w:r w:rsidRPr="0005573E">
              <w:t>information resources on materials, resources and suppliers</w:t>
            </w:r>
          </w:p>
          <w:p w:rsidR="00000000" w:rsidRPr="0005573E" w:rsidP="0005573E">
            <w:pPr>
              <w:pStyle w:val="ListBullet"/>
            </w:pPr>
            <w:r w:rsidRPr="0005573E">
              <w:t>criteria for making comparisons</w:t>
            </w:r>
          </w:p>
          <w:p w:rsidR="00000000" w:rsidRPr="0005573E" w:rsidP="0005573E">
            <w:pPr>
              <w:pStyle w:val="ListBullet"/>
            </w:pPr>
            <w:r w:rsidRPr="0005573E">
              <w:t>workplace practices and procedures for purchasing and receiving</w:t>
            </w:r>
          </w:p>
          <w:p w:rsidR="00000000" w:rsidRPr="0005573E" w:rsidP="0005573E">
            <w:pPr>
              <w:pStyle w:val="ListBullet"/>
            </w:pPr>
            <w:r w:rsidRPr="0005573E">
              <w:t>OHS practices, including hazard identification and control measures</w:t>
            </w:r>
          </w:p>
          <w:p w:rsidR="00000000" w:rsidRPr="0005573E" w:rsidP="0005573E">
            <w:pPr>
              <w:pStyle w:val="ListBullet"/>
            </w:pPr>
            <w:r w:rsidRPr="0005573E">
              <w:t>quality practices</w:t>
            </w:r>
          </w:p>
          <w:p w:rsidR="00000000" w:rsidRPr="0005573E" w:rsidP="0005573E">
            <w:pPr>
              <w:pStyle w:val="ListBullet"/>
            </w:pPr>
            <w:r w:rsidRPr="0005573E">
              <w:t>workplace practices</w:t>
            </w:r>
          </w:p>
          <w:p w:rsidR="00000000" w:rsidP="0005573E">
            <w:pPr>
              <w:pStyle w:val="ListBullet"/>
              <w:rPr>
                <w:lang w:val="en-NZ"/>
              </w:rPr>
            </w:pPr>
            <w:r w:rsidRPr="0005573E">
              <w:t>recording and reporting practices</w:t>
            </w:r>
          </w:p>
        </w:tc>
      </w:tr>
      <w:tr w:rsidTr="001D2346">
        <w:tblPrEx>
          <w:tblW w:w="0" w:type="auto"/>
          <w:tblLayout w:type="fixed"/>
          <w:tblCellMar>
            <w:left w:w="62" w:type="dxa"/>
            <w:right w:w="62" w:type="dxa"/>
          </w:tblCellMar>
          <w:tblLook w:val="0000"/>
        </w:tblPrEx>
        <w:tc>
          <w:tcPr>
            <w:tcW w:w="9131" w:type="dxa"/>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t>Demonstrates skills to:</w:t>
            </w:r>
          </w:p>
          <w:p w:rsidR="00000000" w:rsidRPr="0005573E" w:rsidP="0005573E">
            <w:pPr>
              <w:pStyle w:val="ListBullet"/>
            </w:pPr>
            <w:r w:rsidRPr="0005573E">
              <w:t>use computer operations for</w:t>
            </w:r>
            <w:r w:rsidRPr="0005573E">
              <w:t xml:space="preserve"> internet access and searches</w:t>
            </w:r>
          </w:p>
          <w:p w:rsidR="00000000" w:rsidRPr="0005573E" w:rsidP="0005573E">
            <w:pPr>
              <w:pStyle w:val="ListBullet"/>
            </w:pPr>
            <w:r w:rsidRPr="0005573E">
              <w:t>analyse performance characteristics</w:t>
            </w:r>
          </w:p>
          <w:p w:rsidR="00000000" w:rsidRPr="0005573E" w:rsidP="0005573E">
            <w:pPr>
              <w:pStyle w:val="ListBullet"/>
            </w:pPr>
            <w:r w:rsidRPr="0005573E">
              <w:t>compare findings</w:t>
            </w:r>
          </w:p>
          <w:p w:rsidR="00000000" w:rsidRPr="0005573E" w:rsidP="0005573E">
            <w:pPr>
              <w:pStyle w:val="ListBullet"/>
            </w:pPr>
            <w:r w:rsidRPr="0005573E">
              <w:t>communicate with suppliers</w:t>
            </w:r>
          </w:p>
          <w:p w:rsidR="00000000" w:rsidRPr="0005573E" w:rsidP="0005573E">
            <w:pPr>
              <w:pStyle w:val="ListBullet"/>
            </w:pPr>
            <w:r w:rsidRPr="0005573E">
              <w:t>document findings and orders</w:t>
            </w:r>
          </w:p>
          <w:p w:rsidR="00000000" w:rsidRPr="0005573E" w:rsidP="0005573E">
            <w:pPr>
              <w:pStyle w:val="ListBullet"/>
            </w:pPr>
            <w:r w:rsidRPr="0005573E">
              <w:t>read, interpret and follow information on work specifications, standard operating procedures and work instructions, and other reference material</w:t>
            </w:r>
          </w:p>
          <w:p w:rsidR="00000000" w:rsidRPr="0005573E" w:rsidP="0005573E">
            <w:pPr>
              <w:pStyle w:val="ListBullet"/>
            </w:pPr>
            <w:r w:rsidRPr="0005573E">
              <w:t>maintain accurate records</w:t>
            </w:r>
          </w:p>
          <w:p w:rsidR="00000000" w:rsidRPr="0005573E" w:rsidP="0005573E">
            <w:pPr>
              <w:pStyle w:val="ListBullet"/>
            </w:pPr>
            <w:r w:rsidRPr="0005573E">
              <w:t>communicate within the workplace</w:t>
            </w:r>
          </w:p>
          <w:p w:rsidR="00000000" w:rsidRPr="0005573E" w:rsidP="0005573E">
            <w:pPr>
              <w:pStyle w:val="ListBullet"/>
            </w:pPr>
            <w:r w:rsidRPr="0005573E">
              <w:t>sequence operations</w:t>
            </w:r>
          </w:p>
          <w:p w:rsidR="00000000" w:rsidRPr="0005573E" w:rsidP="0005573E">
            <w:pPr>
              <w:pStyle w:val="ListBullet"/>
            </w:pPr>
            <w:r w:rsidRPr="0005573E">
              <w:t>meet specifications</w:t>
            </w:r>
          </w:p>
          <w:p w:rsidR="00000000" w:rsidRPr="0005573E" w:rsidP="0005573E">
            <w:pPr>
              <w:pStyle w:val="ListBullet"/>
            </w:pPr>
            <w:r w:rsidRPr="0005573E">
              <w:t xml:space="preserve">clarify and </w:t>
            </w:r>
            <w:r w:rsidRPr="0005573E">
              <w:t>check task-related information</w:t>
            </w:r>
          </w:p>
          <w:p w:rsidR="00000000" w:rsidRPr="0005573E" w:rsidP="0005573E">
            <w:pPr>
              <w:pStyle w:val="ListBullet"/>
            </w:pPr>
            <w:r w:rsidRPr="0005573E">
              <w:t>carry out work according to OHS practices</w:t>
            </w:r>
          </w:p>
        </w:tc>
      </w:tr>
    </w:tbl>
    <w:p w:rsidR="00000000" w:rsidRPr="0005573E" w:rsidP="0005573E">
      <w:pPr>
        <w:pStyle w:val="BodyText"/>
      </w:pPr>
    </w:p>
    <w:p w:rsidR="00000000" w:rsidRPr="0005573E" w:rsidP="0005573E">
      <w:pPr>
        <w:pStyle w:val="AllowPageBreak"/>
      </w:pPr>
    </w:p>
    <w:p w:rsidR="00000000" w:rsidRPr="0005573E" w:rsidP="0005573E">
      <w:pPr>
        <w:pStyle w:val="Heading1"/>
      </w:pPr>
      <w:bookmarkStart w:id="10" w:name="O_93684"/>
      <w:bookmarkEnd w:id="10"/>
      <w:r w:rsidRPr="0005573E">
        <w:t>Evidence Guide</w:t>
      </w:r>
    </w:p>
    <w:tbl>
      <w:tblPr>
        <w:tblW w:w="0" w:type="auto"/>
        <w:tblLayout w:type="fixed"/>
        <w:tblCellMar>
          <w:left w:w="62" w:type="dxa"/>
          <w:right w:w="62" w:type="dxa"/>
        </w:tblCellMar>
        <w:tblLook w:val="0000"/>
      </w:tblPr>
      <w:tblGrid>
        <w:gridCol w:w="2268"/>
        <w:gridCol w:w="6803"/>
        <w:gridCol w:w="31"/>
      </w:tblGrid>
      <w:tr w:rsidTr="001D2346">
        <w:tblPrEx>
          <w:tblW w:w="0" w:type="auto"/>
          <w:tblLayout w:type="fixed"/>
          <w:tblCellMar>
            <w:left w:w="62" w:type="dxa"/>
            <w:right w:w="62" w:type="dxa"/>
          </w:tblCellMar>
          <w:tblLook w:val="0000"/>
        </w:tblPrEx>
        <w:trPr>
          <w:gridAfter w:val="1"/>
          <w:wAfter w:w="31" w:type="dxa"/>
          <w:tblHeader/>
        </w:trPr>
        <w:tc>
          <w:tcPr>
            <w:tcW w:w="9071" w:type="dxa"/>
            <w:gridSpan w:val="2"/>
            <w:tcBorders>
              <w:top w:val="nil"/>
              <w:left w:val="nil"/>
              <w:bottom w:val="nil"/>
              <w:right w:val="nil"/>
            </w:tcBorders>
            <w:tcMar>
              <w:top w:w="0" w:type="dxa"/>
              <w:left w:w="62" w:type="dxa"/>
              <w:bottom w:w="0" w:type="dxa"/>
              <w:right w:w="62" w:type="dxa"/>
            </w:tcMar>
          </w:tcPr>
          <w:p w:rsidR="00000000" w:rsidRPr="0005573E" w:rsidP="0005573E">
            <w:pPr>
              <w:pStyle w:val="BodyText"/>
              <w:rPr>
                <w:rStyle w:val="SpecialBold"/>
              </w:rPr>
            </w:pPr>
          </w:p>
          <w:p w:rsidR="00000000" w:rsidP="0005573E">
            <w:pPr>
              <w:pStyle w:val="BodyText"/>
              <w:rPr>
                <w:rFonts w:ascii="Tahoma" w:hAnsi="Tahoma"/>
                <w:lang w:val="en-NZ"/>
              </w:rPr>
            </w:pPr>
            <w:r w:rsidRPr="0005573E">
              <w:t>The Evidence Guide provides advice on assessment and must be read in conjunction with the Performance Criteria, Required Skills and Knowledge, the Ran</w:t>
            </w:r>
            <w:r w:rsidRPr="0005573E">
              <w:t>ge Statement and the Assessment Guidelines for the Training Package.</w:t>
            </w:r>
          </w:p>
        </w:tc>
      </w:tr>
      <w:tr w:rsidTr="001D234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rPr>
                <w:rStyle w:val="SpecialBold"/>
              </w:rPr>
              <w:t>Critical aspects of evidence</w:t>
            </w:r>
          </w:p>
        </w:tc>
        <w:tc>
          <w:tcPr>
            <w:tcW w:w="6834" w:type="dxa"/>
            <w:gridSpan w:val="2"/>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t>Demonstrates skills and knowledge to:</w:t>
            </w:r>
          </w:p>
          <w:p w:rsidR="00000000" w:rsidRPr="0005573E" w:rsidP="0005573E">
            <w:pPr>
              <w:pStyle w:val="ListBullet"/>
            </w:pPr>
            <w:r w:rsidRPr="0005573E">
              <w:t>research at least five different materials and resources used in the fashion industry</w:t>
            </w:r>
          </w:p>
          <w:p w:rsidR="00000000" w:rsidRPr="0005573E" w:rsidP="0005573E">
            <w:pPr>
              <w:pStyle w:val="ListBullet"/>
            </w:pPr>
            <w:r w:rsidRPr="0005573E">
              <w:t>apply all information in the comparison and selection of the most suitable supplier/contractor</w:t>
            </w:r>
          </w:p>
          <w:p w:rsidR="00000000" w:rsidP="0005573E">
            <w:pPr>
              <w:pStyle w:val="ListBullet"/>
              <w:rPr>
                <w:lang w:val="en-NZ"/>
              </w:rPr>
            </w:pPr>
            <w:r w:rsidRPr="0005573E">
              <w:t>access and compare Australian and overseas supply chains</w:t>
            </w:r>
          </w:p>
        </w:tc>
      </w:tr>
      <w:tr w:rsidTr="001D234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rPr>
                <w:rStyle w:val="SpecialBold"/>
              </w:rPr>
              <w:t>Consistency in performance</w:t>
            </w:r>
          </w:p>
        </w:tc>
        <w:tc>
          <w:tcPr>
            <w:tcW w:w="6834" w:type="dxa"/>
            <w:gridSpan w:val="2"/>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t>Consistently applies skills and knowledge when:</w:t>
            </w:r>
          </w:p>
          <w:p w:rsidR="00000000" w:rsidRPr="0005573E" w:rsidP="0005573E">
            <w:pPr>
              <w:pStyle w:val="ListBullet"/>
            </w:pPr>
            <w:r w:rsidRPr="0005573E">
              <w:t>organising work</w:t>
            </w:r>
          </w:p>
          <w:p w:rsidR="00000000" w:rsidRPr="0005573E" w:rsidP="0005573E">
            <w:pPr>
              <w:pStyle w:val="ListBullet"/>
            </w:pPr>
            <w:r w:rsidRPr="0005573E">
              <w:t>completing t</w:t>
            </w:r>
            <w:r w:rsidRPr="0005573E">
              <w:t>asks</w:t>
            </w:r>
          </w:p>
          <w:p w:rsidR="00000000" w:rsidRPr="0005573E" w:rsidP="0005573E">
            <w:pPr>
              <w:pStyle w:val="ListBullet"/>
            </w:pPr>
            <w:r w:rsidRPr="0005573E">
              <w:t>identifying improvements</w:t>
            </w:r>
          </w:p>
          <w:p w:rsidR="00000000" w:rsidRPr="0005573E" w:rsidP="0005573E">
            <w:pPr>
              <w:pStyle w:val="ListBullet"/>
            </w:pPr>
            <w:r w:rsidRPr="0005573E">
              <w:t>using workplace practices</w:t>
            </w:r>
          </w:p>
          <w:p w:rsidR="00000000" w:rsidRPr="0005573E" w:rsidP="0005573E">
            <w:pPr>
              <w:pStyle w:val="ListBullet"/>
            </w:pPr>
            <w:r w:rsidRPr="0005573E">
              <w:t>using OHS practices</w:t>
            </w:r>
          </w:p>
          <w:p w:rsidR="00000000" w:rsidRPr="0005573E" w:rsidP="0005573E">
            <w:pPr>
              <w:pStyle w:val="ListBullet"/>
            </w:pPr>
            <w:r w:rsidRPr="0005573E">
              <w:t>recording and reporting accidents and incidents</w:t>
            </w:r>
          </w:p>
          <w:p w:rsidR="00000000" w:rsidRPr="0005573E" w:rsidP="0005573E">
            <w:pPr>
              <w:pStyle w:val="ListBullet"/>
            </w:pPr>
            <w:r w:rsidRPr="0005573E">
              <w:t>assessing operational readiness of equipment used and work processes</w:t>
            </w:r>
          </w:p>
          <w:p w:rsidR="00000000" w:rsidRPr="0005573E" w:rsidP="0005573E">
            <w:pPr>
              <w:pStyle w:val="ListBullet"/>
            </w:pPr>
            <w:r w:rsidRPr="0005573E">
              <w:t>recognising and adapting t</w:t>
            </w:r>
            <w:r w:rsidRPr="0005573E">
              <w:t>o cultural differences in the workplace, including modes of behaviour and interactions</w:t>
            </w:r>
          </w:p>
          <w:p w:rsidR="00000000" w:rsidP="0005573E">
            <w:pPr>
              <w:pStyle w:val="ListBullet"/>
              <w:rPr>
                <w:lang w:val="en-NZ"/>
              </w:rPr>
            </w:pPr>
            <w:r w:rsidRPr="0005573E">
              <w:t>completing work systematically with attention to detail without damage to goods and equipment</w:t>
            </w:r>
          </w:p>
        </w:tc>
      </w:tr>
      <w:tr w:rsidTr="001D234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rPr>
                <w:rStyle w:val="SpecialBold"/>
              </w:rPr>
              <w:t>Resource implications</w:t>
            </w:r>
          </w:p>
        </w:tc>
        <w:tc>
          <w:tcPr>
            <w:tcW w:w="6834" w:type="dxa"/>
            <w:gridSpan w:val="2"/>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t>Access is required to real or appropriately simulate</w:t>
            </w:r>
            <w:r w:rsidRPr="0005573E">
              <w:t>d situations, including work areas, materials and equipment, and to information on workplace practices and OHS practices.</w:t>
            </w:r>
          </w:p>
        </w:tc>
      </w:tr>
      <w:tr w:rsidTr="001D234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rPr>
                <w:rStyle w:val="SpecialBold"/>
              </w:rPr>
              <w:t>Context for assessment</w:t>
            </w:r>
          </w:p>
        </w:tc>
        <w:tc>
          <w:tcPr>
            <w:tcW w:w="6834" w:type="dxa"/>
            <w:gridSpan w:val="2"/>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t>Assessment may occur on the job or in an appropriately simulated environment.</w:t>
            </w:r>
          </w:p>
        </w:tc>
      </w:tr>
      <w:tr w:rsidTr="001D234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rPr>
                <w:rStyle w:val="SpecialBold"/>
              </w:rPr>
              <w:t>Interdependent assessment</w:t>
            </w:r>
          </w:p>
        </w:tc>
        <w:tc>
          <w:tcPr>
            <w:tcW w:w="6834" w:type="dxa"/>
            <w:gridSpan w:val="2"/>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t xml:space="preserve">This </w:t>
            </w:r>
            <w:r w:rsidRPr="0005573E">
              <w:t>unit may be assessed independently or in combination with other relevant units.</w:t>
            </w:r>
          </w:p>
        </w:tc>
      </w:tr>
    </w:tbl>
    <w:p w:rsidR="00000000" w:rsidRPr="0005573E" w:rsidP="0005573E">
      <w:pPr>
        <w:pStyle w:val="BodyText"/>
      </w:pPr>
    </w:p>
    <w:p w:rsidR="00000000" w:rsidRPr="0005573E" w:rsidP="0005573E">
      <w:pPr>
        <w:pStyle w:val="AllowPageBreak"/>
      </w:pPr>
    </w:p>
    <w:p w:rsidR="00000000" w:rsidRPr="0005573E" w:rsidP="0005573E">
      <w:pPr>
        <w:pStyle w:val="Heading1"/>
      </w:pPr>
      <w:bookmarkStart w:id="11" w:name="O_93685"/>
      <w:bookmarkEnd w:id="11"/>
      <w:r w:rsidRPr="0005573E">
        <w:t>Range Statement</w:t>
      </w:r>
    </w:p>
    <w:tbl>
      <w:tblPr>
        <w:tblW w:w="0" w:type="auto"/>
        <w:tblLayout w:type="fixed"/>
        <w:tblCellMar>
          <w:left w:w="62" w:type="dxa"/>
          <w:right w:w="62" w:type="dxa"/>
        </w:tblCellMar>
        <w:tblLook w:val="0000"/>
      </w:tblPr>
      <w:tblGrid>
        <w:gridCol w:w="2283"/>
        <w:gridCol w:w="6848"/>
      </w:tblGrid>
      <w:tr w:rsidTr="001D2346">
        <w:tblPrEx>
          <w:tblW w:w="0" w:type="auto"/>
          <w:tblLayout w:type="fixed"/>
          <w:tblCellMar>
            <w:left w:w="62" w:type="dxa"/>
            <w:right w:w="62" w:type="dxa"/>
          </w:tblCellMar>
          <w:tblLook w:val="0000"/>
        </w:tblPrEx>
        <w:tc>
          <w:tcPr>
            <w:tcW w:w="9131" w:type="dxa"/>
            <w:gridSpan w:val="2"/>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rPr>
                <w:rStyle w:val="SpecialBold"/>
              </w:rPr>
              <w:t>RANGE STATEMENT</w:t>
            </w:r>
          </w:p>
          <w:p w:rsidR="00000000" w:rsidP="0005573E">
            <w:pPr>
              <w:pStyle w:val="BodyText"/>
              <w:rPr>
                <w:lang w:val="en-NZ"/>
              </w:rPr>
            </w:pPr>
            <w:r w:rsidRPr="0005573E">
              <w:t>The Range Statement relates to the unit of competency as a whole. It allows for different work environments and situations that may affect performance. Bold italicised wording, if used in the Performance Criteria, is detailed below. Add any essential opera</w:t>
            </w:r>
            <w:r w:rsidRPr="0005573E">
              <w:t>ting conditions that may be present with training and assessment depending on the work situation, needs if the candidate, accessibility of the item, and local industry and regional contexts.</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t>Legislative/regulatory requirements</w:t>
            </w:r>
          </w:p>
        </w:tc>
        <w:tc>
          <w:tcPr>
            <w:tcW w:w="6848"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t>All work must comply with r</w:t>
            </w:r>
            <w:r w:rsidRPr="0005573E">
              <w:t>elevant Federal and State or Territory legislative or regulatory requirements.</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t>Fabric suppliers/ contractors may include:</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Bullet"/>
            </w:pPr>
            <w:r w:rsidRPr="0005573E">
              <w:t>wholesalers</w:t>
            </w:r>
          </w:p>
          <w:p w:rsidR="00000000" w:rsidRPr="0005573E" w:rsidP="0005573E">
            <w:pPr>
              <w:pStyle w:val="ListBullet"/>
            </w:pPr>
            <w:r w:rsidRPr="0005573E">
              <w:t>importers</w:t>
            </w:r>
          </w:p>
          <w:p w:rsidR="00000000" w:rsidRPr="0005573E" w:rsidP="0005573E">
            <w:pPr>
              <w:pStyle w:val="ListBullet"/>
            </w:pPr>
            <w:r w:rsidRPr="0005573E">
              <w:t>mills</w:t>
            </w:r>
          </w:p>
          <w:p w:rsidR="00000000" w:rsidRPr="0005573E" w:rsidP="0005573E">
            <w:pPr>
              <w:pStyle w:val="ListBullet"/>
            </w:pPr>
            <w:r w:rsidRPr="0005573E">
              <w:t>jobbers</w:t>
            </w:r>
          </w:p>
          <w:p w:rsidR="00000000" w:rsidP="0005573E">
            <w:pPr>
              <w:pStyle w:val="ListBullet"/>
              <w:rPr>
                <w:lang w:val="en-NZ"/>
              </w:rPr>
            </w:pPr>
            <w:r w:rsidRPr="0005573E">
              <w:t>converters</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t xml:space="preserve">Trims may include: </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Bullet"/>
            </w:pPr>
            <w:r w:rsidRPr="0005573E">
              <w:t>buttons</w:t>
            </w:r>
          </w:p>
          <w:p w:rsidR="00000000" w:rsidRPr="0005573E" w:rsidP="0005573E">
            <w:pPr>
              <w:pStyle w:val="ListBullet"/>
            </w:pPr>
            <w:r w:rsidRPr="0005573E">
              <w:t>threads</w:t>
            </w:r>
          </w:p>
          <w:p w:rsidR="00000000" w:rsidRPr="0005573E" w:rsidP="0005573E">
            <w:pPr>
              <w:pStyle w:val="ListBullet"/>
            </w:pPr>
            <w:r w:rsidRPr="0005573E">
              <w:t>zippers</w:t>
            </w:r>
          </w:p>
          <w:p w:rsidR="00000000" w:rsidRPr="0005573E" w:rsidP="0005573E">
            <w:pPr>
              <w:pStyle w:val="ListBullet"/>
            </w:pPr>
            <w:r w:rsidRPr="0005573E">
              <w:t>interlinings</w:t>
            </w:r>
          </w:p>
          <w:p w:rsidR="00000000" w:rsidP="0005573E">
            <w:pPr>
              <w:pStyle w:val="ListBullet"/>
              <w:rPr>
                <w:lang w:val="en-NZ"/>
              </w:rPr>
            </w:pPr>
            <w:r w:rsidRPr="0005573E">
              <w:t>beads</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t xml:space="preserve">Services may include: </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Bullet"/>
            </w:pPr>
            <w:r w:rsidRPr="0005573E">
              <w:t>patternmaking</w:t>
            </w:r>
          </w:p>
          <w:p w:rsidR="00000000" w:rsidRPr="0005573E" w:rsidP="0005573E">
            <w:pPr>
              <w:pStyle w:val="ListBullet"/>
            </w:pPr>
            <w:r w:rsidRPr="0005573E">
              <w:t>embroidery</w:t>
            </w:r>
          </w:p>
          <w:p w:rsidR="00000000" w:rsidRPr="0005573E" w:rsidP="0005573E">
            <w:pPr>
              <w:pStyle w:val="ListBullet"/>
            </w:pPr>
            <w:r w:rsidRPr="0005573E">
              <w:t>dyers</w:t>
            </w:r>
          </w:p>
          <w:p w:rsidR="00000000" w:rsidRPr="0005573E" w:rsidP="0005573E">
            <w:pPr>
              <w:pStyle w:val="ListBullet"/>
            </w:pPr>
            <w:r w:rsidRPr="0005573E">
              <w:t>knitting</w:t>
            </w:r>
          </w:p>
          <w:p w:rsidR="00000000" w:rsidRPr="0005573E" w:rsidP="0005573E">
            <w:pPr>
              <w:pStyle w:val="ListBullet"/>
            </w:pPr>
            <w:r w:rsidRPr="0005573E">
              <w:t>cut make trim</w:t>
            </w:r>
          </w:p>
          <w:p w:rsidR="00000000" w:rsidP="0005573E">
            <w:pPr>
              <w:pStyle w:val="ListBullet"/>
              <w:rPr>
                <w:lang w:val="en-NZ"/>
              </w:rPr>
            </w:pPr>
            <w:r w:rsidRPr="0005573E">
              <w:t xml:space="preserve">pleaters </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t>Specifications may include:</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Bullet"/>
            </w:pPr>
            <w:r w:rsidRPr="0005573E">
              <w:t>price</w:t>
            </w:r>
          </w:p>
          <w:p w:rsidR="00000000" w:rsidRPr="0005573E" w:rsidP="0005573E">
            <w:pPr>
              <w:pStyle w:val="ListBullet"/>
            </w:pPr>
            <w:r w:rsidRPr="0005573E">
              <w:t>quality</w:t>
            </w:r>
          </w:p>
          <w:p w:rsidR="00000000" w:rsidRPr="0005573E" w:rsidP="0005573E">
            <w:pPr>
              <w:pStyle w:val="ListBullet"/>
            </w:pPr>
            <w:r w:rsidRPr="0005573E">
              <w:t>quantity</w:t>
            </w:r>
          </w:p>
          <w:p w:rsidR="00000000" w:rsidRPr="0005573E" w:rsidP="0005573E">
            <w:pPr>
              <w:pStyle w:val="ListBullet"/>
            </w:pPr>
            <w:r w:rsidRPr="0005573E">
              <w:t>time requirements</w:t>
            </w:r>
          </w:p>
          <w:p w:rsidR="00000000" w:rsidP="0005573E">
            <w:pPr>
              <w:pStyle w:val="ListBullet"/>
              <w:rPr>
                <w:lang w:val="en-NZ"/>
              </w:rPr>
            </w:pPr>
            <w:r w:rsidRPr="0005573E">
              <w:t>special features</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t>Suppliers/ contractors may be sourced through</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Bullet"/>
            </w:pPr>
            <w:r w:rsidRPr="0005573E">
              <w:t>yellow pages</w:t>
            </w:r>
          </w:p>
          <w:p w:rsidR="00000000" w:rsidRPr="0005573E" w:rsidP="0005573E">
            <w:pPr>
              <w:pStyle w:val="ListBullet"/>
            </w:pPr>
            <w:r w:rsidRPr="0005573E">
              <w:t>web</w:t>
            </w:r>
          </w:p>
          <w:p w:rsidR="00000000" w:rsidRPr="0005573E" w:rsidP="0005573E">
            <w:pPr>
              <w:pStyle w:val="ListBullet"/>
            </w:pPr>
            <w:r w:rsidRPr="0005573E">
              <w:t>trade directories</w:t>
            </w:r>
          </w:p>
          <w:p w:rsidR="00000000" w:rsidRPr="0005573E" w:rsidP="0005573E">
            <w:pPr>
              <w:pStyle w:val="ListBullet"/>
            </w:pPr>
            <w:r w:rsidRPr="0005573E">
              <w:t>trade shows</w:t>
            </w:r>
          </w:p>
          <w:p w:rsidR="00000000" w:rsidRPr="0005573E" w:rsidP="0005573E">
            <w:pPr>
              <w:pStyle w:val="ListBullet"/>
            </w:pPr>
            <w:r w:rsidRPr="0005573E">
              <w:t>networking</w:t>
            </w:r>
          </w:p>
          <w:p w:rsidR="00000000" w:rsidRPr="0005573E" w:rsidP="0005573E">
            <w:pPr>
              <w:pStyle w:val="ListBullet"/>
            </w:pPr>
            <w:r w:rsidRPr="0005573E">
              <w:t>agents</w:t>
            </w:r>
          </w:p>
          <w:p w:rsidR="00000000" w:rsidP="0005573E">
            <w:pPr>
              <w:pStyle w:val="ListBullet"/>
              <w:rPr>
                <w:lang w:val="en-NZ"/>
              </w:rPr>
            </w:pPr>
            <w:r w:rsidRPr="0005573E">
              <w:t>trade magazines</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t>Hidden costs may include:</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ListBullet"/>
            </w:pPr>
            <w:r w:rsidRPr="0005573E">
              <w:t>minimum order requirements</w:t>
            </w:r>
          </w:p>
          <w:p w:rsidR="00000000" w:rsidRPr="0005573E" w:rsidP="0005573E">
            <w:pPr>
              <w:pStyle w:val="ListBullet"/>
            </w:pPr>
            <w:r w:rsidRPr="0005573E">
              <w:t>shipping</w:t>
            </w:r>
          </w:p>
          <w:p w:rsidR="00000000" w:rsidRPr="0005573E" w:rsidP="0005573E">
            <w:pPr>
              <w:pStyle w:val="ListBullet"/>
            </w:pPr>
            <w:r w:rsidRPr="0005573E">
              <w:t>wastage</w:t>
            </w:r>
          </w:p>
          <w:p w:rsidR="00000000" w:rsidRPr="0005573E" w:rsidP="0005573E">
            <w:pPr>
              <w:pStyle w:val="ListBullet"/>
            </w:pPr>
            <w:r w:rsidRPr="0005573E">
              <w:t>quality</w:t>
            </w:r>
          </w:p>
          <w:p w:rsidR="00000000" w:rsidP="0005573E">
            <w:pPr>
              <w:pStyle w:val="ListBullet"/>
              <w:rPr>
                <w:lang w:val="en-NZ"/>
              </w:rPr>
            </w:pPr>
            <w:r w:rsidRPr="0005573E">
              <w:t>tariffs/duties</w:t>
            </w:r>
          </w:p>
        </w:tc>
      </w:tr>
      <w:tr w:rsidTr="001D2346">
        <w:tblPrEx>
          <w:tblW w:w="0" w:type="auto"/>
          <w:tblLayout w:type="fixed"/>
          <w:tblCellMar>
            <w:left w:w="62" w:type="dxa"/>
            <w:right w:w="62" w:type="dxa"/>
          </w:tblCellMar>
          <w:tblLook w:val="0000"/>
        </w:tblPrEx>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t>OHS practices</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t>OHS practices must include hazard identification and control, risk assessment and implementation of risk reduction measures specific to the tasks described by this unit and may include:</w:t>
            </w:r>
          </w:p>
          <w:p w:rsidR="00000000" w:rsidRPr="0005573E" w:rsidP="0005573E">
            <w:pPr>
              <w:pStyle w:val="ListBullet"/>
            </w:pPr>
            <w:r w:rsidRPr="0005573E">
              <w:t>manual handling techniques</w:t>
            </w:r>
          </w:p>
          <w:p w:rsidR="00000000" w:rsidRPr="0005573E" w:rsidP="0005573E">
            <w:pPr>
              <w:pStyle w:val="ListBullet"/>
            </w:pPr>
            <w:r w:rsidRPr="0005573E">
              <w:t>standard operating procedures</w:t>
            </w:r>
          </w:p>
          <w:p w:rsidR="00000000" w:rsidRPr="0005573E" w:rsidP="0005573E">
            <w:pPr>
              <w:pStyle w:val="ListBullet"/>
            </w:pPr>
            <w:r w:rsidRPr="0005573E">
              <w:t>personal prot</w:t>
            </w:r>
            <w:r w:rsidRPr="0005573E">
              <w:t>ective equipment</w:t>
            </w:r>
          </w:p>
          <w:p w:rsidR="00000000" w:rsidRPr="0005573E" w:rsidP="0005573E">
            <w:pPr>
              <w:pStyle w:val="ListBullet"/>
            </w:pPr>
            <w:r w:rsidRPr="0005573E">
              <w:t>safe materials handling</w:t>
            </w:r>
          </w:p>
          <w:p w:rsidR="00000000" w:rsidRPr="0005573E" w:rsidP="0005573E">
            <w:pPr>
              <w:pStyle w:val="ListBullet"/>
            </w:pPr>
            <w:r w:rsidRPr="0005573E">
              <w:t>taking of rest breaks</w:t>
            </w:r>
          </w:p>
          <w:p w:rsidR="00000000" w:rsidRPr="0005573E" w:rsidP="0005573E">
            <w:pPr>
              <w:pStyle w:val="ListBullet"/>
            </w:pPr>
            <w:r w:rsidRPr="0005573E">
              <w:t>ergonomic arrangement of workplaces</w:t>
            </w:r>
          </w:p>
          <w:p w:rsidR="00000000" w:rsidRPr="0005573E" w:rsidP="0005573E">
            <w:pPr>
              <w:pStyle w:val="ListBullet"/>
            </w:pPr>
            <w:r w:rsidRPr="0005573E">
              <w:t>following marked walkways</w:t>
            </w:r>
          </w:p>
          <w:p w:rsidR="00000000" w:rsidRPr="0005573E" w:rsidP="0005573E">
            <w:pPr>
              <w:pStyle w:val="ListBullet"/>
            </w:pPr>
            <w:r w:rsidRPr="0005573E">
              <w:t>safe storage of equipment</w:t>
            </w:r>
          </w:p>
          <w:p w:rsidR="00000000" w:rsidRPr="0005573E" w:rsidP="0005573E">
            <w:pPr>
              <w:pStyle w:val="ListBullet"/>
            </w:pPr>
            <w:r w:rsidRPr="0005573E">
              <w:t>housekeeping</w:t>
            </w:r>
          </w:p>
          <w:p w:rsidR="00000000" w:rsidRPr="0005573E" w:rsidP="0005573E">
            <w:pPr>
              <w:pStyle w:val="ListBullet"/>
            </w:pPr>
            <w:r w:rsidRPr="0005573E">
              <w:t>reporting accidents and incidents</w:t>
            </w:r>
          </w:p>
          <w:p w:rsidR="00000000" w:rsidRPr="0005573E" w:rsidP="0005573E">
            <w:pPr>
              <w:pStyle w:val="ListBullet"/>
            </w:pPr>
            <w:r w:rsidRPr="0005573E">
              <w:t>other OHS practices relevant to the job and enterprise</w:t>
            </w:r>
          </w:p>
        </w:tc>
      </w:tr>
    </w:tbl>
    <w:p w:rsidR="00000000" w:rsidRPr="0005573E" w:rsidP="0005573E">
      <w:pPr>
        <w:pStyle w:val="BodyText"/>
      </w:pPr>
    </w:p>
    <w:p w:rsidR="00000000" w:rsidRPr="0005573E" w:rsidP="0005573E">
      <w:pPr>
        <w:pStyle w:val="AllowPageBreak"/>
      </w:pPr>
    </w:p>
    <w:p w:rsidR="00000000" w:rsidRPr="0005573E" w:rsidP="0005573E">
      <w:pPr>
        <w:pStyle w:val="Heading1"/>
      </w:pPr>
      <w:bookmarkStart w:id="12" w:name="O_93686"/>
      <w:bookmarkEnd w:id="12"/>
      <w:r w:rsidRPr="0005573E">
        <w:t>Unit Sector(s)</w:t>
      </w:r>
    </w:p>
    <w:tbl>
      <w:tblPr>
        <w:tblW w:w="0" w:type="auto"/>
        <w:tblLayout w:type="fixed"/>
        <w:tblCellMar>
          <w:left w:w="62" w:type="dxa"/>
          <w:right w:w="62" w:type="dxa"/>
        </w:tblCellMar>
        <w:tblLook w:val="0000"/>
      </w:tblPr>
      <w:tblGrid>
        <w:gridCol w:w="2283"/>
        <w:gridCol w:w="6848"/>
      </w:tblGrid>
      <w:tr w:rsidTr="001D2346">
        <w:tblPrEx>
          <w:tblW w:w="0" w:type="auto"/>
          <w:tblLayout w:type="fixed"/>
          <w:tblCellMar>
            <w:left w:w="62" w:type="dxa"/>
            <w:right w:w="62" w:type="dxa"/>
          </w:tblCellMar>
          <w:tblLook w:val="0000"/>
        </w:tblPrEx>
        <w:trPr>
          <w:tblHeader/>
        </w:trPr>
        <w:tc>
          <w:tcPr>
            <w:tcW w:w="2283" w:type="dxa"/>
            <w:tcBorders>
              <w:top w:val="nil"/>
              <w:left w:val="nil"/>
              <w:bottom w:val="nil"/>
              <w:right w:val="nil"/>
            </w:tcBorders>
            <w:tcMar>
              <w:top w:w="0" w:type="dxa"/>
              <w:left w:w="62" w:type="dxa"/>
              <w:bottom w:w="0" w:type="dxa"/>
              <w:right w:w="62" w:type="dxa"/>
            </w:tcMar>
          </w:tcPr>
          <w:p w:rsidR="00000000" w:rsidP="0005573E">
            <w:pPr>
              <w:pStyle w:val="BodyText"/>
              <w:rPr>
                <w:lang w:val="en-NZ"/>
              </w:rPr>
            </w:pPr>
            <w:r w:rsidRPr="0005573E">
              <w:rPr>
                <w:rStyle w:val="SpecialBold"/>
              </w:rPr>
              <w:t>Sector</w:t>
            </w:r>
            <w:r w:rsidRPr="0005573E">
              <w:t xml:space="preserve"> </w:t>
            </w:r>
          </w:p>
        </w:tc>
        <w:tc>
          <w:tcPr>
            <w:tcW w:w="6848" w:type="dxa"/>
            <w:tcBorders>
              <w:top w:val="nil"/>
              <w:left w:val="nil"/>
              <w:bottom w:val="nil"/>
              <w:right w:val="nil"/>
            </w:tcBorders>
            <w:tcMar>
              <w:top w:w="0" w:type="dxa"/>
              <w:left w:w="62" w:type="dxa"/>
              <w:bottom w:w="0" w:type="dxa"/>
              <w:right w:w="62" w:type="dxa"/>
            </w:tcMar>
          </w:tcPr>
          <w:p w:rsidR="00000000" w:rsidRPr="0005573E" w:rsidP="0005573E">
            <w:pPr>
              <w:pStyle w:val="BodyText"/>
            </w:pPr>
            <w:r w:rsidRPr="0005573E">
              <w:t>Fashion Design</w:t>
            </w:r>
          </w:p>
        </w:tc>
      </w:tr>
    </w:tbl>
    <w:p w:rsidR="00000000" w:rsidRPr="0005573E" w:rsidP="0005573E">
      <w:pPr>
        <w:pStyle w:val="BodyText"/>
      </w:pPr>
    </w:p>
    <w:p w:rsidR="00000000" w:rsidRPr="0005573E" w:rsidP="0005573E"/>
    <w:sectPr w:rsidSect="000557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2346" w:rsidP="001D23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46" w:rsidP="000557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2346" w:rsidP="000557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D2346" w:rsidP="000557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3E" w:rsidRPr="001D2346" w:rsidP="001D23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46" w:rsidRPr="002D2AF8" w:rsidP="0005573E">
    <w:pPr>
      <w:pStyle w:val="Header"/>
      <w:framePr w:wrap="around"/>
    </w:pPr>
    <w:r>
      <w:fldChar w:fldCharType="begin"/>
    </w:r>
    <w:r>
      <w:instrText xml:space="preserve"> TITLE   \* MERGEFORMAT </w:instrText>
    </w:r>
    <w:r>
      <w:fldChar w:fldCharType="separate"/>
    </w:r>
    <w:r>
      <w:t>LMTFD4017B Source materials and resources for production of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D2346" w:rsidP="000557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B297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7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73E"/>
    <w:pPr>
      <w:spacing w:before="360" w:after="60"/>
      <w:outlineLvl w:val="0"/>
    </w:pPr>
    <w:rPr>
      <w:sz w:val="32"/>
    </w:rPr>
  </w:style>
  <w:style w:type="paragraph" w:styleId="Heading2">
    <w:name w:val="heading 2"/>
    <w:basedOn w:val="HeadingBase"/>
    <w:next w:val="BodyText"/>
    <w:link w:val="Heading2Char"/>
    <w:qFormat/>
    <w:rsid w:val="0005573E"/>
    <w:pPr>
      <w:keepLines/>
      <w:spacing w:before="240" w:after="120"/>
      <w:outlineLvl w:val="1"/>
    </w:pPr>
    <w:rPr>
      <w:sz w:val="28"/>
      <w:szCs w:val="40"/>
    </w:rPr>
  </w:style>
  <w:style w:type="paragraph" w:styleId="Heading3">
    <w:name w:val="heading 3"/>
    <w:basedOn w:val="HeadingBase"/>
    <w:next w:val="BodyText"/>
    <w:link w:val="Heading3Char"/>
    <w:qFormat/>
    <w:rsid w:val="0005573E"/>
    <w:pPr>
      <w:spacing w:before="180" w:after="120"/>
      <w:outlineLvl w:val="2"/>
    </w:pPr>
    <w:rPr>
      <w:spacing w:val="-10"/>
      <w:kern w:val="32"/>
    </w:rPr>
  </w:style>
  <w:style w:type="paragraph" w:styleId="Heading4">
    <w:name w:val="heading 4"/>
    <w:basedOn w:val="HeadingBase"/>
    <w:next w:val="BodyText"/>
    <w:link w:val="Heading4Char"/>
    <w:qFormat/>
    <w:rsid w:val="0005573E"/>
    <w:pPr>
      <w:spacing w:before="160" w:after="120"/>
      <w:outlineLvl w:val="3"/>
    </w:pPr>
    <w:rPr>
      <w:sz w:val="22"/>
    </w:rPr>
  </w:style>
  <w:style w:type="paragraph" w:styleId="Heading5">
    <w:name w:val="heading 5"/>
    <w:basedOn w:val="HeadingBase"/>
    <w:next w:val="Normal"/>
    <w:link w:val="Heading5Char"/>
    <w:qFormat/>
    <w:rsid w:val="0005573E"/>
    <w:pPr>
      <w:spacing w:before="80"/>
      <w:outlineLvl w:val="4"/>
    </w:pPr>
    <w:rPr>
      <w:color w:val="918585"/>
      <w:sz w:val="20"/>
    </w:rPr>
  </w:style>
  <w:style w:type="paragraph" w:styleId="Heading6">
    <w:name w:val="heading 6"/>
    <w:basedOn w:val="HeadingBase"/>
    <w:next w:val="Normal"/>
    <w:link w:val="Heading6Char"/>
    <w:qFormat/>
    <w:rsid w:val="0005573E"/>
    <w:pPr>
      <w:spacing w:before="60"/>
      <w:outlineLvl w:val="5"/>
    </w:pPr>
    <w:rPr>
      <w:color w:val="918585"/>
      <w:sz w:val="20"/>
    </w:rPr>
  </w:style>
  <w:style w:type="paragraph" w:styleId="Heading7">
    <w:name w:val="heading 7"/>
    <w:basedOn w:val="Normal"/>
    <w:next w:val="Normal"/>
    <w:link w:val="Heading7Char"/>
    <w:qFormat/>
    <w:rsid w:val="0005573E"/>
    <w:pPr>
      <w:ind w:left="720"/>
      <w:outlineLvl w:val="6"/>
    </w:pPr>
    <w:rPr>
      <w:i/>
    </w:rPr>
  </w:style>
  <w:style w:type="paragraph" w:styleId="Heading8">
    <w:name w:val="heading 8"/>
    <w:basedOn w:val="Normal"/>
    <w:next w:val="Normal"/>
    <w:link w:val="Heading8Char"/>
    <w:qFormat/>
    <w:rsid w:val="0005573E"/>
    <w:pPr>
      <w:ind w:left="720"/>
      <w:outlineLvl w:val="7"/>
    </w:pPr>
    <w:rPr>
      <w:i/>
    </w:rPr>
  </w:style>
  <w:style w:type="paragraph" w:styleId="Heading9">
    <w:name w:val="heading 9"/>
    <w:basedOn w:val="Normal"/>
    <w:next w:val="Normal"/>
    <w:link w:val="Heading9Char"/>
    <w:qFormat/>
    <w:rsid w:val="0005573E"/>
    <w:pPr>
      <w:ind w:left="720"/>
      <w:outlineLvl w:val="8"/>
    </w:pPr>
    <w:rPr>
      <w:i/>
    </w:rPr>
  </w:style>
  <w:style w:type="character" w:default="1" w:styleId="DefaultParagraphFont">
    <w:name w:val="Default Paragraph Font"/>
    <w:uiPriority w:val="1"/>
    <w:unhideWhenUsed/>
    <w:rsid w:val="00055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73E"/>
  </w:style>
  <w:style w:type="character" w:customStyle="1" w:styleId="Heading1Char">
    <w:name w:val="Heading 1 Char"/>
    <w:basedOn w:val="DefaultParagraphFont"/>
    <w:link w:val="Heading1"/>
    <w:rsid w:val="0005573E"/>
    <w:rPr>
      <w:rFonts w:ascii="Times New Roman" w:eastAsia="Times New Roman" w:hAnsi="Times New Roman" w:cs="Times New Roman"/>
      <w:b/>
      <w:sz w:val="32"/>
      <w:szCs w:val="20"/>
      <w:lang w:eastAsia="en-US"/>
    </w:rPr>
  </w:style>
  <w:style w:type="paragraph" w:styleId="BodyText">
    <w:name w:val="Body Text"/>
    <w:basedOn w:val="Normal"/>
    <w:link w:val="BodyTextChar"/>
    <w:rsid w:val="000557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573E"/>
    <w:rPr>
      <w:rFonts w:ascii="Times New Roman" w:eastAsia="Times New Roman" w:hAnsi="Times New Roman" w:cs="Times New Roman"/>
      <w:sz w:val="24"/>
      <w:lang w:eastAsia="en-US"/>
    </w:rPr>
  </w:style>
  <w:style w:type="paragraph" w:styleId="Footer">
    <w:name w:val="footer"/>
    <w:basedOn w:val="Normal"/>
    <w:link w:val="FooterChar"/>
    <w:rsid w:val="00055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73E"/>
    <w:rPr>
      <w:rFonts w:ascii="Times New Roman" w:eastAsia="Times New Roman" w:hAnsi="Times New Roman" w:cs="Times New Roman"/>
      <w:sz w:val="16"/>
      <w:lang w:eastAsia="en-US"/>
    </w:rPr>
  </w:style>
  <w:style w:type="paragraph" w:styleId="List">
    <w:name w:val="List"/>
    <w:basedOn w:val="BodyText"/>
    <w:next w:val="BodyText"/>
    <w:rsid w:val="0005573E"/>
    <w:pPr>
      <w:tabs>
        <w:tab w:val="left" w:pos="340"/>
      </w:tabs>
      <w:spacing w:before="60" w:after="60"/>
      <w:ind w:left="340" w:hanging="340"/>
    </w:pPr>
  </w:style>
  <w:style w:type="paragraph" w:styleId="ListBullet">
    <w:name w:val="List Bullet"/>
    <w:basedOn w:val="List"/>
    <w:rsid w:val="0005573E"/>
    <w:pPr>
      <w:numPr>
        <w:numId w:val="12"/>
      </w:numPr>
      <w:tabs>
        <w:tab w:val="clear" w:pos="340"/>
      </w:tabs>
      <w:spacing w:before="40" w:after="40"/>
    </w:pPr>
  </w:style>
  <w:style w:type="character" w:customStyle="1" w:styleId="SpecialBold">
    <w:name w:val="Special Bold"/>
    <w:basedOn w:val="DefaultParagraphFont"/>
    <w:rsid w:val="0005573E"/>
    <w:rPr>
      <w:b/>
      <w:spacing w:val="0"/>
    </w:rPr>
  </w:style>
  <w:style w:type="paragraph" w:customStyle="1" w:styleId="SuperHeading">
    <w:name w:val="SuperHeading"/>
    <w:basedOn w:val="Normal"/>
    <w:rsid w:val="0005573E"/>
    <w:pPr>
      <w:spacing w:before="240" w:after="120"/>
      <w:outlineLvl w:val="0"/>
    </w:pPr>
    <w:rPr>
      <w:rFonts w:ascii="Times New Roman" w:hAnsi="Times New Roman"/>
      <w:b/>
      <w:sz w:val="28"/>
    </w:rPr>
  </w:style>
  <w:style w:type="paragraph" w:customStyle="1" w:styleId="AllowPageBreak">
    <w:name w:val="AllowPageBreak"/>
    <w:rsid w:val="000557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573E"/>
    <w:rPr>
      <w:b/>
      <w:i/>
      <w:u w:val="none"/>
    </w:rPr>
  </w:style>
  <w:style w:type="character" w:customStyle="1" w:styleId="Heading2Char">
    <w:name w:val="Heading 2 Char"/>
    <w:basedOn w:val="DefaultParagraphFont"/>
    <w:link w:val="Heading2"/>
    <w:rsid w:val="00055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7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7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73E"/>
    <w:rPr>
      <w:rFonts w:ascii="Courier New" w:eastAsia="Times New Roman" w:hAnsi="Courier New" w:cs="Times New Roman"/>
      <w:i/>
      <w:szCs w:val="20"/>
      <w:lang w:eastAsia="en-US"/>
    </w:rPr>
  </w:style>
  <w:style w:type="paragraph" w:customStyle="1" w:styleId="HeadingBase">
    <w:name w:val="Heading Base"/>
    <w:rsid w:val="00055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73E"/>
    <w:pPr>
      <w:tabs>
        <w:tab w:val="right" w:leader="dot" w:pos="9072"/>
      </w:tabs>
      <w:ind w:left="567"/>
    </w:pPr>
    <w:rPr>
      <w:szCs w:val="22"/>
    </w:rPr>
  </w:style>
  <w:style w:type="paragraph" w:customStyle="1" w:styleId="TOCBase">
    <w:name w:val="TOC Base"/>
    <w:rsid w:val="00055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73E"/>
    <w:pPr>
      <w:tabs>
        <w:tab w:val="right" w:leader="dot" w:pos="9072"/>
      </w:tabs>
      <w:spacing w:before="40" w:after="40"/>
      <w:ind w:left="284"/>
    </w:pPr>
    <w:rPr>
      <w:rFonts w:ascii="Times New Roman" w:hAnsi="Times New Roman"/>
    </w:rPr>
  </w:style>
  <w:style w:type="paragraph" w:styleId="TOC1">
    <w:name w:val="toc 1"/>
    <w:basedOn w:val="TOCBase"/>
    <w:next w:val="Normal"/>
    <w:rsid w:val="000557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573E"/>
    <w:pPr>
      <w:spacing w:before="5040"/>
      <w:jc w:val="center"/>
    </w:pPr>
    <w:rPr>
      <w:sz w:val="48"/>
      <w:szCs w:val="72"/>
      <w:lang w:val="en-US"/>
    </w:rPr>
  </w:style>
  <w:style w:type="character" w:customStyle="1" w:styleId="TitleChar">
    <w:name w:val="Title Char"/>
    <w:basedOn w:val="DefaultParagraphFont"/>
    <w:link w:val="Title"/>
    <w:rsid w:val="00055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73E"/>
    <w:pPr>
      <w:tabs>
        <w:tab w:val="left" w:pos="3600"/>
        <w:tab w:val="left" w:pos="3958"/>
      </w:tabs>
    </w:pPr>
  </w:style>
  <w:style w:type="paragraph" w:customStyle="1" w:styleId="Note">
    <w:name w:val="Note"/>
    <w:basedOn w:val="BodyText"/>
    <w:rsid w:val="000557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73E"/>
    <w:pPr>
      <w:framePr w:wrap="auto" w:hAnchor="text" w:y="6049"/>
    </w:pPr>
    <w:rPr>
      <w:color w:val="000000"/>
      <w:sz w:val="40"/>
    </w:rPr>
  </w:style>
  <w:style w:type="paragraph" w:customStyle="1" w:styleId="TOCTitle">
    <w:name w:val="TOCTitle"/>
    <w:basedOn w:val="Heading1"/>
    <w:rsid w:val="0005573E"/>
    <w:pPr>
      <w:spacing w:after="240"/>
      <w:jc w:val="center"/>
      <w:outlineLvl w:val="9"/>
    </w:pPr>
    <w:rPr>
      <w:caps/>
    </w:rPr>
  </w:style>
  <w:style w:type="paragraph" w:customStyle="1" w:styleId="Version">
    <w:name w:val="Version"/>
    <w:rsid w:val="000557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573E"/>
    <w:pPr>
      <w:numPr>
        <w:numId w:val="13"/>
      </w:numPr>
      <w:tabs>
        <w:tab w:val="clear" w:pos="680"/>
      </w:tabs>
    </w:pPr>
  </w:style>
  <w:style w:type="paragraph" w:styleId="Index1">
    <w:name w:val="index 1"/>
    <w:basedOn w:val="Normal"/>
    <w:next w:val="Normal"/>
    <w:semiHidden/>
    <w:rsid w:val="0005573E"/>
    <w:pPr>
      <w:keepNext w:val="0"/>
      <w:tabs>
        <w:tab w:val="right" w:pos="4176"/>
      </w:tabs>
      <w:ind w:left="198" w:hanging="198"/>
    </w:pPr>
    <w:rPr>
      <w:rFonts w:ascii="Garamond" w:hAnsi="Garamond"/>
    </w:rPr>
  </w:style>
  <w:style w:type="paragraph" w:styleId="IndexHeading">
    <w:name w:val="index heading"/>
    <w:basedOn w:val="Normal"/>
    <w:next w:val="Index1"/>
    <w:semiHidden/>
    <w:rsid w:val="0005573E"/>
    <w:pPr>
      <w:spacing w:before="120" w:after="120"/>
    </w:pPr>
    <w:rPr>
      <w:rFonts w:ascii="Arial" w:hAnsi="Arial"/>
      <w:b/>
      <w:color w:val="918585"/>
      <w:sz w:val="24"/>
    </w:rPr>
  </w:style>
  <w:style w:type="paragraph" w:styleId="Header">
    <w:name w:val="header"/>
    <w:basedOn w:val="Normal"/>
    <w:link w:val="HeaderChar"/>
    <w:rsid w:val="00055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73E"/>
    <w:rPr>
      <w:rFonts w:ascii="Times New Roman" w:eastAsia="Times New Roman" w:hAnsi="Times New Roman" w:cs="Times New Roman"/>
      <w:sz w:val="16"/>
      <w:szCs w:val="20"/>
      <w:lang w:val="en-GB" w:eastAsia="en-US"/>
    </w:rPr>
  </w:style>
  <w:style w:type="paragraph" w:customStyle="1" w:styleId="Chapter">
    <w:name w:val="Chapter"/>
    <w:basedOn w:val="Normal"/>
    <w:rsid w:val="0005573E"/>
    <w:pPr>
      <w:spacing w:before="240"/>
    </w:pPr>
    <w:rPr>
      <w:rFonts w:ascii="Times New Roman" w:hAnsi="Times New Roman"/>
      <w:smallCaps/>
      <w:spacing w:val="80"/>
      <w:sz w:val="28"/>
    </w:rPr>
  </w:style>
  <w:style w:type="paragraph" w:customStyle="1" w:styleId="InChapter">
    <w:name w:val="InChapter"/>
    <w:basedOn w:val="Heading3"/>
    <w:rsid w:val="0005573E"/>
    <w:pPr>
      <w:spacing w:after="240"/>
      <w:outlineLvl w:val="9"/>
    </w:pPr>
    <w:rPr>
      <w:noProof/>
    </w:rPr>
  </w:style>
  <w:style w:type="paragraph" w:styleId="Index2">
    <w:name w:val="index 2"/>
    <w:basedOn w:val="Normal"/>
    <w:next w:val="Normal"/>
    <w:semiHidden/>
    <w:rsid w:val="0005573E"/>
    <w:pPr>
      <w:tabs>
        <w:tab w:val="right" w:pos="4176"/>
      </w:tabs>
      <w:ind w:left="568" w:hanging="284"/>
    </w:pPr>
    <w:rPr>
      <w:rFonts w:ascii="Garamond" w:hAnsi="Garamond"/>
    </w:rPr>
  </w:style>
  <w:style w:type="paragraph" w:customStyle="1" w:styleId="Byline">
    <w:name w:val="Byline"/>
    <w:rsid w:val="00055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73E"/>
    <w:pPr>
      <w:tabs>
        <w:tab w:val="clear" w:pos="3600"/>
        <w:tab w:val="clear" w:pos="3958"/>
      </w:tabs>
      <w:jc w:val="right"/>
    </w:pPr>
  </w:style>
  <w:style w:type="character" w:styleId="Emphasis">
    <w:name w:val="Emphasis"/>
    <w:basedOn w:val="DefaultParagraphFont"/>
    <w:qFormat/>
    <w:rsid w:val="0005573E"/>
    <w:rPr>
      <w:i/>
    </w:rPr>
  </w:style>
  <w:style w:type="paragraph" w:styleId="Caption">
    <w:name w:val="caption"/>
    <w:basedOn w:val="BodyText"/>
    <w:next w:val="Normal"/>
    <w:qFormat/>
    <w:rsid w:val="0005573E"/>
    <w:pPr>
      <w:framePr w:w="2268" w:hSpace="181" w:vSpace="181" w:wrap="around" w:vAnchor="text" w:hAnchor="page" w:x="1135" w:y="285" w:anchorLock="1"/>
    </w:pPr>
    <w:rPr>
      <w:i/>
    </w:rPr>
  </w:style>
  <w:style w:type="paragraph" w:customStyle="1" w:styleId="MiniTOCTitle">
    <w:name w:val="MiniTOCTitle"/>
    <w:basedOn w:val="Heading4"/>
    <w:rsid w:val="0005573E"/>
    <w:pPr>
      <w:spacing w:before="240"/>
      <w:outlineLvl w:val="9"/>
    </w:pPr>
    <w:rPr>
      <w:noProof/>
      <w:sz w:val="24"/>
    </w:rPr>
  </w:style>
  <w:style w:type="paragraph" w:customStyle="1" w:styleId="MiniTOCItem">
    <w:name w:val="MiniTOCItem"/>
    <w:basedOn w:val="ListBullet"/>
    <w:rsid w:val="0005573E"/>
    <w:pPr>
      <w:numPr>
        <w:numId w:val="0"/>
      </w:numPr>
      <w:tabs>
        <w:tab w:val="right" w:leader="dot" w:pos="6521"/>
      </w:tabs>
      <w:spacing w:before="0" w:after="0"/>
    </w:pPr>
  </w:style>
  <w:style w:type="paragraph" w:customStyle="1" w:styleId="TOFTitle">
    <w:name w:val="TOFTitle"/>
    <w:basedOn w:val="TOCTitle"/>
    <w:rsid w:val="0005573E"/>
  </w:style>
  <w:style w:type="paragraph" w:styleId="TableofFigures">
    <w:name w:val="table of figures"/>
    <w:basedOn w:val="Normal"/>
    <w:next w:val="Normal"/>
    <w:semiHidden/>
    <w:rsid w:val="0005573E"/>
    <w:pPr>
      <w:tabs>
        <w:tab w:val="right" w:leader="dot" w:pos="9072"/>
      </w:tabs>
      <w:ind w:left="970" w:hanging="403"/>
    </w:pPr>
    <w:rPr>
      <w:rFonts w:ascii="Times New Roman" w:hAnsi="Times New Roman"/>
      <w:b/>
    </w:rPr>
  </w:style>
  <w:style w:type="paragraph" w:styleId="ListNumber">
    <w:name w:val="List Number"/>
    <w:basedOn w:val="List"/>
    <w:rsid w:val="0005573E"/>
    <w:pPr>
      <w:numPr>
        <w:numId w:val="10"/>
      </w:numPr>
    </w:pPr>
  </w:style>
  <w:style w:type="character" w:customStyle="1" w:styleId="WingdingSymbols">
    <w:name w:val="Wingding Symbols"/>
    <w:rsid w:val="0005573E"/>
    <w:rPr>
      <w:rFonts w:ascii="Wingdings" w:hAnsi="Wingdings"/>
    </w:rPr>
  </w:style>
  <w:style w:type="paragraph" w:customStyle="1" w:styleId="TableHeading">
    <w:name w:val="Table Heading"/>
    <w:basedOn w:val="HeadingBase"/>
    <w:rsid w:val="0005573E"/>
    <w:pPr>
      <w:keepLines/>
      <w:pBdr>
        <w:bottom w:val="single" w:sz="6" w:space="1" w:color="918585"/>
      </w:pBdr>
      <w:spacing w:before="240"/>
    </w:pPr>
  </w:style>
  <w:style w:type="character" w:customStyle="1" w:styleId="HotSpot">
    <w:name w:val="HotSpot"/>
    <w:rsid w:val="0005573E"/>
    <w:rPr>
      <w:color w:val="0033CC"/>
      <w:u w:val="none"/>
    </w:rPr>
  </w:style>
  <w:style w:type="paragraph" w:customStyle="1" w:styleId="BodyTextRight">
    <w:name w:val="Body Text Right"/>
    <w:basedOn w:val="BodyText"/>
    <w:rsid w:val="0005573E"/>
    <w:pPr>
      <w:spacing w:before="0" w:after="0"/>
      <w:jc w:val="right"/>
    </w:pPr>
  </w:style>
  <w:style w:type="paragraph" w:styleId="Index3">
    <w:name w:val="index 3"/>
    <w:basedOn w:val="ListNumber2"/>
    <w:next w:val="Normal"/>
    <w:semiHidden/>
    <w:rsid w:val="0005573E"/>
    <w:pPr>
      <w:numPr>
        <w:numId w:val="0"/>
      </w:numPr>
      <w:tabs>
        <w:tab w:val="right" w:leader="dot" w:pos="4176"/>
      </w:tabs>
    </w:pPr>
  </w:style>
  <w:style w:type="paragraph" w:styleId="ListNumber2">
    <w:name w:val="List Number 2"/>
    <w:basedOn w:val="List2"/>
    <w:rsid w:val="0005573E"/>
    <w:pPr>
      <w:numPr>
        <w:numId w:val="9"/>
      </w:numPr>
      <w:tabs>
        <w:tab w:val="clear" w:pos="1060"/>
      </w:tabs>
    </w:pPr>
  </w:style>
  <w:style w:type="paragraph" w:customStyle="1" w:styleId="MarginNote">
    <w:name w:val="Margin Note"/>
    <w:basedOn w:val="BodyText"/>
    <w:rsid w:val="00055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7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73E"/>
    <w:rPr>
      <w:sz w:val="32"/>
    </w:rPr>
  </w:style>
  <w:style w:type="paragraph" w:customStyle="1" w:styleId="HeadingProcedure">
    <w:name w:val="Heading Procedure"/>
    <w:basedOn w:val="HeadingBase"/>
    <w:next w:val="Normal"/>
    <w:rsid w:val="0005573E"/>
    <w:pPr>
      <w:tabs>
        <w:tab w:val="left" w:pos="0"/>
      </w:tabs>
      <w:spacing w:before="120" w:after="60"/>
    </w:pPr>
    <w:rPr>
      <w:i/>
      <w:color w:val="918585"/>
      <w:sz w:val="22"/>
    </w:rPr>
  </w:style>
  <w:style w:type="paragraph" w:customStyle="1" w:styleId="TableBodyText">
    <w:name w:val="Table Body Text"/>
    <w:basedOn w:val="BodyText"/>
    <w:rsid w:val="0005573E"/>
    <w:pPr>
      <w:spacing w:before="60" w:after="60"/>
    </w:pPr>
  </w:style>
  <w:style w:type="paragraph" w:styleId="ListContinue">
    <w:name w:val="List Continue"/>
    <w:basedOn w:val="List"/>
    <w:rsid w:val="0005573E"/>
    <w:pPr>
      <w:ind w:firstLine="0"/>
    </w:pPr>
  </w:style>
  <w:style w:type="paragraph" w:customStyle="1" w:styleId="ListNote">
    <w:name w:val="List Note"/>
    <w:basedOn w:val="List"/>
    <w:rsid w:val="0005573E"/>
    <w:pPr>
      <w:pBdr>
        <w:top w:val="single" w:sz="6" w:space="2" w:color="918585"/>
        <w:bottom w:val="single" w:sz="6" w:space="2" w:color="918585"/>
      </w:pBdr>
      <w:tabs>
        <w:tab w:val="left" w:pos="1021"/>
      </w:tabs>
      <w:ind w:firstLine="0"/>
    </w:pPr>
  </w:style>
  <w:style w:type="paragraph" w:customStyle="1" w:styleId="Warning">
    <w:name w:val="Warning"/>
    <w:basedOn w:val="BodyText"/>
    <w:rsid w:val="0005573E"/>
    <w:pPr>
      <w:shd w:val="clear" w:color="auto" w:fill="D9D9D9"/>
      <w:tabs>
        <w:tab w:val="left" w:pos="992"/>
      </w:tabs>
      <w:ind w:left="119" w:right="119"/>
    </w:pPr>
    <w:rPr>
      <w:sz w:val="20"/>
    </w:rPr>
  </w:style>
  <w:style w:type="paragraph" w:customStyle="1" w:styleId="MarginIcons">
    <w:name w:val="Margin Icons"/>
    <w:basedOn w:val="BodyText"/>
    <w:rsid w:val="00055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73E"/>
    <w:rPr>
      <w:rFonts w:ascii="Courier New" w:hAnsi="Courier New"/>
    </w:rPr>
  </w:style>
  <w:style w:type="paragraph" w:customStyle="1" w:styleId="NoteBullet">
    <w:name w:val="Note Bullet"/>
    <w:basedOn w:val="Note"/>
    <w:rsid w:val="0005573E"/>
    <w:pPr>
      <w:tabs>
        <w:tab w:val="clear" w:pos="680"/>
      </w:tabs>
      <w:spacing w:before="60" w:after="60"/>
    </w:pPr>
  </w:style>
  <w:style w:type="paragraph" w:customStyle="1" w:styleId="SubHeading2">
    <w:name w:val="SubHeading2"/>
    <w:basedOn w:val="HeadingBase"/>
    <w:rsid w:val="0005573E"/>
    <w:pPr>
      <w:spacing w:before="240" w:after="60"/>
    </w:pPr>
    <w:rPr>
      <w:sz w:val="20"/>
    </w:rPr>
  </w:style>
  <w:style w:type="paragraph" w:customStyle="1" w:styleId="SubHeading1">
    <w:name w:val="SubHeading1"/>
    <w:basedOn w:val="HeadingBase"/>
    <w:rsid w:val="0005573E"/>
    <w:pPr>
      <w:spacing w:before="240" w:after="60"/>
    </w:pPr>
    <w:rPr>
      <w:color w:val="918585"/>
      <w:sz w:val="22"/>
    </w:rPr>
  </w:style>
  <w:style w:type="paragraph" w:customStyle="1" w:styleId="SideHeading">
    <w:name w:val="Side Heading"/>
    <w:basedOn w:val="HeadingBase"/>
    <w:rsid w:val="00055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73E"/>
    <w:pPr>
      <w:tabs>
        <w:tab w:val="num" w:pos="360"/>
      </w:tabs>
    </w:pPr>
  </w:style>
  <w:style w:type="paragraph" w:styleId="PlainText">
    <w:name w:val="Plain Text"/>
    <w:basedOn w:val="Normal"/>
    <w:link w:val="PlainTextChar"/>
    <w:rsid w:val="0005573E"/>
    <w:rPr>
      <w:sz w:val="20"/>
    </w:rPr>
  </w:style>
  <w:style w:type="character" w:customStyle="1" w:styleId="PlainTextChar">
    <w:name w:val="Plain Text Char"/>
    <w:basedOn w:val="DefaultParagraphFont"/>
    <w:link w:val="PlainText"/>
    <w:rsid w:val="0005573E"/>
    <w:rPr>
      <w:rFonts w:ascii="Courier New" w:eastAsia="Times New Roman" w:hAnsi="Courier New" w:cs="Times New Roman"/>
      <w:sz w:val="20"/>
      <w:szCs w:val="20"/>
      <w:lang w:eastAsia="en-US"/>
    </w:rPr>
  </w:style>
  <w:style w:type="character" w:customStyle="1" w:styleId="MenuOption">
    <w:name w:val="Menu Option"/>
    <w:basedOn w:val="DefaultParagraphFont"/>
    <w:rsid w:val="0005573E"/>
    <w:rPr>
      <w:b/>
      <w:smallCaps/>
    </w:rPr>
  </w:style>
  <w:style w:type="paragraph" w:customStyle="1" w:styleId="TableListNumber">
    <w:name w:val="Table List Number"/>
    <w:basedOn w:val="ListNumber"/>
    <w:rsid w:val="0005573E"/>
    <w:pPr>
      <w:numPr>
        <w:numId w:val="0"/>
      </w:numPr>
    </w:pPr>
  </w:style>
  <w:style w:type="paragraph" w:styleId="TOC4">
    <w:name w:val="toc 4"/>
    <w:basedOn w:val="TOCBase"/>
    <w:next w:val="Normal"/>
    <w:semiHidden/>
    <w:rsid w:val="0005573E"/>
    <w:pPr>
      <w:tabs>
        <w:tab w:val="right" w:leader="dot" w:pos="9071"/>
      </w:tabs>
      <w:ind w:left="1701"/>
    </w:pPr>
  </w:style>
  <w:style w:type="paragraph" w:customStyle="1" w:styleId="ListAlpha">
    <w:name w:val="List Alpha"/>
    <w:basedOn w:val="List"/>
    <w:rsid w:val="0005573E"/>
    <w:pPr>
      <w:numPr>
        <w:numId w:val="8"/>
      </w:numPr>
    </w:pPr>
  </w:style>
  <w:style w:type="paragraph" w:customStyle="1" w:styleId="ListAlpha2">
    <w:name w:val="List Alpha 2"/>
    <w:basedOn w:val="List2"/>
    <w:rsid w:val="0005573E"/>
    <w:pPr>
      <w:numPr>
        <w:numId w:val="7"/>
      </w:numPr>
    </w:pPr>
  </w:style>
  <w:style w:type="paragraph" w:styleId="List2">
    <w:name w:val="List 2"/>
    <w:basedOn w:val="BodyText"/>
    <w:rsid w:val="0005573E"/>
    <w:pPr>
      <w:tabs>
        <w:tab w:val="left" w:pos="680"/>
      </w:tabs>
      <w:spacing w:before="60" w:after="60"/>
      <w:ind w:left="680" w:hanging="340"/>
    </w:pPr>
  </w:style>
  <w:style w:type="paragraph" w:styleId="List3">
    <w:name w:val="List 3"/>
    <w:basedOn w:val="BodyText"/>
    <w:rsid w:val="0005573E"/>
    <w:pPr>
      <w:tabs>
        <w:tab w:val="left" w:pos="1021"/>
      </w:tabs>
      <w:spacing w:before="60" w:after="60"/>
      <w:ind w:left="1020" w:hanging="340"/>
    </w:pPr>
  </w:style>
  <w:style w:type="paragraph" w:styleId="List4">
    <w:name w:val="List 4"/>
    <w:basedOn w:val="BodyText"/>
    <w:rsid w:val="0005573E"/>
    <w:pPr>
      <w:tabs>
        <w:tab w:val="left" w:pos="1361"/>
      </w:tabs>
      <w:spacing w:before="60" w:after="60"/>
      <w:ind w:left="1361" w:hanging="340"/>
    </w:pPr>
  </w:style>
  <w:style w:type="paragraph" w:styleId="List5">
    <w:name w:val="List 5"/>
    <w:basedOn w:val="BodyText"/>
    <w:rsid w:val="0005573E"/>
    <w:pPr>
      <w:tabs>
        <w:tab w:val="left" w:pos="1701"/>
      </w:tabs>
      <w:spacing w:before="60" w:after="60"/>
      <w:ind w:left="1701" w:hanging="340"/>
    </w:pPr>
  </w:style>
  <w:style w:type="paragraph" w:styleId="ListBullet3">
    <w:name w:val="List Bullet 3"/>
    <w:basedOn w:val="List3"/>
    <w:rsid w:val="0005573E"/>
    <w:pPr>
      <w:numPr>
        <w:numId w:val="14"/>
      </w:numPr>
      <w:tabs>
        <w:tab w:val="clear" w:pos="1021"/>
      </w:tabs>
      <w:ind w:left="1037" w:hanging="357"/>
    </w:pPr>
  </w:style>
  <w:style w:type="paragraph" w:styleId="ListBullet4">
    <w:name w:val="List Bullet 4"/>
    <w:basedOn w:val="List4"/>
    <w:rsid w:val="0005573E"/>
    <w:pPr>
      <w:numPr>
        <w:numId w:val="2"/>
      </w:numPr>
    </w:pPr>
  </w:style>
  <w:style w:type="paragraph" w:styleId="ListBullet5">
    <w:name w:val="List Bullet 5"/>
    <w:basedOn w:val="List5"/>
    <w:rsid w:val="0005573E"/>
    <w:pPr>
      <w:numPr>
        <w:numId w:val="3"/>
      </w:numPr>
    </w:pPr>
  </w:style>
  <w:style w:type="paragraph" w:styleId="ListContinue2">
    <w:name w:val="List Continue 2"/>
    <w:basedOn w:val="List2"/>
    <w:rsid w:val="0005573E"/>
    <w:pPr>
      <w:ind w:firstLine="0"/>
    </w:pPr>
  </w:style>
  <w:style w:type="paragraph" w:styleId="ListContinue3">
    <w:name w:val="List Continue 3"/>
    <w:basedOn w:val="List3"/>
    <w:rsid w:val="0005573E"/>
    <w:pPr>
      <w:ind w:left="1021" w:firstLine="0"/>
    </w:pPr>
  </w:style>
  <w:style w:type="paragraph" w:styleId="ListContinue4">
    <w:name w:val="List Continue 4"/>
    <w:basedOn w:val="List4"/>
    <w:rsid w:val="0005573E"/>
    <w:pPr>
      <w:ind w:firstLine="0"/>
    </w:pPr>
  </w:style>
  <w:style w:type="paragraph" w:styleId="ListContinue5">
    <w:name w:val="List Continue 5"/>
    <w:basedOn w:val="List5"/>
    <w:rsid w:val="0005573E"/>
    <w:pPr>
      <w:ind w:firstLine="0"/>
    </w:pPr>
  </w:style>
  <w:style w:type="paragraph" w:styleId="ListNumber3">
    <w:name w:val="List Number 3"/>
    <w:basedOn w:val="List3"/>
    <w:rsid w:val="0005573E"/>
    <w:pPr>
      <w:numPr>
        <w:numId w:val="4"/>
      </w:numPr>
    </w:pPr>
  </w:style>
  <w:style w:type="paragraph" w:styleId="ListNumber4">
    <w:name w:val="List Number 4"/>
    <w:basedOn w:val="List4"/>
    <w:rsid w:val="0005573E"/>
    <w:pPr>
      <w:numPr>
        <w:numId w:val="5"/>
      </w:numPr>
    </w:pPr>
  </w:style>
  <w:style w:type="paragraph" w:styleId="ListNumber5">
    <w:name w:val="List Number 5"/>
    <w:basedOn w:val="List5"/>
    <w:rsid w:val="0005573E"/>
    <w:pPr>
      <w:numPr>
        <w:numId w:val="6"/>
      </w:numPr>
    </w:pPr>
  </w:style>
  <w:style w:type="paragraph" w:styleId="BlockText">
    <w:name w:val="Block Text"/>
    <w:basedOn w:val="Normal"/>
    <w:rsid w:val="0005573E"/>
    <w:pPr>
      <w:spacing w:after="120"/>
      <w:ind w:left="1440" w:right="1440"/>
    </w:pPr>
  </w:style>
  <w:style w:type="character" w:customStyle="1" w:styleId="Subscript">
    <w:name w:val="Subscript"/>
    <w:basedOn w:val="DefaultParagraphFont"/>
    <w:rsid w:val="0005573E"/>
    <w:rPr>
      <w:sz w:val="16"/>
      <w:vertAlign w:val="subscript"/>
    </w:rPr>
  </w:style>
  <w:style w:type="character" w:customStyle="1" w:styleId="Superscript">
    <w:name w:val="Superscript"/>
    <w:basedOn w:val="DefaultParagraphFont"/>
    <w:rsid w:val="0005573E"/>
    <w:rPr>
      <w:sz w:val="16"/>
      <w:vertAlign w:val="superscript"/>
    </w:rPr>
  </w:style>
  <w:style w:type="character" w:customStyle="1" w:styleId="Symbols">
    <w:name w:val="Symbols"/>
    <w:basedOn w:val="DefaultParagraphFont"/>
    <w:rsid w:val="0005573E"/>
    <w:rPr>
      <w:rFonts w:ascii="Symbol" w:hAnsi="Symbol"/>
    </w:rPr>
  </w:style>
  <w:style w:type="character" w:customStyle="1" w:styleId="MenuOptions">
    <w:name w:val="Menu Options"/>
    <w:basedOn w:val="DefaultParagraphFont"/>
    <w:rsid w:val="0005573E"/>
    <w:rPr>
      <w:rFonts w:ascii="Arial Narrow" w:hAnsi="Arial Narrow"/>
      <w:smallCaps/>
    </w:rPr>
  </w:style>
  <w:style w:type="character" w:customStyle="1" w:styleId="Buttons">
    <w:name w:val="Buttons"/>
    <w:basedOn w:val="DefaultParagraphFont"/>
    <w:rsid w:val="0005573E"/>
    <w:rPr>
      <w:b/>
    </w:rPr>
  </w:style>
  <w:style w:type="character" w:customStyle="1" w:styleId="Underlined">
    <w:name w:val="Underlined"/>
    <w:basedOn w:val="DefaultParagraphFont"/>
    <w:rsid w:val="0005573E"/>
    <w:rPr>
      <w:u w:val="single"/>
    </w:rPr>
  </w:style>
  <w:style w:type="paragraph" w:customStyle="1" w:styleId="TableBodyTextRight">
    <w:name w:val="Table Body Text Right"/>
    <w:basedOn w:val="TableBodyText"/>
    <w:rsid w:val="0005573E"/>
    <w:pPr>
      <w:widowControl w:val="0"/>
      <w:autoSpaceDE w:val="0"/>
      <w:autoSpaceDN w:val="0"/>
      <w:adjustRightInd w:val="0"/>
      <w:jc w:val="right"/>
    </w:pPr>
    <w:rPr>
      <w:rFonts w:cs="Arial"/>
      <w:szCs w:val="18"/>
    </w:rPr>
  </w:style>
  <w:style w:type="paragraph" w:customStyle="1" w:styleId="CopyrightText">
    <w:name w:val="Copyright Text"/>
    <w:basedOn w:val="BodyText"/>
    <w:rsid w:val="0005573E"/>
    <w:rPr>
      <w:sz w:val="18"/>
    </w:rPr>
  </w:style>
  <w:style w:type="paragraph" w:customStyle="1" w:styleId="BodySmallRight">
    <w:name w:val="Body Small Right"/>
    <w:basedOn w:val="BodyTextRight"/>
    <w:rsid w:val="0005573E"/>
    <w:rPr>
      <w:sz w:val="18"/>
      <w:szCs w:val="18"/>
    </w:rPr>
  </w:style>
  <w:style w:type="paragraph" w:customStyle="1" w:styleId="MarginEdition">
    <w:name w:val="Margin Edition"/>
    <w:basedOn w:val="MarginNote"/>
    <w:rsid w:val="0005573E"/>
    <w:pPr>
      <w:spacing w:before="0" w:after="0"/>
    </w:pPr>
    <w:rPr>
      <w:rFonts w:ascii="Times New Roman" w:hAnsi="Times New Roman"/>
      <w:color w:val="999999"/>
    </w:rPr>
  </w:style>
  <w:style w:type="paragraph" w:customStyle="1" w:styleId="Spacer">
    <w:name w:val="Spacer"/>
    <w:basedOn w:val="Normal"/>
    <w:rsid w:val="0005573E"/>
    <w:rPr>
      <w:sz w:val="2"/>
      <w:szCs w:val="2"/>
    </w:rPr>
  </w:style>
  <w:style w:type="character" w:customStyle="1" w:styleId="Small">
    <w:name w:val="Small"/>
    <w:basedOn w:val="DefaultParagraphFont"/>
    <w:rsid w:val="0005573E"/>
    <w:rPr>
      <w:sz w:val="16"/>
    </w:rPr>
  </w:style>
  <w:style w:type="paragraph" w:customStyle="1" w:styleId="WideTable">
    <w:name w:val="Wide Table"/>
    <w:basedOn w:val="Normal"/>
    <w:rsid w:val="0005573E"/>
    <w:pPr>
      <w:ind w:left="-1418"/>
    </w:pPr>
    <w:rPr>
      <w:sz w:val="2"/>
      <w:szCs w:val="2"/>
    </w:rPr>
  </w:style>
  <w:style w:type="character" w:styleId="PageNumber">
    <w:name w:val="page number"/>
    <w:basedOn w:val="DefaultParagraphFont"/>
    <w:rsid w:val="0005573E"/>
  </w:style>
  <w:style w:type="paragraph" w:styleId="Quote">
    <w:name w:val="Quote"/>
    <w:basedOn w:val="Heading1"/>
    <w:link w:val="QuoteChar"/>
    <w:qFormat/>
    <w:rsid w:val="0005573E"/>
    <w:rPr>
      <w:b w:val="0"/>
      <w:sz w:val="72"/>
      <w:szCs w:val="72"/>
      <w:lang w:val="en-NZ"/>
    </w:rPr>
  </w:style>
  <w:style w:type="character" w:customStyle="1" w:styleId="QuoteChar">
    <w:name w:val="Quote Char"/>
    <w:basedOn w:val="DefaultParagraphFont"/>
    <w:link w:val="Quote"/>
    <w:rsid w:val="00055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73E"/>
    <w:pPr>
      <w:pageBreakBefore/>
    </w:pPr>
  </w:style>
  <w:style w:type="paragraph" w:customStyle="1" w:styleId="Border">
    <w:name w:val="Border"/>
    <w:basedOn w:val="Normal"/>
    <w:qFormat/>
    <w:rsid w:val="00055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73E"/>
    <w:rPr>
      <w:b/>
      <w:bCs/>
      <w:i/>
      <w:iCs/>
      <w:color w:val="auto"/>
    </w:rPr>
  </w:style>
  <w:style w:type="paragraph" w:styleId="IntenseQuote">
    <w:name w:val="Intense Quote"/>
    <w:basedOn w:val="Normal"/>
    <w:next w:val="Normal"/>
    <w:link w:val="IntenseQuoteChar"/>
    <w:uiPriority w:val="30"/>
    <w:qFormat/>
    <w:rsid w:val="00055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7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73E"/>
    <w:rPr>
      <w:smallCaps/>
      <w:color w:val="auto"/>
      <w:u w:val="single"/>
    </w:rPr>
  </w:style>
  <w:style w:type="character" w:styleId="IntenseReference">
    <w:name w:val="Intense Reference"/>
    <w:basedOn w:val="DefaultParagraphFont"/>
    <w:uiPriority w:val="32"/>
    <w:qFormat/>
    <w:rsid w:val="0005573E"/>
    <w:rPr>
      <w:b/>
      <w:bCs/>
      <w:smallCaps/>
      <w:color w:val="auto"/>
      <w:spacing w:val="5"/>
      <w:u w:val="single"/>
    </w:rPr>
  </w:style>
  <w:style w:type="paragraph" w:customStyle="1" w:styleId="2ColumnHeading">
    <w:name w:val="2Column Heading"/>
    <w:basedOn w:val="BodyText"/>
    <w:qFormat/>
    <w:rsid w:val="0005573E"/>
    <w:pPr>
      <w:spacing w:after="60"/>
      <w:ind w:left="-2268"/>
    </w:pPr>
    <w:rPr>
      <w:b/>
    </w:rPr>
  </w:style>
  <w:style w:type="paragraph" w:customStyle="1" w:styleId="Heading1TOC">
    <w:name w:val="Heading1 TOC"/>
    <w:basedOn w:val="Normal"/>
    <w:qFormat/>
    <w:rsid w:val="0005573E"/>
    <w:pPr>
      <w:spacing w:before="240" w:after="120"/>
    </w:pPr>
    <w:rPr>
      <w:rFonts w:ascii="Times New Roman" w:hAnsi="Times New Roman"/>
      <w:b/>
      <w:sz w:val="32"/>
    </w:rPr>
  </w:style>
  <w:style w:type="paragraph" w:customStyle="1" w:styleId="Heading2TOC">
    <w:name w:val="Heading2 TOC"/>
    <w:basedOn w:val="Normal"/>
    <w:qFormat/>
    <w:rsid w:val="0005573E"/>
    <w:pPr>
      <w:spacing w:before="240" w:after="60"/>
    </w:pPr>
    <w:rPr>
      <w:rFonts w:ascii="Times New Roman" w:hAnsi="Times New Roman"/>
      <w:b/>
      <w:sz w:val="28"/>
    </w:rPr>
  </w:style>
  <w:style w:type="character" w:customStyle="1" w:styleId="Underline">
    <w:name w:val="Underline"/>
    <w:basedOn w:val="DefaultParagraphFont"/>
    <w:qFormat/>
    <w:rsid w:val="0005573E"/>
    <w:rPr>
      <w:u w:val="single"/>
    </w:rPr>
  </w:style>
  <w:style w:type="paragraph" w:styleId="BalloonText">
    <w:name w:val="Balloon Text"/>
    <w:basedOn w:val="Normal"/>
    <w:link w:val="BalloonTextChar"/>
    <w:rsid w:val="0005573E"/>
    <w:rPr>
      <w:rFonts w:ascii="Tahoma" w:hAnsi="Tahoma" w:cs="Tahoma"/>
      <w:sz w:val="16"/>
      <w:szCs w:val="16"/>
    </w:rPr>
  </w:style>
  <w:style w:type="character" w:customStyle="1" w:styleId="BalloonTextChar">
    <w:name w:val="Balloon Text Char"/>
    <w:basedOn w:val="DefaultParagraphFont"/>
    <w:link w:val="BalloonText"/>
    <w:rsid w:val="000557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7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57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73E"/>
    <w:rPr>
      <w:b/>
      <w:color w:val="660033"/>
      <w:spacing w:val="0"/>
    </w:rPr>
  </w:style>
  <w:style w:type="paragraph" w:customStyle="1" w:styleId="Nameditemlist">
    <w:name w:val="Named item list"/>
    <w:basedOn w:val="BodyText"/>
    <w:qFormat/>
    <w:rsid w:val="000557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1145</Words>
  <Characters>7531</Characters>
  <Application>Microsoft Office Word</Application>
  <DocSecurity>0</DocSecurity>
  <Lines>283</Lines>
  <Paragraphs>175</Paragraphs>
  <ScaleCrop>false</ScaleCrop>
  <Company>Author-it Software Corporation Ltd.</Company>
  <LinksUpToDate>false</LinksUpToDate>
  <CharactersWithSpaces>8590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LMTFD4017B Source materials and resources for production of fashion designs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2012-10-05T14:01:00Z</dcterms:created>
  <dcterms:modified xsi:type="dcterms:W3CDTF">2012-10-05T14:01:00Z</dcterms:modified>
</cp:coreProperties>
</file>