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187" w:rsidP="002D4187">
      <w:pPr>
        <w:pStyle w:val="Title"/>
      </w:pPr>
      <w:r>
        <w:fldChar w:fldCharType="begin"/>
      </w:r>
      <w:r>
        <w:instrText xml:space="preserve"> TITLE   \* MERGEFORMAT </w:instrText>
      </w:r>
      <w:r>
        <w:fldChar w:fldCharType="separate"/>
      </w:r>
      <w:r>
        <w:t>LMTFD4005B Communicate and sell design concepts</w:t>
      </w:r>
      <w:r>
        <w:fldChar w:fldCharType="end"/>
      </w:r>
    </w:p>
    <w:p w:rsidR="002D4187" w:rsidP="002D4187">
      <w:pPr>
        <w:pStyle w:val="Version"/>
        <w:sectPr w:rsidSect="008B4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4A00" w:rsidP="008B4A00">
      <w:pPr>
        <w:pStyle w:val="SuperHeading"/>
      </w:pPr>
      <w:r w:rsidRPr="008B4A00">
        <w:t xml:space="preserve">LMTFD4005B Communicate and sell design concepts </w:t>
      </w:r>
    </w:p>
    <w:p w:rsidR="00000000" w:rsidRPr="008B4A00" w:rsidP="008B4A00">
      <w:pPr>
        <w:pStyle w:val="SuperHeading"/>
      </w:pPr>
    </w:p>
    <w:p w:rsidR="00000000" w:rsidRPr="008B4A00" w:rsidP="008B4A00">
      <w:pPr>
        <w:pStyle w:val="Heading1"/>
      </w:pPr>
      <w:bookmarkStart w:id="1" w:name="O_93531"/>
      <w:bookmarkEnd w:id="1"/>
      <w:r w:rsidRPr="008B4A00">
        <w:t>Modification History</w:t>
      </w:r>
    </w:p>
    <w:p w:rsidR="00000000" w:rsidRPr="008B4A00" w:rsidP="008B4A00">
      <w:pPr>
        <w:pStyle w:val="BodyText"/>
      </w:pPr>
      <w:r w:rsidRPr="008B4A00">
        <w:t>Not applicable.</w:t>
      </w:r>
    </w:p>
    <w:p w:rsidR="00000000" w:rsidRPr="008B4A00" w:rsidP="008B4A00">
      <w:pPr>
        <w:pStyle w:val="AllowPageBreak"/>
      </w:pPr>
    </w:p>
    <w:p w:rsidR="00000000" w:rsidRPr="008B4A00" w:rsidP="008B4A00">
      <w:pPr>
        <w:pStyle w:val="Heading1"/>
      </w:pPr>
      <w:bookmarkStart w:id="2" w:name="O_93532"/>
      <w:bookmarkEnd w:id="2"/>
      <w:r w:rsidRPr="008B4A00">
        <w:t>Unit Descriptor</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Unit descriptor</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This unit covers the skills and knowledge to use design tools such as story boards and inspi</w:t>
            </w:r>
            <w:r w:rsidRPr="008B4A00">
              <w:t>ration boards to communicate and sell design concepts to other fashion industry professionals.</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3" w:name="O_93533"/>
      <w:bookmarkEnd w:id="3"/>
      <w:r w:rsidRPr="008B4A00">
        <w:t>Application of the Unit</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Application of the Unit</w:t>
            </w:r>
            <w:r w:rsidRPr="008B4A00">
              <w:t xml:space="preserve"> </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The unit applies to</w:t>
            </w:r>
            <w:r w:rsidRPr="008B4A00">
              <w:t xml:space="preserve"> the identification of the elements and principles of design, and how they impact on the process of producing fashion items. It includes impact of colour on the design process in a production environment. </w:t>
            </w:r>
          </w:p>
          <w:p w:rsidR="00000000" w:rsidRPr="008B4A00" w:rsidP="008B4A00">
            <w:pPr>
              <w:pStyle w:val="BodyText"/>
            </w:pPr>
            <w:r w:rsidRPr="008B4A00">
              <w:t>This unit applies to work in a production environm</w:t>
            </w:r>
            <w:r w:rsidRPr="008B4A00">
              <w:t>ent where design decisions impact on the work and where design concepts must be communicated to other fashion industry professionals with a view to gaining agreement for further development.</w:t>
            </w:r>
          </w:p>
          <w:p w:rsidR="00000000" w:rsidRPr="008B4A00" w:rsidP="008B4A00">
            <w:pPr>
              <w:pStyle w:val="BodyText"/>
            </w:pPr>
            <w:r w:rsidRPr="008B4A00">
              <w:t>Work is supervised and may be conducted in small to large scale e</w:t>
            </w:r>
            <w:r w:rsidRPr="008B4A00">
              <w:t>nterprises and may involve individual and team-related activities.</w:t>
            </w:r>
          </w:p>
          <w:p w:rsidR="00000000" w:rsidRPr="008B4A00" w:rsidP="008B4A00">
            <w:pPr>
              <w:pStyle w:val="BodyText"/>
            </w:pPr>
            <w:r w:rsidRPr="008B4A00">
              <w:t>The application of this unit is according to OHS practices of the enterprise and workplace practices, which may include:</w:t>
            </w:r>
          </w:p>
          <w:p w:rsidR="00000000" w:rsidRPr="008B4A00" w:rsidP="008B4A00">
            <w:pPr>
              <w:pStyle w:val="ListBullet"/>
            </w:pPr>
            <w:r w:rsidRPr="008B4A00">
              <w:t>requirements prescribed by legislation, awards agreements and condi</w:t>
            </w:r>
            <w:r w:rsidRPr="008B4A00">
              <w:t>tions of employment</w:t>
            </w:r>
          </w:p>
          <w:p w:rsidR="00000000" w:rsidRPr="008B4A00" w:rsidP="008B4A00">
            <w:pPr>
              <w:pStyle w:val="ListBullet"/>
            </w:pPr>
            <w:r w:rsidRPr="008B4A00">
              <w:t>standard operating procedures</w:t>
            </w:r>
          </w:p>
          <w:p w:rsidR="00000000" w:rsidRPr="008B4A00" w:rsidP="008B4A00">
            <w:pPr>
              <w:pStyle w:val="ListBullet"/>
            </w:pPr>
            <w:r w:rsidRPr="008B4A00">
              <w:t>work instructions</w:t>
            </w:r>
          </w:p>
          <w:p w:rsidR="00000000" w:rsidRPr="008B4A00" w:rsidP="008B4A00">
            <w:pPr>
              <w:pStyle w:val="ListBullet"/>
            </w:pPr>
            <w:r w:rsidRPr="008B4A00">
              <w:t>oral, written and visual communication</w:t>
            </w:r>
          </w:p>
          <w:p w:rsidR="00000000" w:rsidRPr="008B4A00" w:rsidP="008B4A00">
            <w:pPr>
              <w:pStyle w:val="ListBullet"/>
            </w:pPr>
            <w:r w:rsidRPr="008B4A00">
              <w:t>quality practices, including responsibility for maintenance of own work quality and contribution to quality improvement of team or section output</w:t>
            </w:r>
          </w:p>
          <w:p w:rsidR="00000000" w:rsidRPr="008B4A00" w:rsidP="008B4A00">
            <w:pPr>
              <w:pStyle w:val="ListBullet"/>
            </w:pPr>
            <w:r w:rsidRPr="008B4A00">
              <w:t>housekeeping</w:t>
            </w:r>
          </w:p>
          <w:p w:rsidR="00000000" w:rsidRPr="008B4A00" w:rsidP="008B4A00">
            <w:pPr>
              <w:pStyle w:val="ListBullet"/>
            </w:pPr>
            <w:r w:rsidRPr="008B4A00">
              <w:t>tasks related to environmental protection, waste disposal, pollution control, and recycling</w:t>
            </w:r>
          </w:p>
          <w:p w:rsidR="00000000" w:rsidRPr="008B4A00" w:rsidP="008B4A00">
            <w:pPr>
              <w:pStyle w:val="BodyText"/>
            </w:pPr>
            <w:r w:rsidRPr="008B4A00">
              <w:t xml:space="preserve">This unit requires communication skills in order to interpret and document information relating to design and to express ideas to others. Planning and </w:t>
            </w:r>
            <w:r w:rsidRPr="008B4A00">
              <w:t>organising and problem solving skills, with initiative and enterprise are applied in the preparation of design tools to support communication and selling activity. Self management and learning skills are used to gather and apply feedback about design conce</w:t>
            </w:r>
            <w:r w:rsidRPr="008B4A00">
              <w:t>pts.</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4" w:name="O_93534"/>
      <w:bookmarkEnd w:id="4"/>
      <w:r w:rsidRPr="008B4A00">
        <w:t>Licensing/Regulatory Information</w:t>
      </w:r>
    </w:p>
    <w:p w:rsidR="00000000" w:rsidRPr="008B4A00" w:rsidP="008B4A00">
      <w:pPr>
        <w:pStyle w:val="BodyText"/>
      </w:pPr>
      <w:r w:rsidRPr="008B4A00">
        <w:t>Not applicable.</w:t>
      </w:r>
    </w:p>
    <w:p w:rsidR="00000000" w:rsidRPr="008B4A00" w:rsidP="008B4A00">
      <w:pPr>
        <w:pStyle w:val="AllowPageBreak"/>
      </w:pPr>
    </w:p>
    <w:p w:rsidR="00000000" w:rsidRPr="008B4A00" w:rsidP="008B4A00">
      <w:pPr>
        <w:pStyle w:val="Heading1"/>
      </w:pPr>
      <w:bookmarkStart w:id="5" w:name="O_93536"/>
      <w:bookmarkEnd w:id="5"/>
      <w:r w:rsidRPr="008B4A00">
        <w:t>Pre-Requisites</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Prerequisites</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6" w:name="O_93535"/>
      <w:bookmarkEnd w:id="6"/>
      <w:r w:rsidRPr="008B4A00">
        <w:t>Employability Skills Information</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Employability Skills</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This unit contains employability skills.</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7" w:name="O_93537"/>
      <w:bookmarkEnd w:id="7"/>
      <w:r w:rsidRPr="008B4A00">
        <w:t>Elements and Performance Criteria Pre-Content</w:t>
      </w:r>
    </w:p>
    <w:p w:rsidR="00000000" w:rsidRPr="008B4A00" w:rsidP="008B4A00">
      <w:pPr>
        <w:pStyle w:val="BodyText"/>
      </w:pPr>
      <w:r w:rsidRPr="008B4A00">
        <w:t>Not applicable.</w:t>
      </w:r>
    </w:p>
    <w:p w:rsidR="00000000" w:rsidRPr="008B4A00" w:rsidP="008B4A00">
      <w:pPr>
        <w:pStyle w:val="AllowPageBreak"/>
      </w:pPr>
    </w:p>
    <w:p w:rsidR="00000000" w:rsidRPr="008B4A00" w:rsidP="008B4A00">
      <w:pPr>
        <w:pStyle w:val="Heading1"/>
      </w:pPr>
      <w:bookmarkStart w:id="8" w:name="O_93538"/>
      <w:bookmarkEnd w:id="8"/>
      <w:r w:rsidRPr="008B4A00">
        <w:t>Elements and Performance Criteria</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rPr>
                <w:rStyle w:val="SpecialBold"/>
              </w:rPr>
              <w:t>ELEMENT</w:t>
            </w:r>
          </w:p>
        </w:tc>
        <w:tc>
          <w:tcPr>
            <w:tcW w:w="6806"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PERFORMANCE CRITERIA</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List"/>
              <w:rPr>
                <w:lang w:val="en-NZ"/>
              </w:rPr>
            </w:pPr>
            <w:r w:rsidRPr="008B4A00">
              <w:t>1</w:t>
            </w:r>
            <w:r w:rsidRPr="008B4A00">
              <w:tab/>
              <w:t>Interpret design brief</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List"/>
            </w:pPr>
            <w:r w:rsidRPr="008B4A00">
              <w:t>1.1</w:t>
            </w:r>
            <w:r w:rsidRPr="008B4A00">
              <w:tab/>
            </w:r>
            <w:r w:rsidRPr="008B4A00">
              <w:rPr>
                <w:rStyle w:val="BoldandItalics"/>
              </w:rPr>
              <w:t>Key requirements</w:t>
            </w:r>
            <w:r w:rsidRPr="008B4A00">
              <w:t xml:space="preserve"> for design concept are identified according to </w:t>
            </w:r>
            <w:r w:rsidRPr="008B4A00">
              <w:rPr>
                <w:rStyle w:val="BoldandItalics"/>
              </w:rPr>
              <w:t>OHS practices</w:t>
            </w:r>
            <w:r w:rsidRPr="008B4A00">
              <w:t>.</w:t>
            </w:r>
          </w:p>
          <w:p w:rsidR="00000000" w:rsidP="008B4A00">
            <w:pPr>
              <w:pStyle w:val="List"/>
              <w:rPr>
                <w:lang w:val="en-NZ"/>
              </w:rPr>
            </w:pPr>
            <w:r w:rsidRPr="008B4A00">
              <w:t>1.2</w:t>
            </w:r>
            <w:r w:rsidRPr="008B4A00">
              <w:tab/>
              <w:t>Imp</w:t>
            </w:r>
            <w:r w:rsidRPr="008B4A00">
              <w:t>act of target market on design process is identified.</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List"/>
              <w:rPr>
                <w:lang w:val="en-NZ"/>
              </w:rPr>
            </w:pPr>
            <w:r w:rsidRPr="008B4A00">
              <w:t>2</w:t>
            </w:r>
            <w:r w:rsidRPr="008B4A00">
              <w:tab/>
              <w:t xml:space="preserve">Develop inspiration board </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List"/>
            </w:pPr>
            <w:r w:rsidRPr="008B4A00">
              <w:t>2.1</w:t>
            </w:r>
            <w:r w:rsidRPr="008B4A00">
              <w:tab/>
              <w:t>Sources of design ideas are identified.</w:t>
            </w:r>
          </w:p>
          <w:p w:rsidR="00000000" w:rsidRPr="008B4A00" w:rsidP="008B4A00">
            <w:pPr>
              <w:pStyle w:val="List"/>
            </w:pPr>
            <w:r w:rsidRPr="008B4A00">
              <w:t>2.2</w:t>
            </w:r>
            <w:r w:rsidRPr="008B4A00">
              <w:tab/>
            </w:r>
            <w:r w:rsidRPr="008B4A00">
              <w:rPr>
                <w:rStyle w:val="BoldandItalics"/>
              </w:rPr>
              <w:t>Principles of design</w:t>
            </w:r>
            <w:r w:rsidRPr="008B4A00">
              <w:t xml:space="preserve"> are applied to inspirational development.</w:t>
            </w:r>
          </w:p>
          <w:p w:rsidR="00000000" w:rsidRPr="008B4A00" w:rsidP="008B4A00">
            <w:pPr>
              <w:pStyle w:val="List"/>
            </w:pPr>
            <w:r w:rsidRPr="008B4A00">
              <w:t>2.3</w:t>
            </w:r>
            <w:r w:rsidRPr="008B4A00">
              <w:tab/>
              <w:t>Insp</w:t>
            </w:r>
            <w:r w:rsidRPr="008B4A00">
              <w:t>irational items are collected and collated for presentation.</w:t>
            </w:r>
          </w:p>
          <w:p w:rsidR="00000000" w:rsidRPr="008B4A00" w:rsidP="008B4A00">
            <w:pPr>
              <w:pStyle w:val="List"/>
            </w:pPr>
            <w:r w:rsidRPr="008B4A00">
              <w:t>2.4</w:t>
            </w:r>
            <w:r w:rsidRPr="008B4A00">
              <w:tab/>
              <w:t>Inspiration board is developed to communicate sources of inspiration.</w:t>
            </w:r>
          </w:p>
          <w:p w:rsidR="00000000" w:rsidP="008B4A00">
            <w:pPr>
              <w:pStyle w:val="List"/>
              <w:rPr>
                <w:lang w:val="en-NZ"/>
              </w:rPr>
            </w:pPr>
            <w:r w:rsidRPr="008B4A00">
              <w:t>2.5</w:t>
            </w:r>
            <w:r w:rsidRPr="008B4A00">
              <w:tab/>
              <w:t>Inspiration board is reviewed against design brief.</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List"/>
              <w:rPr>
                <w:lang w:val="en-NZ"/>
              </w:rPr>
            </w:pPr>
            <w:r w:rsidRPr="008B4A00">
              <w:t>3</w:t>
            </w:r>
            <w:r w:rsidRPr="008B4A00">
              <w:tab/>
              <w:t>Develop story board to meet design brief</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List"/>
            </w:pPr>
            <w:r w:rsidRPr="008B4A00">
              <w:t>3.1</w:t>
            </w:r>
            <w:r w:rsidRPr="008B4A00">
              <w:tab/>
            </w:r>
            <w:r w:rsidRPr="008B4A00">
              <w:rPr>
                <w:rStyle w:val="BoldandItalics"/>
              </w:rPr>
              <w:t>Key elements</w:t>
            </w:r>
            <w:r w:rsidRPr="008B4A00">
              <w:t xml:space="preserve"> of s</w:t>
            </w:r>
            <w:r w:rsidRPr="008B4A00">
              <w:t>toryboard are identified.</w:t>
            </w:r>
          </w:p>
          <w:p w:rsidR="00000000" w:rsidRPr="008B4A00" w:rsidP="008B4A00">
            <w:pPr>
              <w:pStyle w:val="List"/>
            </w:pPr>
            <w:r w:rsidRPr="008B4A00">
              <w:t>3.2</w:t>
            </w:r>
            <w:r w:rsidRPr="008B4A00">
              <w:tab/>
              <w:t>Garment concepts are developed based on design brief and inspiration board.</w:t>
            </w:r>
          </w:p>
          <w:p w:rsidR="00000000" w:rsidRPr="008B4A00" w:rsidP="008B4A00">
            <w:pPr>
              <w:pStyle w:val="List"/>
            </w:pPr>
            <w:r w:rsidRPr="008B4A00">
              <w:t>3.3</w:t>
            </w:r>
            <w:r w:rsidRPr="008B4A00">
              <w:tab/>
              <w:t>Suitable fabrics and colour palette are selected.</w:t>
            </w:r>
          </w:p>
          <w:p w:rsidR="00000000" w:rsidP="008B4A00">
            <w:pPr>
              <w:pStyle w:val="List"/>
              <w:rPr>
                <w:lang w:val="en-NZ"/>
              </w:rPr>
            </w:pPr>
            <w:r w:rsidRPr="008B4A00">
              <w:t>3.4</w:t>
            </w:r>
            <w:r w:rsidRPr="008B4A00">
              <w:tab/>
              <w:t>Storyboard is produced to reflect design brief.</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List"/>
              <w:rPr>
                <w:lang w:val="en-NZ"/>
              </w:rPr>
            </w:pPr>
            <w:r w:rsidRPr="008B4A00">
              <w:t>4</w:t>
            </w:r>
            <w:r w:rsidRPr="008B4A00">
              <w:tab/>
              <w:t>Present design tools</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List"/>
            </w:pPr>
            <w:r w:rsidRPr="008B4A00">
              <w:t>4.1</w:t>
            </w:r>
            <w:r w:rsidRPr="008B4A00">
              <w:tab/>
              <w:t>Design tools are</w:t>
            </w:r>
            <w:r w:rsidRPr="008B4A00">
              <w:t xml:space="preserve"> used to communicate concepts based on design brief.</w:t>
            </w:r>
          </w:p>
          <w:p w:rsidR="00000000" w:rsidP="008B4A00">
            <w:pPr>
              <w:pStyle w:val="List"/>
              <w:rPr>
                <w:lang w:val="en-NZ"/>
              </w:rPr>
            </w:pPr>
            <w:r w:rsidRPr="008B4A00">
              <w:t>4.2</w:t>
            </w:r>
            <w:r w:rsidRPr="008B4A00">
              <w:tab/>
              <w:t>Feedback is sought on design concepts and modifications made as required.</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List"/>
              <w:rPr>
                <w:lang w:val="en-NZ"/>
              </w:rPr>
            </w:pPr>
            <w:r w:rsidRPr="008B4A00">
              <w:t>5</w:t>
            </w:r>
            <w:r w:rsidRPr="008B4A00">
              <w:tab/>
              <w:t>Sell design concepts</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List"/>
            </w:pPr>
            <w:r w:rsidRPr="008B4A00">
              <w:t>5.1</w:t>
            </w:r>
            <w:r w:rsidRPr="008B4A00">
              <w:tab/>
            </w:r>
            <w:r w:rsidRPr="008B4A00">
              <w:rPr>
                <w:rStyle w:val="BoldandItalics"/>
              </w:rPr>
              <w:t>Interests</w:t>
            </w:r>
            <w:r w:rsidRPr="008B4A00">
              <w:t xml:space="preserve"> of </w:t>
            </w:r>
            <w:r w:rsidRPr="008B4A00">
              <w:rPr>
                <w:rStyle w:val="BoldandItalics"/>
              </w:rPr>
              <w:t>fashion industry professionals</w:t>
            </w:r>
            <w:r w:rsidRPr="008B4A00">
              <w:t xml:space="preserve"> are identified and made central to promotion of ideas</w:t>
            </w:r>
            <w:r w:rsidRPr="008B4A00">
              <w:t xml:space="preserve"> and concepts.</w:t>
            </w:r>
          </w:p>
          <w:p w:rsidR="00000000" w:rsidRPr="008B4A00" w:rsidP="008B4A00">
            <w:pPr>
              <w:pStyle w:val="List"/>
            </w:pPr>
            <w:r w:rsidRPr="008B4A00">
              <w:t>5.2</w:t>
            </w:r>
            <w:r w:rsidRPr="008B4A00">
              <w:tab/>
              <w:t>Benefits and features of design concepts are explained and promoted.</w:t>
            </w:r>
          </w:p>
          <w:p w:rsidR="00000000" w:rsidRPr="008B4A00" w:rsidP="008B4A00">
            <w:pPr>
              <w:pStyle w:val="List"/>
            </w:pPr>
            <w:r w:rsidRPr="008B4A00">
              <w:t>5.3</w:t>
            </w:r>
            <w:r w:rsidRPr="008B4A00">
              <w:tab/>
              <w:t>Design concepts are linked to design brief.</w:t>
            </w:r>
          </w:p>
          <w:p w:rsidR="00000000" w:rsidRPr="008B4A00" w:rsidP="008B4A00">
            <w:pPr>
              <w:pStyle w:val="List"/>
            </w:pPr>
            <w:r w:rsidRPr="008B4A00">
              <w:t>5.4</w:t>
            </w:r>
            <w:r w:rsidRPr="008B4A00">
              <w:tab/>
            </w:r>
            <w:r w:rsidRPr="008B4A00">
              <w:rPr>
                <w:rStyle w:val="BoldandItalics"/>
              </w:rPr>
              <w:t>Presentation skills</w:t>
            </w:r>
            <w:r w:rsidRPr="008B4A00">
              <w:t xml:space="preserve"> are used to sell design concepts.</w:t>
            </w:r>
          </w:p>
          <w:p w:rsidR="00000000" w:rsidRPr="008B4A00" w:rsidP="008B4A00">
            <w:pPr>
              <w:pStyle w:val="List"/>
            </w:pPr>
            <w:r w:rsidRPr="008B4A00">
              <w:t>5.5</w:t>
            </w:r>
            <w:r w:rsidRPr="008B4A00">
              <w:tab/>
            </w:r>
            <w:r w:rsidRPr="008B4A00">
              <w:t>Feedback and questions are invited and responded to appropriately.</w:t>
            </w:r>
          </w:p>
          <w:p w:rsidR="00000000" w:rsidRPr="008B4A00" w:rsidP="008B4A00">
            <w:pPr>
              <w:pStyle w:val="List"/>
            </w:pPr>
            <w:r w:rsidRPr="008B4A00">
              <w:t>5.6</w:t>
            </w:r>
            <w:r w:rsidRPr="008B4A00">
              <w:tab/>
              <w:t>Commitment to design concept or further development is sought and confirmed as appropriate.</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9" w:name="O_93539"/>
      <w:bookmarkEnd w:id="9"/>
      <w:r w:rsidRPr="008B4A00">
        <w:t>Required Skills and Knowledge</w:t>
      </w:r>
    </w:p>
    <w:tbl>
      <w:tblPr>
        <w:tblW w:w="0" w:type="auto"/>
        <w:tblLayout w:type="fixed"/>
        <w:tblCellMar>
          <w:left w:w="62" w:type="dxa"/>
          <w:right w:w="62" w:type="dxa"/>
        </w:tblCellMar>
        <w:tblLook w:val="0000"/>
      </w:tblPr>
      <w:tblGrid>
        <w:gridCol w:w="9078"/>
      </w:tblGrid>
      <w:tr w:rsidTr="002D4187">
        <w:tblPrEx>
          <w:tblW w:w="0" w:type="auto"/>
          <w:tblLayout w:type="fixed"/>
          <w:tblCellMar>
            <w:left w:w="62" w:type="dxa"/>
            <w:right w:w="62" w:type="dxa"/>
          </w:tblCellMar>
          <w:tblLook w:val="0000"/>
        </w:tblPrEx>
        <w:trPr>
          <w:tblHeader/>
        </w:trPr>
        <w:tc>
          <w:tcPr>
            <w:tcW w:w="9078" w:type="dxa"/>
            <w:tcBorders>
              <w:top w:val="nil"/>
              <w:left w:val="nil"/>
              <w:bottom w:val="nil"/>
              <w:right w:val="nil"/>
            </w:tcBorders>
            <w:tcMar>
              <w:top w:w="0" w:type="dxa"/>
              <w:left w:w="62" w:type="dxa"/>
              <w:bottom w:w="0" w:type="dxa"/>
              <w:right w:w="62" w:type="dxa"/>
            </w:tcMar>
          </w:tcPr>
          <w:p w:rsidR="00000000" w:rsidRPr="008B4A00" w:rsidP="008B4A00">
            <w:pPr>
              <w:pStyle w:val="BodyText"/>
              <w:rPr>
                <w:rStyle w:val="SpecialBold"/>
              </w:rPr>
            </w:pPr>
          </w:p>
          <w:p w:rsidR="00000000" w:rsidP="008B4A00">
            <w:pPr>
              <w:pStyle w:val="BodyText"/>
              <w:rPr>
                <w:rFonts w:ascii="Tahoma" w:hAnsi="Tahoma"/>
                <w:lang w:val="en-NZ"/>
              </w:rPr>
            </w:pPr>
            <w:r w:rsidRPr="008B4A00">
              <w:t>This describes the essential skills and knowl</w:t>
            </w:r>
            <w:r w:rsidRPr="008B4A00">
              <w:t>edge and their level, required for this unit.</w:t>
            </w:r>
          </w:p>
        </w:tc>
      </w:tr>
      <w:tr w:rsidTr="002D4187">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Demonstrates knowledge of:</w:t>
            </w:r>
          </w:p>
          <w:p w:rsidR="00000000" w:rsidRPr="008B4A00" w:rsidP="008B4A00">
            <w:pPr>
              <w:pStyle w:val="ListBullet"/>
            </w:pPr>
            <w:r w:rsidRPr="008B4A00">
              <w:t>principles and elements of design</w:t>
            </w:r>
          </w:p>
          <w:p w:rsidR="00000000" w:rsidRPr="008B4A00" w:rsidP="008B4A00">
            <w:pPr>
              <w:pStyle w:val="ListBullet"/>
            </w:pPr>
            <w:r w:rsidRPr="008B4A00">
              <w:t>fibres and fabrics</w:t>
            </w:r>
          </w:p>
          <w:p w:rsidR="00000000" w:rsidRPr="008B4A00" w:rsidP="008B4A00">
            <w:pPr>
              <w:pStyle w:val="ListBullet"/>
            </w:pPr>
            <w:r w:rsidRPr="008B4A00">
              <w:t>sequence of operations</w:t>
            </w:r>
          </w:p>
          <w:p w:rsidR="00000000" w:rsidRPr="008B4A00" w:rsidP="008B4A00">
            <w:pPr>
              <w:pStyle w:val="ListBullet"/>
            </w:pPr>
            <w:r w:rsidRPr="008B4A00">
              <w:t>goals and aspirations of clients or target groups</w:t>
            </w:r>
          </w:p>
          <w:p w:rsidR="00000000" w:rsidRPr="008B4A00" w:rsidP="008B4A00">
            <w:pPr>
              <w:pStyle w:val="ListBullet"/>
            </w:pPr>
            <w:r w:rsidRPr="008B4A00">
              <w:t>role of design features and benefits</w:t>
            </w:r>
          </w:p>
          <w:p w:rsidR="00000000" w:rsidRPr="008B4A00" w:rsidP="008B4A00">
            <w:pPr>
              <w:pStyle w:val="ListBullet"/>
            </w:pPr>
            <w:r w:rsidRPr="008B4A00">
              <w:t>OHS practices, including hazard identification and control measures</w:t>
            </w:r>
          </w:p>
          <w:p w:rsidR="00000000" w:rsidRPr="008B4A00" w:rsidP="008B4A00">
            <w:pPr>
              <w:pStyle w:val="ListBullet"/>
            </w:pPr>
            <w:r w:rsidRPr="008B4A00">
              <w:t>quality practices</w:t>
            </w:r>
          </w:p>
          <w:p w:rsidR="00000000" w:rsidRPr="008B4A00" w:rsidP="008B4A00">
            <w:pPr>
              <w:pStyle w:val="ListBullet"/>
            </w:pPr>
            <w:r w:rsidRPr="008B4A00">
              <w:t>workplace practices</w:t>
            </w:r>
          </w:p>
          <w:p w:rsidR="00000000" w:rsidP="008B4A00">
            <w:pPr>
              <w:pStyle w:val="ListBullet"/>
              <w:rPr>
                <w:lang w:val="en-NZ"/>
              </w:rPr>
            </w:pPr>
            <w:r w:rsidRPr="008B4A00">
              <w:t>recording and reporting practices</w:t>
            </w:r>
          </w:p>
        </w:tc>
      </w:tr>
      <w:tr w:rsidTr="002D4187">
        <w:tblPrEx>
          <w:tblW w:w="0" w:type="auto"/>
          <w:tblLayout w:type="fixed"/>
          <w:tblCellMar>
            <w:left w:w="62" w:type="dxa"/>
            <w:right w:w="62" w:type="dxa"/>
          </w:tblCellMar>
          <w:tblLook w:val="0000"/>
        </w:tblPrEx>
        <w:tc>
          <w:tcPr>
            <w:tcW w:w="9078"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Demonstrates skills to:</w:t>
            </w:r>
          </w:p>
          <w:p w:rsidR="00000000" w:rsidRPr="008B4A00" w:rsidP="008B4A00">
            <w:pPr>
              <w:pStyle w:val="ListBullet"/>
            </w:pPr>
            <w:r w:rsidRPr="008B4A00">
              <w:t>draw designs</w:t>
            </w:r>
          </w:p>
          <w:p w:rsidR="00000000" w:rsidRPr="008B4A00" w:rsidP="008B4A00">
            <w:pPr>
              <w:pStyle w:val="ListBullet"/>
            </w:pPr>
            <w:r w:rsidRPr="008B4A00">
              <w:t>make presentations</w:t>
            </w:r>
          </w:p>
          <w:p w:rsidR="00000000" w:rsidRPr="008B4A00" w:rsidP="008B4A00">
            <w:pPr>
              <w:pStyle w:val="ListBullet"/>
            </w:pPr>
            <w:r w:rsidRPr="008B4A00">
              <w:t>source information</w:t>
            </w:r>
          </w:p>
          <w:p w:rsidR="00000000" w:rsidRPr="008B4A00" w:rsidP="008B4A00">
            <w:pPr>
              <w:pStyle w:val="ListBullet"/>
            </w:pPr>
            <w:r w:rsidRPr="008B4A00">
              <w:t xml:space="preserve">read, interpret and follow information </w:t>
            </w:r>
            <w:r w:rsidRPr="008B4A00">
              <w:t>on work specifications, standard operating procedures and work instructions, and other reference material</w:t>
            </w:r>
          </w:p>
          <w:p w:rsidR="00000000" w:rsidRPr="008B4A00" w:rsidP="008B4A00">
            <w:pPr>
              <w:pStyle w:val="ListBullet"/>
            </w:pPr>
            <w:r w:rsidRPr="008B4A00">
              <w:t>maintain accurate records</w:t>
            </w:r>
          </w:p>
          <w:p w:rsidR="00000000" w:rsidRPr="008B4A00" w:rsidP="008B4A00">
            <w:pPr>
              <w:pStyle w:val="ListBullet"/>
            </w:pPr>
            <w:r w:rsidRPr="008B4A00">
              <w:t>communicate within the workplace</w:t>
            </w:r>
          </w:p>
          <w:p w:rsidR="00000000" w:rsidRPr="008B4A00" w:rsidP="008B4A00">
            <w:pPr>
              <w:pStyle w:val="ListBullet"/>
            </w:pPr>
            <w:r w:rsidRPr="008B4A00">
              <w:t>sequence operations</w:t>
            </w:r>
          </w:p>
          <w:p w:rsidR="00000000" w:rsidRPr="008B4A00" w:rsidP="008B4A00">
            <w:pPr>
              <w:pStyle w:val="ListBullet"/>
            </w:pPr>
            <w:r w:rsidRPr="008B4A00">
              <w:t>meet specifications</w:t>
            </w:r>
          </w:p>
          <w:p w:rsidR="00000000" w:rsidRPr="008B4A00" w:rsidP="008B4A00">
            <w:pPr>
              <w:pStyle w:val="ListBullet"/>
            </w:pPr>
            <w:r w:rsidRPr="008B4A00">
              <w:t>clarify and check task-related information</w:t>
            </w:r>
          </w:p>
          <w:p w:rsidR="00000000" w:rsidRPr="008B4A00" w:rsidP="008B4A00">
            <w:pPr>
              <w:pStyle w:val="ListBullet"/>
            </w:pPr>
            <w:r w:rsidRPr="008B4A00">
              <w:t>carry out work according to OHS practices</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10" w:name="O_93540"/>
      <w:bookmarkEnd w:id="10"/>
      <w:r w:rsidRPr="008B4A00">
        <w:t>Evidence Guide</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rPr>
          <w:tblHeader/>
        </w:trPr>
        <w:tc>
          <w:tcPr>
            <w:tcW w:w="9078" w:type="dxa"/>
            <w:gridSpan w:val="2"/>
            <w:tcBorders>
              <w:top w:val="nil"/>
              <w:left w:val="nil"/>
              <w:bottom w:val="nil"/>
              <w:right w:val="nil"/>
            </w:tcBorders>
            <w:tcMar>
              <w:top w:w="0" w:type="dxa"/>
              <w:left w:w="62" w:type="dxa"/>
              <w:bottom w:w="0" w:type="dxa"/>
              <w:right w:w="62" w:type="dxa"/>
            </w:tcMar>
          </w:tcPr>
          <w:p w:rsidR="00000000" w:rsidRPr="008B4A00" w:rsidP="008B4A00">
            <w:pPr>
              <w:pStyle w:val="BodyText"/>
              <w:rPr>
                <w:rStyle w:val="SpecialBold"/>
              </w:rPr>
            </w:pPr>
          </w:p>
          <w:p w:rsidR="00000000" w:rsidP="008B4A00">
            <w:pPr>
              <w:pStyle w:val="BodyText"/>
              <w:rPr>
                <w:rFonts w:ascii="Tahoma" w:hAnsi="Tahoma"/>
                <w:lang w:val="en-NZ"/>
              </w:rPr>
            </w:pPr>
            <w:r w:rsidRPr="008B4A00">
              <w:t>The Evidence Guide provides advice on assessment and must be read in conjunction with the Performance Criteria, Required Skills and Knowledge, the Range Statement and the Assessment</w:t>
            </w:r>
            <w:r w:rsidRPr="008B4A00">
              <w:t xml:space="preserve"> Guidelines for the Training Package.</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Critical aspects of evidence</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Demonstrates skills and knowledge to:</w:t>
            </w:r>
          </w:p>
          <w:p w:rsidR="00000000" w:rsidRPr="008B4A00" w:rsidP="008B4A00">
            <w:pPr>
              <w:pStyle w:val="ListBullet"/>
            </w:pPr>
            <w:r w:rsidRPr="008B4A00">
              <w:t>complete inspiration and storyboards</w:t>
            </w:r>
          </w:p>
          <w:p w:rsidR="00000000" w:rsidRPr="008B4A00" w:rsidP="008B4A00">
            <w:pPr>
              <w:pStyle w:val="ListBullet"/>
            </w:pPr>
            <w:r w:rsidRPr="008B4A00">
              <w:t>apply design principles</w:t>
            </w:r>
          </w:p>
          <w:p w:rsidR="00000000" w:rsidRPr="008B4A00" w:rsidP="008B4A00">
            <w:pPr>
              <w:pStyle w:val="ListBullet"/>
            </w:pPr>
            <w:r w:rsidRPr="008B4A00">
              <w:t>communicate design concepts</w:t>
            </w:r>
          </w:p>
          <w:p w:rsidR="00000000" w:rsidRPr="008B4A00" w:rsidP="008B4A00">
            <w:pPr>
              <w:pStyle w:val="ListBullet"/>
            </w:pPr>
            <w:r w:rsidRPr="008B4A00">
              <w:t>interpret and respond to a design brief</w:t>
            </w:r>
          </w:p>
          <w:p w:rsidR="00000000" w:rsidRPr="008B4A00" w:rsidP="008B4A00">
            <w:pPr>
              <w:pStyle w:val="ListBullet"/>
            </w:pPr>
            <w:r w:rsidRPr="008B4A00">
              <w:t>sell features and benefits of design concepts</w:t>
            </w:r>
          </w:p>
          <w:p w:rsidR="00000000" w:rsidRPr="008B4A00" w:rsidP="008B4A00">
            <w:pPr>
              <w:pStyle w:val="ListBullet"/>
            </w:pPr>
            <w:r w:rsidRPr="008B4A00">
              <w:t>use presentation skills</w:t>
            </w:r>
          </w:p>
          <w:p w:rsidR="00000000" w:rsidRPr="008B4A00" w:rsidP="008B4A00">
            <w:pPr>
              <w:pStyle w:val="ListBullet"/>
            </w:pPr>
            <w:r w:rsidRPr="008B4A00">
              <w:t>apply all quality criteria</w:t>
            </w:r>
          </w:p>
          <w:p w:rsidR="00000000" w:rsidRPr="008B4A00" w:rsidP="008B4A00">
            <w:pPr>
              <w:pStyle w:val="ListBullet"/>
            </w:pPr>
            <w:r w:rsidRPr="008B4A00">
              <w:t>convey all necessary information</w:t>
            </w:r>
          </w:p>
          <w:p w:rsidR="00000000" w:rsidRPr="008B4A00" w:rsidP="008B4A00">
            <w:pPr>
              <w:pStyle w:val="ListBullet"/>
            </w:pPr>
            <w:r w:rsidRPr="008B4A00">
              <w:t>apply OHS practices in work operations</w:t>
            </w:r>
          </w:p>
          <w:p w:rsidR="00000000" w:rsidP="008B4A00">
            <w:pPr>
              <w:pStyle w:val="ListBullet"/>
              <w:rPr>
                <w:lang w:val="en-NZ"/>
              </w:rPr>
            </w:pPr>
            <w:r w:rsidRPr="008B4A00">
              <w:t>maintain accurate records</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Consistency in performance</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Consistently applies skills and knowledge when:</w:t>
            </w:r>
          </w:p>
          <w:p w:rsidR="00000000" w:rsidRPr="008B4A00" w:rsidP="008B4A00">
            <w:pPr>
              <w:pStyle w:val="ListBullet"/>
            </w:pPr>
            <w:r w:rsidRPr="008B4A00">
              <w:t>organising work</w:t>
            </w:r>
          </w:p>
          <w:p w:rsidR="00000000" w:rsidRPr="008B4A00" w:rsidP="008B4A00">
            <w:pPr>
              <w:pStyle w:val="ListBullet"/>
            </w:pPr>
            <w:r w:rsidRPr="008B4A00">
              <w:t>completing tasks</w:t>
            </w:r>
          </w:p>
          <w:p w:rsidR="00000000" w:rsidRPr="008B4A00" w:rsidP="008B4A00">
            <w:pPr>
              <w:pStyle w:val="ListBullet"/>
            </w:pPr>
            <w:r w:rsidRPr="008B4A00">
              <w:t>identifying improvements</w:t>
            </w:r>
          </w:p>
          <w:p w:rsidR="00000000" w:rsidRPr="008B4A00" w:rsidP="008B4A00">
            <w:pPr>
              <w:pStyle w:val="ListBullet"/>
            </w:pPr>
            <w:r w:rsidRPr="008B4A00">
              <w:t>using workplace practices</w:t>
            </w:r>
          </w:p>
          <w:p w:rsidR="00000000" w:rsidRPr="008B4A00" w:rsidP="008B4A00">
            <w:pPr>
              <w:pStyle w:val="ListBullet"/>
            </w:pPr>
            <w:r w:rsidRPr="008B4A00">
              <w:t>using OHS practices</w:t>
            </w:r>
          </w:p>
          <w:p w:rsidR="00000000" w:rsidRPr="008B4A00" w:rsidP="008B4A00">
            <w:pPr>
              <w:pStyle w:val="ListBullet"/>
            </w:pPr>
            <w:r w:rsidRPr="008B4A00">
              <w:t>recording and reporting accidents and incidents</w:t>
            </w:r>
          </w:p>
          <w:p w:rsidR="00000000" w:rsidRPr="008B4A00" w:rsidP="008B4A00">
            <w:pPr>
              <w:pStyle w:val="ListBullet"/>
            </w:pPr>
            <w:r w:rsidRPr="008B4A00">
              <w:t>assessing operational readiness of equipment used and w</w:t>
            </w:r>
            <w:r w:rsidRPr="008B4A00">
              <w:t>ork processes</w:t>
            </w:r>
          </w:p>
          <w:p w:rsidR="00000000" w:rsidRPr="008B4A00" w:rsidP="008B4A00">
            <w:pPr>
              <w:pStyle w:val="ListBullet"/>
            </w:pPr>
            <w:r w:rsidRPr="008B4A00">
              <w:t>recognising and adapting to cultural differences in the workplace, including modes of behaviour and interactions</w:t>
            </w:r>
          </w:p>
          <w:p w:rsidR="00000000" w:rsidP="008B4A00">
            <w:pPr>
              <w:pStyle w:val="ListBullet"/>
              <w:rPr>
                <w:lang w:val="en-NZ"/>
              </w:rPr>
            </w:pPr>
            <w:r w:rsidRPr="008B4A00">
              <w:t>completing work systematically with attention to detail without damage to goods and equipment</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Resource implications</w:t>
            </w:r>
          </w:p>
        </w:tc>
        <w:tc>
          <w:tcPr>
            <w:tcW w:w="6806"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Access is re</w:t>
            </w:r>
            <w:r w:rsidRPr="008B4A00">
              <w:t>quired to real or appropriately simulated situations, including work areas, materials and equipment, and to information on workplace practices and OHS practices.</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Context for assessment</w:t>
            </w:r>
          </w:p>
        </w:tc>
        <w:tc>
          <w:tcPr>
            <w:tcW w:w="6806"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Assessment may occur on the job or in an appropriately simulated environment.</w:t>
            </w:r>
          </w:p>
        </w:tc>
      </w:tr>
      <w:tr w:rsidTr="002D4187">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Interdependent assessment</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This unit may be assessed independently or in combination with other relevant units.</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11" w:name="O_93541"/>
      <w:bookmarkEnd w:id="11"/>
      <w:r w:rsidRPr="008B4A00">
        <w:t>Range Statement</w:t>
      </w:r>
    </w:p>
    <w:tbl>
      <w:tblPr>
        <w:tblW w:w="0" w:type="auto"/>
        <w:tblLayout w:type="fixed"/>
        <w:tblCellMar>
          <w:left w:w="62" w:type="dxa"/>
          <w:right w:w="62" w:type="dxa"/>
        </w:tblCellMar>
        <w:tblLook w:val="0000"/>
      </w:tblPr>
      <w:tblGrid>
        <w:gridCol w:w="2271"/>
        <w:gridCol w:w="6801"/>
        <w:gridCol w:w="6"/>
      </w:tblGrid>
      <w:tr w:rsidTr="002D4187">
        <w:tblPrEx>
          <w:tblW w:w="0" w:type="auto"/>
          <w:tblLayout w:type="fixed"/>
          <w:tblCellMar>
            <w:left w:w="62" w:type="dxa"/>
            <w:right w:w="62" w:type="dxa"/>
          </w:tblCellMar>
          <w:tblLook w:val="0000"/>
        </w:tblPrEx>
        <w:tc>
          <w:tcPr>
            <w:tcW w:w="9078" w:type="dxa"/>
            <w:gridSpan w:val="3"/>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rPr>
                <w:rStyle w:val="SpecialBold"/>
              </w:rPr>
              <w:t>RANGE STATEMENT</w:t>
            </w:r>
          </w:p>
          <w:p w:rsidR="00000000" w:rsidP="008B4A00">
            <w:pPr>
              <w:pStyle w:val="BodyText"/>
              <w:rPr>
                <w:lang w:val="en-NZ"/>
              </w:rPr>
            </w:pPr>
            <w:r w:rsidRPr="008B4A00">
              <w:t>The Range Statement relates to the unit of competency as a whole. It allows for different work environments and situations that may affect performance. Bold italicised wording, if used in the Performance Criteria, is detailed below. Add any essential opera</w:t>
            </w:r>
            <w:r w:rsidRPr="008B4A00">
              <w:t>ting conditions that may be present with training and assessment depending on the work situation, needs if the candidate, accessibility of the item, and local industry and regional contexts.</w:t>
            </w:r>
          </w:p>
        </w:tc>
      </w:tr>
      <w:tr w:rsidTr="002D4187">
        <w:tblPrEx>
          <w:tblW w:w="0" w:type="auto"/>
          <w:tblLayout w:type="fixed"/>
          <w:tblCellMar>
            <w:left w:w="62" w:type="dxa"/>
            <w:right w:w="62" w:type="dxa"/>
          </w:tblCellMar>
          <w:tblLook w:val="0000"/>
        </w:tblPrEx>
        <w:trPr>
          <w:gridAfter w:val="1"/>
          <w:wAfter w:w="6" w:type="dxa"/>
        </w:trPr>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Legislative/regulatory requirements</w:t>
            </w:r>
          </w:p>
        </w:tc>
        <w:tc>
          <w:tcPr>
            <w:tcW w:w="680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All work must comply with r</w:t>
            </w:r>
            <w:r w:rsidRPr="008B4A00">
              <w:t>elevant Federal and State or Territory legislative or regulatory requirements.</w:t>
            </w:r>
          </w:p>
        </w:tc>
      </w:tr>
      <w:tr w:rsidTr="002D4187">
        <w:tblPrEx>
          <w:tblW w:w="0" w:type="auto"/>
          <w:tblLayout w:type="fixed"/>
          <w:tblCellMar>
            <w:left w:w="62" w:type="dxa"/>
            <w:right w:w="62" w:type="dxa"/>
          </w:tblCellMar>
          <w:tblLook w:val="0000"/>
        </w:tblPrEx>
        <w:trPr>
          <w:gridAfter w:val="1"/>
          <w:wAfter w:w="6" w:type="dxa"/>
        </w:trPr>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OHS practices</w:t>
            </w:r>
          </w:p>
        </w:tc>
        <w:tc>
          <w:tcPr>
            <w:tcW w:w="6801"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 xml:space="preserve">OHS practices must include hazard identification and control, risk assessment and implementation of risk reduction measures specific to the </w:t>
            </w:r>
            <w:r w:rsidRPr="008B4A00">
              <w:t>tasks described by this unit and may include:</w:t>
            </w:r>
          </w:p>
          <w:p w:rsidR="00000000" w:rsidRPr="008B4A00" w:rsidP="008B4A00">
            <w:pPr>
              <w:pStyle w:val="ListBullet"/>
            </w:pPr>
            <w:r w:rsidRPr="008B4A00">
              <w:t>manual handling techniques</w:t>
            </w:r>
          </w:p>
          <w:p w:rsidR="00000000" w:rsidRPr="008B4A00" w:rsidP="008B4A00">
            <w:pPr>
              <w:pStyle w:val="ListBullet"/>
            </w:pPr>
            <w:r w:rsidRPr="008B4A00">
              <w:t>standard operating procedures</w:t>
            </w:r>
          </w:p>
          <w:p w:rsidR="00000000" w:rsidRPr="008B4A00" w:rsidP="008B4A00">
            <w:pPr>
              <w:pStyle w:val="ListBullet"/>
            </w:pPr>
            <w:r w:rsidRPr="008B4A00">
              <w:t>personal protective equipment</w:t>
            </w:r>
          </w:p>
          <w:p w:rsidR="00000000" w:rsidRPr="008B4A00" w:rsidP="008B4A00">
            <w:pPr>
              <w:pStyle w:val="ListBullet"/>
            </w:pPr>
            <w:r w:rsidRPr="008B4A00">
              <w:t>safe materials handling</w:t>
            </w:r>
          </w:p>
          <w:p w:rsidR="00000000" w:rsidRPr="008B4A00" w:rsidP="008B4A00">
            <w:pPr>
              <w:pStyle w:val="ListBullet"/>
            </w:pPr>
            <w:r w:rsidRPr="008B4A00">
              <w:t>taking of rest breaks</w:t>
            </w:r>
          </w:p>
          <w:p w:rsidR="00000000" w:rsidRPr="008B4A00" w:rsidP="008B4A00">
            <w:pPr>
              <w:pStyle w:val="ListBullet"/>
            </w:pPr>
            <w:r w:rsidRPr="008B4A00">
              <w:t>ergonomic arrangement of workplaces</w:t>
            </w:r>
          </w:p>
          <w:p w:rsidR="00000000" w:rsidRPr="008B4A00" w:rsidP="008B4A00">
            <w:pPr>
              <w:pStyle w:val="ListBullet"/>
            </w:pPr>
            <w:r w:rsidRPr="008B4A00">
              <w:t>following marked walkways</w:t>
            </w:r>
          </w:p>
          <w:p w:rsidR="00000000" w:rsidRPr="008B4A00" w:rsidP="008B4A00">
            <w:pPr>
              <w:pStyle w:val="ListBullet"/>
            </w:pPr>
            <w:r w:rsidRPr="008B4A00">
              <w:t>safe storage o</w:t>
            </w:r>
            <w:r w:rsidRPr="008B4A00">
              <w:t>f equipment</w:t>
            </w:r>
          </w:p>
          <w:p w:rsidR="00000000" w:rsidRPr="008B4A00" w:rsidP="008B4A00">
            <w:pPr>
              <w:pStyle w:val="ListBullet"/>
            </w:pPr>
            <w:r w:rsidRPr="008B4A00">
              <w:t>housekeeping</w:t>
            </w:r>
          </w:p>
          <w:p w:rsidR="00000000" w:rsidRPr="008B4A00" w:rsidP="008B4A00">
            <w:pPr>
              <w:pStyle w:val="ListBullet"/>
            </w:pPr>
            <w:r w:rsidRPr="008B4A00">
              <w:t>reporting accidents and incidents</w:t>
            </w:r>
          </w:p>
          <w:p w:rsidR="00000000" w:rsidP="008B4A00">
            <w:pPr>
              <w:pStyle w:val="ListBullet"/>
              <w:rPr>
                <w:lang w:val="en-NZ"/>
              </w:rPr>
            </w:pPr>
            <w:r w:rsidRPr="008B4A00">
              <w:t>other OHS practices relevant to the job and enterprise</w:t>
            </w:r>
          </w:p>
        </w:tc>
      </w:tr>
      <w:tr w:rsidTr="002D4187">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Key requirements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8B4A00" w:rsidP="008B4A00">
            <w:pPr>
              <w:pStyle w:val="ListBullet"/>
            </w:pPr>
            <w:r w:rsidRPr="008B4A00">
              <w:t>budget</w:t>
            </w:r>
          </w:p>
          <w:p w:rsidR="00000000" w:rsidRPr="008B4A00" w:rsidP="008B4A00">
            <w:pPr>
              <w:pStyle w:val="ListBullet"/>
            </w:pPr>
            <w:r w:rsidRPr="008B4A00">
              <w:t>type of garment</w:t>
            </w:r>
          </w:p>
          <w:p w:rsidR="00000000" w:rsidRPr="008B4A00" w:rsidP="008B4A00">
            <w:pPr>
              <w:pStyle w:val="ListBullet"/>
            </w:pPr>
            <w:r w:rsidRPr="008B4A00">
              <w:t>style requirements</w:t>
            </w:r>
          </w:p>
          <w:p w:rsidR="00000000" w:rsidP="008B4A00">
            <w:pPr>
              <w:pStyle w:val="ListBullet"/>
              <w:rPr>
                <w:lang w:val="en-NZ"/>
              </w:rPr>
            </w:pPr>
            <w:r w:rsidRPr="008B4A00">
              <w:t>target market</w:t>
            </w:r>
          </w:p>
        </w:tc>
      </w:tr>
      <w:tr w:rsidTr="002D4187">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Principles of design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8B4A00" w:rsidP="008B4A00">
            <w:pPr>
              <w:pStyle w:val="ListBullet"/>
            </w:pPr>
            <w:r w:rsidRPr="008B4A00">
              <w:t>repetition</w:t>
            </w:r>
          </w:p>
          <w:p w:rsidR="00000000" w:rsidRPr="008B4A00" w:rsidP="008B4A00">
            <w:pPr>
              <w:pStyle w:val="ListBullet"/>
            </w:pPr>
            <w:r w:rsidRPr="008B4A00">
              <w:t>gradation</w:t>
            </w:r>
          </w:p>
          <w:p w:rsidR="00000000" w:rsidRPr="008B4A00" w:rsidP="008B4A00">
            <w:pPr>
              <w:pStyle w:val="ListBullet"/>
            </w:pPr>
            <w:r w:rsidRPr="008B4A00">
              <w:t>rhythm</w:t>
            </w:r>
          </w:p>
          <w:p w:rsidR="00000000" w:rsidRPr="008B4A00" w:rsidP="008B4A00">
            <w:pPr>
              <w:pStyle w:val="ListBullet"/>
            </w:pPr>
            <w:r w:rsidRPr="008B4A00">
              <w:t>radiation</w:t>
            </w:r>
          </w:p>
          <w:p w:rsidR="00000000" w:rsidRPr="008B4A00" w:rsidP="008B4A00">
            <w:pPr>
              <w:pStyle w:val="ListBullet"/>
            </w:pPr>
            <w:r w:rsidRPr="008B4A00">
              <w:t>harmony</w:t>
            </w:r>
          </w:p>
          <w:p w:rsidR="00000000" w:rsidRPr="008B4A00" w:rsidP="008B4A00">
            <w:pPr>
              <w:pStyle w:val="ListBullet"/>
            </w:pPr>
            <w:r w:rsidRPr="008B4A00">
              <w:t>contrast</w:t>
            </w:r>
          </w:p>
          <w:p w:rsidR="00000000" w:rsidRPr="008B4A00" w:rsidP="008B4A00">
            <w:pPr>
              <w:pStyle w:val="ListBullet"/>
            </w:pPr>
            <w:r w:rsidRPr="008B4A00">
              <w:t>dominance</w:t>
            </w:r>
          </w:p>
          <w:p w:rsidR="00000000" w:rsidRPr="008B4A00" w:rsidP="008B4A00">
            <w:pPr>
              <w:pStyle w:val="ListBullet"/>
            </w:pPr>
            <w:r w:rsidRPr="008B4A00">
              <w:t>proportion</w:t>
            </w:r>
          </w:p>
          <w:p w:rsidR="00000000" w:rsidRPr="008B4A00" w:rsidP="008B4A00">
            <w:pPr>
              <w:pStyle w:val="ListBullet"/>
            </w:pPr>
            <w:r w:rsidRPr="008B4A00">
              <w:t>balance</w:t>
            </w:r>
          </w:p>
          <w:p w:rsidR="00000000" w:rsidP="008B4A00">
            <w:pPr>
              <w:pStyle w:val="ListBullet"/>
              <w:rPr>
                <w:lang w:val="en-NZ"/>
              </w:rPr>
            </w:pPr>
            <w:r w:rsidRPr="008B4A00">
              <w:t>unity</w:t>
            </w:r>
          </w:p>
        </w:tc>
      </w:tr>
      <w:tr w:rsidTr="002D4187">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Key elements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8B4A00" w:rsidP="008B4A00">
            <w:pPr>
              <w:pStyle w:val="ListBullet"/>
            </w:pPr>
            <w:r w:rsidRPr="008B4A00">
              <w:t>fabrics</w:t>
            </w:r>
          </w:p>
          <w:p w:rsidR="00000000" w:rsidRPr="008B4A00" w:rsidP="008B4A00">
            <w:pPr>
              <w:pStyle w:val="ListBullet"/>
            </w:pPr>
            <w:r w:rsidRPr="008B4A00">
              <w:t>colours</w:t>
            </w:r>
          </w:p>
          <w:p w:rsidR="00000000" w:rsidRPr="008B4A00" w:rsidP="008B4A00">
            <w:pPr>
              <w:pStyle w:val="ListBullet"/>
            </w:pPr>
            <w:r w:rsidRPr="008B4A00">
              <w:t>sketches</w:t>
            </w:r>
          </w:p>
          <w:p w:rsidR="00000000" w:rsidRPr="008B4A00" w:rsidP="008B4A00">
            <w:pPr>
              <w:pStyle w:val="ListBullet"/>
            </w:pPr>
            <w:r w:rsidRPr="008B4A00">
              <w:t>shapes</w:t>
            </w:r>
          </w:p>
          <w:p w:rsidR="00000000" w:rsidP="008B4A00">
            <w:pPr>
              <w:pStyle w:val="ListBullet"/>
              <w:rPr>
                <w:lang w:val="en-NZ"/>
              </w:rPr>
            </w:pPr>
            <w:r w:rsidRPr="008B4A00">
              <w:t>textures</w:t>
            </w:r>
          </w:p>
        </w:tc>
      </w:tr>
      <w:tr w:rsidTr="002D4187">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Interests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8B4A00" w:rsidP="008B4A00">
            <w:pPr>
              <w:pStyle w:val="ListBullet"/>
            </w:pPr>
            <w:r w:rsidRPr="008B4A00">
              <w:t>appealing to target market</w:t>
            </w:r>
          </w:p>
          <w:p w:rsidR="00000000" w:rsidRPr="008B4A00" w:rsidP="008B4A00">
            <w:pPr>
              <w:pStyle w:val="ListBullet"/>
            </w:pPr>
            <w:r w:rsidRPr="008B4A00">
              <w:t>price range</w:t>
            </w:r>
          </w:p>
          <w:p w:rsidR="00000000" w:rsidRPr="008B4A00" w:rsidP="008B4A00">
            <w:pPr>
              <w:pStyle w:val="ListBullet"/>
            </w:pPr>
            <w:r w:rsidRPr="008B4A00">
              <w:t>market position</w:t>
            </w:r>
          </w:p>
          <w:p w:rsidR="00000000" w:rsidRPr="008B4A00" w:rsidP="008B4A00">
            <w:pPr>
              <w:pStyle w:val="ListBullet"/>
            </w:pPr>
            <w:r w:rsidRPr="008B4A00">
              <w:t>construction strategies</w:t>
            </w:r>
          </w:p>
          <w:p w:rsidR="00000000" w:rsidRPr="008B4A00" w:rsidP="008B4A00">
            <w:pPr>
              <w:pStyle w:val="ListBullet"/>
            </w:pPr>
            <w:r w:rsidRPr="008B4A00">
              <w:t>promotion opportunities</w:t>
            </w:r>
          </w:p>
          <w:p w:rsidR="00000000" w:rsidRPr="008B4A00" w:rsidP="008B4A00">
            <w:pPr>
              <w:pStyle w:val="ListBullet"/>
            </w:pPr>
            <w:r w:rsidRPr="008B4A00">
              <w:t>themes</w:t>
            </w:r>
          </w:p>
          <w:p w:rsidR="00000000" w:rsidRPr="008B4A00" w:rsidP="008B4A00">
            <w:pPr>
              <w:pStyle w:val="ListBullet"/>
            </w:pPr>
            <w:r w:rsidRPr="008B4A00">
              <w:t>corporate goals</w:t>
            </w:r>
          </w:p>
          <w:p w:rsidR="00000000" w:rsidRPr="008B4A00" w:rsidP="008B4A00">
            <w:pPr>
              <w:pStyle w:val="ListBullet"/>
            </w:pPr>
            <w:r w:rsidRPr="008B4A00">
              <w:t>timing</w:t>
            </w:r>
          </w:p>
          <w:p w:rsidR="00000000" w:rsidRPr="008B4A00" w:rsidP="008B4A00">
            <w:pPr>
              <w:pStyle w:val="ListBullet"/>
            </w:pPr>
            <w:r w:rsidRPr="008B4A00">
              <w:t>international fashion influences</w:t>
            </w:r>
          </w:p>
          <w:p w:rsidR="00000000" w:rsidP="008B4A00">
            <w:pPr>
              <w:pStyle w:val="ListBullet"/>
              <w:rPr>
                <w:lang w:val="en-NZ"/>
              </w:rPr>
            </w:pPr>
            <w:r w:rsidRPr="008B4A00">
              <w:t>use in mass media</w:t>
            </w:r>
          </w:p>
        </w:tc>
      </w:tr>
      <w:tr w:rsidTr="002D4187">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Fashion industry professionals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8B4A00" w:rsidP="008B4A00">
            <w:pPr>
              <w:pStyle w:val="ListBullet"/>
            </w:pPr>
            <w:r w:rsidRPr="008B4A00">
              <w:t>senior designers and patternmakers</w:t>
            </w:r>
          </w:p>
          <w:p w:rsidR="00000000" w:rsidRPr="008B4A00" w:rsidP="008B4A00">
            <w:pPr>
              <w:pStyle w:val="ListBullet"/>
            </w:pPr>
            <w:r w:rsidRPr="008B4A00">
              <w:t>clients</w:t>
            </w:r>
          </w:p>
          <w:p w:rsidR="00000000" w:rsidRPr="008B4A00" w:rsidP="008B4A00">
            <w:pPr>
              <w:pStyle w:val="ListBullet"/>
            </w:pPr>
            <w:r w:rsidRPr="008B4A00">
              <w:t>management</w:t>
            </w:r>
          </w:p>
          <w:p w:rsidR="00000000" w:rsidRPr="008B4A00" w:rsidP="008B4A00">
            <w:pPr>
              <w:pStyle w:val="ListBullet"/>
            </w:pPr>
            <w:r w:rsidRPr="008B4A00">
              <w:t>buyers</w:t>
            </w:r>
          </w:p>
          <w:p w:rsidR="00000000" w:rsidP="008B4A00">
            <w:pPr>
              <w:pStyle w:val="ListBullet"/>
              <w:rPr>
                <w:lang w:val="en-NZ"/>
              </w:rPr>
            </w:pPr>
            <w:r w:rsidRPr="008B4A00">
              <w:t>media</w:t>
            </w:r>
          </w:p>
        </w:tc>
      </w:tr>
      <w:tr w:rsidTr="002D4187">
        <w:tblPrEx>
          <w:tblW w:w="0" w:type="auto"/>
          <w:tblLayout w:type="fixed"/>
          <w:tblCellMar>
            <w:left w:w="62" w:type="dxa"/>
            <w:right w:w="62" w:type="dxa"/>
          </w:tblCellMar>
          <w:tblLook w:val="0000"/>
        </w:tblPrEx>
        <w:tc>
          <w:tcPr>
            <w:tcW w:w="2271"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t>Presentation skills may include:</w:t>
            </w:r>
          </w:p>
        </w:tc>
        <w:tc>
          <w:tcPr>
            <w:tcW w:w="6807" w:type="dxa"/>
            <w:gridSpan w:val="2"/>
            <w:tcBorders>
              <w:top w:val="nil"/>
              <w:left w:val="nil"/>
              <w:bottom w:val="nil"/>
              <w:right w:val="nil"/>
            </w:tcBorders>
            <w:tcMar>
              <w:top w:w="0" w:type="dxa"/>
              <w:left w:w="62" w:type="dxa"/>
              <w:bottom w:w="0" w:type="dxa"/>
              <w:right w:w="62" w:type="dxa"/>
            </w:tcMar>
          </w:tcPr>
          <w:p w:rsidR="00000000" w:rsidRPr="008B4A00" w:rsidP="008B4A00">
            <w:pPr>
              <w:pStyle w:val="ListBullet"/>
            </w:pPr>
            <w:r w:rsidRPr="008B4A00">
              <w:t>effective verbal and non-verbal communication</w:t>
            </w:r>
          </w:p>
          <w:p w:rsidR="00000000" w:rsidRPr="008B4A00" w:rsidP="008B4A00">
            <w:pPr>
              <w:pStyle w:val="ListBullet"/>
            </w:pPr>
            <w:r w:rsidRPr="008B4A00">
              <w:t>active listening</w:t>
            </w:r>
          </w:p>
          <w:p w:rsidR="00000000" w:rsidRPr="008B4A00" w:rsidP="008B4A00">
            <w:pPr>
              <w:pStyle w:val="ListBullet"/>
            </w:pPr>
            <w:r w:rsidRPr="008B4A00">
              <w:t>use of appropriate communication tools</w:t>
            </w:r>
          </w:p>
          <w:p w:rsidR="00000000" w:rsidRPr="008B4A00" w:rsidP="008B4A00">
            <w:pPr>
              <w:pStyle w:val="ListBullet"/>
            </w:pPr>
            <w:r w:rsidRPr="008B4A00">
              <w:t>positive language</w:t>
            </w:r>
          </w:p>
          <w:p w:rsidR="00000000" w:rsidRPr="008B4A00" w:rsidP="008B4A00">
            <w:pPr>
              <w:pStyle w:val="ListBullet"/>
            </w:pPr>
            <w:r w:rsidRPr="008B4A00">
              <w:t>clear statement of main points</w:t>
            </w:r>
          </w:p>
          <w:p w:rsidR="00000000" w:rsidRPr="008B4A00" w:rsidP="008B4A00">
            <w:pPr>
              <w:pStyle w:val="ListBullet"/>
            </w:pPr>
            <w:r w:rsidRPr="008B4A00">
              <w:t>interpersonal communication skills</w:t>
            </w:r>
          </w:p>
        </w:tc>
      </w:tr>
    </w:tbl>
    <w:p w:rsidR="00000000" w:rsidRPr="008B4A00" w:rsidP="008B4A00">
      <w:pPr>
        <w:pStyle w:val="BodyText"/>
      </w:pPr>
    </w:p>
    <w:p w:rsidR="00000000" w:rsidRPr="008B4A00" w:rsidP="008B4A00">
      <w:pPr>
        <w:pStyle w:val="AllowPageBreak"/>
      </w:pPr>
    </w:p>
    <w:p w:rsidR="00000000" w:rsidRPr="008B4A00" w:rsidP="008B4A00">
      <w:pPr>
        <w:pStyle w:val="Heading1"/>
      </w:pPr>
      <w:bookmarkStart w:id="12" w:name="O_93542"/>
      <w:bookmarkEnd w:id="12"/>
      <w:r w:rsidRPr="008B4A00">
        <w:t>Unit Sector(s)</w:t>
      </w:r>
    </w:p>
    <w:tbl>
      <w:tblPr>
        <w:tblW w:w="0" w:type="auto"/>
        <w:tblLayout w:type="fixed"/>
        <w:tblCellMar>
          <w:left w:w="62" w:type="dxa"/>
          <w:right w:w="62" w:type="dxa"/>
        </w:tblCellMar>
        <w:tblLook w:val="0000"/>
      </w:tblPr>
      <w:tblGrid>
        <w:gridCol w:w="2272"/>
        <w:gridCol w:w="6806"/>
      </w:tblGrid>
      <w:tr w:rsidTr="002D4187">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8B4A00">
            <w:pPr>
              <w:pStyle w:val="BodyText"/>
              <w:rPr>
                <w:lang w:val="en-NZ"/>
              </w:rPr>
            </w:pPr>
            <w:r w:rsidRPr="008B4A00">
              <w:rPr>
                <w:rStyle w:val="SpecialBold"/>
              </w:rPr>
              <w:t>Sector</w:t>
            </w:r>
            <w:r w:rsidRPr="008B4A00">
              <w:t xml:space="preserve"> </w:t>
            </w:r>
          </w:p>
        </w:tc>
        <w:tc>
          <w:tcPr>
            <w:tcW w:w="6806" w:type="dxa"/>
            <w:tcBorders>
              <w:top w:val="nil"/>
              <w:left w:val="nil"/>
              <w:bottom w:val="nil"/>
              <w:right w:val="nil"/>
            </w:tcBorders>
            <w:tcMar>
              <w:top w:w="0" w:type="dxa"/>
              <w:left w:w="62" w:type="dxa"/>
              <w:bottom w:w="0" w:type="dxa"/>
              <w:right w:w="62" w:type="dxa"/>
            </w:tcMar>
          </w:tcPr>
          <w:p w:rsidR="00000000" w:rsidRPr="008B4A00" w:rsidP="008B4A00">
            <w:pPr>
              <w:pStyle w:val="BodyText"/>
            </w:pPr>
            <w:r w:rsidRPr="008B4A00">
              <w:t>Fashion Design and Technology</w:t>
            </w:r>
          </w:p>
        </w:tc>
      </w:tr>
    </w:tbl>
    <w:p w:rsidR="00000000" w:rsidRPr="008B4A00" w:rsidP="008B4A00">
      <w:pPr>
        <w:pStyle w:val="BodyText"/>
      </w:pPr>
    </w:p>
    <w:p w:rsidR="00000000" w:rsidRPr="008B4A00" w:rsidP="008B4A00"/>
    <w:sectPr w:rsidSect="008B4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187" w:rsidP="002D4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87" w:rsidP="008B4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4187" w:rsidP="008B4A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4187" w:rsidP="008B4A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187" w:rsidP="002D41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187" w:rsidP="008B4A00">
    <w:pPr>
      <w:pStyle w:val="Header"/>
      <w:framePr w:wrap="around"/>
    </w:pPr>
    <w:r>
      <w:fldChar w:fldCharType="begin"/>
    </w:r>
    <w:r>
      <w:instrText xml:space="preserve"> TITLE   \* MERGEFORMAT </w:instrText>
    </w:r>
    <w:r>
      <w:fldChar w:fldCharType="separate"/>
    </w:r>
    <w:r>
      <w:t>LMTFD4005B Communicate and sell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187" w:rsidP="008B4A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F63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06A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A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4A00"/>
    <w:pPr>
      <w:spacing w:before="360" w:after="60"/>
      <w:outlineLvl w:val="0"/>
    </w:pPr>
    <w:rPr>
      <w:sz w:val="32"/>
    </w:rPr>
  </w:style>
  <w:style w:type="paragraph" w:styleId="Heading2">
    <w:name w:val="heading 2"/>
    <w:basedOn w:val="HeadingBase"/>
    <w:next w:val="BodyText"/>
    <w:link w:val="Heading2Char"/>
    <w:qFormat/>
    <w:rsid w:val="008B4A00"/>
    <w:pPr>
      <w:keepLines/>
      <w:spacing w:before="240" w:after="120"/>
      <w:outlineLvl w:val="1"/>
    </w:pPr>
    <w:rPr>
      <w:sz w:val="28"/>
      <w:szCs w:val="40"/>
    </w:rPr>
  </w:style>
  <w:style w:type="paragraph" w:styleId="Heading3">
    <w:name w:val="heading 3"/>
    <w:basedOn w:val="HeadingBase"/>
    <w:next w:val="BodyText"/>
    <w:link w:val="Heading3Char"/>
    <w:qFormat/>
    <w:rsid w:val="008B4A00"/>
    <w:pPr>
      <w:spacing w:before="180" w:after="120"/>
      <w:outlineLvl w:val="2"/>
    </w:pPr>
    <w:rPr>
      <w:spacing w:val="-10"/>
      <w:kern w:val="32"/>
    </w:rPr>
  </w:style>
  <w:style w:type="paragraph" w:styleId="Heading4">
    <w:name w:val="heading 4"/>
    <w:basedOn w:val="HeadingBase"/>
    <w:next w:val="BodyText"/>
    <w:link w:val="Heading4Char"/>
    <w:qFormat/>
    <w:rsid w:val="008B4A00"/>
    <w:pPr>
      <w:spacing w:before="160" w:after="120"/>
      <w:outlineLvl w:val="3"/>
    </w:pPr>
    <w:rPr>
      <w:sz w:val="22"/>
    </w:rPr>
  </w:style>
  <w:style w:type="paragraph" w:styleId="Heading5">
    <w:name w:val="heading 5"/>
    <w:basedOn w:val="HeadingBase"/>
    <w:next w:val="Normal"/>
    <w:link w:val="Heading5Char"/>
    <w:qFormat/>
    <w:rsid w:val="008B4A00"/>
    <w:pPr>
      <w:spacing w:before="80"/>
      <w:outlineLvl w:val="4"/>
    </w:pPr>
    <w:rPr>
      <w:color w:val="918585"/>
      <w:sz w:val="20"/>
    </w:rPr>
  </w:style>
  <w:style w:type="paragraph" w:styleId="Heading6">
    <w:name w:val="heading 6"/>
    <w:basedOn w:val="HeadingBase"/>
    <w:next w:val="Normal"/>
    <w:link w:val="Heading6Char"/>
    <w:qFormat/>
    <w:rsid w:val="008B4A00"/>
    <w:pPr>
      <w:spacing w:before="60"/>
      <w:outlineLvl w:val="5"/>
    </w:pPr>
    <w:rPr>
      <w:color w:val="918585"/>
      <w:sz w:val="20"/>
    </w:rPr>
  </w:style>
  <w:style w:type="paragraph" w:styleId="Heading7">
    <w:name w:val="heading 7"/>
    <w:basedOn w:val="Normal"/>
    <w:next w:val="Normal"/>
    <w:link w:val="Heading7Char"/>
    <w:qFormat/>
    <w:rsid w:val="008B4A00"/>
    <w:pPr>
      <w:ind w:left="720"/>
      <w:outlineLvl w:val="6"/>
    </w:pPr>
    <w:rPr>
      <w:i/>
    </w:rPr>
  </w:style>
  <w:style w:type="paragraph" w:styleId="Heading8">
    <w:name w:val="heading 8"/>
    <w:basedOn w:val="Normal"/>
    <w:next w:val="Normal"/>
    <w:link w:val="Heading8Char"/>
    <w:qFormat/>
    <w:rsid w:val="008B4A00"/>
    <w:pPr>
      <w:ind w:left="720"/>
      <w:outlineLvl w:val="7"/>
    </w:pPr>
    <w:rPr>
      <w:i/>
    </w:rPr>
  </w:style>
  <w:style w:type="paragraph" w:styleId="Heading9">
    <w:name w:val="heading 9"/>
    <w:basedOn w:val="Normal"/>
    <w:next w:val="Normal"/>
    <w:link w:val="Heading9Char"/>
    <w:qFormat/>
    <w:rsid w:val="008B4A00"/>
    <w:pPr>
      <w:ind w:left="720"/>
      <w:outlineLvl w:val="8"/>
    </w:pPr>
    <w:rPr>
      <w:i/>
    </w:rPr>
  </w:style>
  <w:style w:type="character" w:default="1" w:styleId="DefaultParagraphFont">
    <w:name w:val="Default Paragraph Font"/>
    <w:uiPriority w:val="1"/>
    <w:unhideWhenUsed/>
    <w:rsid w:val="008B4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A00"/>
  </w:style>
  <w:style w:type="character" w:customStyle="1" w:styleId="Heading1Char">
    <w:name w:val="Heading 1 Char"/>
    <w:link w:val="Heading1"/>
    <w:rsid w:val="008B4A00"/>
    <w:rPr>
      <w:rFonts w:ascii="Times New Roman" w:eastAsia="Times New Roman" w:hAnsi="Times New Roman" w:cs="Times New Roman"/>
      <w:b/>
      <w:sz w:val="32"/>
      <w:szCs w:val="20"/>
      <w:lang w:eastAsia="en-US"/>
    </w:rPr>
  </w:style>
  <w:style w:type="paragraph" w:styleId="BodyText">
    <w:name w:val="Body Text"/>
    <w:basedOn w:val="Normal"/>
    <w:link w:val="BodyTextChar"/>
    <w:rsid w:val="008B4A00"/>
    <w:pPr>
      <w:spacing w:before="120" w:after="120"/>
      <w:contextualSpacing/>
    </w:pPr>
    <w:rPr>
      <w:rFonts w:ascii="Times New Roman" w:hAnsi="Times New Roman"/>
      <w:sz w:val="24"/>
      <w:szCs w:val="22"/>
    </w:rPr>
  </w:style>
  <w:style w:type="character" w:customStyle="1" w:styleId="BodyTextChar">
    <w:name w:val="Body Text Char"/>
    <w:link w:val="BodyText"/>
    <w:rsid w:val="008B4A00"/>
    <w:rPr>
      <w:rFonts w:ascii="Times New Roman" w:eastAsia="Times New Roman" w:hAnsi="Times New Roman" w:cs="Times New Roman"/>
      <w:sz w:val="24"/>
      <w:lang w:val="en-US" w:eastAsia="en-US"/>
    </w:rPr>
  </w:style>
  <w:style w:type="paragraph" w:styleId="Footer">
    <w:name w:val="footer"/>
    <w:basedOn w:val="Normal"/>
    <w:link w:val="FooterChar"/>
    <w:rsid w:val="008B4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4A00"/>
    <w:rPr>
      <w:rFonts w:ascii="Times New Roman" w:eastAsia="Times New Roman" w:hAnsi="Times New Roman" w:cs="Times New Roman"/>
      <w:sz w:val="16"/>
      <w:lang w:val="en-US" w:eastAsia="en-US"/>
    </w:rPr>
  </w:style>
  <w:style w:type="paragraph" w:styleId="List">
    <w:name w:val="List"/>
    <w:basedOn w:val="BodyText"/>
    <w:next w:val="BodyText"/>
    <w:rsid w:val="008B4A00"/>
    <w:pPr>
      <w:tabs>
        <w:tab w:val="left" w:pos="340"/>
      </w:tabs>
      <w:spacing w:before="60" w:after="60"/>
      <w:ind w:left="340" w:hanging="340"/>
    </w:pPr>
  </w:style>
  <w:style w:type="paragraph" w:styleId="ListBullet">
    <w:name w:val="List Bullet"/>
    <w:basedOn w:val="List"/>
    <w:rsid w:val="008B4A00"/>
    <w:pPr>
      <w:numPr>
        <w:numId w:val="12"/>
      </w:numPr>
      <w:tabs>
        <w:tab w:val="clear" w:pos="340"/>
      </w:tabs>
      <w:spacing w:before="40" w:after="40"/>
    </w:pPr>
  </w:style>
  <w:style w:type="character" w:customStyle="1" w:styleId="SpecialBold">
    <w:name w:val="Special Bold"/>
    <w:rsid w:val="008B4A00"/>
    <w:rPr>
      <w:b/>
      <w:spacing w:val="0"/>
    </w:rPr>
  </w:style>
  <w:style w:type="paragraph" w:styleId="Header">
    <w:name w:val="header"/>
    <w:basedOn w:val="Normal"/>
    <w:link w:val="HeaderChar"/>
    <w:rsid w:val="008B4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4A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4A00"/>
    <w:pPr>
      <w:spacing w:before="240" w:after="120"/>
      <w:outlineLvl w:val="0"/>
    </w:pPr>
    <w:rPr>
      <w:rFonts w:ascii="Times New Roman" w:hAnsi="Times New Roman"/>
      <w:b/>
      <w:sz w:val="28"/>
    </w:rPr>
  </w:style>
  <w:style w:type="paragraph" w:customStyle="1" w:styleId="AllowPageBreak">
    <w:name w:val="AllowPageBreak"/>
    <w:rsid w:val="008B4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4A00"/>
    <w:rPr>
      <w:b/>
      <w:i/>
      <w:u w:val="none"/>
    </w:rPr>
  </w:style>
  <w:style w:type="character" w:customStyle="1" w:styleId="Heading2Char">
    <w:name w:val="Heading 2 Char"/>
    <w:link w:val="Heading2"/>
    <w:rsid w:val="008B4A00"/>
    <w:rPr>
      <w:rFonts w:ascii="Times New Roman" w:eastAsia="Times New Roman" w:hAnsi="Times New Roman" w:cs="Times New Roman"/>
      <w:b/>
      <w:sz w:val="28"/>
      <w:szCs w:val="40"/>
      <w:lang w:eastAsia="en-US"/>
    </w:rPr>
  </w:style>
  <w:style w:type="character" w:customStyle="1" w:styleId="Heading3Char">
    <w:name w:val="Heading 3 Char"/>
    <w:link w:val="Heading3"/>
    <w:rsid w:val="008B4A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4A00"/>
    <w:rPr>
      <w:rFonts w:ascii="Times New Roman" w:eastAsia="Times New Roman" w:hAnsi="Times New Roman" w:cs="Times New Roman"/>
      <w:b/>
      <w:szCs w:val="20"/>
      <w:lang w:eastAsia="en-US"/>
    </w:rPr>
  </w:style>
  <w:style w:type="character" w:customStyle="1" w:styleId="Heading5Char">
    <w:name w:val="Heading 5 Char"/>
    <w:link w:val="Heading5"/>
    <w:rsid w:val="008B4A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4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A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4A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4A00"/>
    <w:rPr>
      <w:rFonts w:ascii="Courier New" w:eastAsia="Times New Roman" w:hAnsi="Courier New" w:cs="Times New Roman"/>
      <w:i/>
      <w:szCs w:val="20"/>
      <w:lang w:val="en-US" w:eastAsia="en-US"/>
    </w:rPr>
  </w:style>
  <w:style w:type="paragraph" w:customStyle="1" w:styleId="HeadingBase">
    <w:name w:val="Heading Base"/>
    <w:rsid w:val="008B4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A00"/>
    <w:pPr>
      <w:tabs>
        <w:tab w:val="right" w:leader="dot" w:pos="9072"/>
      </w:tabs>
      <w:ind w:left="567"/>
    </w:pPr>
    <w:rPr>
      <w:szCs w:val="22"/>
    </w:rPr>
  </w:style>
  <w:style w:type="paragraph" w:customStyle="1" w:styleId="TOCBase">
    <w:name w:val="TOC Base"/>
    <w:rsid w:val="008B4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A00"/>
    <w:pPr>
      <w:tabs>
        <w:tab w:val="right" w:leader="dot" w:pos="9072"/>
      </w:tabs>
      <w:spacing w:before="40" w:after="40"/>
      <w:ind w:left="284"/>
    </w:pPr>
    <w:rPr>
      <w:rFonts w:ascii="Times New Roman" w:hAnsi="Times New Roman"/>
    </w:rPr>
  </w:style>
  <w:style w:type="paragraph" w:styleId="TOC1">
    <w:name w:val="toc 1"/>
    <w:basedOn w:val="TOCBase"/>
    <w:next w:val="Normal"/>
    <w:rsid w:val="008B4A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4A00"/>
    <w:pPr>
      <w:spacing w:before="5040"/>
      <w:jc w:val="center"/>
    </w:pPr>
    <w:rPr>
      <w:sz w:val="48"/>
      <w:szCs w:val="72"/>
      <w:lang w:val="en-US"/>
    </w:rPr>
  </w:style>
  <w:style w:type="character" w:customStyle="1" w:styleId="TitleChar">
    <w:name w:val="Title Char"/>
    <w:link w:val="Title"/>
    <w:rsid w:val="008B4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A00"/>
    <w:pPr>
      <w:tabs>
        <w:tab w:val="left" w:pos="3600"/>
        <w:tab w:val="left" w:pos="3958"/>
      </w:tabs>
    </w:pPr>
  </w:style>
  <w:style w:type="paragraph" w:customStyle="1" w:styleId="Note">
    <w:name w:val="Note"/>
    <w:basedOn w:val="BodyText"/>
    <w:rsid w:val="008B4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A00"/>
    <w:pPr>
      <w:framePr w:wrap="auto" w:hAnchor="text" w:y="6049"/>
    </w:pPr>
    <w:rPr>
      <w:color w:val="000000"/>
      <w:sz w:val="40"/>
    </w:rPr>
  </w:style>
  <w:style w:type="paragraph" w:customStyle="1" w:styleId="TOCTitle">
    <w:name w:val="TOCTitle"/>
    <w:basedOn w:val="Heading1"/>
    <w:rsid w:val="008B4A00"/>
    <w:pPr>
      <w:spacing w:after="240"/>
      <w:jc w:val="center"/>
      <w:outlineLvl w:val="9"/>
    </w:pPr>
    <w:rPr>
      <w:caps/>
    </w:rPr>
  </w:style>
  <w:style w:type="paragraph" w:customStyle="1" w:styleId="Version">
    <w:name w:val="Version"/>
    <w:rsid w:val="008B4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A00"/>
    <w:pPr>
      <w:numPr>
        <w:numId w:val="13"/>
      </w:numPr>
      <w:tabs>
        <w:tab w:val="clear" w:pos="680"/>
      </w:tabs>
    </w:pPr>
  </w:style>
  <w:style w:type="paragraph" w:styleId="Index1">
    <w:name w:val="index 1"/>
    <w:basedOn w:val="Normal"/>
    <w:next w:val="Normal"/>
    <w:semiHidden/>
    <w:rsid w:val="008B4A00"/>
    <w:pPr>
      <w:keepNext w:val="0"/>
      <w:tabs>
        <w:tab w:val="right" w:pos="4176"/>
      </w:tabs>
      <w:ind w:left="198" w:hanging="198"/>
    </w:pPr>
    <w:rPr>
      <w:rFonts w:ascii="Garamond" w:hAnsi="Garamond"/>
    </w:rPr>
  </w:style>
  <w:style w:type="paragraph" w:styleId="IndexHeading">
    <w:name w:val="index heading"/>
    <w:basedOn w:val="Normal"/>
    <w:next w:val="Index1"/>
    <w:semiHidden/>
    <w:rsid w:val="008B4A00"/>
    <w:pPr>
      <w:spacing w:before="120" w:after="120"/>
    </w:pPr>
    <w:rPr>
      <w:rFonts w:ascii="Arial" w:hAnsi="Arial"/>
      <w:b/>
      <w:color w:val="918585"/>
      <w:sz w:val="24"/>
    </w:rPr>
  </w:style>
  <w:style w:type="paragraph" w:customStyle="1" w:styleId="Chapter">
    <w:name w:val="Chapter"/>
    <w:basedOn w:val="Normal"/>
    <w:rsid w:val="008B4A00"/>
    <w:pPr>
      <w:spacing w:before="240"/>
    </w:pPr>
    <w:rPr>
      <w:rFonts w:ascii="Times New Roman" w:hAnsi="Times New Roman"/>
      <w:smallCaps/>
      <w:spacing w:val="80"/>
      <w:sz w:val="28"/>
    </w:rPr>
  </w:style>
  <w:style w:type="paragraph" w:customStyle="1" w:styleId="InChapter">
    <w:name w:val="InChapter"/>
    <w:basedOn w:val="Heading3"/>
    <w:rsid w:val="008B4A00"/>
    <w:pPr>
      <w:spacing w:after="240"/>
      <w:outlineLvl w:val="9"/>
    </w:pPr>
    <w:rPr>
      <w:noProof/>
    </w:rPr>
  </w:style>
  <w:style w:type="paragraph" w:styleId="Index2">
    <w:name w:val="index 2"/>
    <w:basedOn w:val="Normal"/>
    <w:next w:val="Normal"/>
    <w:semiHidden/>
    <w:rsid w:val="008B4A00"/>
    <w:pPr>
      <w:tabs>
        <w:tab w:val="right" w:pos="4176"/>
      </w:tabs>
      <w:ind w:left="568" w:hanging="284"/>
    </w:pPr>
    <w:rPr>
      <w:rFonts w:ascii="Garamond" w:hAnsi="Garamond"/>
    </w:rPr>
  </w:style>
  <w:style w:type="paragraph" w:customStyle="1" w:styleId="Byline">
    <w:name w:val="Byline"/>
    <w:rsid w:val="008B4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A00"/>
    <w:pPr>
      <w:tabs>
        <w:tab w:val="clear" w:pos="3600"/>
        <w:tab w:val="clear" w:pos="3958"/>
      </w:tabs>
      <w:jc w:val="right"/>
    </w:pPr>
  </w:style>
  <w:style w:type="character" w:styleId="Emphasis">
    <w:name w:val="Emphasis"/>
    <w:qFormat/>
    <w:rsid w:val="008B4A00"/>
    <w:rPr>
      <w:i/>
    </w:rPr>
  </w:style>
  <w:style w:type="paragraph" w:styleId="Caption">
    <w:name w:val="caption"/>
    <w:basedOn w:val="BodyText"/>
    <w:next w:val="Normal"/>
    <w:qFormat/>
    <w:rsid w:val="008B4A00"/>
    <w:pPr>
      <w:framePr w:w="2268" w:hSpace="181" w:vSpace="181" w:wrap="around" w:vAnchor="text" w:hAnchor="page" w:x="1135" w:y="285" w:anchorLock="1"/>
    </w:pPr>
    <w:rPr>
      <w:i/>
    </w:rPr>
  </w:style>
  <w:style w:type="paragraph" w:customStyle="1" w:styleId="MiniTOCTitle">
    <w:name w:val="MiniTOCTitle"/>
    <w:basedOn w:val="Heading4"/>
    <w:rsid w:val="008B4A00"/>
    <w:pPr>
      <w:spacing w:before="240"/>
      <w:outlineLvl w:val="9"/>
    </w:pPr>
    <w:rPr>
      <w:noProof/>
      <w:sz w:val="24"/>
    </w:rPr>
  </w:style>
  <w:style w:type="paragraph" w:customStyle="1" w:styleId="MiniTOCItem">
    <w:name w:val="MiniTOCItem"/>
    <w:basedOn w:val="ListBullet"/>
    <w:rsid w:val="008B4A00"/>
    <w:pPr>
      <w:numPr>
        <w:numId w:val="0"/>
      </w:numPr>
      <w:tabs>
        <w:tab w:val="right" w:leader="dot" w:pos="6521"/>
      </w:tabs>
      <w:spacing w:before="0" w:after="0"/>
    </w:pPr>
  </w:style>
  <w:style w:type="paragraph" w:customStyle="1" w:styleId="TOFTitle">
    <w:name w:val="TOFTitle"/>
    <w:basedOn w:val="TOCTitle"/>
    <w:rsid w:val="008B4A00"/>
  </w:style>
  <w:style w:type="paragraph" w:styleId="TableofFigures">
    <w:name w:val="table of figures"/>
    <w:basedOn w:val="Normal"/>
    <w:next w:val="Normal"/>
    <w:semiHidden/>
    <w:rsid w:val="008B4A00"/>
    <w:pPr>
      <w:tabs>
        <w:tab w:val="right" w:leader="dot" w:pos="9072"/>
      </w:tabs>
      <w:ind w:left="970" w:hanging="403"/>
    </w:pPr>
    <w:rPr>
      <w:rFonts w:ascii="Times New Roman" w:hAnsi="Times New Roman"/>
      <w:b/>
    </w:rPr>
  </w:style>
  <w:style w:type="paragraph" w:styleId="ListNumber">
    <w:name w:val="List Number"/>
    <w:basedOn w:val="List"/>
    <w:rsid w:val="008B4A00"/>
    <w:pPr>
      <w:numPr>
        <w:numId w:val="10"/>
      </w:numPr>
    </w:pPr>
  </w:style>
  <w:style w:type="character" w:customStyle="1" w:styleId="WingdingSymbols">
    <w:name w:val="Wingding Symbols"/>
    <w:rsid w:val="008B4A00"/>
    <w:rPr>
      <w:rFonts w:ascii="Wingdings" w:hAnsi="Wingdings"/>
    </w:rPr>
  </w:style>
  <w:style w:type="paragraph" w:customStyle="1" w:styleId="TableHeading">
    <w:name w:val="Table Heading"/>
    <w:basedOn w:val="HeadingBase"/>
    <w:rsid w:val="008B4A00"/>
    <w:pPr>
      <w:keepLines/>
      <w:pBdr>
        <w:bottom w:val="single" w:sz="6" w:space="1" w:color="918585"/>
      </w:pBdr>
      <w:spacing w:before="240"/>
    </w:pPr>
  </w:style>
  <w:style w:type="character" w:customStyle="1" w:styleId="HotSpot">
    <w:name w:val="HotSpot"/>
    <w:rsid w:val="008B4A00"/>
    <w:rPr>
      <w:color w:val="0033CC"/>
      <w:u w:val="none"/>
    </w:rPr>
  </w:style>
  <w:style w:type="paragraph" w:customStyle="1" w:styleId="BodyTextRight">
    <w:name w:val="Body Text Right"/>
    <w:basedOn w:val="BodyText"/>
    <w:rsid w:val="008B4A00"/>
    <w:pPr>
      <w:spacing w:before="0" w:after="0"/>
      <w:jc w:val="right"/>
    </w:pPr>
  </w:style>
  <w:style w:type="paragraph" w:styleId="Index3">
    <w:name w:val="index 3"/>
    <w:basedOn w:val="ListNumber2"/>
    <w:next w:val="Normal"/>
    <w:semiHidden/>
    <w:rsid w:val="008B4A00"/>
    <w:pPr>
      <w:numPr>
        <w:numId w:val="0"/>
      </w:numPr>
      <w:tabs>
        <w:tab w:val="right" w:leader="dot" w:pos="4176"/>
      </w:tabs>
    </w:pPr>
  </w:style>
  <w:style w:type="paragraph" w:styleId="ListNumber2">
    <w:name w:val="List Number 2"/>
    <w:basedOn w:val="List2"/>
    <w:rsid w:val="008B4A00"/>
    <w:pPr>
      <w:numPr>
        <w:numId w:val="9"/>
      </w:numPr>
      <w:tabs>
        <w:tab w:val="clear" w:pos="1060"/>
      </w:tabs>
    </w:pPr>
  </w:style>
  <w:style w:type="paragraph" w:customStyle="1" w:styleId="MarginNote">
    <w:name w:val="Margin Note"/>
    <w:basedOn w:val="BodyText"/>
    <w:rsid w:val="008B4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4A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4A00"/>
    <w:rPr>
      <w:sz w:val="32"/>
    </w:rPr>
  </w:style>
  <w:style w:type="paragraph" w:customStyle="1" w:styleId="HeadingProcedure">
    <w:name w:val="Heading Procedure"/>
    <w:basedOn w:val="HeadingBase"/>
    <w:next w:val="Normal"/>
    <w:rsid w:val="008B4A00"/>
    <w:pPr>
      <w:tabs>
        <w:tab w:val="left" w:pos="0"/>
      </w:tabs>
      <w:spacing w:before="120" w:after="60"/>
    </w:pPr>
    <w:rPr>
      <w:i/>
      <w:color w:val="918585"/>
      <w:sz w:val="22"/>
    </w:rPr>
  </w:style>
  <w:style w:type="paragraph" w:customStyle="1" w:styleId="TableBodyText">
    <w:name w:val="Table Body Text"/>
    <w:basedOn w:val="BodyText"/>
    <w:rsid w:val="008B4A00"/>
    <w:pPr>
      <w:spacing w:before="60" w:after="60"/>
    </w:pPr>
  </w:style>
  <w:style w:type="paragraph" w:styleId="ListContinue">
    <w:name w:val="List Continue"/>
    <w:basedOn w:val="List"/>
    <w:rsid w:val="008B4A00"/>
    <w:pPr>
      <w:ind w:firstLine="0"/>
    </w:pPr>
  </w:style>
  <w:style w:type="paragraph" w:customStyle="1" w:styleId="ListNote">
    <w:name w:val="List Note"/>
    <w:basedOn w:val="List"/>
    <w:rsid w:val="008B4A00"/>
    <w:pPr>
      <w:pBdr>
        <w:top w:val="single" w:sz="6" w:space="2" w:color="918585"/>
        <w:bottom w:val="single" w:sz="6" w:space="2" w:color="918585"/>
      </w:pBdr>
      <w:tabs>
        <w:tab w:val="left" w:pos="1021"/>
      </w:tabs>
      <w:ind w:firstLine="0"/>
    </w:pPr>
  </w:style>
  <w:style w:type="paragraph" w:customStyle="1" w:styleId="Warning">
    <w:name w:val="Warning"/>
    <w:basedOn w:val="BodyText"/>
    <w:rsid w:val="008B4A00"/>
    <w:pPr>
      <w:shd w:val="clear" w:color="auto" w:fill="D9D9D9"/>
      <w:tabs>
        <w:tab w:val="left" w:pos="992"/>
      </w:tabs>
      <w:ind w:left="119" w:right="119"/>
    </w:pPr>
    <w:rPr>
      <w:sz w:val="20"/>
    </w:rPr>
  </w:style>
  <w:style w:type="paragraph" w:customStyle="1" w:styleId="MarginIcons">
    <w:name w:val="Margin Icons"/>
    <w:basedOn w:val="BodyText"/>
    <w:rsid w:val="008B4A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4A00"/>
    <w:rPr>
      <w:rFonts w:ascii="Courier New" w:hAnsi="Courier New"/>
    </w:rPr>
  </w:style>
  <w:style w:type="paragraph" w:customStyle="1" w:styleId="NoteBullet">
    <w:name w:val="Note Bullet"/>
    <w:basedOn w:val="Note"/>
    <w:rsid w:val="008B4A00"/>
    <w:pPr>
      <w:tabs>
        <w:tab w:val="clear" w:pos="680"/>
      </w:tabs>
      <w:spacing w:before="60" w:after="60"/>
    </w:pPr>
  </w:style>
  <w:style w:type="paragraph" w:customStyle="1" w:styleId="SubHeading2">
    <w:name w:val="SubHeading2"/>
    <w:basedOn w:val="HeadingBase"/>
    <w:rsid w:val="008B4A00"/>
    <w:pPr>
      <w:spacing w:before="240" w:after="60"/>
    </w:pPr>
    <w:rPr>
      <w:sz w:val="20"/>
    </w:rPr>
  </w:style>
  <w:style w:type="paragraph" w:customStyle="1" w:styleId="SubHeading1">
    <w:name w:val="SubHeading1"/>
    <w:basedOn w:val="HeadingBase"/>
    <w:rsid w:val="008B4A00"/>
    <w:pPr>
      <w:spacing w:before="240" w:after="60"/>
    </w:pPr>
    <w:rPr>
      <w:color w:val="918585"/>
      <w:sz w:val="22"/>
    </w:rPr>
  </w:style>
  <w:style w:type="paragraph" w:customStyle="1" w:styleId="SideHeading">
    <w:name w:val="Side Heading"/>
    <w:basedOn w:val="HeadingBase"/>
    <w:rsid w:val="008B4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A00"/>
    <w:pPr>
      <w:tabs>
        <w:tab w:val="num" w:pos="360"/>
      </w:tabs>
    </w:pPr>
  </w:style>
  <w:style w:type="paragraph" w:styleId="PlainText">
    <w:name w:val="Plain Text"/>
    <w:basedOn w:val="Normal"/>
    <w:link w:val="PlainTextChar"/>
    <w:rsid w:val="008B4A00"/>
    <w:rPr>
      <w:sz w:val="20"/>
    </w:rPr>
  </w:style>
  <w:style w:type="character" w:customStyle="1" w:styleId="PlainTextChar">
    <w:name w:val="Plain Text Char"/>
    <w:basedOn w:val="DefaultParagraphFont"/>
    <w:link w:val="PlainText"/>
    <w:rsid w:val="008B4A00"/>
    <w:rPr>
      <w:rFonts w:ascii="Courier New" w:eastAsia="Times New Roman" w:hAnsi="Courier New" w:cs="Times New Roman"/>
      <w:sz w:val="20"/>
      <w:szCs w:val="20"/>
      <w:lang w:val="en-US" w:eastAsia="en-US"/>
    </w:rPr>
  </w:style>
  <w:style w:type="character" w:customStyle="1" w:styleId="MenuOption">
    <w:name w:val="Menu Option"/>
    <w:rsid w:val="008B4A00"/>
    <w:rPr>
      <w:b/>
      <w:smallCaps/>
    </w:rPr>
  </w:style>
  <w:style w:type="paragraph" w:customStyle="1" w:styleId="TableListNumber">
    <w:name w:val="Table List Number"/>
    <w:basedOn w:val="ListNumber"/>
    <w:rsid w:val="008B4A00"/>
    <w:pPr>
      <w:numPr>
        <w:numId w:val="0"/>
      </w:numPr>
    </w:pPr>
  </w:style>
  <w:style w:type="paragraph" w:styleId="TOC4">
    <w:name w:val="toc 4"/>
    <w:basedOn w:val="TOCBase"/>
    <w:next w:val="Normal"/>
    <w:semiHidden/>
    <w:rsid w:val="008B4A00"/>
    <w:pPr>
      <w:tabs>
        <w:tab w:val="right" w:leader="dot" w:pos="9071"/>
      </w:tabs>
      <w:ind w:left="1701"/>
    </w:pPr>
  </w:style>
  <w:style w:type="paragraph" w:customStyle="1" w:styleId="ListAlpha">
    <w:name w:val="List Alpha"/>
    <w:basedOn w:val="List"/>
    <w:rsid w:val="008B4A00"/>
    <w:pPr>
      <w:numPr>
        <w:numId w:val="8"/>
      </w:numPr>
    </w:pPr>
  </w:style>
  <w:style w:type="paragraph" w:customStyle="1" w:styleId="ListAlpha2">
    <w:name w:val="List Alpha 2"/>
    <w:basedOn w:val="List2"/>
    <w:rsid w:val="008B4A00"/>
    <w:pPr>
      <w:numPr>
        <w:numId w:val="7"/>
      </w:numPr>
    </w:pPr>
  </w:style>
  <w:style w:type="paragraph" w:styleId="List2">
    <w:name w:val="List 2"/>
    <w:basedOn w:val="BodyText"/>
    <w:rsid w:val="008B4A00"/>
    <w:pPr>
      <w:tabs>
        <w:tab w:val="left" w:pos="680"/>
      </w:tabs>
      <w:spacing w:before="60" w:after="60"/>
      <w:ind w:left="680" w:hanging="340"/>
    </w:pPr>
  </w:style>
  <w:style w:type="paragraph" w:styleId="List3">
    <w:name w:val="List 3"/>
    <w:basedOn w:val="BodyText"/>
    <w:rsid w:val="008B4A00"/>
    <w:pPr>
      <w:tabs>
        <w:tab w:val="left" w:pos="1021"/>
      </w:tabs>
      <w:spacing w:before="60" w:after="60"/>
      <w:ind w:left="1020" w:hanging="340"/>
    </w:pPr>
  </w:style>
  <w:style w:type="paragraph" w:styleId="List4">
    <w:name w:val="List 4"/>
    <w:basedOn w:val="BodyText"/>
    <w:rsid w:val="008B4A00"/>
    <w:pPr>
      <w:tabs>
        <w:tab w:val="left" w:pos="1361"/>
      </w:tabs>
      <w:spacing w:before="60" w:after="60"/>
      <w:ind w:left="1361" w:hanging="340"/>
    </w:pPr>
  </w:style>
  <w:style w:type="paragraph" w:styleId="List5">
    <w:name w:val="List 5"/>
    <w:basedOn w:val="BodyText"/>
    <w:rsid w:val="008B4A00"/>
    <w:pPr>
      <w:tabs>
        <w:tab w:val="left" w:pos="1701"/>
      </w:tabs>
      <w:spacing w:before="60" w:after="60"/>
      <w:ind w:left="1701" w:hanging="340"/>
    </w:pPr>
  </w:style>
  <w:style w:type="paragraph" w:styleId="ListBullet3">
    <w:name w:val="List Bullet 3"/>
    <w:basedOn w:val="List3"/>
    <w:rsid w:val="008B4A00"/>
    <w:pPr>
      <w:numPr>
        <w:numId w:val="14"/>
      </w:numPr>
      <w:tabs>
        <w:tab w:val="clear" w:pos="1021"/>
      </w:tabs>
      <w:ind w:left="1037" w:hanging="357"/>
    </w:pPr>
  </w:style>
  <w:style w:type="paragraph" w:styleId="ListBullet4">
    <w:name w:val="List Bullet 4"/>
    <w:basedOn w:val="List4"/>
    <w:rsid w:val="008B4A00"/>
    <w:pPr>
      <w:numPr>
        <w:numId w:val="2"/>
      </w:numPr>
    </w:pPr>
  </w:style>
  <w:style w:type="paragraph" w:styleId="ListBullet5">
    <w:name w:val="List Bullet 5"/>
    <w:basedOn w:val="List5"/>
    <w:rsid w:val="008B4A00"/>
    <w:pPr>
      <w:numPr>
        <w:numId w:val="3"/>
      </w:numPr>
    </w:pPr>
  </w:style>
  <w:style w:type="paragraph" w:styleId="ListContinue2">
    <w:name w:val="List Continue 2"/>
    <w:basedOn w:val="List2"/>
    <w:rsid w:val="008B4A00"/>
    <w:pPr>
      <w:ind w:firstLine="0"/>
    </w:pPr>
  </w:style>
  <w:style w:type="paragraph" w:styleId="ListContinue3">
    <w:name w:val="List Continue 3"/>
    <w:basedOn w:val="List3"/>
    <w:rsid w:val="008B4A00"/>
    <w:pPr>
      <w:ind w:left="1021" w:firstLine="0"/>
    </w:pPr>
  </w:style>
  <w:style w:type="paragraph" w:styleId="ListContinue4">
    <w:name w:val="List Continue 4"/>
    <w:basedOn w:val="List4"/>
    <w:rsid w:val="008B4A00"/>
    <w:pPr>
      <w:ind w:firstLine="0"/>
    </w:pPr>
  </w:style>
  <w:style w:type="paragraph" w:styleId="ListContinue5">
    <w:name w:val="List Continue 5"/>
    <w:basedOn w:val="List5"/>
    <w:rsid w:val="008B4A00"/>
    <w:pPr>
      <w:ind w:firstLine="0"/>
    </w:pPr>
  </w:style>
  <w:style w:type="paragraph" w:styleId="ListNumber3">
    <w:name w:val="List Number 3"/>
    <w:basedOn w:val="List3"/>
    <w:rsid w:val="008B4A00"/>
    <w:pPr>
      <w:numPr>
        <w:numId w:val="4"/>
      </w:numPr>
    </w:pPr>
  </w:style>
  <w:style w:type="paragraph" w:styleId="ListNumber4">
    <w:name w:val="List Number 4"/>
    <w:basedOn w:val="List4"/>
    <w:rsid w:val="008B4A00"/>
    <w:pPr>
      <w:numPr>
        <w:numId w:val="5"/>
      </w:numPr>
    </w:pPr>
  </w:style>
  <w:style w:type="paragraph" w:styleId="ListNumber5">
    <w:name w:val="List Number 5"/>
    <w:basedOn w:val="List5"/>
    <w:rsid w:val="008B4A00"/>
    <w:pPr>
      <w:numPr>
        <w:numId w:val="6"/>
      </w:numPr>
    </w:pPr>
  </w:style>
  <w:style w:type="paragraph" w:styleId="BlockText">
    <w:name w:val="Block Text"/>
    <w:basedOn w:val="Normal"/>
    <w:rsid w:val="008B4A00"/>
    <w:pPr>
      <w:spacing w:after="120"/>
      <w:ind w:left="1440" w:right="1440"/>
    </w:pPr>
  </w:style>
  <w:style w:type="character" w:customStyle="1" w:styleId="Subscript">
    <w:name w:val="Subscript"/>
    <w:rsid w:val="008B4A00"/>
    <w:rPr>
      <w:sz w:val="16"/>
      <w:vertAlign w:val="subscript"/>
    </w:rPr>
  </w:style>
  <w:style w:type="character" w:customStyle="1" w:styleId="Superscript">
    <w:name w:val="Superscript"/>
    <w:rsid w:val="008B4A00"/>
    <w:rPr>
      <w:sz w:val="16"/>
      <w:vertAlign w:val="superscript"/>
    </w:rPr>
  </w:style>
  <w:style w:type="character" w:customStyle="1" w:styleId="Symbols">
    <w:name w:val="Symbols"/>
    <w:rsid w:val="008B4A00"/>
    <w:rPr>
      <w:rFonts w:ascii="Symbol" w:hAnsi="Symbol"/>
    </w:rPr>
  </w:style>
  <w:style w:type="character" w:customStyle="1" w:styleId="MenuOptions">
    <w:name w:val="Menu Options"/>
    <w:rsid w:val="008B4A00"/>
    <w:rPr>
      <w:rFonts w:ascii="Arial Narrow" w:hAnsi="Arial Narrow"/>
      <w:smallCaps/>
    </w:rPr>
  </w:style>
  <w:style w:type="character" w:customStyle="1" w:styleId="Buttons">
    <w:name w:val="Buttons"/>
    <w:rsid w:val="008B4A00"/>
    <w:rPr>
      <w:b/>
    </w:rPr>
  </w:style>
  <w:style w:type="character" w:customStyle="1" w:styleId="Underlined">
    <w:name w:val="Underlined"/>
    <w:rsid w:val="008B4A00"/>
    <w:rPr>
      <w:u w:val="single"/>
    </w:rPr>
  </w:style>
  <w:style w:type="paragraph" w:customStyle="1" w:styleId="TableBodyTextRight">
    <w:name w:val="Table Body Text Right"/>
    <w:basedOn w:val="TableBodyText"/>
    <w:rsid w:val="008B4A00"/>
    <w:pPr>
      <w:widowControl w:val="0"/>
      <w:autoSpaceDE w:val="0"/>
      <w:autoSpaceDN w:val="0"/>
      <w:adjustRightInd w:val="0"/>
      <w:jc w:val="right"/>
    </w:pPr>
    <w:rPr>
      <w:rFonts w:cs="Arial"/>
      <w:szCs w:val="18"/>
    </w:rPr>
  </w:style>
  <w:style w:type="paragraph" w:customStyle="1" w:styleId="CopyrightText">
    <w:name w:val="Copyright Text"/>
    <w:basedOn w:val="BodyText"/>
    <w:rsid w:val="008B4A00"/>
    <w:rPr>
      <w:sz w:val="18"/>
    </w:rPr>
  </w:style>
  <w:style w:type="paragraph" w:customStyle="1" w:styleId="BodySmallRight">
    <w:name w:val="Body Small Right"/>
    <w:basedOn w:val="BodyTextRight"/>
    <w:rsid w:val="008B4A00"/>
    <w:rPr>
      <w:sz w:val="18"/>
      <w:szCs w:val="18"/>
    </w:rPr>
  </w:style>
  <w:style w:type="paragraph" w:customStyle="1" w:styleId="MarginEdition">
    <w:name w:val="Margin Edition"/>
    <w:basedOn w:val="MarginNote"/>
    <w:rsid w:val="008B4A00"/>
    <w:pPr>
      <w:spacing w:before="0" w:after="0"/>
    </w:pPr>
    <w:rPr>
      <w:rFonts w:ascii="Times New Roman" w:hAnsi="Times New Roman"/>
      <w:color w:val="999999"/>
    </w:rPr>
  </w:style>
  <w:style w:type="paragraph" w:customStyle="1" w:styleId="Spacer">
    <w:name w:val="Spacer"/>
    <w:basedOn w:val="Normal"/>
    <w:rsid w:val="008B4A00"/>
    <w:rPr>
      <w:sz w:val="2"/>
      <w:szCs w:val="2"/>
    </w:rPr>
  </w:style>
  <w:style w:type="character" w:customStyle="1" w:styleId="Small">
    <w:name w:val="Small"/>
    <w:rsid w:val="008B4A00"/>
    <w:rPr>
      <w:sz w:val="16"/>
    </w:rPr>
  </w:style>
  <w:style w:type="paragraph" w:customStyle="1" w:styleId="WideTable">
    <w:name w:val="Wide Table"/>
    <w:basedOn w:val="Normal"/>
    <w:rsid w:val="008B4A00"/>
    <w:pPr>
      <w:ind w:left="-1418"/>
    </w:pPr>
    <w:rPr>
      <w:sz w:val="2"/>
      <w:szCs w:val="2"/>
    </w:rPr>
  </w:style>
  <w:style w:type="character" w:styleId="PageNumber">
    <w:name w:val="page number"/>
    <w:rsid w:val="008B4A00"/>
  </w:style>
  <w:style w:type="paragraph" w:styleId="Quote">
    <w:name w:val="Quote"/>
    <w:basedOn w:val="Heading1"/>
    <w:link w:val="QuoteChar"/>
    <w:qFormat/>
    <w:rsid w:val="008B4A00"/>
    <w:rPr>
      <w:b w:val="0"/>
      <w:sz w:val="72"/>
      <w:szCs w:val="72"/>
      <w:lang w:val="en-NZ"/>
    </w:rPr>
  </w:style>
  <w:style w:type="character" w:customStyle="1" w:styleId="QuoteChar">
    <w:name w:val="Quote Char"/>
    <w:link w:val="Quote"/>
    <w:rsid w:val="008B4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A00"/>
    <w:pPr>
      <w:pageBreakBefore/>
    </w:pPr>
  </w:style>
  <w:style w:type="paragraph" w:customStyle="1" w:styleId="Border">
    <w:name w:val="Border"/>
    <w:basedOn w:val="Normal"/>
    <w:qFormat/>
    <w:rsid w:val="008B4A00"/>
    <w:pPr>
      <w:pBdr>
        <w:top w:val="single" w:sz="18" w:space="1" w:color="auto"/>
      </w:pBdr>
    </w:pPr>
    <w:rPr>
      <w:rFonts w:ascii="Times New Roman" w:hAnsi="Times New Roman"/>
      <w:color w:val="FFFFFF"/>
      <w:sz w:val="2"/>
    </w:rPr>
  </w:style>
  <w:style w:type="character" w:styleId="IntenseEmphasis">
    <w:name w:val="Intense Emphasis"/>
    <w:uiPriority w:val="21"/>
    <w:qFormat/>
    <w:rsid w:val="008B4A00"/>
    <w:rPr>
      <w:b/>
      <w:bCs/>
      <w:i/>
      <w:iCs/>
      <w:color w:val="auto"/>
    </w:rPr>
  </w:style>
  <w:style w:type="paragraph" w:styleId="IntenseQuote">
    <w:name w:val="Intense Quote"/>
    <w:basedOn w:val="Normal"/>
    <w:next w:val="Normal"/>
    <w:link w:val="IntenseQuoteChar"/>
    <w:uiPriority w:val="30"/>
    <w:qFormat/>
    <w:rsid w:val="008B4A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4A00"/>
    <w:rPr>
      <w:rFonts w:ascii="Courier New" w:eastAsia="Times New Roman" w:hAnsi="Courier New" w:cs="Times New Roman"/>
      <w:b/>
      <w:bCs/>
      <w:i/>
      <w:iCs/>
      <w:szCs w:val="20"/>
      <w:lang w:val="en-US" w:eastAsia="en-US"/>
    </w:rPr>
  </w:style>
  <w:style w:type="character" w:styleId="SubtleReference">
    <w:name w:val="Subtle Reference"/>
    <w:uiPriority w:val="31"/>
    <w:qFormat/>
    <w:rsid w:val="008B4A00"/>
    <w:rPr>
      <w:smallCaps/>
      <w:color w:val="auto"/>
      <w:u w:val="single"/>
    </w:rPr>
  </w:style>
  <w:style w:type="character" w:styleId="IntenseReference">
    <w:name w:val="Intense Reference"/>
    <w:uiPriority w:val="32"/>
    <w:qFormat/>
    <w:rsid w:val="008B4A00"/>
    <w:rPr>
      <w:b/>
      <w:bCs/>
      <w:smallCaps/>
      <w:color w:val="auto"/>
      <w:spacing w:val="5"/>
      <w:u w:val="single"/>
    </w:rPr>
  </w:style>
  <w:style w:type="paragraph" w:customStyle="1" w:styleId="2ColumnHeading">
    <w:name w:val="2Column Heading"/>
    <w:basedOn w:val="BodyText"/>
    <w:qFormat/>
    <w:rsid w:val="008B4A00"/>
    <w:pPr>
      <w:spacing w:after="60"/>
      <w:ind w:left="-2268"/>
    </w:pPr>
    <w:rPr>
      <w:b/>
    </w:rPr>
  </w:style>
  <w:style w:type="paragraph" w:customStyle="1" w:styleId="Heading1TOC">
    <w:name w:val="Heading1 TOC"/>
    <w:basedOn w:val="Normal"/>
    <w:qFormat/>
    <w:rsid w:val="008B4A00"/>
    <w:pPr>
      <w:spacing w:before="240" w:after="120"/>
    </w:pPr>
    <w:rPr>
      <w:rFonts w:ascii="Times New Roman" w:hAnsi="Times New Roman"/>
      <w:b/>
      <w:sz w:val="32"/>
    </w:rPr>
  </w:style>
  <w:style w:type="paragraph" w:customStyle="1" w:styleId="Heading2TOC">
    <w:name w:val="Heading2 TOC"/>
    <w:basedOn w:val="Normal"/>
    <w:qFormat/>
    <w:rsid w:val="008B4A00"/>
    <w:pPr>
      <w:spacing w:before="240" w:after="60"/>
    </w:pPr>
    <w:rPr>
      <w:rFonts w:ascii="Times New Roman" w:hAnsi="Times New Roman"/>
      <w:b/>
      <w:sz w:val="28"/>
    </w:rPr>
  </w:style>
  <w:style w:type="character" w:customStyle="1" w:styleId="Underline">
    <w:name w:val="Underline"/>
    <w:qFormat/>
    <w:rsid w:val="008B4A00"/>
    <w:rPr>
      <w:u w:val="single"/>
    </w:rPr>
  </w:style>
  <w:style w:type="paragraph" w:styleId="BalloonText">
    <w:name w:val="Balloon Text"/>
    <w:basedOn w:val="Normal"/>
    <w:link w:val="BalloonTextChar"/>
    <w:rsid w:val="008B4A00"/>
    <w:rPr>
      <w:rFonts w:ascii="Tahoma" w:hAnsi="Tahoma" w:cs="Tahoma"/>
      <w:sz w:val="16"/>
      <w:szCs w:val="16"/>
    </w:rPr>
  </w:style>
  <w:style w:type="character" w:customStyle="1" w:styleId="BalloonTextChar">
    <w:name w:val="Balloon Text Char"/>
    <w:link w:val="BalloonText"/>
    <w:rsid w:val="008B4A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4A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4A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7092</Characters>
  <Application>Microsoft Office Word</Application>
  <DocSecurity>0</DocSecurity>
  <Lines>270</Lines>
  <Paragraphs>179</Paragraphs>
  <ScaleCrop>false</ScaleCrop>
  <Company>Author-it Software Corporation Ltd.</Company>
  <LinksUpToDate>false</LinksUpToDate>
  <CharactersWithSpaces>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LMTFD4005B Communicate and sell design concepts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2012-05-26T17:55:00Z</dcterms:created>
  <dcterms:modified xsi:type="dcterms:W3CDTF">2012-05-26T17:55:00Z</dcterms:modified>
</cp:coreProperties>
</file>