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5256" w:rsidP="000D5256">
      <w:pPr>
        <w:pStyle w:val="Title"/>
      </w:pPr>
      <w:r>
        <w:fldChar w:fldCharType="begin"/>
      </w:r>
      <w:r>
        <w:instrText xml:space="preserve"> TITLE   \* MERGEFORMAT </w:instrText>
      </w:r>
      <w:r>
        <w:fldChar w:fldCharType="separate"/>
      </w:r>
      <w:r>
        <w:t>LMTFD3004B Draw a trade drawing for fashion design</w:t>
      </w:r>
      <w:r>
        <w:fldChar w:fldCharType="end"/>
      </w:r>
    </w:p>
    <w:p w:rsidR="000D5256" w:rsidP="000D5256">
      <w:pPr>
        <w:pStyle w:val="Version"/>
        <w:sectPr w:rsidSect="009651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65135" w:rsidP="00965135">
      <w:pPr>
        <w:pStyle w:val="SuperHeading"/>
      </w:pPr>
      <w:r w:rsidRPr="00965135">
        <w:t xml:space="preserve">LMTFD3004B Draw a trade drawing for fashion design </w:t>
      </w:r>
    </w:p>
    <w:p w:rsidR="00000000" w:rsidRPr="00965135" w:rsidP="00965135">
      <w:pPr>
        <w:pStyle w:val="SuperHeading"/>
      </w:pPr>
    </w:p>
    <w:p w:rsidR="00000000" w:rsidRPr="00965135" w:rsidP="00965135">
      <w:pPr>
        <w:pStyle w:val="Heading1"/>
      </w:pPr>
      <w:bookmarkStart w:id="1" w:name="O_93471"/>
      <w:bookmarkEnd w:id="1"/>
      <w:r w:rsidRPr="00965135">
        <w:t>Modification History</w:t>
      </w:r>
    </w:p>
    <w:p w:rsidR="00000000" w:rsidRPr="00965135" w:rsidP="00965135">
      <w:pPr>
        <w:pStyle w:val="BodyText"/>
      </w:pPr>
      <w:r w:rsidRPr="00965135">
        <w:t>Not applicable.</w:t>
      </w:r>
    </w:p>
    <w:p w:rsidR="00000000" w:rsidRPr="00965135" w:rsidP="00965135">
      <w:pPr>
        <w:pStyle w:val="AllowPageBreak"/>
      </w:pPr>
    </w:p>
    <w:p w:rsidR="00000000" w:rsidRPr="00965135" w:rsidP="00965135">
      <w:pPr>
        <w:pStyle w:val="Heading1"/>
      </w:pPr>
      <w:bookmarkStart w:id="2" w:name="O_93472"/>
      <w:bookmarkEnd w:id="2"/>
      <w:r w:rsidRPr="00965135">
        <w:t>Unit Descriptor</w:t>
      </w:r>
    </w:p>
    <w:tbl>
      <w:tblPr>
        <w:tblW w:w="9385" w:type="dxa"/>
        <w:tblLayout w:type="fixed"/>
        <w:tblCellMar>
          <w:left w:w="62" w:type="dxa"/>
          <w:right w:w="62" w:type="dxa"/>
        </w:tblCellMar>
        <w:tblLook w:val="0000"/>
      </w:tblPr>
      <w:tblGrid>
        <w:gridCol w:w="2284"/>
        <w:gridCol w:w="7101"/>
      </w:tblGrid>
      <w:tr w:rsidTr="000D5256">
        <w:tblPrEx>
          <w:tblW w:w="9385" w:type="dxa"/>
          <w:tblLayout w:type="fixed"/>
          <w:tblCellMar>
            <w:left w:w="62" w:type="dxa"/>
            <w:right w:w="62" w:type="dxa"/>
          </w:tblCellMar>
          <w:tblLook w:val="0000"/>
        </w:tblPrEx>
        <w:trPr>
          <w:tblHeader/>
        </w:trPr>
        <w:tc>
          <w:tcPr>
            <w:tcW w:w="2284" w:type="dxa"/>
            <w:tcBorders>
              <w:top w:val="nil"/>
              <w:left w:val="nil"/>
              <w:bottom w:val="nil"/>
              <w:right w:val="nil"/>
            </w:tcBorders>
            <w:tcMar>
              <w:top w:w="0" w:type="dxa"/>
              <w:left w:w="62" w:type="dxa"/>
              <w:bottom w:w="0" w:type="dxa"/>
              <w:right w:w="62" w:type="dxa"/>
            </w:tcMar>
          </w:tcPr>
          <w:p w:rsidR="00000000" w:rsidP="00965135">
            <w:pPr>
              <w:pStyle w:val="BodyText"/>
              <w:rPr>
                <w:lang w:val="en-NZ"/>
              </w:rPr>
            </w:pPr>
            <w:r w:rsidRPr="00965135">
              <w:rPr>
                <w:rStyle w:val="SpecialBold"/>
              </w:rPr>
              <w:t>Unit descriptor</w:t>
            </w:r>
          </w:p>
        </w:tc>
        <w:tc>
          <w:tcPr>
            <w:tcW w:w="7101" w:type="dxa"/>
            <w:tcBorders>
              <w:top w:val="nil"/>
              <w:left w:val="nil"/>
              <w:bottom w:val="nil"/>
              <w:right w:val="nil"/>
            </w:tcBorders>
            <w:tcMar>
              <w:top w:w="0" w:type="dxa"/>
              <w:left w:w="62" w:type="dxa"/>
              <w:bottom w:w="0" w:type="dxa"/>
              <w:right w:w="62" w:type="dxa"/>
            </w:tcMar>
          </w:tcPr>
          <w:p w:rsidR="00000000" w:rsidRPr="00965135" w:rsidP="00965135">
            <w:pPr>
              <w:pStyle w:val="BodyText"/>
            </w:pPr>
            <w:r w:rsidRPr="00965135">
              <w:t>This unit covers the skills and knowledge to draw an accurate trade or technical drawing based on spe</w:t>
            </w:r>
            <w:r w:rsidRPr="00965135">
              <w:t>cifications and a design.</w:t>
            </w:r>
          </w:p>
        </w:tc>
      </w:tr>
    </w:tbl>
    <w:p w:rsidR="00000000" w:rsidRPr="00965135" w:rsidP="00965135">
      <w:pPr>
        <w:pStyle w:val="BodyText"/>
      </w:pPr>
    </w:p>
    <w:p w:rsidR="00000000" w:rsidRPr="00965135" w:rsidP="00965135">
      <w:pPr>
        <w:pStyle w:val="AllowPageBreak"/>
      </w:pPr>
    </w:p>
    <w:p w:rsidR="00000000" w:rsidRPr="00965135" w:rsidP="00965135">
      <w:pPr>
        <w:pStyle w:val="Heading1"/>
      </w:pPr>
      <w:bookmarkStart w:id="3" w:name="O_93473"/>
      <w:bookmarkEnd w:id="3"/>
      <w:r w:rsidRPr="00965135">
        <w:t>Application of the Unit</w:t>
      </w:r>
    </w:p>
    <w:tbl>
      <w:tblPr>
        <w:tblW w:w="9385" w:type="dxa"/>
        <w:tblLayout w:type="fixed"/>
        <w:tblCellMar>
          <w:left w:w="62" w:type="dxa"/>
          <w:right w:w="62" w:type="dxa"/>
        </w:tblCellMar>
        <w:tblLook w:val="0000"/>
      </w:tblPr>
      <w:tblGrid>
        <w:gridCol w:w="2284"/>
        <w:gridCol w:w="7101"/>
      </w:tblGrid>
      <w:tr w:rsidTr="000D5256">
        <w:tblPrEx>
          <w:tblW w:w="9385" w:type="dxa"/>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965135">
            <w:pPr>
              <w:pStyle w:val="BodyText"/>
              <w:rPr>
                <w:lang w:val="en-NZ"/>
              </w:rPr>
            </w:pPr>
            <w:r w:rsidRPr="00965135">
              <w:rPr>
                <w:rStyle w:val="SpecialBold"/>
              </w:rPr>
              <w:t>Application of the Unit</w:t>
            </w:r>
            <w:r w:rsidRPr="00965135">
              <w:t xml:space="preserve"> </w:t>
            </w:r>
          </w:p>
        </w:tc>
        <w:tc>
          <w:tcPr>
            <w:tcW w:w="7101" w:type="dxa"/>
            <w:tcBorders>
              <w:top w:val="nil"/>
              <w:left w:val="nil"/>
              <w:bottom w:val="nil"/>
              <w:right w:val="nil"/>
            </w:tcBorders>
            <w:tcMar>
              <w:top w:w="0" w:type="dxa"/>
              <w:left w:w="62" w:type="dxa"/>
              <w:bottom w:w="0" w:type="dxa"/>
              <w:right w:w="62" w:type="dxa"/>
            </w:tcMar>
          </w:tcPr>
          <w:p w:rsidR="00000000" w:rsidRPr="00965135" w:rsidP="00965135">
            <w:pPr>
              <w:pStyle w:val="BodyText"/>
            </w:pPr>
            <w:r w:rsidRPr="00965135">
              <w:t>The unit applies to the pattern making or design room, where accurate trade or technical drawings are required to interpret and clarify a garment design.</w:t>
            </w:r>
          </w:p>
          <w:p w:rsidR="00000000" w:rsidRPr="00965135" w:rsidP="00965135">
            <w:pPr>
              <w:pStyle w:val="BodyText"/>
            </w:pPr>
            <w:r w:rsidRPr="00965135">
              <w:t>Work is supervised may be conducted in small to large scale enterprises and may involve individual and team-related activities.</w:t>
            </w:r>
          </w:p>
          <w:p w:rsidR="00000000" w:rsidRPr="00965135" w:rsidP="00965135">
            <w:pPr>
              <w:pStyle w:val="BodyText"/>
            </w:pPr>
            <w:r w:rsidRPr="00965135">
              <w:t>The application of this unit is according to OHS practices of the enterprise and workplace practices, which may include:</w:t>
            </w:r>
          </w:p>
          <w:p w:rsidR="00000000" w:rsidRPr="00965135" w:rsidP="00965135">
            <w:pPr>
              <w:pStyle w:val="ListBullet"/>
            </w:pPr>
            <w:r w:rsidRPr="00965135">
              <w:t>requir</w:t>
            </w:r>
            <w:r w:rsidRPr="00965135">
              <w:t>ements prescribed by legislation, awards agreements and conditions of employment</w:t>
            </w:r>
          </w:p>
          <w:p w:rsidR="00000000" w:rsidRPr="00965135" w:rsidP="00965135">
            <w:pPr>
              <w:pStyle w:val="ListBullet"/>
            </w:pPr>
            <w:r w:rsidRPr="00965135">
              <w:t>standard operating procedures</w:t>
            </w:r>
          </w:p>
          <w:p w:rsidR="00000000" w:rsidRPr="00965135" w:rsidP="00965135">
            <w:pPr>
              <w:pStyle w:val="ListBullet"/>
            </w:pPr>
            <w:r w:rsidRPr="00965135">
              <w:t>work instructions</w:t>
            </w:r>
          </w:p>
          <w:p w:rsidR="00000000" w:rsidRPr="00965135" w:rsidP="00965135">
            <w:pPr>
              <w:pStyle w:val="ListBullet"/>
            </w:pPr>
            <w:r w:rsidRPr="00965135">
              <w:t>oral, written and visual communication</w:t>
            </w:r>
          </w:p>
          <w:p w:rsidR="00000000" w:rsidRPr="00965135" w:rsidP="00965135">
            <w:pPr>
              <w:pStyle w:val="ListBullet"/>
            </w:pPr>
            <w:r w:rsidRPr="00965135">
              <w:t>quality practices, including responsibility for maintenance of own work quality and cont</w:t>
            </w:r>
            <w:r w:rsidRPr="00965135">
              <w:t>ribution to quality improvement of team or section output</w:t>
            </w:r>
          </w:p>
          <w:p w:rsidR="00000000" w:rsidRPr="00965135" w:rsidP="00965135">
            <w:pPr>
              <w:pStyle w:val="ListBullet"/>
            </w:pPr>
            <w:r w:rsidRPr="00965135">
              <w:t>housekeeping</w:t>
            </w:r>
          </w:p>
          <w:p w:rsidR="00000000" w:rsidRPr="00965135" w:rsidP="00965135">
            <w:pPr>
              <w:pStyle w:val="ListBullet"/>
            </w:pPr>
            <w:r w:rsidRPr="00965135">
              <w:t>tasks related to environmental protection, waste disposal, pollution control, and recycling</w:t>
            </w:r>
          </w:p>
          <w:p w:rsidR="00000000" w:rsidRPr="00965135" w:rsidP="00965135">
            <w:pPr>
              <w:pStyle w:val="BodyText"/>
            </w:pPr>
            <w:r w:rsidRPr="00965135">
              <w:t>This unit requires skills in planning and organising, problem solving and communication to interpret specifications and produce trade drawings. Self management skills are required to ensure drawing meets quality standards.</w:t>
            </w:r>
          </w:p>
        </w:tc>
      </w:tr>
    </w:tbl>
    <w:p w:rsidR="00000000" w:rsidRPr="00965135" w:rsidP="00965135">
      <w:pPr>
        <w:pStyle w:val="BodyText"/>
      </w:pPr>
    </w:p>
    <w:p w:rsidR="00000000" w:rsidRPr="00965135" w:rsidP="00965135">
      <w:pPr>
        <w:pStyle w:val="AllowPageBreak"/>
      </w:pPr>
    </w:p>
    <w:p w:rsidR="00000000" w:rsidRPr="00965135" w:rsidP="00965135">
      <w:pPr>
        <w:pStyle w:val="Heading1"/>
      </w:pPr>
      <w:bookmarkStart w:id="4" w:name="O_93474"/>
      <w:bookmarkEnd w:id="4"/>
      <w:r w:rsidRPr="00965135">
        <w:t>Licensing/Regula</w:t>
      </w:r>
      <w:r w:rsidRPr="00965135">
        <w:t>tory Information</w:t>
      </w:r>
    </w:p>
    <w:p w:rsidR="00000000" w:rsidRPr="00965135" w:rsidP="00965135">
      <w:pPr>
        <w:pStyle w:val="BodyText"/>
      </w:pPr>
      <w:r w:rsidRPr="00965135">
        <w:t>Not applicable.</w:t>
      </w:r>
    </w:p>
    <w:p w:rsidR="00000000" w:rsidRPr="00965135" w:rsidP="00965135">
      <w:pPr>
        <w:pStyle w:val="AllowPageBreak"/>
      </w:pPr>
    </w:p>
    <w:p w:rsidR="00000000" w:rsidRPr="00965135" w:rsidP="00965135">
      <w:pPr>
        <w:pStyle w:val="Heading1"/>
      </w:pPr>
      <w:bookmarkStart w:id="5" w:name="O_93476"/>
      <w:bookmarkEnd w:id="5"/>
      <w:r w:rsidRPr="00965135">
        <w:t>Pre-Requisites</w:t>
      </w:r>
    </w:p>
    <w:tbl>
      <w:tblPr>
        <w:tblW w:w="9385" w:type="dxa"/>
        <w:tblLayout w:type="fixed"/>
        <w:tblCellMar>
          <w:left w:w="62" w:type="dxa"/>
          <w:right w:w="62" w:type="dxa"/>
        </w:tblCellMar>
        <w:tblLook w:val="0000"/>
      </w:tblPr>
      <w:tblGrid>
        <w:gridCol w:w="2284"/>
        <w:gridCol w:w="7101"/>
      </w:tblGrid>
      <w:tr w:rsidTr="000D5256">
        <w:tblPrEx>
          <w:tblW w:w="9385" w:type="dxa"/>
          <w:tblLayout w:type="fixed"/>
          <w:tblCellMar>
            <w:left w:w="62" w:type="dxa"/>
            <w:right w:w="62" w:type="dxa"/>
          </w:tblCellMar>
          <w:tblLook w:val="0000"/>
        </w:tblPrEx>
        <w:trPr>
          <w:tblHeader/>
        </w:trPr>
        <w:tc>
          <w:tcPr>
            <w:tcW w:w="2284" w:type="dxa"/>
            <w:tcBorders>
              <w:top w:val="nil"/>
              <w:left w:val="nil"/>
              <w:bottom w:val="nil"/>
              <w:right w:val="nil"/>
            </w:tcBorders>
            <w:tcMar>
              <w:top w:w="0" w:type="dxa"/>
              <w:left w:w="62" w:type="dxa"/>
              <w:bottom w:w="0" w:type="dxa"/>
              <w:right w:w="62" w:type="dxa"/>
            </w:tcMar>
          </w:tcPr>
          <w:p w:rsidR="00000000" w:rsidP="00965135">
            <w:pPr>
              <w:pStyle w:val="BodyText"/>
              <w:rPr>
                <w:lang w:val="en-NZ"/>
              </w:rPr>
            </w:pPr>
            <w:r w:rsidRPr="00965135">
              <w:rPr>
                <w:rStyle w:val="SpecialBold"/>
              </w:rPr>
              <w:t>Prerequisites</w:t>
            </w:r>
          </w:p>
        </w:tc>
        <w:tc>
          <w:tcPr>
            <w:tcW w:w="7101" w:type="dxa"/>
            <w:tcBorders>
              <w:top w:val="nil"/>
              <w:left w:val="nil"/>
              <w:bottom w:val="nil"/>
              <w:right w:val="nil"/>
            </w:tcBorders>
            <w:tcMar>
              <w:top w:w="0" w:type="dxa"/>
              <w:left w:w="62" w:type="dxa"/>
              <w:bottom w:w="0" w:type="dxa"/>
              <w:right w:w="62" w:type="dxa"/>
            </w:tcMar>
          </w:tcPr>
          <w:p w:rsidR="00000000" w:rsidRPr="00965135" w:rsidP="00965135">
            <w:pPr>
              <w:pStyle w:val="BodyText"/>
            </w:pPr>
          </w:p>
        </w:tc>
      </w:tr>
    </w:tbl>
    <w:p w:rsidR="00000000" w:rsidRPr="00965135" w:rsidP="00965135">
      <w:pPr>
        <w:pStyle w:val="BodyText"/>
      </w:pPr>
    </w:p>
    <w:p w:rsidR="00000000" w:rsidRPr="00965135" w:rsidP="00965135">
      <w:pPr>
        <w:pStyle w:val="AllowPageBreak"/>
      </w:pPr>
    </w:p>
    <w:p w:rsidR="00000000" w:rsidRPr="00965135" w:rsidP="00965135">
      <w:pPr>
        <w:pStyle w:val="Heading1"/>
      </w:pPr>
      <w:bookmarkStart w:id="6" w:name="O_93475"/>
      <w:bookmarkEnd w:id="6"/>
      <w:r w:rsidRPr="00965135">
        <w:t>Employability Skills Information</w:t>
      </w:r>
    </w:p>
    <w:tbl>
      <w:tblPr>
        <w:tblW w:w="9385" w:type="dxa"/>
        <w:tblLayout w:type="fixed"/>
        <w:tblCellMar>
          <w:left w:w="62" w:type="dxa"/>
          <w:right w:w="62" w:type="dxa"/>
        </w:tblCellMar>
        <w:tblLook w:val="0000"/>
      </w:tblPr>
      <w:tblGrid>
        <w:gridCol w:w="2284"/>
        <w:gridCol w:w="7101"/>
      </w:tblGrid>
      <w:tr w:rsidTr="000D5256">
        <w:tblPrEx>
          <w:tblW w:w="9385" w:type="dxa"/>
          <w:tblLayout w:type="fixed"/>
          <w:tblCellMar>
            <w:left w:w="62" w:type="dxa"/>
            <w:right w:w="62" w:type="dxa"/>
          </w:tblCellMar>
          <w:tblLook w:val="0000"/>
        </w:tblPrEx>
        <w:trPr>
          <w:tblHeader/>
        </w:trPr>
        <w:tc>
          <w:tcPr>
            <w:tcW w:w="2284" w:type="dxa"/>
            <w:tcBorders>
              <w:top w:val="nil"/>
              <w:left w:val="nil"/>
              <w:bottom w:val="nil"/>
              <w:right w:val="nil"/>
            </w:tcBorders>
            <w:tcMar>
              <w:top w:w="0" w:type="dxa"/>
              <w:left w:w="62" w:type="dxa"/>
              <w:bottom w:w="0" w:type="dxa"/>
              <w:right w:w="62" w:type="dxa"/>
            </w:tcMar>
          </w:tcPr>
          <w:p w:rsidR="00000000" w:rsidP="00965135">
            <w:pPr>
              <w:pStyle w:val="BodyText"/>
              <w:rPr>
                <w:lang w:val="en-NZ"/>
              </w:rPr>
            </w:pPr>
            <w:r w:rsidRPr="00965135">
              <w:rPr>
                <w:rStyle w:val="SpecialBold"/>
              </w:rPr>
              <w:t>Employability Skills</w:t>
            </w:r>
          </w:p>
        </w:tc>
        <w:tc>
          <w:tcPr>
            <w:tcW w:w="7101" w:type="dxa"/>
            <w:tcBorders>
              <w:top w:val="nil"/>
              <w:left w:val="nil"/>
              <w:bottom w:val="nil"/>
              <w:right w:val="nil"/>
            </w:tcBorders>
            <w:tcMar>
              <w:top w:w="0" w:type="dxa"/>
              <w:left w:w="62" w:type="dxa"/>
              <w:bottom w:w="0" w:type="dxa"/>
              <w:right w:w="62" w:type="dxa"/>
            </w:tcMar>
          </w:tcPr>
          <w:p w:rsidR="00000000" w:rsidRPr="00965135" w:rsidP="00965135">
            <w:pPr>
              <w:pStyle w:val="BodyText"/>
            </w:pPr>
            <w:r w:rsidRPr="00965135">
              <w:t>This unit contains employability skills.</w:t>
            </w:r>
          </w:p>
        </w:tc>
      </w:tr>
    </w:tbl>
    <w:p w:rsidR="00000000" w:rsidRPr="00965135" w:rsidP="00965135">
      <w:pPr>
        <w:pStyle w:val="BodyText"/>
      </w:pPr>
    </w:p>
    <w:p w:rsidR="00000000" w:rsidRPr="00965135" w:rsidP="00965135">
      <w:pPr>
        <w:pStyle w:val="AllowPageBreak"/>
      </w:pPr>
    </w:p>
    <w:p w:rsidR="00000000" w:rsidRPr="00965135" w:rsidP="00965135">
      <w:pPr>
        <w:pStyle w:val="Heading1"/>
      </w:pPr>
      <w:bookmarkStart w:id="7" w:name="O_93477"/>
      <w:bookmarkEnd w:id="7"/>
      <w:r w:rsidRPr="00965135">
        <w:t>Elements and Performance Criteria Pre-Content</w:t>
      </w:r>
    </w:p>
    <w:p w:rsidR="00000000" w:rsidRPr="00965135" w:rsidP="00965135">
      <w:pPr>
        <w:pStyle w:val="BodyText"/>
      </w:pPr>
      <w:r w:rsidRPr="00965135">
        <w:t>Not applicable.</w:t>
      </w:r>
    </w:p>
    <w:p w:rsidR="00000000" w:rsidRPr="00965135" w:rsidP="00965135">
      <w:pPr>
        <w:pStyle w:val="AllowPageBreak"/>
      </w:pPr>
    </w:p>
    <w:p w:rsidR="00000000" w:rsidRPr="00965135" w:rsidP="00965135">
      <w:pPr>
        <w:pStyle w:val="Heading1"/>
      </w:pPr>
      <w:bookmarkStart w:id="8" w:name="O_93478"/>
      <w:bookmarkEnd w:id="8"/>
      <w:r w:rsidRPr="00965135">
        <w:t>Elements and Performance Criteria</w:t>
      </w:r>
    </w:p>
    <w:tbl>
      <w:tblPr>
        <w:tblW w:w="9385" w:type="dxa"/>
        <w:tblLayout w:type="fixed"/>
        <w:tblCellMar>
          <w:left w:w="62" w:type="dxa"/>
          <w:right w:w="62" w:type="dxa"/>
        </w:tblCellMar>
        <w:tblLook w:val="0000"/>
      </w:tblPr>
      <w:tblGrid>
        <w:gridCol w:w="2284"/>
        <w:gridCol w:w="7101"/>
      </w:tblGrid>
      <w:tr w:rsidTr="000D5256">
        <w:tblPrEx>
          <w:tblW w:w="9385" w:type="dxa"/>
          <w:tblLayout w:type="fixed"/>
          <w:tblCellMar>
            <w:left w:w="62" w:type="dxa"/>
            <w:right w:w="62" w:type="dxa"/>
          </w:tblCellMar>
          <w:tblLook w:val="0000"/>
        </w:tblPrEx>
        <w:trPr>
          <w:tblHeader/>
        </w:trPr>
        <w:tc>
          <w:tcPr>
            <w:tcW w:w="2284" w:type="dxa"/>
            <w:tcBorders>
              <w:top w:val="nil"/>
              <w:left w:val="nil"/>
              <w:bottom w:val="nil"/>
              <w:right w:val="nil"/>
            </w:tcBorders>
            <w:tcMar>
              <w:top w:w="0" w:type="dxa"/>
              <w:left w:w="62" w:type="dxa"/>
              <w:bottom w:w="0" w:type="dxa"/>
              <w:right w:w="62" w:type="dxa"/>
            </w:tcMar>
          </w:tcPr>
          <w:p w:rsidR="00000000" w:rsidRPr="00965135" w:rsidP="00965135">
            <w:pPr>
              <w:pStyle w:val="BodyText"/>
            </w:pPr>
            <w:r w:rsidRPr="00965135">
              <w:rPr>
                <w:rStyle w:val="SpecialBold"/>
              </w:rPr>
              <w:t>ELEMENT</w:t>
            </w:r>
          </w:p>
        </w:tc>
        <w:tc>
          <w:tcPr>
            <w:tcW w:w="7101" w:type="dxa"/>
            <w:tcBorders>
              <w:top w:val="nil"/>
              <w:left w:val="nil"/>
              <w:bottom w:val="nil"/>
              <w:right w:val="nil"/>
            </w:tcBorders>
            <w:tcMar>
              <w:top w:w="0" w:type="dxa"/>
              <w:left w:w="62" w:type="dxa"/>
              <w:bottom w:w="0" w:type="dxa"/>
              <w:right w:w="62" w:type="dxa"/>
            </w:tcMar>
          </w:tcPr>
          <w:p w:rsidR="00000000" w:rsidP="00965135">
            <w:pPr>
              <w:pStyle w:val="BodyText"/>
              <w:rPr>
                <w:lang w:val="en-NZ"/>
              </w:rPr>
            </w:pPr>
            <w:r w:rsidRPr="00965135">
              <w:rPr>
                <w:rStyle w:val="SpecialBold"/>
              </w:rPr>
              <w:t>PERFORMANCE CRITERIA</w:t>
            </w:r>
          </w:p>
        </w:tc>
      </w:tr>
      <w:tr w:rsidTr="000D5256">
        <w:tblPrEx>
          <w:tblW w:w="9385" w:type="dxa"/>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965135">
            <w:pPr>
              <w:pStyle w:val="List"/>
              <w:rPr>
                <w:lang w:val="en-NZ"/>
              </w:rPr>
            </w:pPr>
            <w:r w:rsidRPr="00965135">
              <w:t>1</w:t>
            </w:r>
            <w:r w:rsidRPr="00965135">
              <w:tab/>
              <w:t xml:space="preserve">Prepare </w:t>
            </w:r>
            <w:r w:rsidRPr="00965135">
              <w:rPr>
                <w:rStyle w:val="BoldandItalics"/>
              </w:rPr>
              <w:t>drawing tools and equipment</w:t>
            </w:r>
          </w:p>
        </w:tc>
        <w:tc>
          <w:tcPr>
            <w:tcW w:w="7101" w:type="dxa"/>
            <w:tcBorders>
              <w:top w:val="nil"/>
              <w:left w:val="nil"/>
              <w:bottom w:val="nil"/>
              <w:right w:val="nil"/>
            </w:tcBorders>
            <w:tcMar>
              <w:top w:w="0" w:type="dxa"/>
              <w:left w:w="62" w:type="dxa"/>
              <w:bottom w:w="0" w:type="dxa"/>
              <w:right w:w="62" w:type="dxa"/>
            </w:tcMar>
          </w:tcPr>
          <w:p w:rsidR="00000000" w:rsidRPr="00965135" w:rsidP="00965135">
            <w:pPr>
              <w:pStyle w:val="List"/>
            </w:pPr>
            <w:r w:rsidRPr="00965135">
              <w:t>1.1</w:t>
            </w:r>
            <w:r w:rsidRPr="00965135">
              <w:tab/>
              <w:t>Drawing tools and equipment are selected.</w:t>
            </w:r>
          </w:p>
          <w:p w:rsidR="00000000" w:rsidP="00965135">
            <w:pPr>
              <w:pStyle w:val="List"/>
              <w:rPr>
                <w:lang w:val="en-NZ"/>
              </w:rPr>
            </w:pPr>
            <w:r w:rsidRPr="00965135">
              <w:t>1.2</w:t>
            </w:r>
            <w:r w:rsidRPr="00965135">
              <w:tab/>
              <w:t>Drawing tools and equipment are prepared for use.</w:t>
            </w:r>
          </w:p>
        </w:tc>
      </w:tr>
      <w:tr w:rsidTr="000D5256">
        <w:tblPrEx>
          <w:tblW w:w="9385" w:type="dxa"/>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965135">
            <w:pPr>
              <w:pStyle w:val="List"/>
              <w:rPr>
                <w:lang w:val="en-NZ"/>
              </w:rPr>
            </w:pPr>
            <w:r w:rsidRPr="00965135">
              <w:t>2</w:t>
            </w:r>
            <w:r w:rsidRPr="00965135">
              <w:tab/>
              <w:t>Prepare workstation</w:t>
            </w:r>
          </w:p>
        </w:tc>
        <w:tc>
          <w:tcPr>
            <w:tcW w:w="7101" w:type="dxa"/>
            <w:tcBorders>
              <w:top w:val="nil"/>
              <w:left w:val="nil"/>
              <w:bottom w:val="nil"/>
              <w:right w:val="nil"/>
            </w:tcBorders>
            <w:tcMar>
              <w:top w:w="0" w:type="dxa"/>
              <w:left w:w="62" w:type="dxa"/>
              <w:bottom w:w="0" w:type="dxa"/>
              <w:right w:w="62" w:type="dxa"/>
            </w:tcMar>
          </w:tcPr>
          <w:p w:rsidR="00000000" w:rsidRPr="00965135" w:rsidP="00965135">
            <w:pPr>
              <w:pStyle w:val="List"/>
            </w:pPr>
            <w:r w:rsidRPr="00965135">
              <w:t>2.1</w:t>
            </w:r>
            <w:r w:rsidRPr="00965135">
              <w:tab/>
              <w:t xml:space="preserve">Workbench and seating are set up according to </w:t>
            </w:r>
            <w:r w:rsidRPr="00965135">
              <w:rPr>
                <w:rStyle w:val="BoldandItalics"/>
              </w:rPr>
              <w:t>OHS practices</w:t>
            </w:r>
            <w:r w:rsidRPr="00965135">
              <w:t>.</w:t>
            </w:r>
          </w:p>
          <w:p w:rsidR="00000000" w:rsidP="00965135">
            <w:pPr>
              <w:pStyle w:val="List"/>
              <w:rPr>
                <w:lang w:val="en-NZ"/>
              </w:rPr>
            </w:pPr>
            <w:r w:rsidRPr="00965135">
              <w:t>2.2</w:t>
            </w:r>
            <w:r w:rsidRPr="00965135">
              <w:tab/>
              <w:t>Tools and equipment are set out to facilitate effective work practice.</w:t>
            </w:r>
          </w:p>
        </w:tc>
      </w:tr>
      <w:tr w:rsidTr="000D5256">
        <w:tblPrEx>
          <w:tblW w:w="9385" w:type="dxa"/>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965135">
            <w:pPr>
              <w:pStyle w:val="List"/>
              <w:rPr>
                <w:lang w:val="en-NZ"/>
              </w:rPr>
            </w:pPr>
            <w:r w:rsidRPr="00965135">
              <w:t>3</w:t>
            </w:r>
            <w:r w:rsidRPr="00965135">
              <w:tab/>
              <w:t>Interpret design brief or specifications</w:t>
            </w:r>
          </w:p>
        </w:tc>
        <w:tc>
          <w:tcPr>
            <w:tcW w:w="7101" w:type="dxa"/>
            <w:tcBorders>
              <w:top w:val="nil"/>
              <w:left w:val="nil"/>
              <w:bottom w:val="nil"/>
              <w:right w:val="nil"/>
            </w:tcBorders>
            <w:tcMar>
              <w:top w:w="0" w:type="dxa"/>
              <w:left w:w="62" w:type="dxa"/>
              <w:bottom w:w="0" w:type="dxa"/>
              <w:right w:w="62" w:type="dxa"/>
            </w:tcMar>
          </w:tcPr>
          <w:p w:rsidR="00000000" w:rsidRPr="00965135" w:rsidP="00965135">
            <w:pPr>
              <w:pStyle w:val="List"/>
            </w:pPr>
            <w:r w:rsidRPr="00965135">
              <w:t>3.1</w:t>
            </w:r>
            <w:r w:rsidRPr="00965135">
              <w:tab/>
            </w:r>
            <w:r w:rsidRPr="00965135">
              <w:rPr>
                <w:rStyle w:val="BoldandItalics"/>
              </w:rPr>
              <w:t>Trade drawing</w:t>
            </w:r>
            <w:r w:rsidRPr="00965135">
              <w:t xml:space="preserve"> requirements are investigated and identified from Crit</w:t>
            </w:r>
            <w:r w:rsidRPr="00965135">
              <w:t>eria are design brief.</w:t>
            </w:r>
          </w:p>
          <w:p w:rsidR="00000000" w:rsidRPr="00965135" w:rsidP="00965135">
            <w:pPr>
              <w:pStyle w:val="List"/>
            </w:pPr>
            <w:r w:rsidRPr="00965135">
              <w:t>3.2</w:t>
            </w:r>
            <w:r w:rsidRPr="00965135">
              <w:tab/>
              <w:t>Specifications are identified and followed as required.</w:t>
            </w:r>
          </w:p>
          <w:p w:rsidR="00000000" w:rsidRPr="00965135" w:rsidP="00965135">
            <w:pPr>
              <w:pStyle w:val="List"/>
            </w:pPr>
            <w:r w:rsidRPr="00965135">
              <w:t>3.3</w:t>
            </w:r>
            <w:r w:rsidRPr="00965135">
              <w:tab/>
              <w:t xml:space="preserve">Style of </w:t>
            </w:r>
            <w:r w:rsidRPr="00965135">
              <w:rPr>
                <w:rStyle w:val="BoldandItalics"/>
              </w:rPr>
              <w:t>garment</w:t>
            </w:r>
            <w:r w:rsidRPr="00965135">
              <w:t xml:space="preserve"> is identified.</w:t>
            </w:r>
          </w:p>
          <w:p w:rsidR="00000000" w:rsidRPr="00965135" w:rsidP="00965135">
            <w:pPr>
              <w:pStyle w:val="List"/>
            </w:pPr>
            <w:r w:rsidRPr="00965135">
              <w:t>3.4</w:t>
            </w:r>
            <w:r w:rsidRPr="00965135">
              <w:tab/>
            </w:r>
            <w:r w:rsidRPr="00965135">
              <w:rPr>
                <w:rStyle w:val="BoldandItalics"/>
              </w:rPr>
              <w:t>Garment features</w:t>
            </w:r>
            <w:r w:rsidRPr="00965135">
              <w:t xml:space="preserve"> required to complete trade drawing are identified.</w:t>
            </w:r>
          </w:p>
          <w:p w:rsidR="00000000" w:rsidP="00965135">
            <w:pPr>
              <w:pStyle w:val="List"/>
              <w:rPr>
                <w:lang w:val="en-NZ"/>
              </w:rPr>
            </w:pPr>
            <w:r w:rsidRPr="00965135">
              <w:t>3.5</w:t>
            </w:r>
            <w:r w:rsidRPr="00965135">
              <w:tab/>
            </w:r>
            <w:r w:rsidRPr="00965135">
              <w:rPr>
                <w:rStyle w:val="BoldandItalics"/>
              </w:rPr>
              <w:t>Detailing and special effects</w:t>
            </w:r>
            <w:r w:rsidRPr="00965135">
              <w:t xml:space="preserve"> are identified for use on trade</w:t>
            </w:r>
            <w:r w:rsidRPr="00965135">
              <w:t xml:space="preserve"> drawing.</w:t>
            </w:r>
          </w:p>
        </w:tc>
      </w:tr>
      <w:tr w:rsidTr="000D5256">
        <w:tblPrEx>
          <w:tblW w:w="9385" w:type="dxa"/>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965135">
            <w:pPr>
              <w:pStyle w:val="List"/>
              <w:rPr>
                <w:lang w:val="en-NZ"/>
              </w:rPr>
            </w:pPr>
            <w:r w:rsidRPr="00965135">
              <w:t>4</w:t>
            </w:r>
            <w:r w:rsidRPr="00965135">
              <w:tab/>
              <w:t xml:space="preserve">Use template to produce trade drawing </w:t>
            </w:r>
          </w:p>
        </w:tc>
        <w:tc>
          <w:tcPr>
            <w:tcW w:w="7101" w:type="dxa"/>
            <w:tcBorders>
              <w:top w:val="nil"/>
              <w:left w:val="nil"/>
              <w:bottom w:val="nil"/>
              <w:right w:val="nil"/>
            </w:tcBorders>
            <w:tcMar>
              <w:top w:w="0" w:type="dxa"/>
              <w:left w:w="62" w:type="dxa"/>
              <w:bottom w:w="0" w:type="dxa"/>
              <w:right w:w="62" w:type="dxa"/>
            </w:tcMar>
          </w:tcPr>
          <w:p w:rsidR="00000000" w:rsidRPr="00965135" w:rsidP="00965135">
            <w:pPr>
              <w:pStyle w:val="List"/>
            </w:pPr>
            <w:r w:rsidRPr="00965135">
              <w:t>4.1</w:t>
            </w:r>
            <w:r w:rsidRPr="00965135">
              <w:tab/>
            </w:r>
            <w:r w:rsidRPr="00965135">
              <w:rPr>
                <w:rStyle w:val="BoldandItalics"/>
              </w:rPr>
              <w:t>Quality criteria</w:t>
            </w:r>
            <w:r w:rsidRPr="00965135">
              <w:t xml:space="preserve"> are used in trade drawing.</w:t>
            </w:r>
          </w:p>
          <w:p w:rsidR="00000000" w:rsidRPr="00965135" w:rsidP="00965135">
            <w:pPr>
              <w:pStyle w:val="List"/>
            </w:pPr>
            <w:r w:rsidRPr="00965135">
              <w:t>4.2</w:t>
            </w:r>
            <w:r w:rsidRPr="00965135">
              <w:tab/>
            </w:r>
            <w:r w:rsidRPr="00965135">
              <w:rPr>
                <w:rStyle w:val="BoldandItalics"/>
              </w:rPr>
              <w:t>Template</w:t>
            </w:r>
            <w:r w:rsidRPr="00965135">
              <w:t xml:space="preserve"> to draw trade drawing is selected.</w:t>
            </w:r>
          </w:p>
          <w:p w:rsidR="00000000" w:rsidRPr="00965135" w:rsidP="00965135">
            <w:pPr>
              <w:pStyle w:val="List"/>
            </w:pPr>
            <w:r w:rsidRPr="00965135">
              <w:t>4.3</w:t>
            </w:r>
            <w:r w:rsidRPr="00965135">
              <w:tab/>
            </w:r>
            <w:r w:rsidRPr="00965135">
              <w:rPr>
                <w:rStyle w:val="BoldandItalics"/>
              </w:rPr>
              <w:t>Lines</w:t>
            </w:r>
            <w:r w:rsidRPr="00965135">
              <w:t xml:space="preserve"> are drawn accurately to complete drawing, using a ruler where necessary.</w:t>
            </w:r>
          </w:p>
          <w:p w:rsidR="00000000" w:rsidRPr="00965135" w:rsidP="00965135">
            <w:pPr>
              <w:pStyle w:val="List"/>
            </w:pPr>
            <w:r w:rsidRPr="00965135">
              <w:t>4.4</w:t>
            </w:r>
            <w:r w:rsidRPr="00965135">
              <w:tab/>
              <w:t>Working drawing is pr</w:t>
            </w:r>
            <w:r w:rsidRPr="00965135">
              <w:t>oduced to correctly represent a pattern piece or garment.</w:t>
            </w:r>
          </w:p>
          <w:p w:rsidR="00000000" w:rsidP="00965135">
            <w:pPr>
              <w:pStyle w:val="List"/>
              <w:rPr>
                <w:lang w:val="en-NZ"/>
              </w:rPr>
            </w:pPr>
            <w:r w:rsidRPr="00965135">
              <w:t>4.5</w:t>
            </w:r>
            <w:r w:rsidRPr="00965135">
              <w:tab/>
              <w:t>Relevant parts of drawing are identified and labelled.</w:t>
            </w:r>
          </w:p>
        </w:tc>
      </w:tr>
      <w:tr w:rsidTr="000D5256">
        <w:tblPrEx>
          <w:tblW w:w="9385" w:type="dxa"/>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965135">
            <w:pPr>
              <w:pStyle w:val="List"/>
              <w:rPr>
                <w:lang w:val="en-NZ"/>
              </w:rPr>
            </w:pPr>
            <w:r w:rsidRPr="00965135">
              <w:t>5</w:t>
            </w:r>
            <w:r w:rsidRPr="00965135">
              <w:tab/>
              <w:t>Complete work</w:t>
            </w:r>
          </w:p>
        </w:tc>
        <w:tc>
          <w:tcPr>
            <w:tcW w:w="7101" w:type="dxa"/>
            <w:tcBorders>
              <w:top w:val="nil"/>
              <w:left w:val="nil"/>
              <w:bottom w:val="nil"/>
              <w:right w:val="nil"/>
            </w:tcBorders>
            <w:tcMar>
              <w:top w:w="0" w:type="dxa"/>
              <w:left w:w="62" w:type="dxa"/>
              <w:bottom w:w="0" w:type="dxa"/>
              <w:right w:w="62" w:type="dxa"/>
            </w:tcMar>
          </w:tcPr>
          <w:p w:rsidR="00000000" w:rsidRPr="00965135" w:rsidP="00965135">
            <w:pPr>
              <w:pStyle w:val="List"/>
            </w:pPr>
            <w:r w:rsidRPr="00965135">
              <w:t>5.1</w:t>
            </w:r>
            <w:r w:rsidRPr="00965135">
              <w:tab/>
              <w:t>Trade drawing is inspected against quality standards.</w:t>
            </w:r>
          </w:p>
          <w:p w:rsidR="00000000" w:rsidRPr="00965135" w:rsidP="00965135">
            <w:pPr>
              <w:pStyle w:val="List"/>
            </w:pPr>
            <w:r w:rsidRPr="00965135">
              <w:t>5.2</w:t>
            </w:r>
            <w:r w:rsidRPr="00965135">
              <w:tab/>
              <w:t xml:space="preserve">Any changes or adjustments to trade drawing are carried out </w:t>
            </w:r>
            <w:r w:rsidRPr="00965135">
              <w:t>as required.</w:t>
            </w:r>
          </w:p>
          <w:p w:rsidR="00000000" w:rsidRPr="00965135" w:rsidP="00965135">
            <w:pPr>
              <w:pStyle w:val="List"/>
            </w:pPr>
            <w:r w:rsidRPr="00965135">
              <w:t>5.3</w:t>
            </w:r>
            <w:r w:rsidRPr="00965135">
              <w:tab/>
              <w:t>Documentation relating to trade drawing is completed and stored.</w:t>
            </w:r>
          </w:p>
        </w:tc>
      </w:tr>
    </w:tbl>
    <w:p w:rsidR="00000000" w:rsidRPr="00965135" w:rsidP="00965135">
      <w:pPr>
        <w:pStyle w:val="BodyText"/>
      </w:pPr>
    </w:p>
    <w:p w:rsidR="00000000" w:rsidRPr="00965135" w:rsidP="00965135">
      <w:pPr>
        <w:pStyle w:val="AllowPageBreak"/>
      </w:pPr>
    </w:p>
    <w:p w:rsidR="00000000" w:rsidRPr="00965135" w:rsidP="00965135">
      <w:pPr>
        <w:pStyle w:val="Heading1"/>
      </w:pPr>
      <w:bookmarkStart w:id="9" w:name="O_93479"/>
      <w:bookmarkEnd w:id="9"/>
      <w:r w:rsidRPr="00965135">
        <w:t>Required Skills and Knowledge</w:t>
      </w:r>
    </w:p>
    <w:tbl>
      <w:tblPr>
        <w:tblW w:w="9385" w:type="dxa"/>
        <w:tblLayout w:type="fixed"/>
        <w:tblCellMar>
          <w:left w:w="62" w:type="dxa"/>
          <w:right w:w="62" w:type="dxa"/>
        </w:tblCellMar>
        <w:tblLook w:val="0000"/>
      </w:tblPr>
      <w:tblGrid>
        <w:gridCol w:w="9385"/>
      </w:tblGrid>
      <w:tr w:rsidTr="000D5256">
        <w:tblPrEx>
          <w:tblW w:w="9385" w:type="dxa"/>
          <w:tblLayout w:type="fixed"/>
          <w:tblCellMar>
            <w:left w:w="62" w:type="dxa"/>
            <w:right w:w="62" w:type="dxa"/>
          </w:tblCellMar>
          <w:tblLook w:val="0000"/>
        </w:tblPrEx>
        <w:trPr>
          <w:tblHeader/>
        </w:trPr>
        <w:tc>
          <w:tcPr>
            <w:tcW w:w="9385" w:type="dxa"/>
            <w:tcBorders>
              <w:top w:val="nil"/>
              <w:left w:val="nil"/>
              <w:bottom w:val="nil"/>
              <w:right w:val="nil"/>
            </w:tcBorders>
            <w:tcMar>
              <w:top w:w="0" w:type="dxa"/>
              <w:left w:w="62" w:type="dxa"/>
              <w:bottom w:w="0" w:type="dxa"/>
              <w:right w:w="62" w:type="dxa"/>
            </w:tcMar>
          </w:tcPr>
          <w:p w:rsidR="00000000" w:rsidRPr="00965135" w:rsidP="00965135">
            <w:pPr>
              <w:pStyle w:val="BodyText"/>
              <w:rPr>
                <w:rStyle w:val="SpecialBold"/>
              </w:rPr>
            </w:pPr>
          </w:p>
          <w:p w:rsidR="00000000" w:rsidP="00965135">
            <w:pPr>
              <w:pStyle w:val="BodyText"/>
              <w:rPr>
                <w:rFonts w:ascii="Tahoma" w:hAnsi="Tahoma"/>
                <w:lang w:val="en-NZ"/>
              </w:rPr>
            </w:pPr>
            <w:r w:rsidRPr="00965135">
              <w:t>This describes the essential skills and knowledge and their level, required for this unit.</w:t>
            </w:r>
          </w:p>
        </w:tc>
      </w:tr>
      <w:tr w:rsidTr="000D5256">
        <w:tblPrEx>
          <w:tblW w:w="9385" w:type="dxa"/>
          <w:tblLayout w:type="fixed"/>
          <w:tblCellMar>
            <w:left w:w="62" w:type="dxa"/>
            <w:right w:w="62" w:type="dxa"/>
          </w:tblCellMar>
          <w:tblLook w:val="0000"/>
        </w:tblPrEx>
        <w:tc>
          <w:tcPr>
            <w:tcW w:w="9385" w:type="dxa"/>
            <w:tcBorders>
              <w:top w:val="nil"/>
              <w:left w:val="nil"/>
              <w:bottom w:val="nil"/>
              <w:right w:val="nil"/>
            </w:tcBorders>
            <w:tcMar>
              <w:top w:w="0" w:type="dxa"/>
              <w:left w:w="62" w:type="dxa"/>
              <w:bottom w:w="0" w:type="dxa"/>
              <w:right w:w="62" w:type="dxa"/>
            </w:tcMar>
          </w:tcPr>
          <w:p w:rsidR="00000000" w:rsidRPr="00965135" w:rsidP="00965135">
            <w:pPr>
              <w:pStyle w:val="BodyText"/>
            </w:pPr>
            <w:r w:rsidRPr="00965135">
              <w:t>Demonstrates knowledge of:</w:t>
            </w:r>
          </w:p>
          <w:p w:rsidR="00000000" w:rsidRPr="00965135" w:rsidP="00965135">
            <w:pPr>
              <w:pStyle w:val="ListBullet"/>
            </w:pPr>
            <w:r w:rsidRPr="00965135">
              <w:t>pattern making and design terminology</w:t>
            </w:r>
          </w:p>
          <w:p w:rsidR="00000000" w:rsidRPr="00965135" w:rsidP="00965135">
            <w:pPr>
              <w:pStyle w:val="ListBullet"/>
            </w:pPr>
            <w:r w:rsidRPr="00965135">
              <w:t>style features</w:t>
            </w:r>
          </w:p>
          <w:p w:rsidR="00000000" w:rsidRPr="00965135" w:rsidP="00965135">
            <w:pPr>
              <w:pStyle w:val="ListBullet"/>
            </w:pPr>
            <w:r w:rsidRPr="00965135">
              <w:t>fabric performance characteristics</w:t>
            </w:r>
          </w:p>
          <w:p w:rsidR="00000000" w:rsidRPr="00965135" w:rsidP="00965135">
            <w:pPr>
              <w:pStyle w:val="ListBullet"/>
            </w:pPr>
            <w:r w:rsidRPr="00965135">
              <w:t>quality standards</w:t>
            </w:r>
          </w:p>
          <w:p w:rsidR="00000000" w:rsidRPr="00965135" w:rsidP="00965135">
            <w:pPr>
              <w:pStyle w:val="ListBullet"/>
            </w:pPr>
            <w:r w:rsidRPr="00965135">
              <w:t>sequence of operations</w:t>
            </w:r>
          </w:p>
          <w:p w:rsidR="00000000" w:rsidRPr="00965135" w:rsidP="00965135">
            <w:pPr>
              <w:pStyle w:val="ListBullet"/>
            </w:pPr>
            <w:r w:rsidRPr="00965135">
              <w:t>OHS practices, including hazard identification and control measures</w:t>
            </w:r>
          </w:p>
          <w:p w:rsidR="00000000" w:rsidRPr="00965135" w:rsidP="00965135">
            <w:pPr>
              <w:pStyle w:val="ListBullet"/>
            </w:pPr>
            <w:r w:rsidRPr="00965135">
              <w:t>quality practices</w:t>
            </w:r>
          </w:p>
          <w:p w:rsidR="00000000" w:rsidRPr="00965135" w:rsidP="00965135">
            <w:pPr>
              <w:pStyle w:val="ListBullet"/>
            </w:pPr>
            <w:r w:rsidRPr="00965135">
              <w:t>workplace practices</w:t>
            </w:r>
          </w:p>
          <w:p w:rsidR="00000000" w:rsidP="00965135">
            <w:pPr>
              <w:pStyle w:val="ListBullet"/>
              <w:rPr>
                <w:lang w:val="en-NZ"/>
              </w:rPr>
            </w:pPr>
            <w:r w:rsidRPr="00965135">
              <w:t>recording and reporting practices</w:t>
            </w:r>
          </w:p>
        </w:tc>
      </w:tr>
      <w:tr w:rsidTr="000D5256">
        <w:tblPrEx>
          <w:tblW w:w="9385" w:type="dxa"/>
          <w:tblLayout w:type="fixed"/>
          <w:tblCellMar>
            <w:left w:w="62" w:type="dxa"/>
            <w:right w:w="62" w:type="dxa"/>
          </w:tblCellMar>
          <w:tblLook w:val="0000"/>
        </w:tblPrEx>
        <w:tc>
          <w:tcPr>
            <w:tcW w:w="9385" w:type="dxa"/>
            <w:tcBorders>
              <w:top w:val="nil"/>
              <w:left w:val="nil"/>
              <w:bottom w:val="nil"/>
              <w:right w:val="nil"/>
            </w:tcBorders>
            <w:tcMar>
              <w:top w:w="0" w:type="dxa"/>
              <w:left w:w="62" w:type="dxa"/>
              <w:bottom w:w="0" w:type="dxa"/>
              <w:right w:w="62" w:type="dxa"/>
            </w:tcMar>
          </w:tcPr>
          <w:p w:rsidR="00000000" w:rsidRPr="00965135" w:rsidP="00965135">
            <w:pPr>
              <w:pStyle w:val="BodyText"/>
            </w:pPr>
            <w:r w:rsidRPr="00965135">
              <w:t>Demonstrates skills to:</w:t>
            </w:r>
          </w:p>
          <w:p w:rsidR="00000000" w:rsidRPr="00965135" w:rsidP="00965135">
            <w:pPr>
              <w:pStyle w:val="ListBullet"/>
            </w:pPr>
            <w:r w:rsidRPr="00965135">
              <w:t>ability to draw lines freehand to create shapes</w:t>
            </w:r>
          </w:p>
          <w:p w:rsidR="00000000" w:rsidRPr="00965135" w:rsidP="00965135">
            <w:pPr>
              <w:pStyle w:val="ListBullet"/>
            </w:pPr>
            <w:r w:rsidRPr="00965135">
              <w:t>read, interpret and follow information on work specifications, standard operating procedures and work instructions, and other reference material</w:t>
            </w:r>
          </w:p>
          <w:p w:rsidR="00000000" w:rsidRPr="00965135" w:rsidP="00965135">
            <w:pPr>
              <w:pStyle w:val="ListBullet"/>
            </w:pPr>
            <w:r w:rsidRPr="00965135">
              <w:t>mai</w:t>
            </w:r>
            <w:r w:rsidRPr="00965135">
              <w:t>ntain accurate records</w:t>
            </w:r>
          </w:p>
          <w:p w:rsidR="00000000" w:rsidRPr="00965135" w:rsidP="00965135">
            <w:pPr>
              <w:pStyle w:val="ListBullet"/>
            </w:pPr>
            <w:r w:rsidRPr="00965135">
              <w:t>communicate within the workplace</w:t>
            </w:r>
          </w:p>
          <w:p w:rsidR="00000000" w:rsidRPr="00965135" w:rsidP="00965135">
            <w:pPr>
              <w:pStyle w:val="ListBullet"/>
            </w:pPr>
            <w:r w:rsidRPr="00965135">
              <w:t>sequence operations</w:t>
            </w:r>
          </w:p>
          <w:p w:rsidR="00000000" w:rsidRPr="00965135" w:rsidP="00965135">
            <w:pPr>
              <w:pStyle w:val="ListBullet"/>
            </w:pPr>
            <w:r w:rsidRPr="00965135">
              <w:t>meet specifications</w:t>
            </w:r>
          </w:p>
          <w:p w:rsidR="00000000" w:rsidRPr="00965135" w:rsidP="00965135">
            <w:pPr>
              <w:pStyle w:val="ListBullet"/>
            </w:pPr>
            <w:r w:rsidRPr="00965135">
              <w:t>clarify and check task-related information</w:t>
            </w:r>
          </w:p>
          <w:p w:rsidR="00000000" w:rsidRPr="00965135" w:rsidP="00965135">
            <w:pPr>
              <w:pStyle w:val="ListBullet"/>
            </w:pPr>
            <w:r w:rsidRPr="00965135">
              <w:t>carry out work according to OHS practices</w:t>
            </w:r>
          </w:p>
        </w:tc>
      </w:tr>
    </w:tbl>
    <w:p w:rsidR="00000000" w:rsidRPr="00965135" w:rsidP="00965135">
      <w:pPr>
        <w:pStyle w:val="BodyText"/>
      </w:pPr>
    </w:p>
    <w:p w:rsidR="00000000" w:rsidRPr="00965135" w:rsidP="00965135">
      <w:pPr>
        <w:pStyle w:val="AllowPageBreak"/>
      </w:pPr>
    </w:p>
    <w:p w:rsidR="00000000" w:rsidRPr="00965135" w:rsidP="00965135">
      <w:pPr>
        <w:pStyle w:val="Heading1"/>
      </w:pPr>
      <w:bookmarkStart w:id="10" w:name="O_93480"/>
      <w:bookmarkEnd w:id="10"/>
      <w:r w:rsidRPr="00965135">
        <w:t>Evidence Guide</w:t>
      </w:r>
    </w:p>
    <w:tbl>
      <w:tblPr>
        <w:tblW w:w="9385" w:type="dxa"/>
        <w:tblLayout w:type="fixed"/>
        <w:tblCellMar>
          <w:left w:w="62" w:type="dxa"/>
          <w:right w:w="62" w:type="dxa"/>
        </w:tblCellMar>
        <w:tblLook w:val="0000"/>
      </w:tblPr>
      <w:tblGrid>
        <w:gridCol w:w="2284"/>
        <w:gridCol w:w="7101"/>
      </w:tblGrid>
      <w:tr w:rsidTr="000D5256">
        <w:tblPrEx>
          <w:tblW w:w="9385" w:type="dxa"/>
          <w:tblLayout w:type="fixed"/>
          <w:tblCellMar>
            <w:left w:w="62" w:type="dxa"/>
            <w:right w:w="62" w:type="dxa"/>
          </w:tblCellMar>
          <w:tblLook w:val="0000"/>
        </w:tblPrEx>
        <w:trPr>
          <w:tblHeader/>
        </w:trPr>
        <w:tc>
          <w:tcPr>
            <w:tcW w:w="9385" w:type="dxa"/>
            <w:gridSpan w:val="2"/>
            <w:tcBorders>
              <w:top w:val="nil"/>
              <w:left w:val="nil"/>
              <w:bottom w:val="nil"/>
              <w:right w:val="nil"/>
            </w:tcBorders>
            <w:tcMar>
              <w:top w:w="0" w:type="dxa"/>
              <w:left w:w="62" w:type="dxa"/>
              <w:bottom w:w="0" w:type="dxa"/>
              <w:right w:w="62" w:type="dxa"/>
            </w:tcMar>
          </w:tcPr>
          <w:p w:rsidR="00000000" w:rsidRPr="00965135" w:rsidP="00965135">
            <w:pPr>
              <w:pStyle w:val="BodyText"/>
              <w:rPr>
                <w:rStyle w:val="SpecialBold"/>
              </w:rPr>
            </w:pPr>
          </w:p>
          <w:p w:rsidR="00000000" w:rsidP="00965135">
            <w:pPr>
              <w:pStyle w:val="BodyText"/>
              <w:rPr>
                <w:rFonts w:ascii="Tahoma" w:hAnsi="Tahoma"/>
                <w:lang w:val="en-NZ"/>
              </w:rPr>
            </w:pPr>
            <w:r w:rsidRPr="00965135">
              <w:t>The Evidence Guide provides advice on assessment and must be read in conjunction with the Performance Criteria, Required Skills and Knowledge, the Range Statement and the Assessment Guidelines for the Training Package.</w:t>
            </w:r>
          </w:p>
        </w:tc>
      </w:tr>
      <w:tr w:rsidTr="000D5256">
        <w:tblPrEx>
          <w:tblW w:w="9385" w:type="dxa"/>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965135">
            <w:pPr>
              <w:pStyle w:val="BodyText"/>
              <w:rPr>
                <w:lang w:val="en-NZ"/>
              </w:rPr>
            </w:pPr>
            <w:r w:rsidRPr="00965135">
              <w:rPr>
                <w:rStyle w:val="SpecialBold"/>
              </w:rPr>
              <w:t>Critical aspects of evidence</w:t>
            </w:r>
          </w:p>
        </w:tc>
        <w:tc>
          <w:tcPr>
            <w:tcW w:w="7101" w:type="dxa"/>
            <w:tcBorders>
              <w:top w:val="nil"/>
              <w:left w:val="nil"/>
              <w:bottom w:val="nil"/>
              <w:right w:val="nil"/>
            </w:tcBorders>
            <w:tcMar>
              <w:top w:w="0" w:type="dxa"/>
              <w:left w:w="62" w:type="dxa"/>
              <w:bottom w:w="0" w:type="dxa"/>
              <w:right w:w="62" w:type="dxa"/>
            </w:tcMar>
          </w:tcPr>
          <w:p w:rsidR="00000000" w:rsidRPr="00965135" w:rsidP="00965135">
            <w:pPr>
              <w:pStyle w:val="BodyText"/>
            </w:pPr>
            <w:r w:rsidRPr="00965135">
              <w:t>Demonstrates skills and knowledge to:</w:t>
            </w:r>
          </w:p>
          <w:p w:rsidR="00000000" w:rsidRPr="00965135" w:rsidP="00965135">
            <w:pPr>
              <w:pStyle w:val="ListBullet"/>
            </w:pPr>
            <w:r w:rsidRPr="00965135">
              <w:t>prepare workstation before commencing drawing</w:t>
            </w:r>
          </w:p>
          <w:p w:rsidR="00000000" w:rsidRPr="00965135" w:rsidP="00965135">
            <w:pPr>
              <w:pStyle w:val="ListBullet"/>
            </w:pPr>
            <w:r w:rsidRPr="00965135">
              <w:t>use appropriate tools and equipment to produce working drawing</w:t>
            </w:r>
          </w:p>
          <w:p w:rsidR="00000000" w:rsidRPr="00965135" w:rsidP="00965135">
            <w:pPr>
              <w:pStyle w:val="ListBullet"/>
            </w:pPr>
            <w:r w:rsidRPr="00965135">
              <w:t>applying all quality criteria, such as dimension and neatness, in the completion of the working drawing</w:t>
            </w:r>
          </w:p>
          <w:p w:rsidR="00000000" w:rsidRPr="00965135" w:rsidP="00965135">
            <w:pPr>
              <w:pStyle w:val="ListBullet"/>
            </w:pPr>
            <w:r w:rsidRPr="00965135">
              <w:t>conv</w:t>
            </w:r>
            <w:r w:rsidRPr="00965135">
              <w:t>eying all necessary instructions/information by the appropriate use of notes on the drawing</w:t>
            </w:r>
          </w:p>
          <w:p w:rsidR="00000000" w:rsidRPr="00965135" w:rsidP="00965135">
            <w:pPr>
              <w:pStyle w:val="ListBullet"/>
            </w:pPr>
            <w:r w:rsidRPr="00965135">
              <w:t>apply OHS practices in work operations</w:t>
            </w:r>
          </w:p>
          <w:p w:rsidR="00000000" w:rsidRPr="00965135" w:rsidP="00965135">
            <w:pPr>
              <w:pStyle w:val="ListBullet"/>
            </w:pPr>
            <w:r w:rsidRPr="00965135">
              <w:t>maintain accurate records</w:t>
            </w:r>
          </w:p>
          <w:p w:rsidR="00000000" w:rsidRPr="00965135" w:rsidP="00965135">
            <w:pPr>
              <w:pStyle w:val="ListBullet"/>
            </w:pPr>
            <w:r w:rsidRPr="00965135">
              <w:t>accurately draw trade drawings of a range of garments as detailed in the design brief or specificat</w:t>
            </w:r>
            <w:r w:rsidRPr="00965135">
              <w:t>ions</w:t>
            </w:r>
          </w:p>
          <w:p w:rsidR="00000000" w:rsidRPr="00965135" w:rsidP="00965135">
            <w:pPr>
              <w:pStyle w:val="ListBullet"/>
            </w:pPr>
            <w:r w:rsidRPr="00965135">
              <w:t>accurately label drawings with appropriate notes relating to construction and design features</w:t>
            </w:r>
          </w:p>
          <w:p w:rsidR="00000000" w:rsidP="00965135">
            <w:pPr>
              <w:pStyle w:val="ListBullet"/>
              <w:rPr>
                <w:lang w:val="en-NZ"/>
              </w:rPr>
            </w:pPr>
            <w:r w:rsidRPr="00965135">
              <w:t>demonstrate trade drawings in proportion and technically correct, with all details, including front and back view, shown</w:t>
            </w:r>
          </w:p>
        </w:tc>
      </w:tr>
      <w:tr w:rsidTr="000D5256">
        <w:tblPrEx>
          <w:tblW w:w="9385" w:type="dxa"/>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965135">
            <w:pPr>
              <w:pStyle w:val="BodyText"/>
              <w:rPr>
                <w:lang w:val="en-NZ"/>
              </w:rPr>
            </w:pPr>
            <w:r w:rsidRPr="00965135">
              <w:rPr>
                <w:rStyle w:val="SpecialBold"/>
              </w:rPr>
              <w:t>Consistency in performance</w:t>
            </w:r>
          </w:p>
        </w:tc>
        <w:tc>
          <w:tcPr>
            <w:tcW w:w="7101" w:type="dxa"/>
            <w:tcBorders>
              <w:top w:val="nil"/>
              <w:left w:val="nil"/>
              <w:bottom w:val="nil"/>
              <w:right w:val="nil"/>
            </w:tcBorders>
            <w:tcMar>
              <w:top w:w="0" w:type="dxa"/>
              <w:left w:w="62" w:type="dxa"/>
              <w:bottom w:w="0" w:type="dxa"/>
              <w:right w:w="62" w:type="dxa"/>
            </w:tcMar>
          </w:tcPr>
          <w:p w:rsidR="00000000" w:rsidRPr="00965135" w:rsidP="00965135">
            <w:pPr>
              <w:pStyle w:val="BodyText"/>
            </w:pPr>
            <w:r w:rsidRPr="00965135">
              <w:t>Consistently applies skills and knowledge when:</w:t>
            </w:r>
          </w:p>
          <w:p w:rsidR="00000000" w:rsidRPr="00965135" w:rsidP="00965135">
            <w:pPr>
              <w:pStyle w:val="ListBullet"/>
            </w:pPr>
            <w:r w:rsidRPr="00965135">
              <w:t>organising work</w:t>
            </w:r>
          </w:p>
          <w:p w:rsidR="00000000" w:rsidRPr="00965135" w:rsidP="00965135">
            <w:pPr>
              <w:pStyle w:val="ListBullet"/>
            </w:pPr>
            <w:r w:rsidRPr="00965135">
              <w:t>completing tasks</w:t>
            </w:r>
          </w:p>
          <w:p w:rsidR="00000000" w:rsidRPr="00965135" w:rsidP="00965135">
            <w:pPr>
              <w:pStyle w:val="ListBullet"/>
            </w:pPr>
            <w:r w:rsidRPr="00965135">
              <w:t>identifying improvements</w:t>
            </w:r>
          </w:p>
          <w:p w:rsidR="00000000" w:rsidRPr="00965135" w:rsidP="00965135">
            <w:pPr>
              <w:pStyle w:val="ListBullet"/>
            </w:pPr>
            <w:r w:rsidRPr="00965135">
              <w:t>using workplace practices</w:t>
            </w:r>
          </w:p>
          <w:p w:rsidR="00000000" w:rsidRPr="00965135" w:rsidP="00965135">
            <w:pPr>
              <w:pStyle w:val="ListBullet"/>
            </w:pPr>
            <w:r w:rsidRPr="00965135">
              <w:t>using OHS practices</w:t>
            </w:r>
          </w:p>
          <w:p w:rsidR="00000000" w:rsidRPr="00965135" w:rsidP="00965135">
            <w:pPr>
              <w:pStyle w:val="ListBullet"/>
            </w:pPr>
            <w:r w:rsidRPr="00965135">
              <w:t>recording and reporting accidents and incidents</w:t>
            </w:r>
          </w:p>
          <w:p w:rsidR="00000000" w:rsidRPr="00965135" w:rsidP="00965135">
            <w:pPr>
              <w:pStyle w:val="ListBullet"/>
            </w:pPr>
            <w:r w:rsidRPr="00965135">
              <w:t>assessing operational readiness of equipment used and w</w:t>
            </w:r>
            <w:r w:rsidRPr="00965135">
              <w:t>ork processes</w:t>
            </w:r>
          </w:p>
          <w:p w:rsidR="00000000" w:rsidRPr="00965135" w:rsidP="00965135">
            <w:pPr>
              <w:pStyle w:val="ListBullet"/>
            </w:pPr>
            <w:r w:rsidRPr="00965135">
              <w:t>recognising and adapting to cultural differences in the workplace, including modes of behaviour and interactions</w:t>
            </w:r>
          </w:p>
          <w:p w:rsidR="00000000" w:rsidP="00965135">
            <w:pPr>
              <w:pStyle w:val="ListBullet"/>
              <w:rPr>
                <w:lang w:val="en-NZ"/>
              </w:rPr>
            </w:pPr>
            <w:r w:rsidRPr="00965135">
              <w:t>completing work systematically with attention to detail without damage to goods and equipment</w:t>
            </w:r>
          </w:p>
        </w:tc>
      </w:tr>
      <w:tr w:rsidTr="000D5256">
        <w:tblPrEx>
          <w:tblW w:w="9385" w:type="dxa"/>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965135">
            <w:pPr>
              <w:pStyle w:val="BodyText"/>
              <w:rPr>
                <w:lang w:val="en-NZ"/>
              </w:rPr>
            </w:pPr>
            <w:r w:rsidRPr="00965135">
              <w:rPr>
                <w:rStyle w:val="SpecialBold"/>
              </w:rPr>
              <w:t>Resource implications</w:t>
            </w:r>
          </w:p>
        </w:tc>
        <w:tc>
          <w:tcPr>
            <w:tcW w:w="7101" w:type="dxa"/>
            <w:tcBorders>
              <w:top w:val="nil"/>
              <w:left w:val="nil"/>
              <w:bottom w:val="nil"/>
              <w:right w:val="nil"/>
            </w:tcBorders>
            <w:tcMar>
              <w:top w:w="0" w:type="dxa"/>
              <w:left w:w="62" w:type="dxa"/>
              <w:bottom w:w="0" w:type="dxa"/>
              <w:right w:w="62" w:type="dxa"/>
            </w:tcMar>
          </w:tcPr>
          <w:p w:rsidR="00000000" w:rsidP="00965135">
            <w:pPr>
              <w:pStyle w:val="BodyText"/>
              <w:rPr>
                <w:lang w:val="en-NZ"/>
              </w:rPr>
            </w:pPr>
            <w:r w:rsidRPr="00965135">
              <w:t>Access is re</w:t>
            </w:r>
            <w:r w:rsidRPr="00965135">
              <w:t>quired to real or appropriately simulated situations, including work areas, materials and equipment, and to information on workplace practices and OHS practices.</w:t>
            </w:r>
          </w:p>
        </w:tc>
      </w:tr>
      <w:tr w:rsidTr="000D5256">
        <w:tblPrEx>
          <w:tblW w:w="9385" w:type="dxa"/>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965135">
            <w:pPr>
              <w:pStyle w:val="BodyText"/>
              <w:rPr>
                <w:lang w:val="en-NZ"/>
              </w:rPr>
            </w:pPr>
            <w:r w:rsidRPr="00965135">
              <w:rPr>
                <w:rStyle w:val="SpecialBold"/>
              </w:rPr>
              <w:t>Context for assessment</w:t>
            </w:r>
          </w:p>
        </w:tc>
        <w:tc>
          <w:tcPr>
            <w:tcW w:w="7101" w:type="dxa"/>
            <w:tcBorders>
              <w:top w:val="nil"/>
              <w:left w:val="nil"/>
              <w:bottom w:val="nil"/>
              <w:right w:val="nil"/>
            </w:tcBorders>
            <w:tcMar>
              <w:top w:w="0" w:type="dxa"/>
              <w:left w:w="62" w:type="dxa"/>
              <w:bottom w:w="0" w:type="dxa"/>
              <w:right w:w="62" w:type="dxa"/>
            </w:tcMar>
          </w:tcPr>
          <w:p w:rsidR="00000000" w:rsidP="00965135">
            <w:pPr>
              <w:pStyle w:val="BodyText"/>
              <w:rPr>
                <w:lang w:val="en-NZ"/>
              </w:rPr>
            </w:pPr>
            <w:r w:rsidRPr="00965135">
              <w:t>Assessment may occur on the job or in an appropriately simulated environment.</w:t>
            </w:r>
          </w:p>
        </w:tc>
      </w:tr>
      <w:tr w:rsidTr="000D5256">
        <w:tblPrEx>
          <w:tblW w:w="9385" w:type="dxa"/>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965135">
            <w:pPr>
              <w:pStyle w:val="BodyText"/>
              <w:rPr>
                <w:lang w:val="en-NZ"/>
              </w:rPr>
            </w:pPr>
            <w:r w:rsidRPr="00965135">
              <w:rPr>
                <w:rStyle w:val="SpecialBold"/>
              </w:rPr>
              <w:t>Interdependent assessment</w:t>
            </w:r>
          </w:p>
        </w:tc>
        <w:tc>
          <w:tcPr>
            <w:tcW w:w="7101" w:type="dxa"/>
            <w:tcBorders>
              <w:top w:val="nil"/>
              <w:left w:val="nil"/>
              <w:bottom w:val="nil"/>
              <w:right w:val="nil"/>
            </w:tcBorders>
            <w:tcMar>
              <w:top w:w="0" w:type="dxa"/>
              <w:left w:w="62" w:type="dxa"/>
              <w:bottom w:w="0" w:type="dxa"/>
              <w:right w:w="62" w:type="dxa"/>
            </w:tcMar>
          </w:tcPr>
          <w:p w:rsidR="00000000" w:rsidRPr="00965135" w:rsidP="00965135">
            <w:pPr>
              <w:pStyle w:val="BodyText"/>
            </w:pPr>
            <w:r w:rsidRPr="00965135">
              <w:t>This unit may be assessed independently or in combination with other relevant units.</w:t>
            </w:r>
          </w:p>
        </w:tc>
      </w:tr>
    </w:tbl>
    <w:p w:rsidR="00000000" w:rsidRPr="00965135" w:rsidP="00965135">
      <w:pPr>
        <w:pStyle w:val="BodyText"/>
      </w:pPr>
    </w:p>
    <w:p w:rsidR="00000000" w:rsidRPr="00965135" w:rsidP="00965135">
      <w:pPr>
        <w:pStyle w:val="AllowPageBreak"/>
      </w:pPr>
    </w:p>
    <w:p w:rsidR="00000000" w:rsidRPr="00965135" w:rsidP="00965135">
      <w:pPr>
        <w:pStyle w:val="Heading1"/>
      </w:pPr>
      <w:bookmarkStart w:id="11" w:name="O_93481"/>
      <w:bookmarkEnd w:id="11"/>
      <w:r w:rsidRPr="00965135">
        <w:t>Range Statement</w:t>
      </w:r>
    </w:p>
    <w:tbl>
      <w:tblPr>
        <w:tblW w:w="9385" w:type="dxa"/>
        <w:tblLayout w:type="fixed"/>
        <w:tblCellMar>
          <w:left w:w="62" w:type="dxa"/>
          <w:right w:w="62" w:type="dxa"/>
        </w:tblCellMar>
        <w:tblLook w:val="0000"/>
      </w:tblPr>
      <w:tblGrid>
        <w:gridCol w:w="2268"/>
        <w:gridCol w:w="16"/>
        <w:gridCol w:w="6788"/>
        <w:gridCol w:w="313"/>
      </w:tblGrid>
      <w:tr w:rsidTr="000D5256">
        <w:tblPrEx>
          <w:tblW w:w="9385" w:type="dxa"/>
          <w:tblLayout w:type="fixed"/>
          <w:tblCellMar>
            <w:left w:w="62" w:type="dxa"/>
            <w:right w:w="62" w:type="dxa"/>
          </w:tblCellMar>
          <w:tblLook w:val="0000"/>
        </w:tblPrEx>
        <w:tc>
          <w:tcPr>
            <w:tcW w:w="9385" w:type="dxa"/>
            <w:gridSpan w:val="4"/>
            <w:tcBorders>
              <w:top w:val="nil"/>
              <w:left w:val="nil"/>
              <w:bottom w:val="nil"/>
              <w:right w:val="nil"/>
            </w:tcBorders>
            <w:tcMar>
              <w:top w:w="0" w:type="dxa"/>
              <w:left w:w="62" w:type="dxa"/>
              <w:bottom w:w="0" w:type="dxa"/>
              <w:right w:w="62" w:type="dxa"/>
            </w:tcMar>
          </w:tcPr>
          <w:p w:rsidR="00000000" w:rsidRPr="00965135" w:rsidP="00965135">
            <w:pPr>
              <w:pStyle w:val="BodyText"/>
            </w:pPr>
            <w:r w:rsidRPr="00965135">
              <w:rPr>
                <w:rStyle w:val="SpecialBold"/>
              </w:rPr>
              <w:t>RANGE STATEMENT</w:t>
            </w:r>
          </w:p>
          <w:p w:rsidR="00000000" w:rsidP="00965135">
            <w:pPr>
              <w:pStyle w:val="BodyText"/>
              <w:rPr>
                <w:lang w:val="en-NZ"/>
              </w:rPr>
            </w:pPr>
            <w:r w:rsidRPr="00965135">
              <w:t>The range statement relates to the unit of competency as a whole. It allows for different work environments and situations that may affect performance. Bold italicised wording, if used in the Performance Criteria, is detailed below. Add any essential opera</w:t>
            </w:r>
            <w:r w:rsidRPr="00965135">
              <w:t>ting conditions that may be present with training and assessment depending on the work situation, needs if the candidate, accessibility of the item, and local industry and regional contexts.</w:t>
            </w:r>
          </w:p>
        </w:tc>
      </w:tr>
      <w:tr w:rsidTr="000D5256">
        <w:tblPrEx>
          <w:tblW w:w="9385" w:type="dxa"/>
          <w:tblLayout w:type="fixed"/>
          <w:tblCellMar>
            <w:left w:w="62" w:type="dxa"/>
            <w:right w:w="62" w:type="dxa"/>
          </w:tblCellMar>
          <w:tblLook w:val="0000"/>
        </w:tblPrEx>
        <w:trPr>
          <w:gridAfter w:val="1"/>
          <w:wAfter w:w="313" w:type="dxa"/>
        </w:trPr>
        <w:tc>
          <w:tcPr>
            <w:tcW w:w="2268" w:type="dxa"/>
            <w:tcBorders>
              <w:top w:val="nil"/>
              <w:left w:val="nil"/>
              <w:bottom w:val="nil"/>
              <w:right w:val="nil"/>
            </w:tcBorders>
            <w:tcMar>
              <w:top w:w="0" w:type="dxa"/>
              <w:left w:w="62" w:type="dxa"/>
              <w:bottom w:w="0" w:type="dxa"/>
              <w:right w:w="62" w:type="dxa"/>
            </w:tcMar>
          </w:tcPr>
          <w:p w:rsidR="00000000" w:rsidP="00965135">
            <w:pPr>
              <w:pStyle w:val="BodyText"/>
              <w:rPr>
                <w:lang w:val="en-NZ"/>
              </w:rPr>
            </w:pPr>
            <w:r w:rsidRPr="00965135">
              <w:t>Legislative/regulatory requirements</w:t>
            </w:r>
          </w:p>
        </w:tc>
        <w:tc>
          <w:tcPr>
            <w:tcW w:w="6804" w:type="dxa"/>
            <w:gridSpan w:val="2"/>
            <w:tcBorders>
              <w:top w:val="nil"/>
              <w:left w:val="nil"/>
              <w:bottom w:val="nil"/>
              <w:right w:val="nil"/>
            </w:tcBorders>
            <w:tcMar>
              <w:top w:w="0" w:type="dxa"/>
              <w:left w:w="62" w:type="dxa"/>
              <w:bottom w:w="0" w:type="dxa"/>
              <w:right w:w="62" w:type="dxa"/>
            </w:tcMar>
          </w:tcPr>
          <w:p w:rsidR="00000000" w:rsidP="00965135">
            <w:pPr>
              <w:pStyle w:val="BodyText"/>
              <w:rPr>
                <w:lang w:val="en-NZ"/>
              </w:rPr>
            </w:pPr>
            <w:r w:rsidRPr="00965135">
              <w:t>All work must comply with relevant Federal and State or Territory legislative or regulatory requirements.</w:t>
            </w:r>
          </w:p>
        </w:tc>
      </w:tr>
      <w:tr w:rsidTr="000D5256">
        <w:tblPrEx>
          <w:tblW w:w="9385" w:type="dxa"/>
          <w:tblLayout w:type="fixed"/>
          <w:tblCellMar>
            <w:left w:w="62" w:type="dxa"/>
            <w:right w:w="62" w:type="dxa"/>
          </w:tblCellMar>
          <w:tblLook w:val="0000"/>
        </w:tblPrEx>
        <w:tc>
          <w:tcPr>
            <w:tcW w:w="2284" w:type="dxa"/>
            <w:gridSpan w:val="2"/>
            <w:tcBorders>
              <w:top w:val="nil"/>
              <w:left w:val="nil"/>
              <w:bottom w:val="nil"/>
              <w:right w:val="nil"/>
            </w:tcBorders>
            <w:tcMar>
              <w:top w:w="0" w:type="dxa"/>
              <w:left w:w="62" w:type="dxa"/>
              <w:bottom w:w="0" w:type="dxa"/>
              <w:right w:w="62" w:type="dxa"/>
            </w:tcMar>
          </w:tcPr>
          <w:p w:rsidR="00000000" w:rsidP="00965135">
            <w:pPr>
              <w:pStyle w:val="BodyText"/>
              <w:rPr>
                <w:lang w:val="en-NZ"/>
              </w:rPr>
            </w:pPr>
            <w:r w:rsidRPr="00965135">
              <w:t>Drawing tools and equipment include:</w:t>
            </w:r>
          </w:p>
        </w:tc>
        <w:tc>
          <w:tcPr>
            <w:tcW w:w="7101" w:type="dxa"/>
            <w:gridSpan w:val="2"/>
            <w:tcBorders>
              <w:top w:val="nil"/>
              <w:left w:val="nil"/>
              <w:bottom w:val="nil"/>
              <w:right w:val="nil"/>
            </w:tcBorders>
            <w:tcMar>
              <w:top w:w="0" w:type="dxa"/>
              <w:left w:w="62" w:type="dxa"/>
              <w:bottom w:w="0" w:type="dxa"/>
              <w:right w:w="62" w:type="dxa"/>
            </w:tcMar>
          </w:tcPr>
          <w:p w:rsidR="00000000" w:rsidRPr="00965135" w:rsidP="00965135">
            <w:pPr>
              <w:pStyle w:val="ListBullet"/>
            </w:pPr>
            <w:r w:rsidRPr="00965135">
              <w:t>paper</w:t>
            </w:r>
          </w:p>
          <w:p w:rsidR="00000000" w:rsidRPr="00965135" w:rsidP="00965135">
            <w:pPr>
              <w:pStyle w:val="ListBullet"/>
            </w:pPr>
            <w:r w:rsidRPr="00965135">
              <w:t>layout pad</w:t>
            </w:r>
          </w:p>
          <w:p w:rsidR="00000000" w:rsidRPr="00965135" w:rsidP="00965135">
            <w:pPr>
              <w:pStyle w:val="ListBullet"/>
            </w:pPr>
            <w:r w:rsidRPr="00965135">
              <w:t xml:space="preserve">pencils - mechanical may be used - various grades </w:t>
            </w:r>
          </w:p>
          <w:p w:rsidR="00000000" w:rsidRPr="00965135" w:rsidP="00965135">
            <w:pPr>
              <w:pStyle w:val="ListBullet"/>
            </w:pPr>
            <w:r w:rsidRPr="00965135">
              <w:t>pencil sharpener</w:t>
            </w:r>
          </w:p>
          <w:p w:rsidR="00000000" w:rsidRPr="00965135" w:rsidP="00965135">
            <w:pPr>
              <w:pStyle w:val="ListBullet"/>
            </w:pPr>
            <w:r w:rsidRPr="00965135">
              <w:t>kneadable eraser</w:t>
            </w:r>
          </w:p>
          <w:p w:rsidR="00000000" w:rsidRPr="00965135" w:rsidP="00965135">
            <w:pPr>
              <w:pStyle w:val="ListBullet"/>
            </w:pPr>
            <w:r w:rsidRPr="00965135">
              <w:t>ruler</w:t>
            </w:r>
          </w:p>
          <w:p w:rsidR="00000000" w:rsidRPr="00965135" w:rsidP="00965135">
            <w:pPr>
              <w:pStyle w:val="ListBullet"/>
            </w:pPr>
            <w:r w:rsidRPr="00965135">
              <w:t>bla</w:t>
            </w:r>
            <w:r w:rsidRPr="00965135">
              <w:t xml:space="preserve">ck felt tip pens </w:t>
            </w:r>
          </w:p>
          <w:p w:rsidR="00000000" w:rsidRPr="00965135" w:rsidP="00965135">
            <w:pPr>
              <w:pStyle w:val="ListBullet"/>
            </w:pPr>
            <w:r w:rsidRPr="00965135">
              <w:t>portfolios</w:t>
            </w:r>
          </w:p>
          <w:p w:rsidR="00000000" w:rsidP="00965135">
            <w:pPr>
              <w:pStyle w:val="ListBullet"/>
              <w:rPr>
                <w:lang w:val="en-NZ"/>
              </w:rPr>
            </w:pPr>
            <w:r w:rsidRPr="00965135">
              <w:t>templates</w:t>
            </w:r>
          </w:p>
        </w:tc>
      </w:tr>
      <w:tr w:rsidTr="000D5256">
        <w:tblPrEx>
          <w:tblW w:w="9385" w:type="dxa"/>
          <w:tblLayout w:type="fixed"/>
          <w:tblCellMar>
            <w:left w:w="62" w:type="dxa"/>
            <w:right w:w="62" w:type="dxa"/>
          </w:tblCellMar>
          <w:tblLook w:val="0000"/>
        </w:tblPrEx>
        <w:tc>
          <w:tcPr>
            <w:tcW w:w="2284" w:type="dxa"/>
            <w:gridSpan w:val="2"/>
            <w:tcBorders>
              <w:top w:val="nil"/>
              <w:left w:val="nil"/>
              <w:bottom w:val="nil"/>
              <w:right w:val="nil"/>
            </w:tcBorders>
            <w:tcMar>
              <w:top w:w="0" w:type="dxa"/>
              <w:left w:w="62" w:type="dxa"/>
              <w:bottom w:w="0" w:type="dxa"/>
              <w:right w:w="62" w:type="dxa"/>
            </w:tcMar>
          </w:tcPr>
          <w:p w:rsidR="00000000" w:rsidP="00965135">
            <w:pPr>
              <w:pStyle w:val="BodyText"/>
              <w:rPr>
                <w:lang w:val="en-NZ"/>
              </w:rPr>
            </w:pPr>
            <w:r w:rsidRPr="00965135">
              <w:t>OHS practices</w:t>
            </w:r>
          </w:p>
        </w:tc>
        <w:tc>
          <w:tcPr>
            <w:tcW w:w="7101" w:type="dxa"/>
            <w:gridSpan w:val="2"/>
            <w:tcBorders>
              <w:top w:val="nil"/>
              <w:left w:val="nil"/>
              <w:bottom w:val="nil"/>
              <w:right w:val="nil"/>
            </w:tcBorders>
            <w:tcMar>
              <w:top w:w="0" w:type="dxa"/>
              <w:left w:w="62" w:type="dxa"/>
              <w:bottom w:w="0" w:type="dxa"/>
              <w:right w:w="62" w:type="dxa"/>
            </w:tcMar>
          </w:tcPr>
          <w:p w:rsidR="00000000" w:rsidRPr="00965135" w:rsidP="00965135">
            <w:pPr>
              <w:pStyle w:val="BodyText"/>
            </w:pPr>
            <w:r w:rsidRPr="00965135">
              <w:t>OHS practices must include hazard identification and control, risk assessment and implementation of risk reduction measures specific to the tasks described by this unit and may include:</w:t>
            </w:r>
          </w:p>
          <w:p w:rsidR="00000000" w:rsidRPr="00965135" w:rsidP="00965135">
            <w:pPr>
              <w:pStyle w:val="ListBullet"/>
            </w:pPr>
            <w:r w:rsidRPr="00965135">
              <w:t>manual handling techniques</w:t>
            </w:r>
          </w:p>
          <w:p w:rsidR="00000000" w:rsidRPr="00965135" w:rsidP="00965135">
            <w:pPr>
              <w:pStyle w:val="ListBullet"/>
            </w:pPr>
            <w:r w:rsidRPr="00965135">
              <w:t>standard operating procedures</w:t>
            </w:r>
          </w:p>
          <w:p w:rsidR="00000000" w:rsidRPr="00965135" w:rsidP="00965135">
            <w:pPr>
              <w:pStyle w:val="ListBullet"/>
            </w:pPr>
            <w:r w:rsidRPr="00965135">
              <w:t>personal protective equipment</w:t>
            </w:r>
          </w:p>
          <w:p w:rsidR="00000000" w:rsidRPr="00965135" w:rsidP="00965135">
            <w:pPr>
              <w:pStyle w:val="ListBullet"/>
            </w:pPr>
            <w:r w:rsidRPr="00965135">
              <w:t>safe materials handling</w:t>
            </w:r>
          </w:p>
          <w:p w:rsidR="00000000" w:rsidRPr="00965135" w:rsidP="00965135">
            <w:pPr>
              <w:pStyle w:val="ListBullet"/>
            </w:pPr>
            <w:r w:rsidRPr="00965135">
              <w:t>taking of rest breaks</w:t>
            </w:r>
          </w:p>
          <w:p w:rsidR="00000000" w:rsidRPr="00965135" w:rsidP="00965135">
            <w:pPr>
              <w:pStyle w:val="ListBullet"/>
            </w:pPr>
            <w:r w:rsidRPr="00965135">
              <w:t>ergonomic arrangement of workplaces</w:t>
            </w:r>
          </w:p>
          <w:p w:rsidR="00000000" w:rsidRPr="00965135" w:rsidP="00965135">
            <w:pPr>
              <w:pStyle w:val="ListBullet"/>
            </w:pPr>
            <w:r w:rsidRPr="00965135">
              <w:t>following marked walkways</w:t>
            </w:r>
          </w:p>
          <w:p w:rsidR="00000000" w:rsidRPr="00965135" w:rsidP="00965135">
            <w:pPr>
              <w:pStyle w:val="ListBullet"/>
            </w:pPr>
            <w:r w:rsidRPr="00965135">
              <w:t>safe storage of equipment</w:t>
            </w:r>
          </w:p>
          <w:p w:rsidR="00000000" w:rsidRPr="00965135" w:rsidP="00965135">
            <w:pPr>
              <w:pStyle w:val="ListBullet"/>
            </w:pPr>
            <w:r w:rsidRPr="00965135">
              <w:t>housekeeping</w:t>
            </w:r>
          </w:p>
          <w:p w:rsidR="00000000" w:rsidRPr="00965135" w:rsidP="00965135">
            <w:pPr>
              <w:pStyle w:val="ListBullet"/>
            </w:pPr>
            <w:r w:rsidRPr="00965135">
              <w:t>reporting accidents an</w:t>
            </w:r>
            <w:r w:rsidRPr="00965135">
              <w:t>d incidents</w:t>
            </w:r>
          </w:p>
          <w:p w:rsidR="00000000" w:rsidP="00965135">
            <w:pPr>
              <w:pStyle w:val="ListBullet"/>
              <w:rPr>
                <w:lang w:val="en-NZ"/>
              </w:rPr>
            </w:pPr>
            <w:r w:rsidRPr="00965135">
              <w:t>other OHS practices relevant to the job and enterprise</w:t>
            </w:r>
          </w:p>
        </w:tc>
      </w:tr>
      <w:tr w:rsidTr="000D5256">
        <w:tblPrEx>
          <w:tblW w:w="9385" w:type="dxa"/>
          <w:tblLayout w:type="fixed"/>
          <w:tblCellMar>
            <w:left w:w="62" w:type="dxa"/>
            <w:right w:w="62" w:type="dxa"/>
          </w:tblCellMar>
          <w:tblLook w:val="0000"/>
        </w:tblPrEx>
        <w:tc>
          <w:tcPr>
            <w:tcW w:w="2284" w:type="dxa"/>
            <w:gridSpan w:val="2"/>
            <w:tcBorders>
              <w:top w:val="nil"/>
              <w:left w:val="nil"/>
              <w:bottom w:val="nil"/>
              <w:right w:val="nil"/>
            </w:tcBorders>
            <w:tcMar>
              <w:top w:w="0" w:type="dxa"/>
              <w:left w:w="62" w:type="dxa"/>
              <w:bottom w:w="0" w:type="dxa"/>
              <w:right w:w="62" w:type="dxa"/>
            </w:tcMar>
          </w:tcPr>
          <w:p w:rsidR="00000000" w:rsidP="00965135">
            <w:pPr>
              <w:pStyle w:val="BodyText"/>
              <w:rPr>
                <w:lang w:val="en-NZ"/>
              </w:rPr>
            </w:pPr>
            <w:r w:rsidRPr="00965135">
              <w:t>Garments may include:</w:t>
            </w:r>
          </w:p>
        </w:tc>
        <w:tc>
          <w:tcPr>
            <w:tcW w:w="7101" w:type="dxa"/>
            <w:gridSpan w:val="2"/>
            <w:tcBorders>
              <w:top w:val="nil"/>
              <w:left w:val="nil"/>
              <w:bottom w:val="nil"/>
              <w:right w:val="nil"/>
            </w:tcBorders>
            <w:tcMar>
              <w:top w:w="0" w:type="dxa"/>
              <w:left w:w="62" w:type="dxa"/>
              <w:bottom w:w="0" w:type="dxa"/>
              <w:right w:w="62" w:type="dxa"/>
            </w:tcMar>
          </w:tcPr>
          <w:p w:rsidR="00000000" w:rsidRPr="00965135" w:rsidP="00965135">
            <w:pPr>
              <w:pStyle w:val="ListBullet"/>
            </w:pPr>
            <w:r w:rsidRPr="00965135">
              <w:t>skirts</w:t>
            </w:r>
          </w:p>
          <w:p w:rsidR="00000000" w:rsidRPr="00965135" w:rsidP="00965135">
            <w:pPr>
              <w:pStyle w:val="ListBullet"/>
            </w:pPr>
            <w:r w:rsidRPr="00965135">
              <w:t>trousers/pants</w:t>
            </w:r>
          </w:p>
          <w:p w:rsidR="00000000" w:rsidRPr="00965135" w:rsidP="00965135">
            <w:pPr>
              <w:pStyle w:val="ListBullet"/>
            </w:pPr>
            <w:r w:rsidRPr="00965135">
              <w:t>shirts/blouses</w:t>
            </w:r>
          </w:p>
          <w:p w:rsidR="00000000" w:rsidRPr="00965135" w:rsidP="00965135">
            <w:pPr>
              <w:pStyle w:val="ListBullet"/>
            </w:pPr>
            <w:r w:rsidRPr="00965135">
              <w:t>dresses</w:t>
            </w:r>
          </w:p>
          <w:p w:rsidR="00000000" w:rsidRPr="00965135" w:rsidP="00965135">
            <w:pPr>
              <w:pStyle w:val="ListBullet"/>
            </w:pPr>
            <w:r w:rsidRPr="00965135">
              <w:t>coats</w:t>
            </w:r>
          </w:p>
          <w:p w:rsidR="00000000" w:rsidP="00965135">
            <w:pPr>
              <w:pStyle w:val="ListBullet"/>
              <w:rPr>
                <w:lang w:val="en-NZ"/>
              </w:rPr>
            </w:pPr>
            <w:r w:rsidRPr="00965135">
              <w:t>lingerie</w:t>
            </w:r>
          </w:p>
        </w:tc>
      </w:tr>
      <w:tr w:rsidTr="000D5256">
        <w:tblPrEx>
          <w:tblW w:w="9385" w:type="dxa"/>
          <w:tblLayout w:type="fixed"/>
          <w:tblCellMar>
            <w:left w:w="62" w:type="dxa"/>
            <w:right w:w="62" w:type="dxa"/>
          </w:tblCellMar>
          <w:tblLook w:val="0000"/>
        </w:tblPrEx>
        <w:tc>
          <w:tcPr>
            <w:tcW w:w="2284" w:type="dxa"/>
            <w:gridSpan w:val="2"/>
            <w:tcBorders>
              <w:top w:val="nil"/>
              <w:left w:val="nil"/>
              <w:bottom w:val="nil"/>
              <w:right w:val="nil"/>
            </w:tcBorders>
            <w:tcMar>
              <w:top w:w="0" w:type="dxa"/>
              <w:left w:w="62" w:type="dxa"/>
              <w:bottom w:w="0" w:type="dxa"/>
              <w:right w:w="62" w:type="dxa"/>
            </w:tcMar>
          </w:tcPr>
          <w:p w:rsidR="00000000" w:rsidP="00965135">
            <w:pPr>
              <w:pStyle w:val="BodyText"/>
              <w:rPr>
                <w:lang w:val="en-NZ"/>
              </w:rPr>
            </w:pPr>
            <w:r w:rsidRPr="00965135">
              <w:t>Garment features may include:</w:t>
            </w:r>
          </w:p>
        </w:tc>
        <w:tc>
          <w:tcPr>
            <w:tcW w:w="7101" w:type="dxa"/>
            <w:gridSpan w:val="2"/>
            <w:tcBorders>
              <w:top w:val="nil"/>
              <w:left w:val="nil"/>
              <w:bottom w:val="nil"/>
              <w:right w:val="nil"/>
            </w:tcBorders>
            <w:tcMar>
              <w:top w:w="0" w:type="dxa"/>
              <w:left w:w="62" w:type="dxa"/>
              <w:bottom w:w="0" w:type="dxa"/>
              <w:right w:w="62" w:type="dxa"/>
            </w:tcMar>
          </w:tcPr>
          <w:p w:rsidR="00000000" w:rsidRPr="00965135" w:rsidP="00965135">
            <w:pPr>
              <w:pStyle w:val="ListBullet"/>
            </w:pPr>
            <w:r w:rsidRPr="00965135">
              <w:t>fitting and seam lines</w:t>
            </w:r>
          </w:p>
          <w:p w:rsidR="00000000" w:rsidRPr="00965135" w:rsidP="00965135">
            <w:pPr>
              <w:pStyle w:val="ListBullet"/>
            </w:pPr>
            <w:r w:rsidRPr="00965135">
              <w:t>style lines</w:t>
            </w:r>
          </w:p>
          <w:p w:rsidR="00000000" w:rsidRPr="00965135" w:rsidP="00965135">
            <w:pPr>
              <w:pStyle w:val="ListBullet"/>
            </w:pPr>
            <w:r w:rsidRPr="00965135">
              <w:t>yokes, gores and panels</w:t>
            </w:r>
          </w:p>
          <w:p w:rsidR="00000000" w:rsidRPr="00965135" w:rsidP="00965135">
            <w:pPr>
              <w:pStyle w:val="ListBullet"/>
            </w:pPr>
            <w:r w:rsidRPr="00965135">
              <w:t>necklines</w:t>
            </w:r>
          </w:p>
          <w:p w:rsidR="00000000" w:rsidRPr="00965135" w:rsidP="00965135">
            <w:pPr>
              <w:pStyle w:val="ListBullet"/>
            </w:pPr>
            <w:r w:rsidRPr="00965135">
              <w:t>sleeves</w:t>
            </w:r>
          </w:p>
          <w:p w:rsidR="00000000" w:rsidRPr="00965135" w:rsidP="00965135">
            <w:pPr>
              <w:pStyle w:val="ListBullet"/>
            </w:pPr>
            <w:r w:rsidRPr="00965135">
              <w:t>collars</w:t>
            </w:r>
          </w:p>
          <w:p w:rsidR="00000000" w:rsidRPr="00965135" w:rsidP="00965135">
            <w:pPr>
              <w:pStyle w:val="ListBullet"/>
            </w:pPr>
            <w:r w:rsidRPr="00965135">
              <w:t>zips and buttons</w:t>
            </w:r>
          </w:p>
          <w:p w:rsidR="00000000" w:rsidRPr="00965135" w:rsidP="00965135">
            <w:pPr>
              <w:pStyle w:val="ListBullet"/>
            </w:pPr>
            <w:r w:rsidRPr="00965135">
              <w:t>pockets</w:t>
            </w:r>
          </w:p>
          <w:p w:rsidR="00000000" w:rsidP="00965135">
            <w:pPr>
              <w:pStyle w:val="ListBullet"/>
              <w:rPr>
                <w:lang w:val="en-NZ"/>
              </w:rPr>
            </w:pPr>
            <w:r w:rsidRPr="00965135">
              <w:t>waistbands</w:t>
            </w:r>
          </w:p>
        </w:tc>
      </w:tr>
      <w:tr w:rsidTr="000D5256">
        <w:tblPrEx>
          <w:tblW w:w="9385" w:type="dxa"/>
          <w:tblLayout w:type="fixed"/>
          <w:tblCellMar>
            <w:left w:w="62" w:type="dxa"/>
            <w:right w:w="62" w:type="dxa"/>
          </w:tblCellMar>
          <w:tblLook w:val="0000"/>
        </w:tblPrEx>
        <w:tc>
          <w:tcPr>
            <w:tcW w:w="2284" w:type="dxa"/>
            <w:gridSpan w:val="2"/>
            <w:tcBorders>
              <w:top w:val="nil"/>
              <w:left w:val="nil"/>
              <w:bottom w:val="nil"/>
              <w:right w:val="nil"/>
            </w:tcBorders>
            <w:tcMar>
              <w:top w:w="0" w:type="dxa"/>
              <w:left w:w="62" w:type="dxa"/>
              <w:bottom w:w="0" w:type="dxa"/>
              <w:right w:w="62" w:type="dxa"/>
            </w:tcMar>
          </w:tcPr>
          <w:p w:rsidR="00000000" w:rsidP="00965135">
            <w:pPr>
              <w:pStyle w:val="BodyText"/>
              <w:rPr>
                <w:lang w:val="en-NZ"/>
              </w:rPr>
            </w:pPr>
            <w:r w:rsidRPr="00965135">
              <w:t>Details and special effects may include:</w:t>
            </w:r>
          </w:p>
        </w:tc>
        <w:tc>
          <w:tcPr>
            <w:tcW w:w="7101" w:type="dxa"/>
            <w:gridSpan w:val="2"/>
            <w:tcBorders>
              <w:top w:val="nil"/>
              <w:left w:val="nil"/>
              <w:bottom w:val="nil"/>
              <w:right w:val="nil"/>
            </w:tcBorders>
            <w:tcMar>
              <w:top w:w="0" w:type="dxa"/>
              <w:left w:w="62" w:type="dxa"/>
              <w:bottom w:w="0" w:type="dxa"/>
              <w:right w:w="62" w:type="dxa"/>
            </w:tcMar>
          </w:tcPr>
          <w:p w:rsidR="00000000" w:rsidRPr="00965135" w:rsidP="00965135">
            <w:pPr>
              <w:pStyle w:val="ListBullet"/>
            </w:pPr>
            <w:r w:rsidRPr="00965135">
              <w:t>top stitching and edge stitching</w:t>
            </w:r>
          </w:p>
          <w:p w:rsidR="00000000" w:rsidRPr="00965135" w:rsidP="00965135">
            <w:pPr>
              <w:pStyle w:val="ListBullet"/>
            </w:pPr>
            <w:r w:rsidRPr="00965135">
              <w:t>pin tucks and tucks</w:t>
            </w:r>
          </w:p>
          <w:p w:rsidR="00000000" w:rsidRPr="00965135" w:rsidP="00965135">
            <w:pPr>
              <w:pStyle w:val="ListBullet"/>
            </w:pPr>
            <w:r w:rsidRPr="00965135">
              <w:t>frills and gathers</w:t>
            </w:r>
          </w:p>
          <w:p w:rsidR="00000000" w:rsidRPr="00965135" w:rsidP="00965135">
            <w:pPr>
              <w:pStyle w:val="ListBullet"/>
            </w:pPr>
            <w:r w:rsidRPr="00965135">
              <w:t>pleats</w:t>
            </w:r>
          </w:p>
          <w:p w:rsidR="00000000" w:rsidRPr="00965135" w:rsidP="00965135">
            <w:pPr>
              <w:pStyle w:val="ListBullet"/>
            </w:pPr>
            <w:r w:rsidRPr="00965135">
              <w:t>drapes</w:t>
            </w:r>
          </w:p>
          <w:p w:rsidR="00000000" w:rsidRPr="00965135" w:rsidP="00965135">
            <w:pPr>
              <w:pStyle w:val="ListBullet"/>
            </w:pPr>
            <w:r w:rsidRPr="00965135">
              <w:t>fabric effects - lace, fur, knitwear</w:t>
            </w:r>
          </w:p>
          <w:p w:rsidR="00000000" w:rsidRPr="00965135" w:rsidP="00965135">
            <w:pPr>
              <w:pStyle w:val="ListBullet"/>
            </w:pPr>
            <w:r w:rsidRPr="00965135">
              <w:t>bows and ties</w:t>
            </w:r>
          </w:p>
          <w:p w:rsidR="00000000" w:rsidRPr="00965135" w:rsidP="00965135">
            <w:pPr>
              <w:pStyle w:val="ListBullet"/>
            </w:pPr>
            <w:r w:rsidRPr="00965135">
              <w:t>quilting</w:t>
            </w:r>
          </w:p>
          <w:p w:rsidR="00000000" w:rsidP="00965135">
            <w:pPr>
              <w:pStyle w:val="ListBullet"/>
              <w:rPr>
                <w:lang w:val="en-NZ"/>
              </w:rPr>
            </w:pPr>
            <w:r w:rsidRPr="00965135">
              <w:t>elastication</w:t>
            </w:r>
          </w:p>
        </w:tc>
      </w:tr>
      <w:tr w:rsidTr="000D5256">
        <w:tblPrEx>
          <w:tblW w:w="9385" w:type="dxa"/>
          <w:tblLayout w:type="fixed"/>
          <w:tblCellMar>
            <w:left w:w="62" w:type="dxa"/>
            <w:right w:w="62" w:type="dxa"/>
          </w:tblCellMar>
          <w:tblLook w:val="0000"/>
        </w:tblPrEx>
        <w:tc>
          <w:tcPr>
            <w:tcW w:w="2284" w:type="dxa"/>
            <w:gridSpan w:val="2"/>
            <w:tcBorders>
              <w:top w:val="nil"/>
              <w:left w:val="nil"/>
              <w:bottom w:val="nil"/>
              <w:right w:val="nil"/>
            </w:tcBorders>
            <w:tcMar>
              <w:top w:w="0" w:type="dxa"/>
              <w:left w:w="62" w:type="dxa"/>
              <w:bottom w:w="0" w:type="dxa"/>
              <w:right w:w="62" w:type="dxa"/>
            </w:tcMar>
          </w:tcPr>
          <w:p w:rsidR="00000000" w:rsidP="00965135">
            <w:pPr>
              <w:pStyle w:val="BodyText"/>
              <w:rPr>
                <w:lang w:val="en-NZ"/>
              </w:rPr>
            </w:pPr>
            <w:r w:rsidRPr="00965135">
              <w:t>Trade drawings are:</w:t>
            </w:r>
          </w:p>
        </w:tc>
        <w:tc>
          <w:tcPr>
            <w:tcW w:w="7101" w:type="dxa"/>
            <w:gridSpan w:val="2"/>
            <w:tcBorders>
              <w:top w:val="nil"/>
              <w:left w:val="nil"/>
              <w:bottom w:val="nil"/>
              <w:right w:val="nil"/>
            </w:tcBorders>
            <w:tcMar>
              <w:top w:w="0" w:type="dxa"/>
              <w:left w:w="62" w:type="dxa"/>
              <w:bottom w:w="0" w:type="dxa"/>
              <w:right w:w="62" w:type="dxa"/>
            </w:tcMar>
          </w:tcPr>
          <w:p w:rsidR="00000000" w:rsidRPr="00965135" w:rsidP="00965135">
            <w:pPr>
              <w:pStyle w:val="ListBullet"/>
            </w:pPr>
            <w:r w:rsidRPr="00965135">
              <w:t>also known as working drawings</w:t>
            </w:r>
          </w:p>
          <w:p w:rsidR="00000000" w:rsidRPr="00965135" w:rsidP="00965135">
            <w:pPr>
              <w:pStyle w:val="ListBullet"/>
            </w:pPr>
            <w:r w:rsidRPr="00965135">
              <w:t>accurate analytical drawings of garments that are detailed to show how the garment is constructed and finished</w:t>
            </w:r>
          </w:p>
          <w:p w:rsidR="00000000" w:rsidP="00965135">
            <w:pPr>
              <w:pStyle w:val="ListBullet"/>
              <w:rPr>
                <w:lang w:val="en-NZ"/>
              </w:rPr>
            </w:pPr>
            <w:r w:rsidRPr="00965135">
              <w:t>are used by designers and patternmakers to inform production - part of specification sheets</w:t>
            </w:r>
          </w:p>
        </w:tc>
      </w:tr>
      <w:tr w:rsidTr="000D5256">
        <w:tblPrEx>
          <w:tblW w:w="9385" w:type="dxa"/>
          <w:tblLayout w:type="fixed"/>
          <w:tblCellMar>
            <w:left w:w="62" w:type="dxa"/>
            <w:right w:w="62" w:type="dxa"/>
          </w:tblCellMar>
          <w:tblLook w:val="0000"/>
        </w:tblPrEx>
        <w:tc>
          <w:tcPr>
            <w:tcW w:w="2284" w:type="dxa"/>
            <w:gridSpan w:val="2"/>
            <w:tcBorders>
              <w:top w:val="nil"/>
              <w:left w:val="nil"/>
              <w:bottom w:val="nil"/>
              <w:right w:val="nil"/>
            </w:tcBorders>
            <w:tcMar>
              <w:top w:w="0" w:type="dxa"/>
              <w:left w:w="62" w:type="dxa"/>
              <w:bottom w:w="0" w:type="dxa"/>
              <w:right w:w="62" w:type="dxa"/>
            </w:tcMar>
          </w:tcPr>
          <w:p w:rsidR="00000000" w:rsidP="00965135">
            <w:pPr>
              <w:pStyle w:val="BodyText"/>
              <w:rPr>
                <w:lang w:val="en-NZ"/>
              </w:rPr>
            </w:pPr>
            <w:r w:rsidRPr="00965135">
              <w:t>Quality criteria includes:</w:t>
            </w:r>
          </w:p>
        </w:tc>
        <w:tc>
          <w:tcPr>
            <w:tcW w:w="7101" w:type="dxa"/>
            <w:gridSpan w:val="2"/>
            <w:tcBorders>
              <w:top w:val="nil"/>
              <w:left w:val="nil"/>
              <w:bottom w:val="nil"/>
              <w:right w:val="nil"/>
            </w:tcBorders>
            <w:tcMar>
              <w:top w:w="0" w:type="dxa"/>
              <w:left w:w="62" w:type="dxa"/>
              <w:bottom w:w="0" w:type="dxa"/>
              <w:right w:w="62" w:type="dxa"/>
            </w:tcMar>
          </w:tcPr>
          <w:p w:rsidR="00000000" w:rsidRPr="00965135" w:rsidP="00965135">
            <w:pPr>
              <w:pStyle w:val="ListBullet"/>
            </w:pPr>
            <w:r w:rsidRPr="00965135">
              <w:t>proportion</w:t>
            </w:r>
          </w:p>
          <w:p w:rsidR="00000000" w:rsidRPr="00965135" w:rsidP="00965135">
            <w:pPr>
              <w:pStyle w:val="ListBullet"/>
            </w:pPr>
            <w:r w:rsidRPr="00965135">
              <w:t>perspective</w:t>
            </w:r>
          </w:p>
          <w:p w:rsidR="00000000" w:rsidRPr="00965135" w:rsidP="00965135">
            <w:pPr>
              <w:pStyle w:val="ListBullet"/>
            </w:pPr>
            <w:r w:rsidRPr="00965135">
              <w:t>symmetry and balance</w:t>
            </w:r>
          </w:p>
          <w:p w:rsidR="00000000" w:rsidRPr="00965135" w:rsidP="00965135">
            <w:pPr>
              <w:pStyle w:val="ListBullet"/>
            </w:pPr>
            <w:r w:rsidRPr="00965135">
              <w:t>fabric performance</w:t>
            </w:r>
          </w:p>
          <w:p w:rsidR="00000000" w:rsidRPr="00965135" w:rsidP="00965135">
            <w:pPr>
              <w:pStyle w:val="ListBullet"/>
            </w:pPr>
            <w:r w:rsidRPr="00965135">
              <w:t>detailing</w:t>
            </w:r>
          </w:p>
          <w:p w:rsidR="00000000" w:rsidP="00965135">
            <w:pPr>
              <w:pStyle w:val="ListBullet"/>
              <w:rPr>
                <w:lang w:val="en-NZ"/>
              </w:rPr>
            </w:pPr>
            <w:r w:rsidRPr="00965135">
              <w:t>neatness</w:t>
            </w:r>
          </w:p>
        </w:tc>
      </w:tr>
      <w:tr w:rsidTr="000D5256">
        <w:tblPrEx>
          <w:tblW w:w="9385" w:type="dxa"/>
          <w:tblLayout w:type="fixed"/>
          <w:tblCellMar>
            <w:left w:w="62" w:type="dxa"/>
            <w:right w:w="62" w:type="dxa"/>
          </w:tblCellMar>
          <w:tblLook w:val="0000"/>
        </w:tblPrEx>
        <w:tc>
          <w:tcPr>
            <w:tcW w:w="2284" w:type="dxa"/>
            <w:gridSpan w:val="2"/>
            <w:tcBorders>
              <w:top w:val="nil"/>
              <w:left w:val="nil"/>
              <w:bottom w:val="nil"/>
              <w:right w:val="nil"/>
            </w:tcBorders>
            <w:tcMar>
              <w:top w:w="0" w:type="dxa"/>
              <w:left w:w="62" w:type="dxa"/>
              <w:bottom w:w="0" w:type="dxa"/>
              <w:right w:w="62" w:type="dxa"/>
            </w:tcMar>
          </w:tcPr>
          <w:p w:rsidR="00000000" w:rsidP="00965135">
            <w:pPr>
              <w:pStyle w:val="BodyText"/>
              <w:rPr>
                <w:lang w:val="en-NZ"/>
              </w:rPr>
            </w:pPr>
            <w:r w:rsidRPr="00965135">
              <w:t>Templates may include:</w:t>
            </w:r>
          </w:p>
        </w:tc>
        <w:tc>
          <w:tcPr>
            <w:tcW w:w="7101" w:type="dxa"/>
            <w:gridSpan w:val="2"/>
            <w:tcBorders>
              <w:top w:val="nil"/>
              <w:left w:val="nil"/>
              <w:bottom w:val="nil"/>
              <w:right w:val="nil"/>
            </w:tcBorders>
            <w:tcMar>
              <w:top w:w="0" w:type="dxa"/>
              <w:left w:w="62" w:type="dxa"/>
              <w:bottom w:w="0" w:type="dxa"/>
              <w:right w:w="62" w:type="dxa"/>
            </w:tcMar>
          </w:tcPr>
          <w:p w:rsidR="00000000" w:rsidRPr="00965135" w:rsidP="00965135">
            <w:pPr>
              <w:pStyle w:val="ListBullet"/>
            </w:pPr>
            <w:r w:rsidRPr="00965135">
              <w:t>front and back full body view - ladies, men's and children's</w:t>
            </w:r>
          </w:p>
          <w:p w:rsidR="00000000" w:rsidRPr="00965135" w:rsidP="00965135">
            <w:pPr>
              <w:pStyle w:val="ListBullet"/>
            </w:pPr>
            <w:r w:rsidRPr="00965135">
              <w:t>upper torso/lower torso</w:t>
            </w:r>
          </w:p>
          <w:p w:rsidR="00000000" w:rsidRPr="00965135" w:rsidP="00965135">
            <w:pPr>
              <w:pStyle w:val="ListBullet"/>
            </w:pPr>
            <w:r w:rsidRPr="00965135">
              <w:t>swimwear/lingerie</w:t>
            </w:r>
          </w:p>
          <w:p w:rsidR="00000000" w:rsidRPr="00965135" w:rsidP="00965135">
            <w:pPr>
              <w:pStyle w:val="ListBullet"/>
            </w:pPr>
            <w:r w:rsidRPr="00965135">
              <w:t>full body with arms and legs extended from torso</w:t>
            </w:r>
          </w:p>
          <w:p w:rsidR="00000000" w:rsidP="00965135">
            <w:pPr>
              <w:pStyle w:val="ListBullet"/>
              <w:rPr>
                <w:lang w:val="en-NZ"/>
              </w:rPr>
            </w:pPr>
            <w:r w:rsidRPr="00965135">
              <w:t>3/4 turned</w:t>
            </w:r>
          </w:p>
        </w:tc>
      </w:tr>
      <w:tr w:rsidTr="000D5256">
        <w:tblPrEx>
          <w:tblW w:w="9385" w:type="dxa"/>
          <w:tblLayout w:type="fixed"/>
          <w:tblCellMar>
            <w:left w:w="62" w:type="dxa"/>
            <w:right w:w="62" w:type="dxa"/>
          </w:tblCellMar>
          <w:tblLook w:val="0000"/>
        </w:tblPrEx>
        <w:tc>
          <w:tcPr>
            <w:tcW w:w="2284" w:type="dxa"/>
            <w:gridSpan w:val="2"/>
            <w:tcBorders>
              <w:top w:val="nil"/>
              <w:left w:val="nil"/>
              <w:bottom w:val="nil"/>
              <w:right w:val="nil"/>
            </w:tcBorders>
            <w:tcMar>
              <w:top w:w="0" w:type="dxa"/>
              <w:left w:w="62" w:type="dxa"/>
              <w:bottom w:w="0" w:type="dxa"/>
              <w:right w:w="62" w:type="dxa"/>
            </w:tcMar>
          </w:tcPr>
          <w:p w:rsidR="00000000" w:rsidP="00965135">
            <w:pPr>
              <w:pStyle w:val="BodyText"/>
              <w:rPr>
                <w:lang w:val="en-NZ"/>
              </w:rPr>
            </w:pPr>
            <w:r w:rsidRPr="00965135">
              <w:t>Lines may include:</w:t>
            </w:r>
          </w:p>
        </w:tc>
        <w:tc>
          <w:tcPr>
            <w:tcW w:w="7101" w:type="dxa"/>
            <w:gridSpan w:val="2"/>
            <w:tcBorders>
              <w:top w:val="nil"/>
              <w:left w:val="nil"/>
              <w:bottom w:val="nil"/>
              <w:right w:val="nil"/>
            </w:tcBorders>
            <w:tcMar>
              <w:top w:w="0" w:type="dxa"/>
              <w:left w:w="62" w:type="dxa"/>
              <w:bottom w:w="0" w:type="dxa"/>
              <w:right w:w="62" w:type="dxa"/>
            </w:tcMar>
          </w:tcPr>
          <w:p w:rsidR="00000000" w:rsidRPr="00965135" w:rsidP="00965135">
            <w:pPr>
              <w:pStyle w:val="ListBullet"/>
            </w:pPr>
            <w:r w:rsidRPr="00965135">
              <w:t>straight, angled, curved, pointed, dotted, dashed and circled</w:t>
            </w:r>
          </w:p>
        </w:tc>
      </w:tr>
    </w:tbl>
    <w:p w:rsidR="00000000" w:rsidRPr="00965135" w:rsidP="00965135">
      <w:pPr>
        <w:pStyle w:val="BodyText"/>
      </w:pPr>
    </w:p>
    <w:p w:rsidR="00000000" w:rsidRPr="00965135" w:rsidP="00965135">
      <w:pPr>
        <w:pStyle w:val="AllowPageBreak"/>
      </w:pPr>
    </w:p>
    <w:p w:rsidR="00000000" w:rsidRPr="00965135" w:rsidP="00965135">
      <w:pPr>
        <w:pStyle w:val="Heading1"/>
      </w:pPr>
      <w:bookmarkStart w:id="12" w:name="O_93482"/>
      <w:bookmarkEnd w:id="12"/>
      <w:r w:rsidRPr="00965135">
        <w:t>Unit Sector(s)</w:t>
      </w:r>
    </w:p>
    <w:tbl>
      <w:tblPr>
        <w:tblW w:w="9385" w:type="dxa"/>
        <w:tblLayout w:type="fixed"/>
        <w:tblCellMar>
          <w:left w:w="62" w:type="dxa"/>
          <w:right w:w="62" w:type="dxa"/>
        </w:tblCellMar>
        <w:tblLook w:val="0000"/>
      </w:tblPr>
      <w:tblGrid>
        <w:gridCol w:w="2284"/>
        <w:gridCol w:w="7101"/>
      </w:tblGrid>
      <w:tr w:rsidTr="000D5256">
        <w:tblPrEx>
          <w:tblW w:w="9385" w:type="dxa"/>
          <w:tblLayout w:type="fixed"/>
          <w:tblCellMar>
            <w:left w:w="62" w:type="dxa"/>
            <w:right w:w="62" w:type="dxa"/>
          </w:tblCellMar>
          <w:tblLook w:val="0000"/>
        </w:tblPrEx>
        <w:trPr>
          <w:tblHeader/>
        </w:trPr>
        <w:tc>
          <w:tcPr>
            <w:tcW w:w="2284" w:type="dxa"/>
            <w:tcBorders>
              <w:top w:val="nil"/>
              <w:left w:val="nil"/>
              <w:bottom w:val="nil"/>
              <w:right w:val="nil"/>
            </w:tcBorders>
            <w:tcMar>
              <w:top w:w="0" w:type="dxa"/>
              <w:left w:w="62" w:type="dxa"/>
              <w:bottom w:w="0" w:type="dxa"/>
              <w:right w:w="62" w:type="dxa"/>
            </w:tcMar>
          </w:tcPr>
          <w:p w:rsidR="00000000" w:rsidP="00965135">
            <w:pPr>
              <w:pStyle w:val="BodyText"/>
              <w:rPr>
                <w:lang w:val="en-NZ"/>
              </w:rPr>
            </w:pPr>
            <w:r w:rsidRPr="00965135">
              <w:rPr>
                <w:rStyle w:val="SpecialBold"/>
              </w:rPr>
              <w:t>Sector</w:t>
            </w:r>
            <w:r w:rsidRPr="00965135">
              <w:t xml:space="preserve"> </w:t>
            </w:r>
          </w:p>
        </w:tc>
        <w:tc>
          <w:tcPr>
            <w:tcW w:w="7101" w:type="dxa"/>
            <w:tcBorders>
              <w:top w:val="nil"/>
              <w:left w:val="nil"/>
              <w:bottom w:val="nil"/>
              <w:right w:val="nil"/>
            </w:tcBorders>
            <w:tcMar>
              <w:top w:w="0" w:type="dxa"/>
              <w:left w:w="62" w:type="dxa"/>
              <w:bottom w:w="0" w:type="dxa"/>
              <w:right w:w="62" w:type="dxa"/>
            </w:tcMar>
          </w:tcPr>
          <w:p w:rsidR="00000000" w:rsidRPr="00965135" w:rsidP="00965135">
            <w:pPr>
              <w:pStyle w:val="BodyText"/>
            </w:pPr>
            <w:r w:rsidRPr="00965135">
              <w:t>Fashion Design and Technology</w:t>
            </w:r>
          </w:p>
        </w:tc>
      </w:tr>
    </w:tbl>
    <w:p w:rsidR="00000000" w:rsidRPr="00965135" w:rsidP="00965135">
      <w:pPr>
        <w:pStyle w:val="BodyText"/>
      </w:pPr>
    </w:p>
    <w:p w:rsidR="00000000" w:rsidRPr="00965135" w:rsidP="00965135"/>
    <w:sectPr w:rsidSect="009651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1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5256" w:rsidP="000D52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1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256" w:rsidP="009651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D5256" w:rsidP="009651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D5256" w:rsidP="009651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1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5256" w:rsidP="000D525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1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256" w:rsidP="00965135">
    <w:pPr>
      <w:pStyle w:val="Header"/>
      <w:framePr w:wrap="around"/>
    </w:pPr>
    <w:r>
      <w:fldChar w:fldCharType="begin"/>
    </w:r>
    <w:r>
      <w:instrText xml:space="preserve"> TITLE   \* MERGEFORMAT </w:instrText>
    </w:r>
    <w:r>
      <w:fldChar w:fldCharType="separate"/>
    </w:r>
    <w:r>
      <w:t>LMTFD3004B Draw a trade drawing for fashion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D5256" w:rsidP="0096513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43C9A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FA896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513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65135"/>
    <w:pPr>
      <w:spacing w:before="360" w:after="60"/>
      <w:outlineLvl w:val="0"/>
    </w:pPr>
    <w:rPr>
      <w:sz w:val="32"/>
    </w:rPr>
  </w:style>
  <w:style w:type="paragraph" w:styleId="Heading2">
    <w:name w:val="heading 2"/>
    <w:basedOn w:val="HeadingBase"/>
    <w:next w:val="BodyText"/>
    <w:link w:val="Heading2Char"/>
    <w:qFormat/>
    <w:rsid w:val="00965135"/>
    <w:pPr>
      <w:keepLines/>
      <w:spacing w:before="240" w:after="120"/>
      <w:outlineLvl w:val="1"/>
    </w:pPr>
    <w:rPr>
      <w:sz w:val="28"/>
      <w:szCs w:val="40"/>
    </w:rPr>
  </w:style>
  <w:style w:type="paragraph" w:styleId="Heading3">
    <w:name w:val="heading 3"/>
    <w:basedOn w:val="HeadingBase"/>
    <w:next w:val="BodyText"/>
    <w:link w:val="Heading3Char"/>
    <w:qFormat/>
    <w:rsid w:val="00965135"/>
    <w:pPr>
      <w:spacing w:before="180" w:after="120"/>
      <w:outlineLvl w:val="2"/>
    </w:pPr>
    <w:rPr>
      <w:spacing w:val="-10"/>
      <w:kern w:val="32"/>
    </w:rPr>
  </w:style>
  <w:style w:type="paragraph" w:styleId="Heading4">
    <w:name w:val="heading 4"/>
    <w:basedOn w:val="HeadingBase"/>
    <w:next w:val="BodyText"/>
    <w:link w:val="Heading4Char"/>
    <w:qFormat/>
    <w:rsid w:val="00965135"/>
    <w:pPr>
      <w:spacing w:before="160" w:after="120"/>
      <w:outlineLvl w:val="3"/>
    </w:pPr>
    <w:rPr>
      <w:sz w:val="22"/>
    </w:rPr>
  </w:style>
  <w:style w:type="paragraph" w:styleId="Heading5">
    <w:name w:val="heading 5"/>
    <w:basedOn w:val="HeadingBase"/>
    <w:next w:val="Normal"/>
    <w:link w:val="Heading5Char"/>
    <w:qFormat/>
    <w:rsid w:val="00965135"/>
    <w:pPr>
      <w:spacing w:before="80"/>
      <w:outlineLvl w:val="4"/>
    </w:pPr>
    <w:rPr>
      <w:color w:val="918585"/>
      <w:sz w:val="20"/>
    </w:rPr>
  </w:style>
  <w:style w:type="paragraph" w:styleId="Heading6">
    <w:name w:val="heading 6"/>
    <w:basedOn w:val="HeadingBase"/>
    <w:next w:val="Normal"/>
    <w:link w:val="Heading6Char"/>
    <w:qFormat/>
    <w:rsid w:val="00965135"/>
    <w:pPr>
      <w:spacing w:before="60"/>
      <w:outlineLvl w:val="5"/>
    </w:pPr>
    <w:rPr>
      <w:color w:val="918585"/>
      <w:sz w:val="20"/>
    </w:rPr>
  </w:style>
  <w:style w:type="paragraph" w:styleId="Heading7">
    <w:name w:val="heading 7"/>
    <w:basedOn w:val="Normal"/>
    <w:next w:val="Normal"/>
    <w:link w:val="Heading7Char"/>
    <w:qFormat/>
    <w:rsid w:val="00965135"/>
    <w:pPr>
      <w:ind w:left="720"/>
      <w:outlineLvl w:val="6"/>
    </w:pPr>
    <w:rPr>
      <w:i/>
    </w:rPr>
  </w:style>
  <w:style w:type="paragraph" w:styleId="Heading8">
    <w:name w:val="heading 8"/>
    <w:basedOn w:val="Normal"/>
    <w:next w:val="Normal"/>
    <w:link w:val="Heading8Char"/>
    <w:qFormat/>
    <w:rsid w:val="00965135"/>
    <w:pPr>
      <w:ind w:left="720"/>
      <w:outlineLvl w:val="7"/>
    </w:pPr>
    <w:rPr>
      <w:i/>
    </w:rPr>
  </w:style>
  <w:style w:type="paragraph" w:styleId="Heading9">
    <w:name w:val="heading 9"/>
    <w:basedOn w:val="Normal"/>
    <w:next w:val="Normal"/>
    <w:link w:val="Heading9Char"/>
    <w:qFormat/>
    <w:rsid w:val="00965135"/>
    <w:pPr>
      <w:ind w:left="720"/>
      <w:outlineLvl w:val="8"/>
    </w:pPr>
    <w:rPr>
      <w:i/>
    </w:rPr>
  </w:style>
  <w:style w:type="character" w:default="1" w:styleId="DefaultParagraphFont">
    <w:name w:val="Default Paragraph Font"/>
    <w:uiPriority w:val="1"/>
    <w:unhideWhenUsed/>
    <w:rsid w:val="009651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5135"/>
  </w:style>
  <w:style w:type="character" w:customStyle="1" w:styleId="Heading1Char">
    <w:name w:val="Heading 1 Char"/>
    <w:basedOn w:val="DefaultParagraphFont"/>
    <w:link w:val="Heading1"/>
    <w:rsid w:val="00965135"/>
    <w:rPr>
      <w:rFonts w:ascii="Times New Roman" w:eastAsia="Times New Roman" w:hAnsi="Times New Roman" w:cs="Times New Roman"/>
      <w:b/>
      <w:sz w:val="32"/>
      <w:szCs w:val="20"/>
      <w:lang w:eastAsia="en-US"/>
    </w:rPr>
  </w:style>
  <w:style w:type="paragraph" w:styleId="BodyText">
    <w:name w:val="Body Text"/>
    <w:basedOn w:val="Normal"/>
    <w:link w:val="BodyTextChar"/>
    <w:rsid w:val="009651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5135"/>
    <w:rPr>
      <w:rFonts w:ascii="Times New Roman" w:eastAsia="Times New Roman" w:hAnsi="Times New Roman" w:cs="Times New Roman"/>
      <w:sz w:val="24"/>
      <w:lang w:val="en-US" w:eastAsia="en-US"/>
    </w:rPr>
  </w:style>
  <w:style w:type="paragraph" w:styleId="Footer">
    <w:name w:val="footer"/>
    <w:basedOn w:val="Normal"/>
    <w:link w:val="FooterChar"/>
    <w:rsid w:val="009651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5135"/>
    <w:rPr>
      <w:rFonts w:ascii="Times New Roman" w:eastAsia="Times New Roman" w:hAnsi="Times New Roman" w:cs="Times New Roman"/>
      <w:sz w:val="16"/>
      <w:lang w:val="en-US" w:eastAsia="en-US"/>
    </w:rPr>
  </w:style>
  <w:style w:type="paragraph" w:styleId="List">
    <w:name w:val="List"/>
    <w:basedOn w:val="BodyText"/>
    <w:next w:val="BodyText"/>
    <w:rsid w:val="00965135"/>
    <w:pPr>
      <w:tabs>
        <w:tab w:val="left" w:pos="340"/>
      </w:tabs>
      <w:spacing w:before="60" w:after="60"/>
      <w:ind w:left="340" w:hanging="340"/>
    </w:pPr>
  </w:style>
  <w:style w:type="paragraph" w:styleId="ListBullet">
    <w:name w:val="List Bullet"/>
    <w:basedOn w:val="List"/>
    <w:rsid w:val="00965135"/>
    <w:pPr>
      <w:numPr>
        <w:numId w:val="12"/>
      </w:numPr>
      <w:tabs>
        <w:tab w:val="clear" w:pos="340"/>
      </w:tabs>
      <w:spacing w:before="40" w:after="40"/>
    </w:pPr>
  </w:style>
  <w:style w:type="character" w:customStyle="1" w:styleId="SpecialBold">
    <w:name w:val="Special Bold"/>
    <w:basedOn w:val="DefaultParagraphFont"/>
    <w:rsid w:val="00965135"/>
    <w:rPr>
      <w:b/>
      <w:spacing w:val="0"/>
    </w:rPr>
  </w:style>
  <w:style w:type="paragraph" w:styleId="Header">
    <w:name w:val="header"/>
    <w:basedOn w:val="Normal"/>
    <w:link w:val="HeaderChar"/>
    <w:rsid w:val="009651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513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65135"/>
    <w:pPr>
      <w:spacing w:before="240" w:after="120"/>
      <w:outlineLvl w:val="0"/>
    </w:pPr>
    <w:rPr>
      <w:rFonts w:ascii="Times New Roman" w:hAnsi="Times New Roman"/>
      <w:b/>
      <w:sz w:val="28"/>
    </w:rPr>
  </w:style>
  <w:style w:type="paragraph" w:customStyle="1" w:styleId="AllowPageBreak">
    <w:name w:val="AllowPageBreak"/>
    <w:rsid w:val="009651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65135"/>
    <w:rPr>
      <w:b/>
      <w:i/>
      <w:u w:val="none"/>
    </w:rPr>
  </w:style>
  <w:style w:type="character" w:customStyle="1" w:styleId="Heading2Char">
    <w:name w:val="Heading 2 Char"/>
    <w:basedOn w:val="DefaultParagraphFont"/>
    <w:link w:val="Heading2"/>
    <w:rsid w:val="009651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51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51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51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51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513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6513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65135"/>
    <w:rPr>
      <w:rFonts w:ascii="Courier New" w:eastAsia="Times New Roman" w:hAnsi="Courier New" w:cs="Times New Roman"/>
      <w:i/>
      <w:szCs w:val="20"/>
      <w:lang w:val="en-US" w:eastAsia="en-US"/>
    </w:rPr>
  </w:style>
  <w:style w:type="paragraph" w:customStyle="1" w:styleId="HeadingBase">
    <w:name w:val="Heading Base"/>
    <w:rsid w:val="009651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5135"/>
    <w:pPr>
      <w:tabs>
        <w:tab w:val="right" w:leader="dot" w:pos="9072"/>
      </w:tabs>
      <w:ind w:left="567"/>
    </w:pPr>
    <w:rPr>
      <w:szCs w:val="22"/>
    </w:rPr>
  </w:style>
  <w:style w:type="paragraph" w:customStyle="1" w:styleId="TOCBase">
    <w:name w:val="TOC Base"/>
    <w:rsid w:val="009651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5135"/>
    <w:pPr>
      <w:tabs>
        <w:tab w:val="right" w:leader="dot" w:pos="9072"/>
      </w:tabs>
      <w:spacing w:before="40" w:after="40"/>
      <w:ind w:left="284"/>
    </w:pPr>
    <w:rPr>
      <w:rFonts w:ascii="Times New Roman" w:hAnsi="Times New Roman"/>
    </w:rPr>
  </w:style>
  <w:style w:type="paragraph" w:styleId="TOC1">
    <w:name w:val="toc 1"/>
    <w:basedOn w:val="TOCBase"/>
    <w:next w:val="Normal"/>
    <w:rsid w:val="009651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5135"/>
    <w:pPr>
      <w:spacing w:before="5040"/>
      <w:jc w:val="center"/>
    </w:pPr>
    <w:rPr>
      <w:sz w:val="48"/>
      <w:szCs w:val="72"/>
      <w:lang w:val="en-US"/>
    </w:rPr>
  </w:style>
  <w:style w:type="character" w:customStyle="1" w:styleId="TitleChar">
    <w:name w:val="Title Char"/>
    <w:basedOn w:val="DefaultParagraphFont"/>
    <w:link w:val="Title"/>
    <w:rsid w:val="009651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5135"/>
    <w:pPr>
      <w:tabs>
        <w:tab w:val="left" w:pos="3600"/>
        <w:tab w:val="left" w:pos="3958"/>
      </w:tabs>
    </w:pPr>
  </w:style>
  <w:style w:type="paragraph" w:customStyle="1" w:styleId="Note">
    <w:name w:val="Note"/>
    <w:basedOn w:val="BodyText"/>
    <w:rsid w:val="009651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5135"/>
    <w:pPr>
      <w:framePr w:wrap="auto" w:hAnchor="text" w:y="6049"/>
    </w:pPr>
    <w:rPr>
      <w:color w:val="000000"/>
      <w:sz w:val="40"/>
    </w:rPr>
  </w:style>
  <w:style w:type="paragraph" w:customStyle="1" w:styleId="TOCTitle">
    <w:name w:val="TOCTitle"/>
    <w:basedOn w:val="Heading1"/>
    <w:rsid w:val="00965135"/>
    <w:pPr>
      <w:spacing w:after="240"/>
      <w:jc w:val="center"/>
      <w:outlineLvl w:val="9"/>
    </w:pPr>
    <w:rPr>
      <w:caps/>
    </w:rPr>
  </w:style>
  <w:style w:type="paragraph" w:customStyle="1" w:styleId="Version">
    <w:name w:val="Version"/>
    <w:rsid w:val="009651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5135"/>
    <w:pPr>
      <w:numPr>
        <w:numId w:val="13"/>
      </w:numPr>
      <w:tabs>
        <w:tab w:val="clear" w:pos="680"/>
      </w:tabs>
    </w:pPr>
  </w:style>
  <w:style w:type="paragraph" w:styleId="Index1">
    <w:name w:val="index 1"/>
    <w:basedOn w:val="Normal"/>
    <w:next w:val="Normal"/>
    <w:semiHidden/>
    <w:rsid w:val="00965135"/>
    <w:pPr>
      <w:keepNext w:val="0"/>
      <w:tabs>
        <w:tab w:val="right" w:pos="4176"/>
      </w:tabs>
      <w:ind w:left="198" w:hanging="198"/>
    </w:pPr>
    <w:rPr>
      <w:rFonts w:ascii="Garamond" w:hAnsi="Garamond"/>
    </w:rPr>
  </w:style>
  <w:style w:type="paragraph" w:styleId="IndexHeading">
    <w:name w:val="index heading"/>
    <w:basedOn w:val="Normal"/>
    <w:next w:val="Index1"/>
    <w:semiHidden/>
    <w:rsid w:val="00965135"/>
    <w:pPr>
      <w:spacing w:before="120" w:after="120"/>
    </w:pPr>
    <w:rPr>
      <w:rFonts w:ascii="Arial" w:hAnsi="Arial"/>
      <w:b/>
      <w:color w:val="918585"/>
      <w:sz w:val="24"/>
    </w:rPr>
  </w:style>
  <w:style w:type="paragraph" w:customStyle="1" w:styleId="Chapter">
    <w:name w:val="Chapter"/>
    <w:basedOn w:val="Normal"/>
    <w:rsid w:val="00965135"/>
    <w:pPr>
      <w:spacing w:before="240"/>
    </w:pPr>
    <w:rPr>
      <w:rFonts w:ascii="Times New Roman" w:hAnsi="Times New Roman"/>
      <w:smallCaps/>
      <w:spacing w:val="80"/>
      <w:sz w:val="28"/>
    </w:rPr>
  </w:style>
  <w:style w:type="paragraph" w:customStyle="1" w:styleId="InChapter">
    <w:name w:val="InChapter"/>
    <w:basedOn w:val="Heading3"/>
    <w:rsid w:val="00965135"/>
    <w:pPr>
      <w:spacing w:after="240"/>
      <w:outlineLvl w:val="9"/>
    </w:pPr>
    <w:rPr>
      <w:noProof/>
    </w:rPr>
  </w:style>
  <w:style w:type="paragraph" w:styleId="Index2">
    <w:name w:val="index 2"/>
    <w:basedOn w:val="Normal"/>
    <w:next w:val="Normal"/>
    <w:semiHidden/>
    <w:rsid w:val="00965135"/>
    <w:pPr>
      <w:tabs>
        <w:tab w:val="right" w:pos="4176"/>
      </w:tabs>
      <w:ind w:left="568" w:hanging="284"/>
    </w:pPr>
    <w:rPr>
      <w:rFonts w:ascii="Garamond" w:hAnsi="Garamond"/>
    </w:rPr>
  </w:style>
  <w:style w:type="paragraph" w:customStyle="1" w:styleId="Byline">
    <w:name w:val="Byline"/>
    <w:rsid w:val="009651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5135"/>
    <w:pPr>
      <w:tabs>
        <w:tab w:val="clear" w:pos="3600"/>
        <w:tab w:val="clear" w:pos="3958"/>
      </w:tabs>
      <w:jc w:val="right"/>
    </w:pPr>
  </w:style>
  <w:style w:type="character" w:styleId="Emphasis">
    <w:name w:val="Emphasis"/>
    <w:basedOn w:val="DefaultParagraphFont"/>
    <w:qFormat/>
    <w:rsid w:val="00965135"/>
    <w:rPr>
      <w:i/>
    </w:rPr>
  </w:style>
  <w:style w:type="paragraph" w:styleId="Caption">
    <w:name w:val="caption"/>
    <w:basedOn w:val="BodyText"/>
    <w:next w:val="Normal"/>
    <w:qFormat/>
    <w:rsid w:val="00965135"/>
    <w:pPr>
      <w:framePr w:w="2268" w:hSpace="181" w:vSpace="181" w:wrap="around" w:vAnchor="text" w:hAnchor="page" w:x="1135" w:y="285" w:anchorLock="1"/>
    </w:pPr>
    <w:rPr>
      <w:i/>
    </w:rPr>
  </w:style>
  <w:style w:type="paragraph" w:customStyle="1" w:styleId="MiniTOCTitle">
    <w:name w:val="MiniTOCTitle"/>
    <w:basedOn w:val="Heading4"/>
    <w:rsid w:val="00965135"/>
    <w:pPr>
      <w:spacing w:before="240"/>
      <w:outlineLvl w:val="9"/>
    </w:pPr>
    <w:rPr>
      <w:noProof/>
      <w:sz w:val="24"/>
    </w:rPr>
  </w:style>
  <w:style w:type="paragraph" w:customStyle="1" w:styleId="MiniTOCItem">
    <w:name w:val="MiniTOCItem"/>
    <w:basedOn w:val="ListBullet"/>
    <w:rsid w:val="00965135"/>
    <w:pPr>
      <w:numPr>
        <w:numId w:val="0"/>
      </w:numPr>
      <w:tabs>
        <w:tab w:val="right" w:leader="dot" w:pos="6521"/>
      </w:tabs>
      <w:spacing w:before="0" w:after="0"/>
    </w:pPr>
  </w:style>
  <w:style w:type="paragraph" w:customStyle="1" w:styleId="TOFTitle">
    <w:name w:val="TOFTitle"/>
    <w:basedOn w:val="TOCTitle"/>
    <w:rsid w:val="00965135"/>
  </w:style>
  <w:style w:type="paragraph" w:styleId="TableofFigures">
    <w:name w:val="table of figures"/>
    <w:basedOn w:val="Normal"/>
    <w:next w:val="Normal"/>
    <w:semiHidden/>
    <w:rsid w:val="00965135"/>
    <w:pPr>
      <w:tabs>
        <w:tab w:val="right" w:leader="dot" w:pos="9072"/>
      </w:tabs>
      <w:ind w:left="970" w:hanging="403"/>
    </w:pPr>
    <w:rPr>
      <w:rFonts w:ascii="Times New Roman" w:hAnsi="Times New Roman"/>
      <w:b/>
    </w:rPr>
  </w:style>
  <w:style w:type="paragraph" w:styleId="ListNumber">
    <w:name w:val="List Number"/>
    <w:basedOn w:val="List"/>
    <w:rsid w:val="00965135"/>
    <w:pPr>
      <w:numPr>
        <w:numId w:val="10"/>
      </w:numPr>
    </w:pPr>
  </w:style>
  <w:style w:type="character" w:customStyle="1" w:styleId="WingdingSymbols">
    <w:name w:val="Wingding Symbols"/>
    <w:rsid w:val="00965135"/>
    <w:rPr>
      <w:rFonts w:ascii="Wingdings" w:hAnsi="Wingdings"/>
    </w:rPr>
  </w:style>
  <w:style w:type="paragraph" w:customStyle="1" w:styleId="TableHeading">
    <w:name w:val="Table Heading"/>
    <w:basedOn w:val="HeadingBase"/>
    <w:rsid w:val="00965135"/>
    <w:pPr>
      <w:keepLines/>
      <w:pBdr>
        <w:bottom w:val="single" w:sz="6" w:space="1" w:color="918585"/>
      </w:pBdr>
      <w:spacing w:before="240"/>
    </w:pPr>
  </w:style>
  <w:style w:type="character" w:customStyle="1" w:styleId="HotSpot">
    <w:name w:val="HotSpot"/>
    <w:rsid w:val="00965135"/>
    <w:rPr>
      <w:color w:val="0033CC"/>
      <w:u w:val="none"/>
    </w:rPr>
  </w:style>
  <w:style w:type="paragraph" w:customStyle="1" w:styleId="BodyTextRight">
    <w:name w:val="Body Text Right"/>
    <w:basedOn w:val="BodyText"/>
    <w:rsid w:val="00965135"/>
    <w:pPr>
      <w:spacing w:before="0" w:after="0"/>
      <w:jc w:val="right"/>
    </w:pPr>
  </w:style>
  <w:style w:type="paragraph" w:styleId="Index3">
    <w:name w:val="index 3"/>
    <w:basedOn w:val="ListNumber2"/>
    <w:next w:val="Normal"/>
    <w:semiHidden/>
    <w:rsid w:val="00965135"/>
    <w:pPr>
      <w:numPr>
        <w:numId w:val="0"/>
      </w:numPr>
      <w:tabs>
        <w:tab w:val="right" w:leader="dot" w:pos="4176"/>
      </w:tabs>
    </w:pPr>
  </w:style>
  <w:style w:type="paragraph" w:styleId="ListNumber2">
    <w:name w:val="List Number 2"/>
    <w:basedOn w:val="List2"/>
    <w:rsid w:val="00965135"/>
    <w:pPr>
      <w:numPr>
        <w:numId w:val="9"/>
      </w:numPr>
      <w:tabs>
        <w:tab w:val="clear" w:pos="1060"/>
      </w:tabs>
    </w:pPr>
  </w:style>
  <w:style w:type="paragraph" w:customStyle="1" w:styleId="MarginNote">
    <w:name w:val="Margin Note"/>
    <w:basedOn w:val="BodyText"/>
    <w:rsid w:val="009651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51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513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65135"/>
    <w:rPr>
      <w:sz w:val="32"/>
    </w:rPr>
  </w:style>
  <w:style w:type="paragraph" w:customStyle="1" w:styleId="HeadingProcedure">
    <w:name w:val="Heading Procedure"/>
    <w:basedOn w:val="HeadingBase"/>
    <w:next w:val="Normal"/>
    <w:rsid w:val="00965135"/>
    <w:pPr>
      <w:tabs>
        <w:tab w:val="left" w:pos="0"/>
      </w:tabs>
      <w:spacing w:before="120" w:after="60"/>
    </w:pPr>
    <w:rPr>
      <w:i/>
      <w:color w:val="918585"/>
      <w:sz w:val="22"/>
    </w:rPr>
  </w:style>
  <w:style w:type="paragraph" w:customStyle="1" w:styleId="TableBodyText">
    <w:name w:val="Table Body Text"/>
    <w:basedOn w:val="BodyText"/>
    <w:rsid w:val="00965135"/>
    <w:pPr>
      <w:spacing w:before="60" w:after="60"/>
    </w:pPr>
  </w:style>
  <w:style w:type="paragraph" w:styleId="ListContinue">
    <w:name w:val="List Continue"/>
    <w:basedOn w:val="List"/>
    <w:rsid w:val="00965135"/>
    <w:pPr>
      <w:ind w:firstLine="0"/>
    </w:pPr>
  </w:style>
  <w:style w:type="paragraph" w:customStyle="1" w:styleId="ListNote">
    <w:name w:val="List Note"/>
    <w:basedOn w:val="List"/>
    <w:rsid w:val="00965135"/>
    <w:pPr>
      <w:pBdr>
        <w:top w:val="single" w:sz="6" w:space="2" w:color="918585"/>
        <w:bottom w:val="single" w:sz="6" w:space="2" w:color="918585"/>
      </w:pBdr>
      <w:tabs>
        <w:tab w:val="left" w:pos="1021"/>
      </w:tabs>
      <w:ind w:firstLine="0"/>
    </w:pPr>
  </w:style>
  <w:style w:type="paragraph" w:customStyle="1" w:styleId="Warning">
    <w:name w:val="Warning"/>
    <w:basedOn w:val="BodyText"/>
    <w:rsid w:val="00965135"/>
    <w:pPr>
      <w:shd w:val="clear" w:color="auto" w:fill="D9D9D9"/>
      <w:tabs>
        <w:tab w:val="left" w:pos="992"/>
      </w:tabs>
      <w:ind w:left="119" w:right="119"/>
    </w:pPr>
    <w:rPr>
      <w:sz w:val="20"/>
    </w:rPr>
  </w:style>
  <w:style w:type="paragraph" w:customStyle="1" w:styleId="MarginIcons">
    <w:name w:val="Margin Icons"/>
    <w:basedOn w:val="BodyText"/>
    <w:rsid w:val="009651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5135"/>
    <w:rPr>
      <w:rFonts w:ascii="Courier New" w:hAnsi="Courier New"/>
    </w:rPr>
  </w:style>
  <w:style w:type="paragraph" w:customStyle="1" w:styleId="NoteBullet">
    <w:name w:val="Note Bullet"/>
    <w:basedOn w:val="Note"/>
    <w:rsid w:val="00965135"/>
    <w:pPr>
      <w:tabs>
        <w:tab w:val="clear" w:pos="680"/>
      </w:tabs>
      <w:spacing w:before="60" w:after="60"/>
    </w:pPr>
  </w:style>
  <w:style w:type="paragraph" w:customStyle="1" w:styleId="SubHeading2">
    <w:name w:val="SubHeading2"/>
    <w:basedOn w:val="HeadingBase"/>
    <w:rsid w:val="00965135"/>
    <w:pPr>
      <w:spacing w:before="240" w:after="60"/>
    </w:pPr>
    <w:rPr>
      <w:sz w:val="20"/>
    </w:rPr>
  </w:style>
  <w:style w:type="paragraph" w:customStyle="1" w:styleId="SubHeading1">
    <w:name w:val="SubHeading1"/>
    <w:basedOn w:val="HeadingBase"/>
    <w:rsid w:val="00965135"/>
    <w:pPr>
      <w:spacing w:before="240" w:after="60"/>
    </w:pPr>
    <w:rPr>
      <w:color w:val="918585"/>
      <w:sz w:val="22"/>
    </w:rPr>
  </w:style>
  <w:style w:type="paragraph" w:customStyle="1" w:styleId="SideHeading">
    <w:name w:val="Side Heading"/>
    <w:basedOn w:val="HeadingBase"/>
    <w:rsid w:val="009651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5135"/>
    <w:pPr>
      <w:tabs>
        <w:tab w:val="num" w:pos="360"/>
      </w:tabs>
    </w:pPr>
  </w:style>
  <w:style w:type="paragraph" w:styleId="PlainText">
    <w:name w:val="Plain Text"/>
    <w:basedOn w:val="Normal"/>
    <w:link w:val="PlainTextChar"/>
    <w:rsid w:val="00965135"/>
    <w:rPr>
      <w:sz w:val="20"/>
    </w:rPr>
  </w:style>
  <w:style w:type="character" w:customStyle="1" w:styleId="PlainTextChar">
    <w:name w:val="Plain Text Char"/>
    <w:basedOn w:val="DefaultParagraphFont"/>
    <w:link w:val="PlainText"/>
    <w:rsid w:val="0096513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65135"/>
    <w:rPr>
      <w:b/>
      <w:smallCaps/>
    </w:rPr>
  </w:style>
  <w:style w:type="paragraph" w:customStyle="1" w:styleId="TableListNumber">
    <w:name w:val="Table List Number"/>
    <w:basedOn w:val="ListNumber"/>
    <w:rsid w:val="00965135"/>
    <w:pPr>
      <w:numPr>
        <w:numId w:val="0"/>
      </w:numPr>
    </w:pPr>
  </w:style>
  <w:style w:type="paragraph" w:styleId="TOC4">
    <w:name w:val="toc 4"/>
    <w:basedOn w:val="TOCBase"/>
    <w:next w:val="Normal"/>
    <w:semiHidden/>
    <w:rsid w:val="00965135"/>
    <w:pPr>
      <w:tabs>
        <w:tab w:val="right" w:leader="dot" w:pos="9071"/>
      </w:tabs>
      <w:ind w:left="1701"/>
    </w:pPr>
  </w:style>
  <w:style w:type="paragraph" w:customStyle="1" w:styleId="ListAlpha">
    <w:name w:val="List Alpha"/>
    <w:basedOn w:val="List"/>
    <w:rsid w:val="00965135"/>
    <w:pPr>
      <w:numPr>
        <w:numId w:val="8"/>
      </w:numPr>
    </w:pPr>
  </w:style>
  <w:style w:type="paragraph" w:customStyle="1" w:styleId="ListAlpha2">
    <w:name w:val="List Alpha 2"/>
    <w:basedOn w:val="List2"/>
    <w:rsid w:val="00965135"/>
    <w:pPr>
      <w:numPr>
        <w:numId w:val="7"/>
      </w:numPr>
    </w:pPr>
  </w:style>
  <w:style w:type="paragraph" w:styleId="List2">
    <w:name w:val="List 2"/>
    <w:basedOn w:val="BodyText"/>
    <w:rsid w:val="00965135"/>
    <w:pPr>
      <w:tabs>
        <w:tab w:val="left" w:pos="680"/>
      </w:tabs>
      <w:spacing w:before="60" w:after="60"/>
      <w:ind w:left="680" w:hanging="340"/>
    </w:pPr>
  </w:style>
  <w:style w:type="paragraph" w:styleId="List3">
    <w:name w:val="List 3"/>
    <w:basedOn w:val="BodyText"/>
    <w:rsid w:val="00965135"/>
    <w:pPr>
      <w:tabs>
        <w:tab w:val="left" w:pos="1021"/>
      </w:tabs>
      <w:spacing w:before="60" w:after="60"/>
      <w:ind w:left="1020" w:hanging="340"/>
    </w:pPr>
  </w:style>
  <w:style w:type="paragraph" w:styleId="List4">
    <w:name w:val="List 4"/>
    <w:basedOn w:val="BodyText"/>
    <w:rsid w:val="00965135"/>
    <w:pPr>
      <w:tabs>
        <w:tab w:val="left" w:pos="1361"/>
      </w:tabs>
      <w:spacing w:before="60" w:after="60"/>
      <w:ind w:left="1361" w:hanging="340"/>
    </w:pPr>
  </w:style>
  <w:style w:type="paragraph" w:styleId="List5">
    <w:name w:val="List 5"/>
    <w:basedOn w:val="BodyText"/>
    <w:rsid w:val="00965135"/>
    <w:pPr>
      <w:tabs>
        <w:tab w:val="left" w:pos="1701"/>
      </w:tabs>
      <w:spacing w:before="60" w:after="60"/>
      <w:ind w:left="1701" w:hanging="340"/>
    </w:pPr>
  </w:style>
  <w:style w:type="paragraph" w:styleId="ListBullet3">
    <w:name w:val="List Bullet 3"/>
    <w:basedOn w:val="List3"/>
    <w:rsid w:val="00965135"/>
    <w:pPr>
      <w:numPr>
        <w:numId w:val="14"/>
      </w:numPr>
      <w:tabs>
        <w:tab w:val="clear" w:pos="1021"/>
      </w:tabs>
      <w:ind w:left="1037" w:hanging="357"/>
    </w:pPr>
  </w:style>
  <w:style w:type="paragraph" w:styleId="ListBullet4">
    <w:name w:val="List Bullet 4"/>
    <w:basedOn w:val="List4"/>
    <w:rsid w:val="00965135"/>
    <w:pPr>
      <w:numPr>
        <w:numId w:val="2"/>
      </w:numPr>
    </w:pPr>
  </w:style>
  <w:style w:type="paragraph" w:styleId="ListBullet5">
    <w:name w:val="List Bullet 5"/>
    <w:basedOn w:val="List5"/>
    <w:rsid w:val="00965135"/>
    <w:pPr>
      <w:numPr>
        <w:numId w:val="3"/>
      </w:numPr>
    </w:pPr>
  </w:style>
  <w:style w:type="paragraph" w:styleId="ListContinue2">
    <w:name w:val="List Continue 2"/>
    <w:basedOn w:val="List2"/>
    <w:rsid w:val="00965135"/>
    <w:pPr>
      <w:ind w:firstLine="0"/>
    </w:pPr>
  </w:style>
  <w:style w:type="paragraph" w:styleId="ListContinue3">
    <w:name w:val="List Continue 3"/>
    <w:basedOn w:val="List3"/>
    <w:rsid w:val="00965135"/>
    <w:pPr>
      <w:ind w:left="1021" w:firstLine="0"/>
    </w:pPr>
  </w:style>
  <w:style w:type="paragraph" w:styleId="ListContinue4">
    <w:name w:val="List Continue 4"/>
    <w:basedOn w:val="List4"/>
    <w:rsid w:val="00965135"/>
    <w:pPr>
      <w:ind w:firstLine="0"/>
    </w:pPr>
  </w:style>
  <w:style w:type="paragraph" w:styleId="ListContinue5">
    <w:name w:val="List Continue 5"/>
    <w:basedOn w:val="List5"/>
    <w:rsid w:val="00965135"/>
    <w:pPr>
      <w:ind w:firstLine="0"/>
    </w:pPr>
  </w:style>
  <w:style w:type="paragraph" w:styleId="ListNumber3">
    <w:name w:val="List Number 3"/>
    <w:basedOn w:val="List3"/>
    <w:rsid w:val="00965135"/>
    <w:pPr>
      <w:numPr>
        <w:numId w:val="4"/>
      </w:numPr>
    </w:pPr>
  </w:style>
  <w:style w:type="paragraph" w:styleId="ListNumber4">
    <w:name w:val="List Number 4"/>
    <w:basedOn w:val="List4"/>
    <w:rsid w:val="00965135"/>
    <w:pPr>
      <w:numPr>
        <w:numId w:val="5"/>
      </w:numPr>
    </w:pPr>
  </w:style>
  <w:style w:type="paragraph" w:styleId="ListNumber5">
    <w:name w:val="List Number 5"/>
    <w:basedOn w:val="List5"/>
    <w:rsid w:val="00965135"/>
    <w:pPr>
      <w:numPr>
        <w:numId w:val="6"/>
      </w:numPr>
    </w:pPr>
  </w:style>
  <w:style w:type="paragraph" w:styleId="BlockText">
    <w:name w:val="Block Text"/>
    <w:basedOn w:val="Normal"/>
    <w:rsid w:val="00965135"/>
    <w:pPr>
      <w:spacing w:after="120"/>
      <w:ind w:left="1440" w:right="1440"/>
    </w:pPr>
  </w:style>
  <w:style w:type="character" w:customStyle="1" w:styleId="Subscript">
    <w:name w:val="Subscript"/>
    <w:basedOn w:val="DefaultParagraphFont"/>
    <w:rsid w:val="00965135"/>
    <w:rPr>
      <w:sz w:val="16"/>
      <w:vertAlign w:val="subscript"/>
    </w:rPr>
  </w:style>
  <w:style w:type="character" w:customStyle="1" w:styleId="Superscript">
    <w:name w:val="Superscript"/>
    <w:basedOn w:val="DefaultParagraphFont"/>
    <w:rsid w:val="00965135"/>
    <w:rPr>
      <w:sz w:val="16"/>
      <w:vertAlign w:val="superscript"/>
    </w:rPr>
  </w:style>
  <w:style w:type="character" w:customStyle="1" w:styleId="Symbols">
    <w:name w:val="Symbols"/>
    <w:basedOn w:val="DefaultParagraphFont"/>
    <w:rsid w:val="00965135"/>
    <w:rPr>
      <w:rFonts w:ascii="Symbol" w:hAnsi="Symbol"/>
    </w:rPr>
  </w:style>
  <w:style w:type="character" w:customStyle="1" w:styleId="MenuOptions">
    <w:name w:val="Menu Options"/>
    <w:basedOn w:val="DefaultParagraphFont"/>
    <w:rsid w:val="00965135"/>
    <w:rPr>
      <w:rFonts w:ascii="Arial Narrow" w:hAnsi="Arial Narrow"/>
      <w:smallCaps/>
    </w:rPr>
  </w:style>
  <w:style w:type="character" w:customStyle="1" w:styleId="Buttons">
    <w:name w:val="Buttons"/>
    <w:basedOn w:val="DefaultParagraphFont"/>
    <w:rsid w:val="00965135"/>
    <w:rPr>
      <w:b/>
    </w:rPr>
  </w:style>
  <w:style w:type="character" w:customStyle="1" w:styleId="Underlined">
    <w:name w:val="Underlined"/>
    <w:basedOn w:val="DefaultParagraphFont"/>
    <w:rsid w:val="00965135"/>
    <w:rPr>
      <w:u w:val="single"/>
    </w:rPr>
  </w:style>
  <w:style w:type="paragraph" w:customStyle="1" w:styleId="TableBodyTextRight">
    <w:name w:val="Table Body Text Right"/>
    <w:basedOn w:val="TableBodyText"/>
    <w:rsid w:val="00965135"/>
    <w:pPr>
      <w:widowControl w:val="0"/>
      <w:autoSpaceDE w:val="0"/>
      <w:autoSpaceDN w:val="0"/>
      <w:adjustRightInd w:val="0"/>
      <w:jc w:val="right"/>
    </w:pPr>
    <w:rPr>
      <w:rFonts w:cs="Arial"/>
      <w:szCs w:val="18"/>
    </w:rPr>
  </w:style>
  <w:style w:type="paragraph" w:customStyle="1" w:styleId="CopyrightText">
    <w:name w:val="Copyright Text"/>
    <w:basedOn w:val="BodyText"/>
    <w:rsid w:val="00965135"/>
    <w:rPr>
      <w:sz w:val="18"/>
    </w:rPr>
  </w:style>
  <w:style w:type="paragraph" w:customStyle="1" w:styleId="BodySmallRight">
    <w:name w:val="Body Small Right"/>
    <w:basedOn w:val="BodyTextRight"/>
    <w:rsid w:val="00965135"/>
    <w:rPr>
      <w:sz w:val="18"/>
      <w:szCs w:val="18"/>
    </w:rPr>
  </w:style>
  <w:style w:type="paragraph" w:customStyle="1" w:styleId="MarginEdition">
    <w:name w:val="Margin Edition"/>
    <w:basedOn w:val="MarginNote"/>
    <w:rsid w:val="00965135"/>
    <w:pPr>
      <w:spacing w:before="0" w:after="0"/>
    </w:pPr>
    <w:rPr>
      <w:rFonts w:ascii="Times New Roman" w:hAnsi="Times New Roman"/>
      <w:color w:val="999999"/>
    </w:rPr>
  </w:style>
  <w:style w:type="paragraph" w:customStyle="1" w:styleId="Spacer">
    <w:name w:val="Spacer"/>
    <w:basedOn w:val="Normal"/>
    <w:rsid w:val="00965135"/>
    <w:rPr>
      <w:sz w:val="2"/>
      <w:szCs w:val="2"/>
    </w:rPr>
  </w:style>
  <w:style w:type="character" w:customStyle="1" w:styleId="Small">
    <w:name w:val="Small"/>
    <w:basedOn w:val="DefaultParagraphFont"/>
    <w:rsid w:val="00965135"/>
    <w:rPr>
      <w:sz w:val="16"/>
    </w:rPr>
  </w:style>
  <w:style w:type="paragraph" w:customStyle="1" w:styleId="WideTable">
    <w:name w:val="Wide Table"/>
    <w:basedOn w:val="Normal"/>
    <w:rsid w:val="00965135"/>
    <w:pPr>
      <w:ind w:left="-1418"/>
    </w:pPr>
    <w:rPr>
      <w:sz w:val="2"/>
      <w:szCs w:val="2"/>
    </w:rPr>
  </w:style>
  <w:style w:type="character" w:styleId="PageNumber">
    <w:name w:val="page number"/>
    <w:basedOn w:val="DefaultParagraphFont"/>
    <w:rsid w:val="00965135"/>
  </w:style>
  <w:style w:type="paragraph" w:styleId="Quote">
    <w:name w:val="Quote"/>
    <w:basedOn w:val="Heading1"/>
    <w:link w:val="QuoteChar"/>
    <w:qFormat/>
    <w:rsid w:val="00965135"/>
    <w:rPr>
      <w:b w:val="0"/>
      <w:sz w:val="72"/>
      <w:szCs w:val="72"/>
      <w:lang w:val="en-NZ"/>
    </w:rPr>
  </w:style>
  <w:style w:type="character" w:customStyle="1" w:styleId="QuoteChar">
    <w:name w:val="Quote Char"/>
    <w:basedOn w:val="DefaultParagraphFont"/>
    <w:link w:val="Quote"/>
    <w:rsid w:val="009651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5135"/>
    <w:pPr>
      <w:pageBreakBefore/>
    </w:pPr>
  </w:style>
  <w:style w:type="paragraph" w:customStyle="1" w:styleId="Border">
    <w:name w:val="Border"/>
    <w:basedOn w:val="Normal"/>
    <w:qFormat/>
    <w:rsid w:val="009651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5135"/>
    <w:rPr>
      <w:b/>
      <w:bCs/>
      <w:i/>
      <w:iCs/>
      <w:color w:val="auto"/>
    </w:rPr>
  </w:style>
  <w:style w:type="paragraph" w:styleId="IntenseQuote">
    <w:name w:val="Intense Quote"/>
    <w:basedOn w:val="Normal"/>
    <w:next w:val="Normal"/>
    <w:link w:val="IntenseQuoteChar"/>
    <w:uiPriority w:val="30"/>
    <w:qFormat/>
    <w:rsid w:val="009651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513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65135"/>
    <w:rPr>
      <w:smallCaps/>
      <w:color w:val="auto"/>
      <w:u w:val="single"/>
    </w:rPr>
  </w:style>
  <w:style w:type="character" w:styleId="IntenseReference">
    <w:name w:val="Intense Reference"/>
    <w:basedOn w:val="DefaultParagraphFont"/>
    <w:uiPriority w:val="32"/>
    <w:qFormat/>
    <w:rsid w:val="00965135"/>
    <w:rPr>
      <w:b/>
      <w:bCs/>
      <w:smallCaps/>
      <w:color w:val="auto"/>
      <w:spacing w:val="5"/>
      <w:u w:val="single"/>
    </w:rPr>
  </w:style>
  <w:style w:type="paragraph" w:customStyle="1" w:styleId="2ColumnHeading">
    <w:name w:val="2Column Heading"/>
    <w:basedOn w:val="BodyText"/>
    <w:qFormat/>
    <w:rsid w:val="00965135"/>
    <w:pPr>
      <w:spacing w:after="60"/>
      <w:ind w:left="-2268"/>
    </w:pPr>
    <w:rPr>
      <w:b/>
    </w:rPr>
  </w:style>
  <w:style w:type="paragraph" w:customStyle="1" w:styleId="Heading1TOC">
    <w:name w:val="Heading1 TOC"/>
    <w:basedOn w:val="Normal"/>
    <w:qFormat/>
    <w:rsid w:val="00965135"/>
    <w:pPr>
      <w:spacing w:before="240" w:after="120"/>
    </w:pPr>
    <w:rPr>
      <w:rFonts w:ascii="Times New Roman" w:hAnsi="Times New Roman"/>
      <w:b/>
      <w:sz w:val="32"/>
    </w:rPr>
  </w:style>
  <w:style w:type="paragraph" w:customStyle="1" w:styleId="Heading2TOC">
    <w:name w:val="Heading2 TOC"/>
    <w:basedOn w:val="Normal"/>
    <w:qFormat/>
    <w:rsid w:val="00965135"/>
    <w:pPr>
      <w:spacing w:before="240" w:after="60"/>
    </w:pPr>
    <w:rPr>
      <w:rFonts w:ascii="Times New Roman" w:hAnsi="Times New Roman"/>
      <w:b/>
      <w:sz w:val="28"/>
    </w:rPr>
  </w:style>
  <w:style w:type="character" w:customStyle="1" w:styleId="Underline">
    <w:name w:val="Underline"/>
    <w:basedOn w:val="DefaultParagraphFont"/>
    <w:qFormat/>
    <w:rsid w:val="00965135"/>
    <w:rPr>
      <w:u w:val="single"/>
    </w:rPr>
  </w:style>
  <w:style w:type="paragraph" w:styleId="BalloonText">
    <w:name w:val="Balloon Text"/>
    <w:basedOn w:val="Normal"/>
    <w:link w:val="BalloonTextChar"/>
    <w:rsid w:val="00965135"/>
    <w:rPr>
      <w:rFonts w:ascii="Tahoma" w:hAnsi="Tahoma" w:cs="Tahoma"/>
      <w:sz w:val="16"/>
      <w:szCs w:val="16"/>
    </w:rPr>
  </w:style>
  <w:style w:type="character" w:customStyle="1" w:styleId="BalloonTextChar">
    <w:name w:val="Balloon Text Char"/>
    <w:basedOn w:val="DefaultParagraphFont"/>
    <w:link w:val="BalloonText"/>
    <w:rsid w:val="0096513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651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513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1138</Words>
  <Characters>7106</Characters>
  <Application>Microsoft Office Word</Application>
  <DocSecurity>0</DocSecurity>
  <Lines>269</Lines>
  <Paragraphs>183</Paragraphs>
  <ScaleCrop>false</ScaleCrop>
  <Company>Author-it Software Corporation Ltd.</Company>
  <LinksUpToDate>false</LinksUpToDate>
  <CharactersWithSpaces>8167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LMTFD3004B Draw a trade drawing for fashion design</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2012-05-26T17:55:00Z</dcterms:created>
  <dcterms:modified xsi:type="dcterms:W3CDTF">2012-05-26T17:55:00Z</dcterms:modified>
</cp:coreProperties>
</file>