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06E" w:rsidP="00F4006E">
      <w:pPr>
        <w:pStyle w:val="Title"/>
      </w:pPr>
      <w:r>
        <w:fldChar w:fldCharType="begin"/>
      </w:r>
      <w:r>
        <w:instrText xml:space="preserve"> TITLE   \* MERGEFORMAT </w:instrText>
      </w:r>
      <w:r>
        <w:fldChar w:fldCharType="separate"/>
      </w:r>
      <w:r>
        <w:t>LMTFD3002B Design and produce indigenous printed textiles to a brief</w:t>
      </w:r>
      <w:r>
        <w:fldChar w:fldCharType="end"/>
      </w:r>
    </w:p>
    <w:p w:rsidR="00F4006E" w:rsidP="00F4006E">
      <w:pPr>
        <w:pStyle w:val="Version"/>
        <w:sectPr w:rsidSect="00E614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147B" w:rsidP="00E6147B">
      <w:pPr>
        <w:pStyle w:val="SuperHeading"/>
      </w:pPr>
      <w:r w:rsidRPr="00E6147B">
        <w:t xml:space="preserve">LMTFD3002B Design and produce indigenous printed textiles to a brief </w:t>
      </w:r>
    </w:p>
    <w:p w:rsidR="00000000" w:rsidRPr="00E6147B" w:rsidP="00E6147B">
      <w:pPr>
        <w:pStyle w:val="SuperHeading"/>
      </w:pPr>
    </w:p>
    <w:p w:rsidR="00000000" w:rsidRPr="00E6147B" w:rsidP="00E6147B">
      <w:pPr>
        <w:pStyle w:val="Heading1"/>
      </w:pPr>
      <w:bookmarkStart w:id="1" w:name="O_93447"/>
      <w:bookmarkEnd w:id="1"/>
      <w:r w:rsidRPr="00E6147B">
        <w:t>Modification History</w:t>
      </w:r>
    </w:p>
    <w:p w:rsidR="00000000" w:rsidRPr="00E6147B" w:rsidP="00E6147B">
      <w:pPr>
        <w:pStyle w:val="BodyText"/>
      </w:pPr>
      <w:r w:rsidRPr="00E6147B">
        <w:t>Not applicable.</w:t>
      </w:r>
    </w:p>
    <w:p w:rsidR="00000000" w:rsidRPr="00E6147B" w:rsidP="00E6147B">
      <w:pPr>
        <w:pStyle w:val="AllowPageBreak"/>
      </w:pPr>
    </w:p>
    <w:p w:rsidR="00000000" w:rsidRPr="00E6147B" w:rsidP="00E6147B">
      <w:pPr>
        <w:pStyle w:val="Heading1"/>
      </w:pPr>
      <w:bookmarkStart w:id="2" w:name="O_93448"/>
      <w:bookmarkEnd w:id="2"/>
      <w:r w:rsidRPr="00E6147B">
        <w:t>Unit Descriptor</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Unit descriptor</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This unit covers the skills and knowledge to respond to a brief for the design and p</w:t>
            </w:r>
            <w:r w:rsidRPr="00E6147B">
              <w:t>roduction of printed textiles that reflect indigenous Australian cultures.</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3" w:name="O_93449"/>
      <w:bookmarkEnd w:id="3"/>
      <w:r w:rsidRPr="00E6147B">
        <w:t>Application of the Unit</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Application of the Unit</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The unit was</w:t>
            </w:r>
            <w:r w:rsidRPr="00E6147B">
              <w:t xml:space="preserve"> designed for use by indigenous Australians and applies to use of culturally specific designs, artworks and production processes and techniques for printed fabrics or textile products. Textile products may involve more than one printing technique.</w:t>
            </w:r>
          </w:p>
          <w:p w:rsidR="00000000" w:rsidRPr="00E6147B" w:rsidP="00E6147B">
            <w:pPr>
              <w:pStyle w:val="BodyText"/>
            </w:pPr>
            <w:r w:rsidRPr="00E6147B">
              <w:t>The unit</w:t>
            </w:r>
            <w:r w:rsidRPr="00E6147B">
              <w:t xml:space="preserve"> should be customised to accommodate the image use and design protocols and techniques specific to an Aboriginal or Torres Strait Islander community.</w:t>
            </w:r>
          </w:p>
          <w:p w:rsidR="00000000" w:rsidRPr="00E6147B" w:rsidP="00E6147B">
            <w:pPr>
              <w:pStyle w:val="BodyText"/>
            </w:pPr>
            <w:r w:rsidRPr="00E6147B">
              <w:t>Work may be conducted in small to large scale enterprises and may involve individual and team-related acti</w:t>
            </w:r>
            <w:r w:rsidRPr="00E6147B">
              <w:t>vities.</w:t>
            </w:r>
          </w:p>
          <w:p w:rsidR="00000000" w:rsidRPr="00E6147B" w:rsidP="00E6147B">
            <w:pPr>
              <w:pStyle w:val="BodyText"/>
            </w:pPr>
            <w:r w:rsidRPr="00E6147B">
              <w:t>The application of this unit is according to OHS practices of the enterprise and workplace practices, which may include:</w:t>
            </w:r>
          </w:p>
          <w:p w:rsidR="00000000" w:rsidRPr="00E6147B" w:rsidP="00E6147B">
            <w:pPr>
              <w:pStyle w:val="ListBullet"/>
            </w:pPr>
            <w:r w:rsidRPr="00E6147B">
              <w:t>requirements prescribed by legislation, awards agreements and conditions of employment</w:t>
            </w:r>
          </w:p>
          <w:p w:rsidR="00000000" w:rsidRPr="00E6147B" w:rsidP="00E6147B">
            <w:pPr>
              <w:pStyle w:val="ListBullet"/>
            </w:pPr>
            <w:r w:rsidRPr="00E6147B">
              <w:t>standard operating procedures</w:t>
            </w:r>
          </w:p>
          <w:p w:rsidR="00000000" w:rsidRPr="00E6147B" w:rsidP="00E6147B">
            <w:pPr>
              <w:pStyle w:val="ListBullet"/>
            </w:pPr>
            <w:r w:rsidRPr="00E6147B">
              <w:t>work inst</w:t>
            </w:r>
            <w:r w:rsidRPr="00E6147B">
              <w:t>ructions</w:t>
            </w:r>
          </w:p>
          <w:p w:rsidR="00000000" w:rsidRPr="00E6147B" w:rsidP="00E6147B">
            <w:pPr>
              <w:pStyle w:val="ListBullet"/>
            </w:pPr>
            <w:r w:rsidRPr="00E6147B">
              <w:t>oral, written and visual communication</w:t>
            </w:r>
          </w:p>
          <w:p w:rsidR="00000000" w:rsidRPr="00E6147B" w:rsidP="00E6147B">
            <w:pPr>
              <w:pStyle w:val="ListBullet"/>
            </w:pPr>
            <w:r w:rsidRPr="00E6147B">
              <w:t>quality practices, including responsibility for maintenance of own work quality and contribution to quality improvement of team or section output</w:t>
            </w:r>
          </w:p>
          <w:p w:rsidR="00000000" w:rsidRPr="00E6147B" w:rsidP="00E6147B">
            <w:pPr>
              <w:pStyle w:val="ListBullet"/>
            </w:pPr>
            <w:r w:rsidRPr="00E6147B">
              <w:t>housekeeping</w:t>
            </w:r>
          </w:p>
          <w:p w:rsidR="00000000" w:rsidRPr="00E6147B" w:rsidP="00E6147B">
            <w:pPr>
              <w:pStyle w:val="ListBullet"/>
            </w:pPr>
            <w:r w:rsidRPr="00E6147B">
              <w:t>tasks related to environmental protection, waste disposal, pollution control, and recycling</w:t>
            </w:r>
          </w:p>
          <w:p w:rsidR="00000000" w:rsidRPr="00E6147B" w:rsidP="00E6147B">
            <w:pPr>
              <w:pStyle w:val="BodyText"/>
            </w:pPr>
            <w:r w:rsidRPr="00E6147B">
              <w:t>This unit requires skills in communication to develop and express indigenous design concepts. Problem solving, planning and organising, initiative and enterprise an</w:t>
            </w:r>
            <w:r w:rsidRPr="00E6147B">
              <w:t>d self management skills are used to design and produce printed textiles which adhere to cultural protocols and achieve desired design effects. Learning skills are applied to review and modify printing processes.</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4" w:name="O_93450"/>
      <w:bookmarkEnd w:id="4"/>
      <w:r w:rsidRPr="00E6147B">
        <w:t>Licensing/Regulatory Infor</w:t>
      </w:r>
      <w:r w:rsidRPr="00E6147B">
        <w:t>mation</w:t>
      </w:r>
    </w:p>
    <w:p w:rsidR="00000000" w:rsidRPr="00E6147B" w:rsidP="00E6147B">
      <w:pPr>
        <w:pStyle w:val="BodyText"/>
      </w:pPr>
      <w:r w:rsidRPr="00E6147B">
        <w:t>Not applicable.</w:t>
      </w:r>
    </w:p>
    <w:p w:rsidR="00000000" w:rsidRPr="00E6147B" w:rsidP="00E6147B">
      <w:pPr>
        <w:pStyle w:val="AllowPageBreak"/>
      </w:pPr>
    </w:p>
    <w:p w:rsidR="00000000" w:rsidRPr="00E6147B" w:rsidP="00E6147B">
      <w:pPr>
        <w:pStyle w:val="Heading1"/>
      </w:pPr>
      <w:bookmarkStart w:id="5" w:name="O_93452"/>
      <w:bookmarkEnd w:id="5"/>
      <w:r w:rsidRPr="00E6147B">
        <w:t>Pre-Requisites</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Prerequisites</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 xml:space="preserve">LMTFD2002B </w:t>
            </w:r>
          </w:p>
          <w:p w:rsidR="00000000" w:rsidRPr="00E6147B" w:rsidP="00E6147B">
            <w:pPr>
              <w:pStyle w:val="BodyText"/>
            </w:pPr>
            <w:r w:rsidRPr="00E6147B">
              <w:t xml:space="preserve">LMTFD2003B </w:t>
            </w:r>
          </w:p>
          <w:p w:rsidR="00000000" w:rsidRPr="00E6147B" w:rsidP="00E6147B">
            <w:pPr>
              <w:pStyle w:val="BodyText"/>
            </w:pPr>
            <w:r w:rsidRPr="00E6147B">
              <w:t xml:space="preserve">LMTFD2004B </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6" w:name="O_93451"/>
      <w:bookmarkEnd w:id="6"/>
      <w:r w:rsidRPr="00E6147B">
        <w:t>Employability Skills Information</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Employability Skills</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This unit contains employability skills.</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7" w:name="O_93453"/>
      <w:bookmarkEnd w:id="7"/>
      <w:r w:rsidRPr="00E6147B">
        <w:t>Elements and Performance Criteria Pre-Content</w:t>
      </w:r>
    </w:p>
    <w:p w:rsidR="00000000" w:rsidRPr="00E6147B" w:rsidP="00E6147B">
      <w:pPr>
        <w:pStyle w:val="BodyText"/>
      </w:pPr>
      <w:r w:rsidRPr="00E6147B">
        <w:t>Not applicable.</w:t>
      </w:r>
    </w:p>
    <w:p w:rsidR="00000000" w:rsidRPr="00E6147B" w:rsidP="00E6147B">
      <w:pPr>
        <w:pStyle w:val="AllowPageBreak"/>
      </w:pPr>
    </w:p>
    <w:p w:rsidR="00000000" w:rsidRPr="00E6147B" w:rsidP="00E6147B">
      <w:pPr>
        <w:pStyle w:val="Heading1"/>
      </w:pPr>
      <w:bookmarkStart w:id="8" w:name="O_93454"/>
      <w:bookmarkEnd w:id="8"/>
      <w:r w:rsidRPr="00E6147B">
        <w:t>Elements and Performance Criteria</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rPr>
                <w:rStyle w:val="SpecialBold"/>
              </w:rPr>
              <w:t>ELEMENT</w:t>
            </w:r>
          </w:p>
        </w:tc>
        <w:tc>
          <w:tcPr>
            <w:tcW w:w="6848"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PERFORMANCE CRITERIA</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List"/>
              <w:rPr>
                <w:lang w:val="en-NZ"/>
              </w:rPr>
            </w:pPr>
            <w:r w:rsidRPr="00E6147B">
              <w:t>1</w:t>
            </w:r>
            <w:r w:rsidRPr="00E6147B">
              <w:tab/>
              <w:t xml:space="preserve">Design printed textiles to a </w:t>
            </w:r>
            <w:r w:rsidRPr="00E6147B">
              <w:rPr>
                <w:rStyle w:val="BoldandItalics"/>
              </w:rPr>
              <w:t>design brief</w:t>
            </w:r>
            <w:r w:rsidRPr="00E6147B">
              <w:t xml:space="preserve"> </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
            </w:pPr>
            <w:r w:rsidRPr="00E6147B">
              <w:t>1.1</w:t>
            </w:r>
            <w:r w:rsidRPr="00E6147B">
              <w:tab/>
              <w:t xml:space="preserve">Design brief is interpreted to identify key requirements </w:t>
            </w:r>
          </w:p>
          <w:p w:rsidR="00000000" w:rsidRPr="00E6147B" w:rsidP="00E6147B">
            <w:pPr>
              <w:pStyle w:val="List"/>
            </w:pPr>
            <w:r w:rsidRPr="00E6147B">
              <w:t>1.2</w:t>
            </w:r>
            <w:r w:rsidRPr="00E6147B">
              <w:tab/>
            </w:r>
            <w:r w:rsidRPr="00E6147B">
              <w:t>Relevant people are consulted to determine requirements for printed textiles.</w:t>
            </w:r>
          </w:p>
          <w:p w:rsidR="00000000" w:rsidRPr="00E6147B" w:rsidP="00E6147B">
            <w:pPr>
              <w:pStyle w:val="List"/>
            </w:pPr>
            <w:r w:rsidRPr="00E6147B">
              <w:t>1.3</w:t>
            </w:r>
            <w:r w:rsidRPr="00E6147B">
              <w:tab/>
            </w:r>
            <w:r w:rsidRPr="00E6147B">
              <w:rPr>
                <w:rStyle w:val="BoldandItalics"/>
              </w:rPr>
              <w:t>Protocols</w:t>
            </w:r>
            <w:r w:rsidRPr="00E6147B">
              <w:t xml:space="preserve"> for development of culturally specific designs are identified and applied.</w:t>
            </w:r>
          </w:p>
          <w:p w:rsidR="00000000" w:rsidRPr="00E6147B" w:rsidP="00E6147B">
            <w:pPr>
              <w:pStyle w:val="List"/>
            </w:pPr>
            <w:r w:rsidRPr="00E6147B">
              <w:t>1.4</w:t>
            </w:r>
            <w:r w:rsidRPr="00E6147B">
              <w:tab/>
              <w:t>Options for use of images are considered.</w:t>
            </w:r>
          </w:p>
          <w:p w:rsidR="00000000" w:rsidRPr="00E6147B" w:rsidP="00E6147B">
            <w:pPr>
              <w:pStyle w:val="List"/>
            </w:pPr>
            <w:r w:rsidRPr="00E6147B">
              <w:t>1.5</w:t>
            </w:r>
            <w:r w:rsidRPr="00E6147B">
              <w:tab/>
              <w:t>Desired effects are identified and expe</w:t>
            </w:r>
            <w:r w:rsidRPr="00E6147B">
              <w:t>rimented with to develop design concepts.</w:t>
            </w:r>
          </w:p>
          <w:p w:rsidR="00000000" w:rsidRPr="00E6147B" w:rsidP="00E6147B">
            <w:pPr>
              <w:pStyle w:val="List"/>
            </w:pPr>
            <w:r w:rsidRPr="00E6147B">
              <w:t>1.6</w:t>
            </w:r>
            <w:r w:rsidRPr="00E6147B">
              <w:tab/>
              <w:t>Design concepts and techniques are assessed for their ability to produce and replicate desired effects.</w:t>
            </w:r>
          </w:p>
          <w:p w:rsidR="00000000" w:rsidRPr="00E6147B" w:rsidP="00E6147B">
            <w:pPr>
              <w:pStyle w:val="List"/>
            </w:pPr>
            <w:r w:rsidRPr="00E6147B">
              <w:t>1.7</w:t>
            </w:r>
            <w:r w:rsidRPr="00E6147B">
              <w:tab/>
              <w:t>Textile design is selected.</w:t>
            </w:r>
          </w:p>
          <w:p w:rsidR="00000000" w:rsidP="00E6147B">
            <w:pPr>
              <w:pStyle w:val="List"/>
              <w:rPr>
                <w:lang w:val="en-NZ"/>
              </w:rPr>
            </w:pPr>
            <w:r w:rsidRPr="00E6147B">
              <w:t>1.8</w:t>
            </w:r>
            <w:r w:rsidRPr="00E6147B">
              <w:tab/>
              <w:t>Design is reviewed against brief and principles of design and assessed</w:t>
            </w:r>
            <w:r w:rsidRPr="00E6147B">
              <w:t xml:space="preserve"> for commercial response.</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List"/>
              <w:rPr>
                <w:lang w:val="en-NZ"/>
              </w:rPr>
            </w:pPr>
            <w:r w:rsidRPr="00E6147B">
              <w:t>2</w:t>
            </w:r>
            <w:r w:rsidRPr="00E6147B">
              <w:tab/>
              <w:t xml:space="preserve">Prepare for production </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
            </w:pPr>
            <w:r w:rsidRPr="00E6147B">
              <w:t>2.1</w:t>
            </w:r>
            <w:r w:rsidRPr="00E6147B">
              <w:tab/>
            </w:r>
            <w:r w:rsidRPr="00E6147B">
              <w:rPr>
                <w:rStyle w:val="BoldandItalics"/>
              </w:rPr>
              <w:t>Textile</w:t>
            </w:r>
            <w:r w:rsidRPr="00E6147B">
              <w:t xml:space="preserve"> to be printed is identified and prepared for printing.</w:t>
            </w:r>
          </w:p>
          <w:p w:rsidR="00000000" w:rsidRPr="00E6147B" w:rsidP="00E6147B">
            <w:pPr>
              <w:pStyle w:val="List"/>
            </w:pPr>
            <w:r w:rsidRPr="00E6147B">
              <w:t>2.2</w:t>
            </w:r>
            <w:r w:rsidRPr="00E6147B">
              <w:tab/>
            </w:r>
            <w:r w:rsidRPr="00E6147B">
              <w:rPr>
                <w:rStyle w:val="BoldandItalics"/>
              </w:rPr>
              <w:t>Printing processes and practices</w:t>
            </w:r>
            <w:r w:rsidRPr="00E6147B">
              <w:t xml:space="preserve"> to be used are selected.</w:t>
            </w:r>
          </w:p>
          <w:p w:rsidR="00000000" w:rsidP="00E6147B">
            <w:pPr>
              <w:pStyle w:val="List"/>
              <w:rPr>
                <w:lang w:val="en-NZ"/>
              </w:rPr>
            </w:pPr>
            <w:r w:rsidRPr="00E6147B">
              <w:t>2.3</w:t>
            </w:r>
            <w:r w:rsidRPr="00E6147B">
              <w:tab/>
            </w:r>
            <w:r w:rsidRPr="00E6147B">
              <w:rPr>
                <w:rStyle w:val="BoldandItalics"/>
              </w:rPr>
              <w:t>Tools and equipment</w:t>
            </w:r>
            <w:r w:rsidRPr="00E6147B">
              <w:t xml:space="preserve"> to be used are prepared.</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List"/>
              <w:rPr>
                <w:lang w:val="en-NZ"/>
              </w:rPr>
            </w:pPr>
            <w:r w:rsidRPr="00E6147B">
              <w:t>3</w:t>
            </w:r>
            <w:r w:rsidRPr="00E6147B">
              <w:tab/>
              <w:t>Produce printed textil</w:t>
            </w:r>
            <w:r w:rsidRPr="00E6147B">
              <w:t>e</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
            </w:pPr>
            <w:r w:rsidRPr="00E6147B">
              <w:t>3.1</w:t>
            </w:r>
            <w:r w:rsidRPr="00E6147B">
              <w:tab/>
              <w:t xml:space="preserve">Printing technique is applied according to </w:t>
            </w:r>
            <w:r w:rsidRPr="00E6147B">
              <w:rPr>
                <w:rStyle w:val="BoldandItalics"/>
              </w:rPr>
              <w:t>OHS practices</w:t>
            </w:r>
            <w:r w:rsidRPr="00E6147B">
              <w:t>.</w:t>
            </w:r>
          </w:p>
          <w:p w:rsidR="00000000" w:rsidRPr="00E6147B" w:rsidP="00E6147B">
            <w:pPr>
              <w:pStyle w:val="List"/>
            </w:pPr>
            <w:r w:rsidRPr="00E6147B">
              <w:t>3.2</w:t>
            </w:r>
            <w:r w:rsidRPr="00E6147B">
              <w:tab/>
              <w:t>Tools and equipment are used effectively and safely to achieve desired result.</w:t>
            </w:r>
          </w:p>
          <w:p w:rsidR="00000000" w:rsidRPr="00E6147B" w:rsidP="00E6147B">
            <w:pPr>
              <w:pStyle w:val="List"/>
            </w:pPr>
            <w:r w:rsidRPr="00E6147B">
              <w:t>3.3</w:t>
            </w:r>
            <w:r w:rsidRPr="00E6147B">
              <w:tab/>
              <w:t>Process is analysed to assess outcome in relation to brief.</w:t>
            </w:r>
          </w:p>
          <w:p w:rsidR="00000000" w:rsidRPr="00E6147B" w:rsidP="00E6147B">
            <w:pPr>
              <w:pStyle w:val="List"/>
            </w:pPr>
            <w:r w:rsidRPr="00E6147B">
              <w:t>3.4</w:t>
            </w:r>
            <w:r w:rsidRPr="00E6147B">
              <w:tab/>
              <w:t>Techniques and/or design elements are mod</w:t>
            </w:r>
            <w:r w:rsidRPr="00E6147B">
              <w:t>ified as required.</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9" w:name="O_93455"/>
      <w:bookmarkEnd w:id="9"/>
      <w:r w:rsidRPr="00E6147B">
        <w:t>Required Skills and Knowledge</w:t>
      </w:r>
    </w:p>
    <w:tbl>
      <w:tblPr>
        <w:tblW w:w="0" w:type="auto"/>
        <w:tblLayout w:type="fixed"/>
        <w:tblCellMar>
          <w:left w:w="62" w:type="dxa"/>
          <w:right w:w="62" w:type="dxa"/>
        </w:tblCellMar>
        <w:tblLook w:val="0000"/>
      </w:tblPr>
      <w:tblGrid>
        <w:gridCol w:w="9132"/>
      </w:tblGrid>
      <w:tr w:rsidTr="00F4006E">
        <w:tblPrEx>
          <w:tblW w:w="0" w:type="auto"/>
          <w:tblLayout w:type="fixed"/>
          <w:tblCellMar>
            <w:left w:w="62" w:type="dxa"/>
            <w:right w:w="62" w:type="dxa"/>
          </w:tblCellMar>
          <w:tblLook w:val="0000"/>
        </w:tblPrEx>
        <w:trPr>
          <w:tblHeader/>
        </w:trPr>
        <w:tc>
          <w:tcPr>
            <w:tcW w:w="9132" w:type="dxa"/>
            <w:tcBorders>
              <w:top w:val="nil"/>
              <w:left w:val="nil"/>
              <w:bottom w:val="nil"/>
              <w:right w:val="nil"/>
            </w:tcBorders>
            <w:tcMar>
              <w:top w:w="0" w:type="dxa"/>
              <w:left w:w="62" w:type="dxa"/>
              <w:bottom w:w="0" w:type="dxa"/>
              <w:right w:w="62" w:type="dxa"/>
            </w:tcMar>
          </w:tcPr>
          <w:p w:rsidR="00000000" w:rsidRPr="00E6147B" w:rsidP="00E6147B">
            <w:pPr>
              <w:pStyle w:val="BodyText"/>
              <w:rPr>
                <w:rStyle w:val="SpecialBold"/>
              </w:rPr>
            </w:pPr>
          </w:p>
          <w:p w:rsidR="00000000" w:rsidP="00E6147B">
            <w:pPr>
              <w:pStyle w:val="BodyText"/>
              <w:rPr>
                <w:rFonts w:ascii="Tahoma" w:hAnsi="Tahoma"/>
                <w:lang w:val="en-NZ"/>
              </w:rPr>
            </w:pPr>
            <w:r w:rsidRPr="00E6147B">
              <w:t>This describes the essential skills and knowledge and their level, required for this unit.</w:t>
            </w:r>
          </w:p>
        </w:tc>
      </w:tr>
      <w:tr w:rsidTr="00F4006E">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Demonstrates knowledge of:</w:t>
            </w:r>
          </w:p>
          <w:p w:rsidR="00000000" w:rsidRPr="00E6147B" w:rsidP="00E6147B">
            <w:pPr>
              <w:pStyle w:val="ListBullet"/>
            </w:pPr>
            <w:r w:rsidRPr="00E6147B">
              <w:t>culturally specific practices relating to use of images, design and production</w:t>
            </w:r>
          </w:p>
          <w:p w:rsidR="00000000" w:rsidRPr="00E6147B" w:rsidP="00E6147B">
            <w:pPr>
              <w:pStyle w:val="ListBullet"/>
            </w:pPr>
            <w:r w:rsidRPr="00E6147B">
              <w:t>design inspirations</w:t>
            </w:r>
          </w:p>
          <w:p w:rsidR="00000000" w:rsidRPr="00E6147B" w:rsidP="00E6147B">
            <w:pPr>
              <w:pStyle w:val="ListBullet"/>
            </w:pPr>
            <w:r w:rsidRPr="00E6147B">
              <w:t>characteristics of fabrics</w:t>
            </w:r>
          </w:p>
          <w:p w:rsidR="00000000" w:rsidRPr="00E6147B" w:rsidP="00E6147B">
            <w:pPr>
              <w:pStyle w:val="ListBullet"/>
            </w:pPr>
            <w:r w:rsidRPr="00E6147B">
              <w:t>information resources on fibres and fabrics</w:t>
            </w:r>
          </w:p>
          <w:p w:rsidR="00000000" w:rsidRPr="00E6147B" w:rsidP="00E6147B">
            <w:pPr>
              <w:pStyle w:val="ListBullet"/>
            </w:pPr>
            <w:r w:rsidRPr="00E6147B">
              <w:t>principles and elements of design</w:t>
            </w:r>
          </w:p>
          <w:p w:rsidR="00000000" w:rsidRPr="00E6147B" w:rsidP="00E6147B">
            <w:pPr>
              <w:pStyle w:val="ListBullet"/>
            </w:pPr>
            <w:r w:rsidRPr="00E6147B">
              <w:t>OHS practices, including hazard identification and c</w:t>
            </w:r>
            <w:r w:rsidRPr="00E6147B">
              <w:t>ontrol measures</w:t>
            </w:r>
          </w:p>
          <w:p w:rsidR="00000000" w:rsidRPr="00E6147B" w:rsidP="00E6147B">
            <w:pPr>
              <w:pStyle w:val="ListBullet"/>
            </w:pPr>
            <w:r w:rsidRPr="00E6147B">
              <w:t>quality practices</w:t>
            </w:r>
          </w:p>
          <w:p w:rsidR="00000000" w:rsidRPr="00E6147B" w:rsidP="00E6147B">
            <w:pPr>
              <w:pStyle w:val="ListBullet"/>
            </w:pPr>
            <w:r w:rsidRPr="00E6147B">
              <w:t>workplace practices</w:t>
            </w:r>
          </w:p>
          <w:p w:rsidR="00000000" w:rsidP="00E6147B">
            <w:pPr>
              <w:pStyle w:val="ListBullet"/>
              <w:rPr>
                <w:lang w:val="en-NZ"/>
              </w:rPr>
            </w:pPr>
            <w:r w:rsidRPr="00E6147B">
              <w:t>recording and reporting practices</w:t>
            </w:r>
          </w:p>
        </w:tc>
      </w:tr>
      <w:tr w:rsidTr="00F4006E">
        <w:tblPrEx>
          <w:tblW w:w="0" w:type="auto"/>
          <w:tblLayout w:type="fixed"/>
          <w:tblCellMar>
            <w:left w:w="62" w:type="dxa"/>
            <w:right w:w="62" w:type="dxa"/>
          </w:tblCellMar>
          <w:tblLook w:val="0000"/>
        </w:tblPrEx>
        <w:tc>
          <w:tcPr>
            <w:tcW w:w="9132"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Demonstrates skills to:</w:t>
            </w:r>
          </w:p>
          <w:p w:rsidR="00000000" w:rsidRPr="00E6147B" w:rsidP="00E6147B">
            <w:pPr>
              <w:pStyle w:val="ListBullet"/>
            </w:pPr>
            <w:r w:rsidRPr="00E6147B">
              <w:t>control design elements</w:t>
            </w:r>
          </w:p>
          <w:p w:rsidR="00000000" w:rsidRPr="00E6147B" w:rsidP="00E6147B">
            <w:pPr>
              <w:pStyle w:val="ListBullet"/>
            </w:pPr>
            <w:r w:rsidRPr="00E6147B">
              <w:t>resolve design and production problems</w:t>
            </w:r>
          </w:p>
          <w:p w:rsidR="00000000" w:rsidRPr="00E6147B" w:rsidP="00E6147B">
            <w:pPr>
              <w:pStyle w:val="ListBullet"/>
            </w:pPr>
            <w:r w:rsidRPr="00E6147B">
              <w:t>identify fabric characteristics</w:t>
            </w:r>
          </w:p>
          <w:p w:rsidR="00000000" w:rsidRPr="00E6147B" w:rsidP="00E6147B">
            <w:pPr>
              <w:pStyle w:val="ListBullet"/>
            </w:pPr>
            <w:r w:rsidRPr="00E6147B">
              <w:t>use tools and equipment associated with printing fabrics</w:t>
            </w:r>
          </w:p>
          <w:p w:rsidR="00000000" w:rsidRPr="00E6147B" w:rsidP="00E6147B">
            <w:pPr>
              <w:pStyle w:val="ListBullet"/>
            </w:pPr>
            <w:r w:rsidRPr="00E6147B">
              <w:t>read, interpret and follow information on work specifications, standard operating procedures and work instructions, and other reference material</w:t>
            </w:r>
          </w:p>
          <w:p w:rsidR="00000000" w:rsidRPr="00E6147B" w:rsidP="00E6147B">
            <w:pPr>
              <w:pStyle w:val="ListBullet"/>
            </w:pPr>
            <w:r w:rsidRPr="00E6147B">
              <w:t>maintain accurate records</w:t>
            </w:r>
          </w:p>
          <w:p w:rsidR="00000000" w:rsidRPr="00E6147B" w:rsidP="00E6147B">
            <w:pPr>
              <w:pStyle w:val="ListBullet"/>
            </w:pPr>
            <w:r w:rsidRPr="00E6147B">
              <w:t>communicate within the workp</w:t>
            </w:r>
            <w:r w:rsidRPr="00E6147B">
              <w:t>lace</w:t>
            </w:r>
          </w:p>
          <w:p w:rsidR="00000000" w:rsidRPr="00E6147B" w:rsidP="00E6147B">
            <w:pPr>
              <w:pStyle w:val="ListBullet"/>
            </w:pPr>
            <w:r w:rsidRPr="00E6147B">
              <w:t>sequence operations</w:t>
            </w:r>
          </w:p>
          <w:p w:rsidR="00000000" w:rsidRPr="00E6147B" w:rsidP="00E6147B">
            <w:pPr>
              <w:pStyle w:val="ListBullet"/>
            </w:pPr>
            <w:r w:rsidRPr="00E6147B">
              <w:t>meet specifications</w:t>
            </w:r>
          </w:p>
          <w:p w:rsidR="00000000" w:rsidRPr="00E6147B" w:rsidP="00E6147B">
            <w:pPr>
              <w:pStyle w:val="ListBullet"/>
            </w:pPr>
            <w:r w:rsidRPr="00E6147B">
              <w:t>clarify and check task-related information</w:t>
            </w:r>
          </w:p>
          <w:p w:rsidR="00000000" w:rsidRPr="00E6147B" w:rsidP="00E6147B">
            <w:pPr>
              <w:pStyle w:val="ListBullet"/>
            </w:pPr>
            <w:r w:rsidRPr="00E6147B">
              <w:t>carry out work according to OHS practices</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10" w:name="O_93456"/>
      <w:bookmarkEnd w:id="10"/>
      <w:r w:rsidRPr="00E6147B">
        <w:t>Evidence Guide</w:t>
      </w:r>
    </w:p>
    <w:tbl>
      <w:tblPr>
        <w:tblW w:w="0" w:type="auto"/>
        <w:tblLayout w:type="fixed"/>
        <w:tblCellMar>
          <w:left w:w="62" w:type="dxa"/>
          <w:right w:w="62" w:type="dxa"/>
        </w:tblCellMar>
        <w:tblLook w:val="0000"/>
      </w:tblPr>
      <w:tblGrid>
        <w:gridCol w:w="2299"/>
        <w:gridCol w:w="6773"/>
        <w:gridCol w:w="60"/>
      </w:tblGrid>
      <w:tr w:rsidTr="00F4006E">
        <w:tblPrEx>
          <w:tblW w:w="0" w:type="auto"/>
          <w:tblLayout w:type="fixed"/>
          <w:tblCellMar>
            <w:left w:w="62" w:type="dxa"/>
            <w:right w:w="62" w:type="dxa"/>
          </w:tblCellMar>
          <w:tblLook w:val="0000"/>
        </w:tblPrEx>
        <w:trPr>
          <w:gridAfter w:val="1"/>
          <w:wAfter w:w="60" w:type="dxa"/>
          <w:tblHeader/>
        </w:trPr>
        <w:tc>
          <w:tcPr>
            <w:tcW w:w="9072" w:type="dxa"/>
            <w:gridSpan w:val="2"/>
            <w:tcBorders>
              <w:top w:val="nil"/>
              <w:left w:val="nil"/>
              <w:bottom w:val="nil"/>
              <w:right w:val="nil"/>
            </w:tcBorders>
            <w:tcMar>
              <w:top w:w="0" w:type="dxa"/>
              <w:left w:w="62" w:type="dxa"/>
              <w:bottom w:w="0" w:type="dxa"/>
              <w:right w:w="62" w:type="dxa"/>
            </w:tcMar>
          </w:tcPr>
          <w:p w:rsidR="00000000" w:rsidRPr="00E6147B" w:rsidP="00E6147B">
            <w:pPr>
              <w:pStyle w:val="BodyText"/>
              <w:rPr>
                <w:rStyle w:val="SpecialBold"/>
              </w:rPr>
            </w:pPr>
          </w:p>
          <w:p w:rsidR="00000000" w:rsidP="00E6147B">
            <w:pPr>
              <w:pStyle w:val="BodyText"/>
              <w:rPr>
                <w:rFonts w:ascii="Tahoma" w:hAnsi="Tahoma"/>
                <w:lang w:val="en-NZ"/>
              </w:rPr>
            </w:pPr>
            <w:r w:rsidRPr="00E6147B">
              <w:t>The Evidence Guide provides advice on assessment and must be read in conjunction with the Performance Criteria, Required Skills and Knowledge, the Range Statement and the Assessment Guidelines for the Training Package.</w:t>
            </w:r>
          </w:p>
        </w:tc>
      </w:tr>
      <w:tr w:rsidTr="00F4006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Critical aspects of evidence</w:t>
            </w:r>
          </w:p>
        </w:tc>
        <w:tc>
          <w:tcPr>
            <w:tcW w:w="6833" w:type="dxa"/>
            <w:gridSpan w:val="2"/>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Demons</w:t>
            </w:r>
            <w:r w:rsidRPr="00E6147B">
              <w:t>trates skills and knowledge to:</w:t>
            </w:r>
          </w:p>
          <w:p w:rsidR="00000000" w:rsidRPr="00E6147B" w:rsidP="00E6147B">
            <w:pPr>
              <w:pStyle w:val="ListBullet"/>
            </w:pPr>
            <w:r w:rsidRPr="00E6147B">
              <w:t>recognise and comply with cultural, design and technical requirements in producing printed textiles to a brief</w:t>
            </w:r>
          </w:p>
          <w:p w:rsidR="00000000" w:rsidRPr="00E6147B" w:rsidP="00E6147B">
            <w:pPr>
              <w:pStyle w:val="ListBullet"/>
            </w:pPr>
            <w:r w:rsidRPr="00E6147B">
              <w:t>create own designs</w:t>
            </w:r>
          </w:p>
          <w:p w:rsidR="00000000" w:rsidP="00E6147B">
            <w:pPr>
              <w:pStyle w:val="ListBullet"/>
              <w:rPr>
                <w:lang w:val="en-NZ"/>
              </w:rPr>
            </w:pPr>
            <w:r w:rsidRPr="00E6147B">
              <w:t>apply safe practices and procedures</w:t>
            </w:r>
          </w:p>
        </w:tc>
      </w:tr>
      <w:tr w:rsidTr="00F4006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Consistency in performance</w:t>
            </w:r>
          </w:p>
        </w:tc>
        <w:tc>
          <w:tcPr>
            <w:tcW w:w="6833" w:type="dxa"/>
            <w:gridSpan w:val="2"/>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Consistently applies skills and knowledge when:</w:t>
            </w:r>
          </w:p>
          <w:p w:rsidR="00000000" w:rsidRPr="00E6147B" w:rsidP="00E6147B">
            <w:pPr>
              <w:pStyle w:val="ListBullet"/>
            </w:pPr>
            <w:r w:rsidRPr="00E6147B">
              <w:t>organising work</w:t>
            </w:r>
          </w:p>
          <w:p w:rsidR="00000000" w:rsidRPr="00E6147B" w:rsidP="00E6147B">
            <w:pPr>
              <w:pStyle w:val="ListBullet"/>
            </w:pPr>
            <w:r w:rsidRPr="00E6147B">
              <w:t>completing tasks</w:t>
            </w:r>
          </w:p>
          <w:p w:rsidR="00000000" w:rsidRPr="00E6147B" w:rsidP="00E6147B">
            <w:pPr>
              <w:pStyle w:val="ListBullet"/>
            </w:pPr>
            <w:r w:rsidRPr="00E6147B">
              <w:t>identifying improvements</w:t>
            </w:r>
          </w:p>
          <w:p w:rsidR="00000000" w:rsidRPr="00E6147B" w:rsidP="00E6147B">
            <w:pPr>
              <w:pStyle w:val="ListBullet"/>
            </w:pPr>
            <w:r w:rsidRPr="00E6147B">
              <w:t>using workplace practices</w:t>
            </w:r>
          </w:p>
          <w:p w:rsidR="00000000" w:rsidRPr="00E6147B" w:rsidP="00E6147B">
            <w:pPr>
              <w:pStyle w:val="ListBullet"/>
            </w:pPr>
            <w:r w:rsidRPr="00E6147B">
              <w:t>using OHS practices</w:t>
            </w:r>
          </w:p>
          <w:p w:rsidR="00000000" w:rsidRPr="00E6147B" w:rsidP="00E6147B">
            <w:pPr>
              <w:pStyle w:val="ListBullet"/>
            </w:pPr>
            <w:r w:rsidRPr="00E6147B">
              <w:t>recording and reporting accidents and incidents</w:t>
            </w:r>
          </w:p>
          <w:p w:rsidR="00000000" w:rsidRPr="00E6147B" w:rsidP="00E6147B">
            <w:pPr>
              <w:pStyle w:val="ListBullet"/>
            </w:pPr>
            <w:r w:rsidRPr="00E6147B">
              <w:t>assessing operational readiness of equipment used and w</w:t>
            </w:r>
            <w:r w:rsidRPr="00E6147B">
              <w:t>ork processes</w:t>
            </w:r>
          </w:p>
          <w:p w:rsidR="00000000" w:rsidRPr="00E6147B" w:rsidP="00E6147B">
            <w:pPr>
              <w:pStyle w:val="ListBullet"/>
            </w:pPr>
            <w:r w:rsidRPr="00E6147B">
              <w:t>recognising and adapting to cultural differences in the workplace, including modes of behaviour and interactions</w:t>
            </w:r>
          </w:p>
          <w:p w:rsidR="00000000" w:rsidP="00E6147B">
            <w:pPr>
              <w:pStyle w:val="ListBullet"/>
              <w:rPr>
                <w:lang w:val="en-NZ"/>
              </w:rPr>
            </w:pPr>
            <w:r w:rsidRPr="00E6147B">
              <w:t>completing work systematically with attention to detail without damage to goods and equipment</w:t>
            </w:r>
          </w:p>
        </w:tc>
      </w:tr>
      <w:tr w:rsidTr="00F4006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Resource implications</w:t>
            </w:r>
          </w:p>
        </w:tc>
        <w:tc>
          <w:tcPr>
            <w:tcW w:w="6833" w:type="dxa"/>
            <w:gridSpan w:val="2"/>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Access is re</w:t>
            </w:r>
            <w:r w:rsidRPr="00E6147B">
              <w:t>quired to real or appropriately simulated situations, including work areas, materials and equipment, and to information on workplace practices and OHS practices.</w:t>
            </w:r>
          </w:p>
        </w:tc>
      </w:tr>
      <w:tr w:rsidTr="00F4006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Context for assessment</w:t>
            </w:r>
          </w:p>
        </w:tc>
        <w:tc>
          <w:tcPr>
            <w:tcW w:w="6833" w:type="dxa"/>
            <w:gridSpan w:val="2"/>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Assessment may occur on the job or in an appropriately simulated environment.</w:t>
            </w:r>
          </w:p>
        </w:tc>
      </w:tr>
      <w:tr w:rsidTr="00F4006E">
        <w:tblPrEx>
          <w:tblW w:w="0" w:type="auto"/>
          <w:tblLayout w:type="fixed"/>
          <w:tblCellMar>
            <w:left w:w="62" w:type="dxa"/>
            <w:right w:w="62" w:type="dxa"/>
          </w:tblCellMar>
          <w:tblLook w:val="0000"/>
        </w:tblPrEx>
        <w:tc>
          <w:tcPr>
            <w:tcW w:w="2299"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Interdependent assessment</w:t>
            </w:r>
          </w:p>
        </w:tc>
        <w:tc>
          <w:tcPr>
            <w:tcW w:w="6833" w:type="dxa"/>
            <w:gridSpan w:val="2"/>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This unit may be assessed independently or in combination with other relevant units.</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11" w:name="O_93457"/>
      <w:bookmarkEnd w:id="11"/>
      <w:r w:rsidRPr="00E6147B">
        <w:t>Range Statement</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c>
          <w:tcPr>
            <w:tcW w:w="9132" w:type="dxa"/>
            <w:gridSpan w:val="2"/>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rPr>
                <w:rStyle w:val="SpecialBold"/>
              </w:rPr>
              <w:t>RANGE STATEMENT</w:t>
            </w:r>
          </w:p>
          <w:p w:rsidR="00000000" w:rsidP="00E6147B">
            <w:pPr>
              <w:pStyle w:val="BodyText"/>
              <w:rPr>
                <w:lang w:val="en-NZ"/>
              </w:rPr>
            </w:pPr>
            <w:r w:rsidRPr="00E6147B">
              <w:t>The Range Statement relates to the unit of competency as a whole. It allows for different work environments and situations that may affect performance. Bold italicised wording, if used in the Performance Criteria, is detailed below. Add any essential opera</w:t>
            </w:r>
            <w:r w:rsidRPr="00E6147B">
              <w:t>ting conditions that may be present with training and assessment depending on the work situation, needs if the candidate, accessibility of the item, and local industry and regional contexts.</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Legislative/regulatory requirements</w:t>
            </w:r>
          </w:p>
        </w:tc>
        <w:tc>
          <w:tcPr>
            <w:tcW w:w="6848"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All work must comply with r</w:t>
            </w:r>
            <w:r w:rsidRPr="00E6147B">
              <w:t>elevant Federal and State or Territory legislative or regulatory requirements.</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Design brief may include:</w:t>
            </w:r>
          </w:p>
        </w:tc>
        <w:tc>
          <w:tcPr>
            <w:tcW w:w="6848" w:type="dxa"/>
            <w:tcBorders>
              <w:top w:val="nil"/>
              <w:left w:val="nil"/>
              <w:bottom w:val="nil"/>
              <w:right w:val="nil"/>
            </w:tcBorders>
            <w:tcMar>
              <w:top w:w="0" w:type="dxa"/>
              <w:left w:w="62" w:type="dxa"/>
              <w:bottom w:w="0" w:type="dxa"/>
              <w:right w:w="62" w:type="dxa"/>
            </w:tcMar>
          </w:tcPr>
          <w:p w:rsidR="00000000" w:rsidP="00E6147B">
            <w:pPr>
              <w:pStyle w:val="ListBullet"/>
              <w:rPr>
                <w:lang w:val="en-NZ"/>
              </w:rPr>
            </w:pPr>
            <w:r w:rsidRPr="00E6147B">
              <w:t>subject matter, style, effects, colour, size, fabric, quantity, timeframe</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Relevant people may include:</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Bullet"/>
            </w:pPr>
            <w:r w:rsidRPr="00E6147B">
              <w:t>clients</w:t>
            </w:r>
          </w:p>
          <w:p w:rsidR="00000000" w:rsidRPr="00E6147B" w:rsidP="00E6147B">
            <w:pPr>
              <w:pStyle w:val="ListBullet"/>
            </w:pPr>
            <w:r w:rsidRPr="00E6147B">
              <w:t>elders, traditional owners and others with cultural and social authority</w:t>
            </w:r>
          </w:p>
          <w:p w:rsidR="00000000" w:rsidP="00E6147B">
            <w:pPr>
              <w:pStyle w:val="ListBullet"/>
              <w:rPr>
                <w:lang w:val="en-NZ"/>
              </w:rPr>
            </w:pPr>
            <w:r w:rsidRPr="00E6147B">
              <w:t>supervisors, colleagues and other workers</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Protocols means:</w:t>
            </w:r>
          </w:p>
        </w:tc>
        <w:tc>
          <w:tcPr>
            <w:tcW w:w="6848" w:type="dxa"/>
            <w:tcBorders>
              <w:top w:val="nil"/>
              <w:left w:val="nil"/>
              <w:bottom w:val="nil"/>
              <w:right w:val="nil"/>
            </w:tcBorders>
            <w:tcMar>
              <w:top w:w="0" w:type="dxa"/>
              <w:left w:w="62" w:type="dxa"/>
              <w:bottom w:w="0" w:type="dxa"/>
              <w:right w:w="62" w:type="dxa"/>
            </w:tcMar>
          </w:tcPr>
          <w:p w:rsidR="00000000" w:rsidP="00E6147B">
            <w:pPr>
              <w:pStyle w:val="ListBullet"/>
              <w:rPr>
                <w:lang w:val="en-NZ"/>
              </w:rPr>
            </w:pPr>
            <w:r w:rsidRPr="00E6147B">
              <w:t>the set of rules applying to behaviour/practices in a specific cultural context</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 xml:space="preserve">Textile may include: </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Bullet"/>
            </w:pPr>
            <w:r w:rsidRPr="00E6147B">
              <w:t>fabrics used for g</w:t>
            </w:r>
            <w:r w:rsidRPr="00E6147B">
              <w:t>arments, textile products or accessories</w:t>
            </w:r>
          </w:p>
          <w:p w:rsidR="00000000" w:rsidP="00E6147B">
            <w:pPr>
              <w:pStyle w:val="ListBullet"/>
              <w:rPr>
                <w:lang w:val="en-NZ"/>
              </w:rPr>
            </w:pPr>
            <w:r w:rsidRPr="00E6147B">
              <w:t>fabrics in completed products</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Printing processes and practices may include:</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Bullet"/>
            </w:pPr>
            <w:r w:rsidRPr="00E6147B">
              <w:t>stencil</w:t>
            </w:r>
          </w:p>
          <w:p w:rsidR="00000000" w:rsidRPr="00E6147B" w:rsidP="00E6147B">
            <w:pPr>
              <w:pStyle w:val="ListBullet"/>
            </w:pPr>
            <w:r w:rsidRPr="00E6147B">
              <w:t>lino cut</w:t>
            </w:r>
          </w:p>
          <w:p w:rsidR="00000000" w:rsidRPr="00E6147B" w:rsidP="00E6147B">
            <w:pPr>
              <w:pStyle w:val="ListBullet"/>
            </w:pPr>
            <w:r w:rsidRPr="00E6147B">
              <w:t>block</w:t>
            </w:r>
          </w:p>
          <w:p w:rsidR="00000000" w:rsidRPr="00E6147B" w:rsidP="00E6147B">
            <w:pPr>
              <w:pStyle w:val="ListBullet"/>
            </w:pPr>
            <w:r w:rsidRPr="00E6147B">
              <w:t>stamp</w:t>
            </w:r>
          </w:p>
          <w:p w:rsidR="00000000" w:rsidRPr="00E6147B" w:rsidP="00E6147B">
            <w:pPr>
              <w:pStyle w:val="ListBullet"/>
            </w:pPr>
            <w:r w:rsidRPr="00E6147B">
              <w:t>silk screen</w:t>
            </w:r>
          </w:p>
          <w:p w:rsidR="00000000" w:rsidRPr="00E6147B" w:rsidP="00E6147B">
            <w:pPr>
              <w:pStyle w:val="ListBullet"/>
            </w:pPr>
            <w:r w:rsidRPr="00E6147B">
              <w:t>uses of natural and acrylic paints</w:t>
            </w:r>
          </w:p>
          <w:p w:rsidR="00000000" w:rsidP="00E6147B">
            <w:pPr>
              <w:pStyle w:val="ListBullet"/>
              <w:rPr>
                <w:lang w:val="en-NZ"/>
              </w:rPr>
            </w:pPr>
            <w:r w:rsidRPr="00E6147B">
              <w:t>uses of natural items for stamps</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Tools and equipment may include:</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ListBullet"/>
            </w:pPr>
            <w:r w:rsidRPr="00E6147B">
              <w:t>screens and carousel for printing</w:t>
            </w:r>
          </w:p>
          <w:p w:rsidR="00000000" w:rsidRPr="00E6147B" w:rsidP="00E6147B">
            <w:pPr>
              <w:pStyle w:val="ListBullet"/>
            </w:pPr>
            <w:r w:rsidRPr="00E6147B">
              <w:t>blocks</w:t>
            </w:r>
          </w:p>
          <w:p w:rsidR="00000000" w:rsidRPr="00E6147B" w:rsidP="00E6147B">
            <w:pPr>
              <w:pStyle w:val="ListBullet"/>
            </w:pPr>
            <w:r w:rsidRPr="00E6147B">
              <w:t>lino</w:t>
            </w:r>
          </w:p>
          <w:p w:rsidR="00000000" w:rsidRPr="00E6147B" w:rsidP="00E6147B">
            <w:pPr>
              <w:pStyle w:val="ListBullet"/>
            </w:pPr>
            <w:r w:rsidRPr="00E6147B">
              <w:t>brushes</w:t>
            </w:r>
          </w:p>
          <w:p w:rsidR="00000000" w:rsidRPr="00E6147B" w:rsidP="00E6147B">
            <w:pPr>
              <w:pStyle w:val="ListBullet"/>
            </w:pPr>
            <w:r w:rsidRPr="00E6147B">
              <w:t>knives</w:t>
            </w:r>
          </w:p>
          <w:p w:rsidR="00000000" w:rsidRPr="00E6147B" w:rsidP="00E6147B">
            <w:pPr>
              <w:pStyle w:val="ListBullet"/>
            </w:pPr>
            <w:r w:rsidRPr="00E6147B">
              <w:t>bucket, sink or container</w:t>
            </w:r>
          </w:p>
          <w:p w:rsidR="00000000" w:rsidRPr="00E6147B" w:rsidP="00E6147B">
            <w:pPr>
              <w:pStyle w:val="ListBullet"/>
            </w:pPr>
            <w:r w:rsidRPr="00E6147B">
              <w:t>mixers</w:t>
            </w:r>
          </w:p>
          <w:p w:rsidR="00000000" w:rsidP="00E6147B">
            <w:pPr>
              <w:pStyle w:val="ListBullet"/>
              <w:rPr>
                <w:lang w:val="en-NZ"/>
              </w:rPr>
            </w:pPr>
            <w:r w:rsidRPr="00E6147B">
              <w:t>dyes, inks</w:t>
            </w:r>
          </w:p>
        </w:tc>
      </w:tr>
      <w:tr w:rsidTr="00F4006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t>OHS practices</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OHS practices must include hazard identification and control, risk assessment and implementation of risk reduction measures specific to the tasks described by this unit and may include:</w:t>
            </w:r>
          </w:p>
          <w:p w:rsidR="00000000" w:rsidRPr="00E6147B" w:rsidP="00E6147B">
            <w:pPr>
              <w:pStyle w:val="ListBullet"/>
            </w:pPr>
            <w:r w:rsidRPr="00E6147B">
              <w:t>manual handling techniques</w:t>
            </w:r>
          </w:p>
          <w:p w:rsidR="00000000" w:rsidRPr="00E6147B" w:rsidP="00E6147B">
            <w:pPr>
              <w:pStyle w:val="ListBullet"/>
            </w:pPr>
            <w:r w:rsidRPr="00E6147B">
              <w:t>standard operating procedures</w:t>
            </w:r>
          </w:p>
          <w:p w:rsidR="00000000" w:rsidRPr="00E6147B" w:rsidP="00E6147B">
            <w:pPr>
              <w:pStyle w:val="ListBullet"/>
            </w:pPr>
            <w:r w:rsidRPr="00E6147B">
              <w:t>personal pro</w:t>
            </w:r>
            <w:r w:rsidRPr="00E6147B">
              <w:t>tective equipment</w:t>
            </w:r>
          </w:p>
          <w:p w:rsidR="00000000" w:rsidRPr="00E6147B" w:rsidP="00E6147B">
            <w:pPr>
              <w:pStyle w:val="ListBullet"/>
            </w:pPr>
            <w:r w:rsidRPr="00E6147B">
              <w:t>safe materials handling</w:t>
            </w:r>
          </w:p>
          <w:p w:rsidR="00000000" w:rsidRPr="00E6147B" w:rsidP="00E6147B">
            <w:pPr>
              <w:pStyle w:val="ListBullet"/>
            </w:pPr>
            <w:r w:rsidRPr="00E6147B">
              <w:t>taking of rest breaks</w:t>
            </w:r>
          </w:p>
          <w:p w:rsidR="00000000" w:rsidRPr="00E6147B" w:rsidP="00E6147B">
            <w:pPr>
              <w:pStyle w:val="ListBullet"/>
            </w:pPr>
            <w:r w:rsidRPr="00E6147B">
              <w:t>ergonomic arrangement of workplaces</w:t>
            </w:r>
          </w:p>
          <w:p w:rsidR="00000000" w:rsidRPr="00E6147B" w:rsidP="00E6147B">
            <w:pPr>
              <w:pStyle w:val="ListBullet"/>
            </w:pPr>
            <w:r w:rsidRPr="00E6147B">
              <w:t>following marked walkways</w:t>
            </w:r>
          </w:p>
          <w:p w:rsidR="00000000" w:rsidRPr="00E6147B" w:rsidP="00E6147B">
            <w:pPr>
              <w:pStyle w:val="ListBullet"/>
            </w:pPr>
            <w:r w:rsidRPr="00E6147B">
              <w:t>safe storage of equipment</w:t>
            </w:r>
          </w:p>
          <w:p w:rsidR="00000000" w:rsidRPr="00E6147B" w:rsidP="00E6147B">
            <w:pPr>
              <w:pStyle w:val="ListBullet"/>
            </w:pPr>
            <w:r w:rsidRPr="00E6147B">
              <w:t>housekeeping</w:t>
            </w:r>
          </w:p>
          <w:p w:rsidR="00000000" w:rsidRPr="00E6147B" w:rsidP="00E6147B">
            <w:pPr>
              <w:pStyle w:val="ListBullet"/>
            </w:pPr>
            <w:r w:rsidRPr="00E6147B">
              <w:t>reporting accidents and incidents</w:t>
            </w:r>
          </w:p>
          <w:p w:rsidR="00000000" w:rsidRPr="00E6147B" w:rsidP="00E6147B">
            <w:pPr>
              <w:pStyle w:val="ListBullet"/>
            </w:pPr>
            <w:r w:rsidRPr="00E6147B">
              <w:t>other OHS practices relevant to the job and enterprise</w:t>
            </w:r>
          </w:p>
        </w:tc>
      </w:tr>
    </w:tbl>
    <w:p w:rsidR="00000000" w:rsidRPr="00E6147B" w:rsidP="00E6147B">
      <w:pPr>
        <w:pStyle w:val="BodyText"/>
      </w:pPr>
    </w:p>
    <w:p w:rsidR="00000000" w:rsidRPr="00E6147B" w:rsidP="00E6147B">
      <w:pPr>
        <w:pStyle w:val="AllowPageBreak"/>
      </w:pPr>
    </w:p>
    <w:p w:rsidR="00000000" w:rsidRPr="00E6147B" w:rsidP="00E6147B">
      <w:pPr>
        <w:pStyle w:val="Heading1"/>
      </w:pPr>
      <w:bookmarkStart w:id="12" w:name="O_93458"/>
      <w:bookmarkEnd w:id="12"/>
      <w:r w:rsidRPr="00E6147B">
        <w:t>Unit Sector(s)</w:t>
      </w:r>
    </w:p>
    <w:tbl>
      <w:tblPr>
        <w:tblW w:w="0" w:type="auto"/>
        <w:tblLayout w:type="fixed"/>
        <w:tblCellMar>
          <w:left w:w="62" w:type="dxa"/>
          <w:right w:w="62" w:type="dxa"/>
        </w:tblCellMar>
        <w:tblLook w:val="0000"/>
      </w:tblPr>
      <w:tblGrid>
        <w:gridCol w:w="2284"/>
        <w:gridCol w:w="6848"/>
      </w:tblGrid>
      <w:tr w:rsidTr="00F4006E">
        <w:tblPrEx>
          <w:tblW w:w="0" w:type="auto"/>
          <w:tblLayout w:type="fixed"/>
          <w:tblCellMar>
            <w:left w:w="62" w:type="dxa"/>
            <w:right w:w="62" w:type="dxa"/>
          </w:tblCellMar>
          <w:tblLook w:val="0000"/>
        </w:tblPrEx>
        <w:trPr>
          <w:tblHeader/>
        </w:trPr>
        <w:tc>
          <w:tcPr>
            <w:tcW w:w="2284" w:type="dxa"/>
            <w:tcBorders>
              <w:top w:val="nil"/>
              <w:left w:val="nil"/>
              <w:bottom w:val="nil"/>
              <w:right w:val="nil"/>
            </w:tcBorders>
            <w:tcMar>
              <w:top w:w="0" w:type="dxa"/>
              <w:left w:w="62" w:type="dxa"/>
              <w:bottom w:w="0" w:type="dxa"/>
              <w:right w:w="62" w:type="dxa"/>
            </w:tcMar>
          </w:tcPr>
          <w:p w:rsidR="00000000" w:rsidP="00E6147B">
            <w:pPr>
              <w:pStyle w:val="BodyText"/>
              <w:rPr>
                <w:lang w:val="en-NZ"/>
              </w:rPr>
            </w:pPr>
            <w:r w:rsidRPr="00E6147B">
              <w:rPr>
                <w:rStyle w:val="SpecialBold"/>
              </w:rPr>
              <w:t>Sector</w:t>
            </w:r>
            <w:r w:rsidRPr="00E6147B">
              <w:t xml:space="preserve"> </w:t>
            </w:r>
          </w:p>
        </w:tc>
        <w:tc>
          <w:tcPr>
            <w:tcW w:w="6848" w:type="dxa"/>
            <w:tcBorders>
              <w:top w:val="nil"/>
              <w:left w:val="nil"/>
              <w:bottom w:val="nil"/>
              <w:right w:val="nil"/>
            </w:tcBorders>
            <w:tcMar>
              <w:top w:w="0" w:type="dxa"/>
              <w:left w:w="62" w:type="dxa"/>
              <w:bottom w:w="0" w:type="dxa"/>
              <w:right w:w="62" w:type="dxa"/>
            </w:tcMar>
          </w:tcPr>
          <w:p w:rsidR="00000000" w:rsidRPr="00E6147B" w:rsidP="00E6147B">
            <w:pPr>
              <w:pStyle w:val="BodyText"/>
            </w:pPr>
            <w:r w:rsidRPr="00E6147B">
              <w:t>Fashion Design and Technology</w:t>
            </w:r>
          </w:p>
        </w:tc>
      </w:tr>
    </w:tbl>
    <w:p w:rsidR="00000000" w:rsidRPr="00E6147B" w:rsidP="00E6147B">
      <w:pPr>
        <w:pStyle w:val="BodyText"/>
      </w:pPr>
    </w:p>
    <w:p w:rsidR="00000000" w:rsidRPr="00E6147B" w:rsidP="00E6147B"/>
    <w:sectPr w:rsidSect="00E614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06E" w:rsidP="00F400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6E" w:rsidP="00E614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4006E" w:rsidP="00E614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006E" w:rsidP="00E614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006E" w:rsidP="00F400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06E" w:rsidP="00E6147B">
    <w:pPr>
      <w:pStyle w:val="Header"/>
      <w:framePr w:wrap="around"/>
    </w:pPr>
    <w:r>
      <w:fldChar w:fldCharType="begin"/>
    </w:r>
    <w:r>
      <w:instrText xml:space="preserve"> TITLE   \* MERGEFORMAT </w:instrText>
    </w:r>
    <w:r>
      <w:fldChar w:fldCharType="separate"/>
    </w:r>
    <w:r>
      <w:t>LMTFD3002B Design and produce indigenous printed textiles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006E" w:rsidP="00E614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AC9A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9897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4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47B"/>
    <w:pPr>
      <w:spacing w:before="360" w:after="60"/>
      <w:outlineLvl w:val="0"/>
    </w:pPr>
    <w:rPr>
      <w:sz w:val="32"/>
    </w:rPr>
  </w:style>
  <w:style w:type="paragraph" w:styleId="Heading2">
    <w:name w:val="heading 2"/>
    <w:basedOn w:val="HeadingBase"/>
    <w:next w:val="BodyText"/>
    <w:link w:val="Heading2Char"/>
    <w:qFormat/>
    <w:rsid w:val="00E6147B"/>
    <w:pPr>
      <w:keepLines/>
      <w:spacing w:before="240" w:after="120"/>
      <w:outlineLvl w:val="1"/>
    </w:pPr>
    <w:rPr>
      <w:sz w:val="28"/>
      <w:szCs w:val="40"/>
    </w:rPr>
  </w:style>
  <w:style w:type="paragraph" w:styleId="Heading3">
    <w:name w:val="heading 3"/>
    <w:basedOn w:val="HeadingBase"/>
    <w:next w:val="BodyText"/>
    <w:link w:val="Heading3Char"/>
    <w:qFormat/>
    <w:rsid w:val="00E6147B"/>
    <w:pPr>
      <w:spacing w:before="180" w:after="120"/>
      <w:outlineLvl w:val="2"/>
    </w:pPr>
    <w:rPr>
      <w:spacing w:val="-10"/>
      <w:kern w:val="32"/>
    </w:rPr>
  </w:style>
  <w:style w:type="paragraph" w:styleId="Heading4">
    <w:name w:val="heading 4"/>
    <w:basedOn w:val="HeadingBase"/>
    <w:next w:val="BodyText"/>
    <w:link w:val="Heading4Char"/>
    <w:qFormat/>
    <w:rsid w:val="00E6147B"/>
    <w:pPr>
      <w:spacing w:before="160" w:after="120"/>
      <w:outlineLvl w:val="3"/>
    </w:pPr>
    <w:rPr>
      <w:sz w:val="22"/>
    </w:rPr>
  </w:style>
  <w:style w:type="paragraph" w:styleId="Heading5">
    <w:name w:val="heading 5"/>
    <w:basedOn w:val="HeadingBase"/>
    <w:next w:val="Normal"/>
    <w:link w:val="Heading5Char"/>
    <w:qFormat/>
    <w:rsid w:val="00E6147B"/>
    <w:pPr>
      <w:spacing w:before="80"/>
      <w:outlineLvl w:val="4"/>
    </w:pPr>
    <w:rPr>
      <w:color w:val="918585"/>
      <w:sz w:val="20"/>
    </w:rPr>
  </w:style>
  <w:style w:type="paragraph" w:styleId="Heading6">
    <w:name w:val="heading 6"/>
    <w:basedOn w:val="HeadingBase"/>
    <w:next w:val="Normal"/>
    <w:link w:val="Heading6Char"/>
    <w:qFormat/>
    <w:rsid w:val="00E6147B"/>
    <w:pPr>
      <w:spacing w:before="60"/>
      <w:outlineLvl w:val="5"/>
    </w:pPr>
    <w:rPr>
      <w:color w:val="918585"/>
      <w:sz w:val="20"/>
    </w:rPr>
  </w:style>
  <w:style w:type="paragraph" w:styleId="Heading7">
    <w:name w:val="heading 7"/>
    <w:basedOn w:val="Normal"/>
    <w:next w:val="Normal"/>
    <w:link w:val="Heading7Char"/>
    <w:qFormat/>
    <w:rsid w:val="00E6147B"/>
    <w:pPr>
      <w:ind w:left="720"/>
      <w:outlineLvl w:val="6"/>
    </w:pPr>
    <w:rPr>
      <w:i/>
    </w:rPr>
  </w:style>
  <w:style w:type="paragraph" w:styleId="Heading8">
    <w:name w:val="heading 8"/>
    <w:basedOn w:val="Normal"/>
    <w:next w:val="Normal"/>
    <w:link w:val="Heading8Char"/>
    <w:qFormat/>
    <w:rsid w:val="00E6147B"/>
    <w:pPr>
      <w:ind w:left="720"/>
      <w:outlineLvl w:val="7"/>
    </w:pPr>
    <w:rPr>
      <w:i/>
    </w:rPr>
  </w:style>
  <w:style w:type="paragraph" w:styleId="Heading9">
    <w:name w:val="heading 9"/>
    <w:basedOn w:val="Normal"/>
    <w:next w:val="Normal"/>
    <w:link w:val="Heading9Char"/>
    <w:qFormat/>
    <w:rsid w:val="00E6147B"/>
    <w:pPr>
      <w:ind w:left="720"/>
      <w:outlineLvl w:val="8"/>
    </w:pPr>
    <w:rPr>
      <w:i/>
    </w:rPr>
  </w:style>
  <w:style w:type="character" w:default="1" w:styleId="DefaultParagraphFont">
    <w:name w:val="Default Paragraph Font"/>
    <w:uiPriority w:val="1"/>
    <w:unhideWhenUsed/>
    <w:rsid w:val="00E614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47B"/>
  </w:style>
  <w:style w:type="character" w:customStyle="1" w:styleId="Heading1Char">
    <w:name w:val="Heading 1 Char"/>
    <w:basedOn w:val="DefaultParagraphFont"/>
    <w:link w:val="Heading1"/>
    <w:rsid w:val="00E6147B"/>
    <w:rPr>
      <w:rFonts w:ascii="Times New Roman" w:eastAsia="Times New Roman" w:hAnsi="Times New Roman" w:cs="Times New Roman"/>
      <w:b/>
      <w:sz w:val="32"/>
      <w:szCs w:val="20"/>
      <w:lang w:eastAsia="en-US"/>
    </w:rPr>
  </w:style>
  <w:style w:type="paragraph" w:styleId="BodyText">
    <w:name w:val="Body Text"/>
    <w:basedOn w:val="Normal"/>
    <w:link w:val="BodyTextChar"/>
    <w:rsid w:val="00E614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47B"/>
    <w:rPr>
      <w:rFonts w:ascii="Times New Roman" w:eastAsia="Times New Roman" w:hAnsi="Times New Roman" w:cs="Times New Roman"/>
      <w:sz w:val="24"/>
      <w:lang w:val="en-US" w:eastAsia="en-US"/>
    </w:rPr>
  </w:style>
  <w:style w:type="paragraph" w:styleId="Footer">
    <w:name w:val="footer"/>
    <w:basedOn w:val="Normal"/>
    <w:link w:val="FooterChar"/>
    <w:rsid w:val="00E614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47B"/>
    <w:rPr>
      <w:rFonts w:ascii="Times New Roman" w:eastAsia="Times New Roman" w:hAnsi="Times New Roman" w:cs="Times New Roman"/>
      <w:sz w:val="16"/>
      <w:lang w:val="en-US" w:eastAsia="en-US"/>
    </w:rPr>
  </w:style>
  <w:style w:type="paragraph" w:styleId="List">
    <w:name w:val="List"/>
    <w:basedOn w:val="BodyText"/>
    <w:next w:val="BodyText"/>
    <w:rsid w:val="00E6147B"/>
    <w:pPr>
      <w:tabs>
        <w:tab w:val="left" w:pos="340"/>
      </w:tabs>
      <w:spacing w:before="60" w:after="60"/>
      <w:ind w:left="340" w:hanging="340"/>
    </w:pPr>
  </w:style>
  <w:style w:type="paragraph" w:styleId="ListBullet">
    <w:name w:val="List Bullet"/>
    <w:basedOn w:val="List"/>
    <w:rsid w:val="00E6147B"/>
    <w:pPr>
      <w:numPr>
        <w:numId w:val="12"/>
      </w:numPr>
      <w:tabs>
        <w:tab w:val="clear" w:pos="340"/>
      </w:tabs>
      <w:spacing w:before="40" w:after="40"/>
    </w:pPr>
  </w:style>
  <w:style w:type="character" w:customStyle="1" w:styleId="SpecialBold">
    <w:name w:val="Special Bold"/>
    <w:basedOn w:val="DefaultParagraphFont"/>
    <w:rsid w:val="00E6147B"/>
    <w:rPr>
      <w:b/>
      <w:spacing w:val="0"/>
    </w:rPr>
  </w:style>
  <w:style w:type="paragraph" w:styleId="Header">
    <w:name w:val="header"/>
    <w:basedOn w:val="Normal"/>
    <w:link w:val="HeaderChar"/>
    <w:rsid w:val="00E614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4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147B"/>
    <w:pPr>
      <w:spacing w:before="240" w:after="120"/>
      <w:outlineLvl w:val="0"/>
    </w:pPr>
    <w:rPr>
      <w:rFonts w:ascii="Times New Roman" w:hAnsi="Times New Roman"/>
      <w:b/>
      <w:sz w:val="28"/>
    </w:rPr>
  </w:style>
  <w:style w:type="paragraph" w:customStyle="1" w:styleId="AllowPageBreak">
    <w:name w:val="AllowPageBreak"/>
    <w:rsid w:val="00E614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147B"/>
    <w:rPr>
      <w:b/>
      <w:i/>
      <w:u w:val="none"/>
    </w:rPr>
  </w:style>
  <w:style w:type="character" w:customStyle="1" w:styleId="Heading2Char">
    <w:name w:val="Heading 2 Char"/>
    <w:basedOn w:val="DefaultParagraphFont"/>
    <w:link w:val="Heading2"/>
    <w:rsid w:val="00E614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4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4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4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4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4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4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47B"/>
    <w:rPr>
      <w:rFonts w:ascii="Courier New" w:eastAsia="Times New Roman" w:hAnsi="Courier New" w:cs="Times New Roman"/>
      <w:i/>
      <w:szCs w:val="20"/>
      <w:lang w:val="en-US" w:eastAsia="en-US"/>
    </w:rPr>
  </w:style>
  <w:style w:type="paragraph" w:customStyle="1" w:styleId="HeadingBase">
    <w:name w:val="Heading Base"/>
    <w:rsid w:val="00E614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47B"/>
    <w:pPr>
      <w:tabs>
        <w:tab w:val="right" w:leader="dot" w:pos="9072"/>
      </w:tabs>
      <w:ind w:left="567"/>
    </w:pPr>
    <w:rPr>
      <w:szCs w:val="22"/>
    </w:rPr>
  </w:style>
  <w:style w:type="paragraph" w:customStyle="1" w:styleId="TOCBase">
    <w:name w:val="TOC Base"/>
    <w:rsid w:val="00E614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47B"/>
    <w:pPr>
      <w:tabs>
        <w:tab w:val="right" w:leader="dot" w:pos="9072"/>
      </w:tabs>
      <w:spacing w:before="40" w:after="40"/>
      <w:ind w:left="284"/>
    </w:pPr>
    <w:rPr>
      <w:rFonts w:ascii="Times New Roman" w:hAnsi="Times New Roman"/>
    </w:rPr>
  </w:style>
  <w:style w:type="paragraph" w:styleId="TOC1">
    <w:name w:val="toc 1"/>
    <w:basedOn w:val="TOCBase"/>
    <w:next w:val="Normal"/>
    <w:rsid w:val="00E614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47B"/>
    <w:pPr>
      <w:spacing w:before="5040"/>
      <w:jc w:val="center"/>
    </w:pPr>
    <w:rPr>
      <w:sz w:val="48"/>
      <w:szCs w:val="72"/>
      <w:lang w:val="en-US"/>
    </w:rPr>
  </w:style>
  <w:style w:type="character" w:customStyle="1" w:styleId="TitleChar">
    <w:name w:val="Title Char"/>
    <w:basedOn w:val="DefaultParagraphFont"/>
    <w:link w:val="Title"/>
    <w:rsid w:val="00E614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47B"/>
    <w:pPr>
      <w:tabs>
        <w:tab w:val="left" w:pos="3600"/>
        <w:tab w:val="left" w:pos="3958"/>
      </w:tabs>
    </w:pPr>
  </w:style>
  <w:style w:type="paragraph" w:customStyle="1" w:styleId="Note">
    <w:name w:val="Note"/>
    <w:basedOn w:val="BodyText"/>
    <w:rsid w:val="00E614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47B"/>
    <w:pPr>
      <w:framePr w:wrap="auto" w:hAnchor="text" w:y="6049"/>
    </w:pPr>
    <w:rPr>
      <w:color w:val="000000"/>
      <w:sz w:val="40"/>
    </w:rPr>
  </w:style>
  <w:style w:type="paragraph" w:customStyle="1" w:styleId="TOCTitle">
    <w:name w:val="TOCTitle"/>
    <w:basedOn w:val="Heading1"/>
    <w:rsid w:val="00E6147B"/>
    <w:pPr>
      <w:spacing w:after="240"/>
      <w:jc w:val="center"/>
      <w:outlineLvl w:val="9"/>
    </w:pPr>
    <w:rPr>
      <w:caps/>
    </w:rPr>
  </w:style>
  <w:style w:type="paragraph" w:customStyle="1" w:styleId="Version">
    <w:name w:val="Version"/>
    <w:rsid w:val="00E614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47B"/>
    <w:pPr>
      <w:numPr>
        <w:numId w:val="13"/>
      </w:numPr>
      <w:tabs>
        <w:tab w:val="clear" w:pos="680"/>
      </w:tabs>
    </w:pPr>
  </w:style>
  <w:style w:type="paragraph" w:styleId="Index1">
    <w:name w:val="index 1"/>
    <w:basedOn w:val="Normal"/>
    <w:next w:val="Normal"/>
    <w:semiHidden/>
    <w:rsid w:val="00E6147B"/>
    <w:pPr>
      <w:keepNext w:val="0"/>
      <w:tabs>
        <w:tab w:val="right" w:pos="4176"/>
      </w:tabs>
      <w:ind w:left="198" w:hanging="198"/>
    </w:pPr>
    <w:rPr>
      <w:rFonts w:ascii="Garamond" w:hAnsi="Garamond"/>
    </w:rPr>
  </w:style>
  <w:style w:type="paragraph" w:styleId="IndexHeading">
    <w:name w:val="index heading"/>
    <w:basedOn w:val="Normal"/>
    <w:next w:val="Index1"/>
    <w:semiHidden/>
    <w:rsid w:val="00E6147B"/>
    <w:pPr>
      <w:spacing w:before="120" w:after="120"/>
    </w:pPr>
    <w:rPr>
      <w:rFonts w:ascii="Arial" w:hAnsi="Arial"/>
      <w:b/>
      <w:color w:val="918585"/>
      <w:sz w:val="24"/>
    </w:rPr>
  </w:style>
  <w:style w:type="paragraph" w:customStyle="1" w:styleId="Chapter">
    <w:name w:val="Chapter"/>
    <w:basedOn w:val="Normal"/>
    <w:rsid w:val="00E6147B"/>
    <w:pPr>
      <w:spacing w:before="240"/>
    </w:pPr>
    <w:rPr>
      <w:rFonts w:ascii="Times New Roman" w:hAnsi="Times New Roman"/>
      <w:smallCaps/>
      <w:spacing w:val="80"/>
      <w:sz w:val="28"/>
    </w:rPr>
  </w:style>
  <w:style w:type="paragraph" w:customStyle="1" w:styleId="InChapter">
    <w:name w:val="InChapter"/>
    <w:basedOn w:val="Heading3"/>
    <w:rsid w:val="00E6147B"/>
    <w:pPr>
      <w:spacing w:after="240"/>
      <w:outlineLvl w:val="9"/>
    </w:pPr>
    <w:rPr>
      <w:noProof/>
    </w:rPr>
  </w:style>
  <w:style w:type="paragraph" w:styleId="Index2">
    <w:name w:val="index 2"/>
    <w:basedOn w:val="Normal"/>
    <w:next w:val="Normal"/>
    <w:semiHidden/>
    <w:rsid w:val="00E6147B"/>
    <w:pPr>
      <w:tabs>
        <w:tab w:val="right" w:pos="4176"/>
      </w:tabs>
      <w:ind w:left="568" w:hanging="284"/>
    </w:pPr>
    <w:rPr>
      <w:rFonts w:ascii="Garamond" w:hAnsi="Garamond"/>
    </w:rPr>
  </w:style>
  <w:style w:type="paragraph" w:customStyle="1" w:styleId="Byline">
    <w:name w:val="Byline"/>
    <w:rsid w:val="00E614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47B"/>
    <w:pPr>
      <w:tabs>
        <w:tab w:val="clear" w:pos="3600"/>
        <w:tab w:val="clear" w:pos="3958"/>
      </w:tabs>
      <w:jc w:val="right"/>
    </w:pPr>
  </w:style>
  <w:style w:type="character" w:styleId="Emphasis">
    <w:name w:val="Emphasis"/>
    <w:basedOn w:val="DefaultParagraphFont"/>
    <w:qFormat/>
    <w:rsid w:val="00E6147B"/>
    <w:rPr>
      <w:i/>
    </w:rPr>
  </w:style>
  <w:style w:type="paragraph" w:styleId="Caption">
    <w:name w:val="caption"/>
    <w:basedOn w:val="BodyText"/>
    <w:next w:val="Normal"/>
    <w:qFormat/>
    <w:rsid w:val="00E6147B"/>
    <w:pPr>
      <w:framePr w:w="2268" w:hSpace="181" w:vSpace="181" w:wrap="around" w:vAnchor="text" w:hAnchor="page" w:x="1135" w:y="285" w:anchorLock="1"/>
    </w:pPr>
    <w:rPr>
      <w:i/>
    </w:rPr>
  </w:style>
  <w:style w:type="paragraph" w:customStyle="1" w:styleId="MiniTOCTitle">
    <w:name w:val="MiniTOCTitle"/>
    <w:basedOn w:val="Heading4"/>
    <w:rsid w:val="00E6147B"/>
    <w:pPr>
      <w:spacing w:before="240"/>
      <w:outlineLvl w:val="9"/>
    </w:pPr>
    <w:rPr>
      <w:noProof/>
      <w:sz w:val="24"/>
    </w:rPr>
  </w:style>
  <w:style w:type="paragraph" w:customStyle="1" w:styleId="MiniTOCItem">
    <w:name w:val="MiniTOCItem"/>
    <w:basedOn w:val="ListBullet"/>
    <w:rsid w:val="00E6147B"/>
    <w:pPr>
      <w:numPr>
        <w:numId w:val="0"/>
      </w:numPr>
      <w:tabs>
        <w:tab w:val="right" w:leader="dot" w:pos="6521"/>
      </w:tabs>
      <w:spacing w:before="0" w:after="0"/>
    </w:pPr>
  </w:style>
  <w:style w:type="paragraph" w:customStyle="1" w:styleId="TOFTitle">
    <w:name w:val="TOFTitle"/>
    <w:basedOn w:val="TOCTitle"/>
    <w:rsid w:val="00E6147B"/>
  </w:style>
  <w:style w:type="paragraph" w:styleId="TableofFigures">
    <w:name w:val="table of figures"/>
    <w:basedOn w:val="Normal"/>
    <w:next w:val="Normal"/>
    <w:semiHidden/>
    <w:rsid w:val="00E6147B"/>
    <w:pPr>
      <w:tabs>
        <w:tab w:val="right" w:leader="dot" w:pos="9072"/>
      </w:tabs>
      <w:ind w:left="970" w:hanging="403"/>
    </w:pPr>
    <w:rPr>
      <w:rFonts w:ascii="Times New Roman" w:hAnsi="Times New Roman"/>
      <w:b/>
    </w:rPr>
  </w:style>
  <w:style w:type="paragraph" w:styleId="ListNumber">
    <w:name w:val="List Number"/>
    <w:basedOn w:val="List"/>
    <w:rsid w:val="00E6147B"/>
    <w:pPr>
      <w:numPr>
        <w:numId w:val="10"/>
      </w:numPr>
    </w:pPr>
  </w:style>
  <w:style w:type="character" w:customStyle="1" w:styleId="WingdingSymbols">
    <w:name w:val="Wingding Symbols"/>
    <w:rsid w:val="00E6147B"/>
    <w:rPr>
      <w:rFonts w:ascii="Wingdings" w:hAnsi="Wingdings"/>
    </w:rPr>
  </w:style>
  <w:style w:type="paragraph" w:customStyle="1" w:styleId="TableHeading">
    <w:name w:val="Table Heading"/>
    <w:basedOn w:val="HeadingBase"/>
    <w:rsid w:val="00E6147B"/>
    <w:pPr>
      <w:keepLines/>
      <w:pBdr>
        <w:bottom w:val="single" w:sz="6" w:space="1" w:color="918585"/>
      </w:pBdr>
      <w:spacing w:before="240"/>
    </w:pPr>
  </w:style>
  <w:style w:type="character" w:customStyle="1" w:styleId="HotSpot">
    <w:name w:val="HotSpot"/>
    <w:rsid w:val="00E6147B"/>
    <w:rPr>
      <w:color w:val="0033CC"/>
      <w:u w:val="none"/>
    </w:rPr>
  </w:style>
  <w:style w:type="paragraph" w:customStyle="1" w:styleId="BodyTextRight">
    <w:name w:val="Body Text Right"/>
    <w:basedOn w:val="BodyText"/>
    <w:rsid w:val="00E6147B"/>
    <w:pPr>
      <w:spacing w:before="0" w:after="0"/>
      <w:jc w:val="right"/>
    </w:pPr>
  </w:style>
  <w:style w:type="paragraph" w:styleId="Index3">
    <w:name w:val="index 3"/>
    <w:basedOn w:val="ListNumber2"/>
    <w:next w:val="Normal"/>
    <w:semiHidden/>
    <w:rsid w:val="00E6147B"/>
    <w:pPr>
      <w:numPr>
        <w:numId w:val="0"/>
      </w:numPr>
      <w:tabs>
        <w:tab w:val="right" w:leader="dot" w:pos="4176"/>
      </w:tabs>
    </w:pPr>
  </w:style>
  <w:style w:type="paragraph" w:styleId="ListNumber2">
    <w:name w:val="List Number 2"/>
    <w:basedOn w:val="List2"/>
    <w:rsid w:val="00E6147B"/>
    <w:pPr>
      <w:numPr>
        <w:numId w:val="9"/>
      </w:numPr>
      <w:tabs>
        <w:tab w:val="clear" w:pos="1060"/>
      </w:tabs>
    </w:pPr>
  </w:style>
  <w:style w:type="paragraph" w:customStyle="1" w:styleId="MarginNote">
    <w:name w:val="Margin Note"/>
    <w:basedOn w:val="BodyText"/>
    <w:rsid w:val="00E614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4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4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47B"/>
    <w:rPr>
      <w:sz w:val="32"/>
    </w:rPr>
  </w:style>
  <w:style w:type="paragraph" w:customStyle="1" w:styleId="HeadingProcedure">
    <w:name w:val="Heading Procedure"/>
    <w:basedOn w:val="HeadingBase"/>
    <w:next w:val="Normal"/>
    <w:rsid w:val="00E6147B"/>
    <w:pPr>
      <w:tabs>
        <w:tab w:val="left" w:pos="0"/>
      </w:tabs>
      <w:spacing w:before="120" w:after="60"/>
    </w:pPr>
    <w:rPr>
      <w:i/>
      <w:color w:val="918585"/>
      <w:sz w:val="22"/>
    </w:rPr>
  </w:style>
  <w:style w:type="paragraph" w:customStyle="1" w:styleId="TableBodyText">
    <w:name w:val="Table Body Text"/>
    <w:basedOn w:val="BodyText"/>
    <w:rsid w:val="00E6147B"/>
    <w:pPr>
      <w:spacing w:before="60" w:after="60"/>
    </w:pPr>
  </w:style>
  <w:style w:type="paragraph" w:styleId="ListContinue">
    <w:name w:val="List Continue"/>
    <w:basedOn w:val="List"/>
    <w:rsid w:val="00E6147B"/>
    <w:pPr>
      <w:ind w:firstLine="0"/>
    </w:pPr>
  </w:style>
  <w:style w:type="paragraph" w:customStyle="1" w:styleId="ListNote">
    <w:name w:val="List Note"/>
    <w:basedOn w:val="List"/>
    <w:rsid w:val="00E6147B"/>
    <w:pPr>
      <w:pBdr>
        <w:top w:val="single" w:sz="6" w:space="2" w:color="918585"/>
        <w:bottom w:val="single" w:sz="6" w:space="2" w:color="918585"/>
      </w:pBdr>
      <w:tabs>
        <w:tab w:val="left" w:pos="1021"/>
      </w:tabs>
      <w:ind w:firstLine="0"/>
    </w:pPr>
  </w:style>
  <w:style w:type="paragraph" w:customStyle="1" w:styleId="Warning">
    <w:name w:val="Warning"/>
    <w:basedOn w:val="BodyText"/>
    <w:rsid w:val="00E6147B"/>
    <w:pPr>
      <w:shd w:val="clear" w:color="auto" w:fill="D9D9D9"/>
      <w:tabs>
        <w:tab w:val="left" w:pos="992"/>
      </w:tabs>
      <w:ind w:left="119" w:right="119"/>
    </w:pPr>
    <w:rPr>
      <w:sz w:val="20"/>
    </w:rPr>
  </w:style>
  <w:style w:type="paragraph" w:customStyle="1" w:styleId="MarginIcons">
    <w:name w:val="Margin Icons"/>
    <w:basedOn w:val="BodyText"/>
    <w:rsid w:val="00E614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47B"/>
    <w:rPr>
      <w:rFonts w:ascii="Courier New" w:hAnsi="Courier New"/>
    </w:rPr>
  </w:style>
  <w:style w:type="paragraph" w:customStyle="1" w:styleId="NoteBullet">
    <w:name w:val="Note Bullet"/>
    <w:basedOn w:val="Note"/>
    <w:rsid w:val="00E6147B"/>
    <w:pPr>
      <w:tabs>
        <w:tab w:val="clear" w:pos="680"/>
      </w:tabs>
      <w:spacing w:before="60" w:after="60"/>
    </w:pPr>
  </w:style>
  <w:style w:type="paragraph" w:customStyle="1" w:styleId="SubHeading2">
    <w:name w:val="SubHeading2"/>
    <w:basedOn w:val="HeadingBase"/>
    <w:rsid w:val="00E6147B"/>
    <w:pPr>
      <w:spacing w:before="240" w:after="60"/>
    </w:pPr>
    <w:rPr>
      <w:sz w:val="20"/>
    </w:rPr>
  </w:style>
  <w:style w:type="paragraph" w:customStyle="1" w:styleId="SubHeading1">
    <w:name w:val="SubHeading1"/>
    <w:basedOn w:val="HeadingBase"/>
    <w:rsid w:val="00E6147B"/>
    <w:pPr>
      <w:spacing w:before="240" w:after="60"/>
    </w:pPr>
    <w:rPr>
      <w:color w:val="918585"/>
      <w:sz w:val="22"/>
    </w:rPr>
  </w:style>
  <w:style w:type="paragraph" w:customStyle="1" w:styleId="SideHeading">
    <w:name w:val="Side Heading"/>
    <w:basedOn w:val="HeadingBase"/>
    <w:rsid w:val="00E614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47B"/>
    <w:pPr>
      <w:tabs>
        <w:tab w:val="num" w:pos="360"/>
      </w:tabs>
    </w:pPr>
  </w:style>
  <w:style w:type="paragraph" w:styleId="PlainText">
    <w:name w:val="Plain Text"/>
    <w:basedOn w:val="Normal"/>
    <w:link w:val="PlainTextChar"/>
    <w:rsid w:val="00E6147B"/>
    <w:rPr>
      <w:sz w:val="20"/>
    </w:rPr>
  </w:style>
  <w:style w:type="character" w:customStyle="1" w:styleId="PlainTextChar">
    <w:name w:val="Plain Text Char"/>
    <w:basedOn w:val="DefaultParagraphFont"/>
    <w:link w:val="PlainText"/>
    <w:rsid w:val="00E614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147B"/>
    <w:rPr>
      <w:b/>
      <w:smallCaps/>
    </w:rPr>
  </w:style>
  <w:style w:type="paragraph" w:customStyle="1" w:styleId="TableListNumber">
    <w:name w:val="Table List Number"/>
    <w:basedOn w:val="ListNumber"/>
    <w:rsid w:val="00E6147B"/>
    <w:pPr>
      <w:numPr>
        <w:numId w:val="0"/>
      </w:numPr>
    </w:pPr>
  </w:style>
  <w:style w:type="paragraph" w:styleId="TOC4">
    <w:name w:val="toc 4"/>
    <w:basedOn w:val="TOCBase"/>
    <w:next w:val="Normal"/>
    <w:semiHidden/>
    <w:rsid w:val="00E6147B"/>
    <w:pPr>
      <w:tabs>
        <w:tab w:val="right" w:leader="dot" w:pos="9071"/>
      </w:tabs>
      <w:ind w:left="1701"/>
    </w:pPr>
  </w:style>
  <w:style w:type="paragraph" w:customStyle="1" w:styleId="ListAlpha">
    <w:name w:val="List Alpha"/>
    <w:basedOn w:val="List"/>
    <w:rsid w:val="00E6147B"/>
    <w:pPr>
      <w:numPr>
        <w:numId w:val="8"/>
      </w:numPr>
    </w:pPr>
  </w:style>
  <w:style w:type="paragraph" w:customStyle="1" w:styleId="ListAlpha2">
    <w:name w:val="List Alpha 2"/>
    <w:basedOn w:val="List2"/>
    <w:rsid w:val="00E6147B"/>
    <w:pPr>
      <w:numPr>
        <w:numId w:val="7"/>
      </w:numPr>
    </w:pPr>
  </w:style>
  <w:style w:type="paragraph" w:styleId="List2">
    <w:name w:val="List 2"/>
    <w:basedOn w:val="BodyText"/>
    <w:rsid w:val="00E6147B"/>
    <w:pPr>
      <w:tabs>
        <w:tab w:val="left" w:pos="680"/>
      </w:tabs>
      <w:spacing w:before="60" w:after="60"/>
      <w:ind w:left="680" w:hanging="340"/>
    </w:pPr>
  </w:style>
  <w:style w:type="paragraph" w:styleId="List3">
    <w:name w:val="List 3"/>
    <w:basedOn w:val="BodyText"/>
    <w:rsid w:val="00E6147B"/>
    <w:pPr>
      <w:tabs>
        <w:tab w:val="left" w:pos="1021"/>
      </w:tabs>
      <w:spacing w:before="60" w:after="60"/>
      <w:ind w:left="1020" w:hanging="340"/>
    </w:pPr>
  </w:style>
  <w:style w:type="paragraph" w:styleId="List4">
    <w:name w:val="List 4"/>
    <w:basedOn w:val="BodyText"/>
    <w:rsid w:val="00E6147B"/>
    <w:pPr>
      <w:tabs>
        <w:tab w:val="left" w:pos="1361"/>
      </w:tabs>
      <w:spacing w:before="60" w:after="60"/>
      <w:ind w:left="1361" w:hanging="340"/>
    </w:pPr>
  </w:style>
  <w:style w:type="paragraph" w:styleId="List5">
    <w:name w:val="List 5"/>
    <w:basedOn w:val="BodyText"/>
    <w:rsid w:val="00E6147B"/>
    <w:pPr>
      <w:tabs>
        <w:tab w:val="left" w:pos="1701"/>
      </w:tabs>
      <w:spacing w:before="60" w:after="60"/>
      <w:ind w:left="1701" w:hanging="340"/>
    </w:pPr>
  </w:style>
  <w:style w:type="paragraph" w:styleId="ListBullet3">
    <w:name w:val="List Bullet 3"/>
    <w:basedOn w:val="List3"/>
    <w:rsid w:val="00E6147B"/>
    <w:pPr>
      <w:numPr>
        <w:numId w:val="14"/>
      </w:numPr>
      <w:tabs>
        <w:tab w:val="clear" w:pos="1021"/>
      </w:tabs>
      <w:ind w:left="1037" w:hanging="357"/>
    </w:pPr>
  </w:style>
  <w:style w:type="paragraph" w:styleId="ListBullet4">
    <w:name w:val="List Bullet 4"/>
    <w:basedOn w:val="List4"/>
    <w:rsid w:val="00E6147B"/>
    <w:pPr>
      <w:numPr>
        <w:numId w:val="2"/>
      </w:numPr>
    </w:pPr>
  </w:style>
  <w:style w:type="paragraph" w:styleId="ListBullet5">
    <w:name w:val="List Bullet 5"/>
    <w:basedOn w:val="List5"/>
    <w:rsid w:val="00E6147B"/>
    <w:pPr>
      <w:numPr>
        <w:numId w:val="3"/>
      </w:numPr>
    </w:pPr>
  </w:style>
  <w:style w:type="paragraph" w:styleId="ListContinue2">
    <w:name w:val="List Continue 2"/>
    <w:basedOn w:val="List2"/>
    <w:rsid w:val="00E6147B"/>
    <w:pPr>
      <w:ind w:firstLine="0"/>
    </w:pPr>
  </w:style>
  <w:style w:type="paragraph" w:styleId="ListContinue3">
    <w:name w:val="List Continue 3"/>
    <w:basedOn w:val="List3"/>
    <w:rsid w:val="00E6147B"/>
    <w:pPr>
      <w:ind w:left="1021" w:firstLine="0"/>
    </w:pPr>
  </w:style>
  <w:style w:type="paragraph" w:styleId="ListContinue4">
    <w:name w:val="List Continue 4"/>
    <w:basedOn w:val="List4"/>
    <w:rsid w:val="00E6147B"/>
    <w:pPr>
      <w:ind w:firstLine="0"/>
    </w:pPr>
  </w:style>
  <w:style w:type="paragraph" w:styleId="ListContinue5">
    <w:name w:val="List Continue 5"/>
    <w:basedOn w:val="List5"/>
    <w:rsid w:val="00E6147B"/>
    <w:pPr>
      <w:ind w:firstLine="0"/>
    </w:pPr>
  </w:style>
  <w:style w:type="paragraph" w:styleId="ListNumber3">
    <w:name w:val="List Number 3"/>
    <w:basedOn w:val="List3"/>
    <w:rsid w:val="00E6147B"/>
    <w:pPr>
      <w:numPr>
        <w:numId w:val="4"/>
      </w:numPr>
    </w:pPr>
  </w:style>
  <w:style w:type="paragraph" w:styleId="ListNumber4">
    <w:name w:val="List Number 4"/>
    <w:basedOn w:val="List4"/>
    <w:rsid w:val="00E6147B"/>
    <w:pPr>
      <w:numPr>
        <w:numId w:val="5"/>
      </w:numPr>
    </w:pPr>
  </w:style>
  <w:style w:type="paragraph" w:styleId="ListNumber5">
    <w:name w:val="List Number 5"/>
    <w:basedOn w:val="List5"/>
    <w:rsid w:val="00E6147B"/>
    <w:pPr>
      <w:numPr>
        <w:numId w:val="6"/>
      </w:numPr>
    </w:pPr>
  </w:style>
  <w:style w:type="paragraph" w:styleId="BlockText">
    <w:name w:val="Block Text"/>
    <w:basedOn w:val="Normal"/>
    <w:rsid w:val="00E6147B"/>
    <w:pPr>
      <w:spacing w:after="120"/>
      <w:ind w:left="1440" w:right="1440"/>
    </w:pPr>
  </w:style>
  <w:style w:type="character" w:customStyle="1" w:styleId="Subscript">
    <w:name w:val="Subscript"/>
    <w:basedOn w:val="DefaultParagraphFont"/>
    <w:rsid w:val="00E6147B"/>
    <w:rPr>
      <w:sz w:val="16"/>
      <w:vertAlign w:val="subscript"/>
    </w:rPr>
  </w:style>
  <w:style w:type="character" w:customStyle="1" w:styleId="Superscript">
    <w:name w:val="Superscript"/>
    <w:basedOn w:val="DefaultParagraphFont"/>
    <w:rsid w:val="00E6147B"/>
    <w:rPr>
      <w:sz w:val="16"/>
      <w:vertAlign w:val="superscript"/>
    </w:rPr>
  </w:style>
  <w:style w:type="character" w:customStyle="1" w:styleId="Symbols">
    <w:name w:val="Symbols"/>
    <w:basedOn w:val="DefaultParagraphFont"/>
    <w:rsid w:val="00E6147B"/>
    <w:rPr>
      <w:rFonts w:ascii="Symbol" w:hAnsi="Symbol"/>
    </w:rPr>
  </w:style>
  <w:style w:type="character" w:customStyle="1" w:styleId="MenuOptions">
    <w:name w:val="Menu Options"/>
    <w:basedOn w:val="DefaultParagraphFont"/>
    <w:rsid w:val="00E6147B"/>
    <w:rPr>
      <w:rFonts w:ascii="Arial Narrow" w:hAnsi="Arial Narrow"/>
      <w:smallCaps/>
    </w:rPr>
  </w:style>
  <w:style w:type="character" w:customStyle="1" w:styleId="Buttons">
    <w:name w:val="Buttons"/>
    <w:basedOn w:val="DefaultParagraphFont"/>
    <w:rsid w:val="00E6147B"/>
    <w:rPr>
      <w:b/>
    </w:rPr>
  </w:style>
  <w:style w:type="character" w:customStyle="1" w:styleId="Underlined">
    <w:name w:val="Underlined"/>
    <w:basedOn w:val="DefaultParagraphFont"/>
    <w:rsid w:val="00E6147B"/>
    <w:rPr>
      <w:u w:val="single"/>
    </w:rPr>
  </w:style>
  <w:style w:type="paragraph" w:customStyle="1" w:styleId="TableBodyTextRight">
    <w:name w:val="Table Body Text Right"/>
    <w:basedOn w:val="TableBodyText"/>
    <w:rsid w:val="00E6147B"/>
    <w:pPr>
      <w:widowControl w:val="0"/>
      <w:autoSpaceDE w:val="0"/>
      <w:autoSpaceDN w:val="0"/>
      <w:adjustRightInd w:val="0"/>
      <w:jc w:val="right"/>
    </w:pPr>
    <w:rPr>
      <w:rFonts w:cs="Arial"/>
      <w:szCs w:val="18"/>
    </w:rPr>
  </w:style>
  <w:style w:type="paragraph" w:customStyle="1" w:styleId="CopyrightText">
    <w:name w:val="Copyright Text"/>
    <w:basedOn w:val="BodyText"/>
    <w:rsid w:val="00E6147B"/>
    <w:rPr>
      <w:sz w:val="18"/>
    </w:rPr>
  </w:style>
  <w:style w:type="paragraph" w:customStyle="1" w:styleId="BodySmallRight">
    <w:name w:val="Body Small Right"/>
    <w:basedOn w:val="BodyTextRight"/>
    <w:rsid w:val="00E6147B"/>
    <w:rPr>
      <w:sz w:val="18"/>
      <w:szCs w:val="18"/>
    </w:rPr>
  </w:style>
  <w:style w:type="paragraph" w:customStyle="1" w:styleId="MarginEdition">
    <w:name w:val="Margin Edition"/>
    <w:basedOn w:val="MarginNote"/>
    <w:rsid w:val="00E6147B"/>
    <w:pPr>
      <w:spacing w:before="0" w:after="0"/>
    </w:pPr>
    <w:rPr>
      <w:rFonts w:ascii="Times New Roman" w:hAnsi="Times New Roman"/>
      <w:color w:val="999999"/>
    </w:rPr>
  </w:style>
  <w:style w:type="paragraph" w:customStyle="1" w:styleId="Spacer">
    <w:name w:val="Spacer"/>
    <w:basedOn w:val="Normal"/>
    <w:rsid w:val="00E6147B"/>
    <w:rPr>
      <w:sz w:val="2"/>
      <w:szCs w:val="2"/>
    </w:rPr>
  </w:style>
  <w:style w:type="character" w:customStyle="1" w:styleId="Small">
    <w:name w:val="Small"/>
    <w:basedOn w:val="DefaultParagraphFont"/>
    <w:rsid w:val="00E6147B"/>
    <w:rPr>
      <w:sz w:val="16"/>
    </w:rPr>
  </w:style>
  <w:style w:type="paragraph" w:customStyle="1" w:styleId="WideTable">
    <w:name w:val="Wide Table"/>
    <w:basedOn w:val="Normal"/>
    <w:rsid w:val="00E6147B"/>
    <w:pPr>
      <w:ind w:left="-1418"/>
    </w:pPr>
    <w:rPr>
      <w:sz w:val="2"/>
      <w:szCs w:val="2"/>
    </w:rPr>
  </w:style>
  <w:style w:type="character" w:styleId="PageNumber">
    <w:name w:val="page number"/>
    <w:basedOn w:val="DefaultParagraphFont"/>
    <w:rsid w:val="00E6147B"/>
  </w:style>
  <w:style w:type="paragraph" w:styleId="Quote">
    <w:name w:val="Quote"/>
    <w:basedOn w:val="Heading1"/>
    <w:link w:val="QuoteChar"/>
    <w:qFormat/>
    <w:rsid w:val="00E6147B"/>
    <w:rPr>
      <w:b w:val="0"/>
      <w:sz w:val="72"/>
      <w:szCs w:val="72"/>
      <w:lang w:val="en-NZ"/>
    </w:rPr>
  </w:style>
  <w:style w:type="character" w:customStyle="1" w:styleId="QuoteChar">
    <w:name w:val="Quote Char"/>
    <w:basedOn w:val="DefaultParagraphFont"/>
    <w:link w:val="Quote"/>
    <w:rsid w:val="00E614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47B"/>
    <w:pPr>
      <w:pageBreakBefore/>
    </w:pPr>
  </w:style>
  <w:style w:type="paragraph" w:customStyle="1" w:styleId="Border">
    <w:name w:val="Border"/>
    <w:basedOn w:val="Normal"/>
    <w:qFormat/>
    <w:rsid w:val="00E614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47B"/>
    <w:rPr>
      <w:b/>
      <w:bCs/>
      <w:i/>
      <w:iCs/>
      <w:color w:val="auto"/>
    </w:rPr>
  </w:style>
  <w:style w:type="paragraph" w:styleId="IntenseQuote">
    <w:name w:val="Intense Quote"/>
    <w:basedOn w:val="Normal"/>
    <w:next w:val="Normal"/>
    <w:link w:val="IntenseQuoteChar"/>
    <w:uiPriority w:val="30"/>
    <w:qFormat/>
    <w:rsid w:val="00E614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4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147B"/>
    <w:rPr>
      <w:smallCaps/>
      <w:color w:val="auto"/>
      <w:u w:val="single"/>
    </w:rPr>
  </w:style>
  <w:style w:type="character" w:styleId="IntenseReference">
    <w:name w:val="Intense Reference"/>
    <w:basedOn w:val="DefaultParagraphFont"/>
    <w:uiPriority w:val="32"/>
    <w:qFormat/>
    <w:rsid w:val="00E6147B"/>
    <w:rPr>
      <w:b/>
      <w:bCs/>
      <w:smallCaps/>
      <w:color w:val="auto"/>
      <w:spacing w:val="5"/>
      <w:u w:val="single"/>
    </w:rPr>
  </w:style>
  <w:style w:type="paragraph" w:customStyle="1" w:styleId="2ColumnHeading">
    <w:name w:val="2Column Heading"/>
    <w:basedOn w:val="BodyText"/>
    <w:qFormat/>
    <w:rsid w:val="00E6147B"/>
    <w:pPr>
      <w:spacing w:after="60"/>
      <w:ind w:left="-2268"/>
    </w:pPr>
    <w:rPr>
      <w:b/>
    </w:rPr>
  </w:style>
  <w:style w:type="paragraph" w:customStyle="1" w:styleId="Heading1TOC">
    <w:name w:val="Heading1 TOC"/>
    <w:basedOn w:val="Normal"/>
    <w:qFormat/>
    <w:rsid w:val="00E6147B"/>
    <w:pPr>
      <w:spacing w:before="240" w:after="120"/>
    </w:pPr>
    <w:rPr>
      <w:rFonts w:ascii="Times New Roman" w:hAnsi="Times New Roman"/>
      <w:b/>
      <w:sz w:val="32"/>
    </w:rPr>
  </w:style>
  <w:style w:type="paragraph" w:customStyle="1" w:styleId="Heading2TOC">
    <w:name w:val="Heading2 TOC"/>
    <w:basedOn w:val="Normal"/>
    <w:qFormat/>
    <w:rsid w:val="00E6147B"/>
    <w:pPr>
      <w:spacing w:before="240" w:after="60"/>
    </w:pPr>
    <w:rPr>
      <w:rFonts w:ascii="Times New Roman" w:hAnsi="Times New Roman"/>
      <w:b/>
      <w:sz w:val="28"/>
    </w:rPr>
  </w:style>
  <w:style w:type="character" w:customStyle="1" w:styleId="Underline">
    <w:name w:val="Underline"/>
    <w:basedOn w:val="DefaultParagraphFont"/>
    <w:qFormat/>
    <w:rsid w:val="00E6147B"/>
    <w:rPr>
      <w:u w:val="single"/>
    </w:rPr>
  </w:style>
  <w:style w:type="paragraph" w:styleId="BalloonText">
    <w:name w:val="Balloon Text"/>
    <w:basedOn w:val="Normal"/>
    <w:link w:val="BalloonTextChar"/>
    <w:rsid w:val="00E6147B"/>
    <w:rPr>
      <w:rFonts w:ascii="Tahoma" w:hAnsi="Tahoma" w:cs="Tahoma"/>
      <w:sz w:val="16"/>
      <w:szCs w:val="16"/>
    </w:rPr>
  </w:style>
  <w:style w:type="character" w:customStyle="1" w:styleId="BalloonTextChar">
    <w:name w:val="Balloon Text Char"/>
    <w:basedOn w:val="DefaultParagraphFont"/>
    <w:link w:val="BalloonText"/>
    <w:rsid w:val="00E614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4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4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1064</Words>
  <Characters>6699</Characters>
  <Application>Microsoft Office Word</Application>
  <DocSecurity>0</DocSecurity>
  <Lines>237</Lines>
  <Paragraphs>152</Paragraphs>
  <ScaleCrop>false</ScaleCrop>
  <Company>Author-it Software Corporation Ltd.</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LMTFD3002B Design and produce indigenous printed textiles to a brief</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2012-05-26T17:55:00Z</dcterms:created>
  <dcterms:modified xsi:type="dcterms:W3CDTF">2012-05-26T17:55:00Z</dcterms:modified>
</cp:coreProperties>
</file>