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6977" w:rsidP="00896977">
      <w:pPr>
        <w:pStyle w:val="Title"/>
      </w:pPr>
      <w:r>
        <w:fldChar w:fldCharType="begin"/>
      </w:r>
      <w:r>
        <w:instrText xml:space="preserve"> TITLE   \* MERGEFORMAT </w:instrText>
      </w:r>
      <w:r>
        <w:fldChar w:fldCharType="separate"/>
      </w:r>
      <w:r>
        <w:t>LMTEW2014A Perform machine setting and operational maintenance</w:t>
      </w:r>
      <w:r>
        <w:fldChar w:fldCharType="end"/>
      </w:r>
    </w:p>
    <w:p w:rsidR="00896977" w:rsidP="00896977">
      <w:pPr>
        <w:pStyle w:val="Version"/>
        <w:sectPr w:rsidSect="00B241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2411D" w:rsidP="00B2411D">
      <w:pPr>
        <w:pStyle w:val="SuperHeading"/>
      </w:pPr>
      <w:r w:rsidRPr="00B2411D">
        <w:t>LMTEW2014A Perform machine setting and operational maintenance</w:t>
      </w:r>
    </w:p>
    <w:p w:rsidR="00000000" w:rsidRPr="00B2411D" w:rsidP="00B2411D">
      <w:pPr>
        <w:pStyle w:val="SuperHeading"/>
      </w:pPr>
    </w:p>
    <w:p w:rsidR="00000000" w:rsidRPr="00B2411D" w:rsidP="00B2411D">
      <w:pPr>
        <w:pStyle w:val="Heading1"/>
      </w:pPr>
      <w:bookmarkStart w:id="1" w:name="O_93351"/>
      <w:bookmarkEnd w:id="1"/>
      <w:r w:rsidRPr="00B2411D">
        <w:t>Modification History</w:t>
      </w:r>
    </w:p>
    <w:p w:rsidR="00000000" w:rsidRPr="00B2411D" w:rsidP="00B2411D">
      <w:pPr>
        <w:pStyle w:val="BodyText"/>
      </w:pPr>
      <w:r w:rsidRPr="00B2411D">
        <w:t>Not applicable.</w:t>
      </w:r>
    </w:p>
    <w:p w:rsidR="00000000" w:rsidRPr="00B2411D" w:rsidP="00B2411D">
      <w:pPr>
        <w:pStyle w:val="AllowPageBreak"/>
      </w:pPr>
    </w:p>
    <w:p w:rsidR="00000000" w:rsidRPr="00B2411D" w:rsidP="00B2411D">
      <w:pPr>
        <w:pStyle w:val="Heading1"/>
      </w:pPr>
      <w:bookmarkStart w:id="2" w:name="O_93352"/>
      <w:bookmarkEnd w:id="2"/>
      <w:r w:rsidRPr="00B2411D">
        <w:t>Unit Descriptor</w:t>
      </w:r>
    </w:p>
    <w:tbl>
      <w:tblPr>
        <w:tblW w:w="0" w:type="auto"/>
        <w:tblLayout w:type="fixed"/>
        <w:tblCellMar>
          <w:left w:w="62" w:type="dxa"/>
          <w:right w:w="62" w:type="dxa"/>
        </w:tblCellMar>
        <w:tblLook w:val="0000"/>
      </w:tblPr>
      <w:tblGrid>
        <w:gridCol w:w="2269"/>
        <w:gridCol w:w="6816"/>
      </w:tblGrid>
      <w:tr w:rsidTr="00896977">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B2411D">
            <w:pPr>
              <w:pStyle w:val="BodyText"/>
              <w:rPr>
                <w:lang w:val="en-NZ"/>
              </w:rPr>
            </w:pPr>
            <w:r w:rsidRPr="00B2411D">
              <w:rPr>
                <w:rStyle w:val="SpecialBold"/>
              </w:rPr>
              <w:t>Unit descriptor</w:t>
            </w:r>
          </w:p>
        </w:tc>
        <w:tc>
          <w:tcPr>
            <w:tcW w:w="6816" w:type="dxa"/>
            <w:tcBorders>
              <w:top w:val="nil"/>
              <w:left w:val="nil"/>
              <w:bottom w:val="nil"/>
              <w:right w:val="nil"/>
            </w:tcBorders>
            <w:tcMar>
              <w:top w:w="0" w:type="dxa"/>
              <w:left w:w="62" w:type="dxa"/>
              <w:bottom w:w="0" w:type="dxa"/>
              <w:right w:w="62" w:type="dxa"/>
            </w:tcMar>
          </w:tcPr>
          <w:p w:rsidR="00000000" w:rsidRPr="00B2411D" w:rsidP="00B2411D">
            <w:pPr>
              <w:pStyle w:val="BodyText"/>
            </w:pPr>
            <w:r w:rsidRPr="00B2411D">
              <w:t>This unit covers the skills and knowledge required to set machines for product changes, re</w:t>
            </w:r>
            <w:r w:rsidRPr="00B2411D">
              <w:t>set them after general fibre related stoppages and perform minor maintenance of machinery.</w:t>
            </w:r>
          </w:p>
        </w:tc>
      </w:tr>
    </w:tbl>
    <w:p w:rsidR="00000000" w:rsidRPr="00B2411D" w:rsidP="00B2411D">
      <w:pPr>
        <w:pStyle w:val="BodyText"/>
      </w:pPr>
    </w:p>
    <w:p w:rsidR="00000000" w:rsidRPr="00B2411D" w:rsidP="00B2411D">
      <w:pPr>
        <w:pStyle w:val="AllowPageBreak"/>
      </w:pPr>
    </w:p>
    <w:p w:rsidR="00000000" w:rsidRPr="00B2411D" w:rsidP="00B2411D">
      <w:pPr>
        <w:pStyle w:val="Heading1"/>
      </w:pPr>
      <w:bookmarkStart w:id="3" w:name="O_93353"/>
      <w:bookmarkEnd w:id="3"/>
      <w:r w:rsidRPr="00B2411D">
        <w:t>Application of the Unit</w:t>
      </w:r>
    </w:p>
    <w:tbl>
      <w:tblPr>
        <w:tblW w:w="0" w:type="auto"/>
        <w:tblLayout w:type="fixed"/>
        <w:tblCellMar>
          <w:left w:w="62" w:type="dxa"/>
          <w:right w:w="62" w:type="dxa"/>
        </w:tblCellMar>
        <w:tblLook w:val="0000"/>
      </w:tblPr>
      <w:tblGrid>
        <w:gridCol w:w="2269"/>
        <w:gridCol w:w="6816"/>
      </w:tblGrid>
      <w:tr w:rsidTr="0089697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2411D">
            <w:pPr>
              <w:pStyle w:val="BodyText"/>
              <w:rPr>
                <w:lang w:val="en-NZ"/>
              </w:rPr>
            </w:pPr>
            <w:r w:rsidRPr="00B2411D">
              <w:rPr>
                <w:rStyle w:val="SpecialBold"/>
              </w:rPr>
              <w:t>Application of the Unit</w:t>
            </w:r>
          </w:p>
        </w:tc>
        <w:tc>
          <w:tcPr>
            <w:tcW w:w="6816" w:type="dxa"/>
            <w:tcBorders>
              <w:top w:val="nil"/>
              <w:left w:val="nil"/>
              <w:bottom w:val="nil"/>
              <w:right w:val="nil"/>
            </w:tcBorders>
            <w:tcMar>
              <w:top w:w="0" w:type="dxa"/>
              <w:left w:w="62" w:type="dxa"/>
              <w:bottom w:w="0" w:type="dxa"/>
              <w:right w:w="62" w:type="dxa"/>
            </w:tcMar>
          </w:tcPr>
          <w:p w:rsidR="00000000" w:rsidRPr="00B2411D" w:rsidP="00B2411D">
            <w:pPr>
              <w:pStyle w:val="BodyText"/>
            </w:pPr>
            <w:r w:rsidRPr="00B2411D">
              <w:t>This unit applies to the setting up of machines for product change and scheduled and unscheduled operational maintenance and machine setup of machines.  Work may involve supervision of a production section of the operation and may involve responsibility fo</w:t>
            </w:r>
            <w:r w:rsidRPr="00B2411D">
              <w:t>r a number of employees.  Work may be conducted in a variety of environments, such as:</w:t>
            </w:r>
          </w:p>
          <w:p w:rsidR="00000000" w:rsidRPr="00B2411D" w:rsidP="00B2411D">
            <w:pPr>
              <w:pStyle w:val="ListBullet"/>
            </w:pPr>
            <w:r w:rsidRPr="00B2411D">
              <w:t>operational workplace activities</w:t>
            </w:r>
          </w:p>
          <w:p w:rsidR="00000000" w:rsidRPr="00B2411D" w:rsidP="00B2411D">
            <w:pPr>
              <w:pStyle w:val="ListBullet"/>
            </w:pPr>
            <w:r w:rsidRPr="00B2411D">
              <w:t>hazardous, controlled or exposed conditions</w:t>
            </w:r>
          </w:p>
          <w:p w:rsidR="00000000" w:rsidRPr="00B2411D" w:rsidP="00B2411D">
            <w:pPr>
              <w:pStyle w:val="BodyText"/>
            </w:pPr>
            <w:r w:rsidRPr="00B2411D">
              <w:t>Variations in extent of operational maintenance and machine setup dependent on equipment us</w:t>
            </w:r>
            <w:r w:rsidRPr="00B2411D">
              <w:t>ed and workplace arrangements in each enterprise</w:t>
            </w:r>
          </w:p>
          <w:p w:rsidR="00000000" w:rsidRPr="00B2411D" w:rsidP="00B2411D">
            <w:pPr>
              <w:pStyle w:val="BodyText"/>
            </w:pPr>
            <w:r w:rsidRPr="00B2411D">
              <w:t xml:space="preserve">Work may be conducted in small to large scale enterprises and may involve individual and team activities. </w:t>
            </w:r>
          </w:p>
          <w:p w:rsidR="00000000" w:rsidRPr="00B2411D" w:rsidP="00B2411D">
            <w:pPr>
              <w:pStyle w:val="BodyText"/>
            </w:pPr>
            <w:r w:rsidRPr="00B2411D">
              <w:t>The application of this unit is according to OHS practices of the enterprise and workplace practices</w:t>
            </w:r>
            <w:r w:rsidRPr="00B2411D">
              <w:t>, which may include:</w:t>
            </w:r>
          </w:p>
          <w:p w:rsidR="00000000" w:rsidRPr="00B2411D" w:rsidP="00B2411D">
            <w:pPr>
              <w:pStyle w:val="ListBullet"/>
            </w:pPr>
            <w:r w:rsidRPr="00B2411D">
              <w:t>requirements prescribed by legislation, awards, agreements and conditions of employment</w:t>
            </w:r>
          </w:p>
          <w:p w:rsidR="00000000" w:rsidRPr="00B2411D" w:rsidP="00B2411D">
            <w:pPr>
              <w:pStyle w:val="ListBullet"/>
            </w:pPr>
            <w:r w:rsidRPr="00B2411D">
              <w:t>standard operating procedures</w:t>
            </w:r>
          </w:p>
          <w:p w:rsidR="00000000" w:rsidRPr="00B2411D" w:rsidP="00B2411D">
            <w:pPr>
              <w:pStyle w:val="ListBullet"/>
            </w:pPr>
            <w:r w:rsidRPr="00B2411D">
              <w:t>work instructions</w:t>
            </w:r>
          </w:p>
          <w:p w:rsidR="00000000" w:rsidRPr="00B2411D" w:rsidP="00B2411D">
            <w:pPr>
              <w:pStyle w:val="ListBullet"/>
            </w:pPr>
            <w:r w:rsidRPr="00B2411D">
              <w:t>oral, written and visual communication</w:t>
            </w:r>
          </w:p>
          <w:p w:rsidR="00000000" w:rsidRPr="00B2411D" w:rsidP="00B2411D">
            <w:pPr>
              <w:pStyle w:val="ListBullet"/>
            </w:pPr>
            <w:r w:rsidRPr="00B2411D">
              <w:t>quality practices, including responsibility for maintenance of own work quality and contribution to quality improvement of team or section output</w:t>
            </w:r>
          </w:p>
          <w:p w:rsidR="00000000" w:rsidRPr="00B2411D" w:rsidP="00B2411D">
            <w:pPr>
              <w:pStyle w:val="ListBullet"/>
            </w:pPr>
            <w:r w:rsidRPr="00B2411D">
              <w:t>housekeeping</w:t>
            </w:r>
          </w:p>
          <w:p w:rsidR="00000000" w:rsidRPr="00B2411D" w:rsidP="00B2411D">
            <w:pPr>
              <w:pStyle w:val="ListBullet"/>
            </w:pPr>
            <w:r w:rsidRPr="00B2411D">
              <w:t>tasks related to environmental protection, waste disposal, pollution control and recycling</w:t>
            </w:r>
          </w:p>
          <w:p w:rsidR="00000000" w:rsidRPr="00B2411D" w:rsidP="00B2411D">
            <w:pPr>
              <w:pStyle w:val="BodyText"/>
            </w:pPr>
            <w:r w:rsidRPr="00B2411D">
              <w:t>This u</w:t>
            </w:r>
            <w:r w:rsidRPr="00B2411D">
              <w:t>nit requires the application of skills associated with problem solving to identify machine operational faults, as well as the application of the knowledge of the technology used in textile production.  This unit also requires an ability to document machine</w:t>
            </w:r>
            <w:r w:rsidRPr="00B2411D">
              <w:t xml:space="preserve"> settings and maintenance work.</w:t>
            </w:r>
          </w:p>
        </w:tc>
      </w:tr>
    </w:tbl>
    <w:p w:rsidR="00000000" w:rsidRPr="00B2411D" w:rsidP="00B2411D">
      <w:pPr>
        <w:pStyle w:val="BodyText"/>
      </w:pPr>
    </w:p>
    <w:p w:rsidR="00000000" w:rsidRPr="00B2411D" w:rsidP="00B2411D">
      <w:pPr>
        <w:pStyle w:val="AllowPageBreak"/>
      </w:pPr>
    </w:p>
    <w:p w:rsidR="00000000" w:rsidRPr="00B2411D" w:rsidP="00B2411D">
      <w:pPr>
        <w:pStyle w:val="Heading1"/>
      </w:pPr>
      <w:bookmarkStart w:id="4" w:name="O_93354"/>
      <w:bookmarkEnd w:id="4"/>
      <w:r w:rsidRPr="00B2411D">
        <w:t>Licensing/Regulatory Information</w:t>
      </w:r>
    </w:p>
    <w:p w:rsidR="00000000" w:rsidRPr="00B2411D" w:rsidP="00B2411D">
      <w:pPr>
        <w:pStyle w:val="BodyText"/>
      </w:pPr>
      <w:r w:rsidRPr="00B2411D">
        <w:t>Not applicable.</w:t>
      </w:r>
    </w:p>
    <w:p w:rsidR="00000000" w:rsidRPr="00B2411D" w:rsidP="00B2411D">
      <w:pPr>
        <w:pStyle w:val="AllowPageBreak"/>
      </w:pPr>
    </w:p>
    <w:p w:rsidR="00000000" w:rsidRPr="00B2411D" w:rsidP="00B2411D">
      <w:pPr>
        <w:pStyle w:val="Heading1"/>
      </w:pPr>
      <w:bookmarkStart w:id="5" w:name="O_93355"/>
      <w:bookmarkEnd w:id="5"/>
      <w:r w:rsidRPr="00B2411D">
        <w:t>Pre-Requisites</w:t>
      </w:r>
    </w:p>
    <w:tbl>
      <w:tblPr>
        <w:tblW w:w="0" w:type="auto"/>
        <w:tblLayout w:type="fixed"/>
        <w:tblCellMar>
          <w:left w:w="62" w:type="dxa"/>
          <w:right w:w="62" w:type="dxa"/>
        </w:tblCellMar>
        <w:tblLook w:val="0000"/>
      </w:tblPr>
      <w:tblGrid>
        <w:gridCol w:w="2604"/>
        <w:gridCol w:w="6481"/>
      </w:tblGrid>
      <w:tr w:rsidTr="00896977">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B2411D">
            <w:pPr>
              <w:pStyle w:val="BodyText"/>
              <w:rPr>
                <w:lang w:val="en-NZ"/>
              </w:rPr>
            </w:pPr>
            <w:r w:rsidRPr="00B2411D">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B2411D" w:rsidP="00B2411D">
            <w:pPr>
              <w:pStyle w:val="BodyText"/>
            </w:pPr>
          </w:p>
        </w:tc>
      </w:tr>
    </w:tbl>
    <w:p w:rsidR="00000000" w:rsidRPr="00B2411D" w:rsidP="00B2411D">
      <w:pPr>
        <w:pStyle w:val="BodyText"/>
      </w:pPr>
    </w:p>
    <w:p w:rsidR="00000000" w:rsidRPr="00B2411D" w:rsidP="00B2411D">
      <w:pPr>
        <w:pStyle w:val="AllowPageBreak"/>
      </w:pPr>
    </w:p>
    <w:p w:rsidR="00000000" w:rsidRPr="00B2411D" w:rsidP="00B2411D">
      <w:pPr>
        <w:pStyle w:val="Heading1"/>
      </w:pPr>
      <w:bookmarkStart w:id="6" w:name="O_93356"/>
      <w:bookmarkEnd w:id="6"/>
      <w:r w:rsidRPr="00B2411D">
        <w:t>Employability Skills Information</w:t>
      </w:r>
    </w:p>
    <w:tbl>
      <w:tblPr>
        <w:tblW w:w="0" w:type="auto"/>
        <w:tblLayout w:type="fixed"/>
        <w:tblCellMar>
          <w:left w:w="62" w:type="dxa"/>
          <w:right w:w="62" w:type="dxa"/>
        </w:tblCellMar>
        <w:tblLook w:val="0000"/>
      </w:tblPr>
      <w:tblGrid>
        <w:gridCol w:w="2269"/>
        <w:gridCol w:w="6816"/>
      </w:tblGrid>
      <w:tr w:rsidTr="00896977">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B2411D">
            <w:pPr>
              <w:pStyle w:val="BodyText"/>
              <w:rPr>
                <w:lang w:val="en-NZ"/>
              </w:rPr>
            </w:pPr>
            <w:r w:rsidRPr="00B2411D">
              <w:rPr>
                <w:rStyle w:val="SpecialBold"/>
              </w:rPr>
              <w:t>Employability Skills</w:t>
            </w:r>
          </w:p>
        </w:tc>
        <w:tc>
          <w:tcPr>
            <w:tcW w:w="6816" w:type="dxa"/>
            <w:tcBorders>
              <w:top w:val="nil"/>
              <w:left w:val="nil"/>
              <w:bottom w:val="nil"/>
              <w:right w:val="nil"/>
            </w:tcBorders>
            <w:tcMar>
              <w:top w:w="0" w:type="dxa"/>
              <w:left w:w="62" w:type="dxa"/>
              <w:bottom w:w="0" w:type="dxa"/>
              <w:right w:w="62" w:type="dxa"/>
            </w:tcMar>
          </w:tcPr>
          <w:p w:rsidR="00000000" w:rsidRPr="00B2411D" w:rsidP="00B2411D">
            <w:pPr>
              <w:pStyle w:val="BodyText"/>
            </w:pPr>
            <w:r w:rsidRPr="00B2411D">
              <w:t>This unit contains employability skills.</w:t>
            </w:r>
          </w:p>
        </w:tc>
      </w:tr>
    </w:tbl>
    <w:p w:rsidR="00000000" w:rsidRPr="00B2411D" w:rsidP="00B2411D">
      <w:pPr>
        <w:pStyle w:val="BodyText"/>
      </w:pPr>
    </w:p>
    <w:p w:rsidR="00000000" w:rsidRPr="00B2411D" w:rsidP="00B2411D">
      <w:pPr>
        <w:pStyle w:val="AllowPageBreak"/>
      </w:pPr>
    </w:p>
    <w:p w:rsidR="00000000" w:rsidRPr="00B2411D" w:rsidP="00B2411D">
      <w:pPr>
        <w:pStyle w:val="Heading1"/>
      </w:pPr>
      <w:bookmarkStart w:id="7" w:name="O_93357"/>
      <w:bookmarkEnd w:id="7"/>
      <w:r w:rsidRPr="00B2411D">
        <w:t>Elements and Performance Criteria Pre-Content</w:t>
      </w:r>
    </w:p>
    <w:p w:rsidR="00000000" w:rsidRPr="00B2411D" w:rsidP="00B2411D">
      <w:pPr>
        <w:pStyle w:val="BodyText"/>
      </w:pPr>
      <w:r w:rsidRPr="00B2411D">
        <w:t>Not applicable.</w:t>
      </w:r>
    </w:p>
    <w:p w:rsidR="00000000" w:rsidRPr="00B2411D" w:rsidP="00B2411D">
      <w:pPr>
        <w:pStyle w:val="AllowPageBreak"/>
      </w:pPr>
    </w:p>
    <w:p w:rsidR="00000000" w:rsidRPr="00B2411D" w:rsidP="00B2411D">
      <w:pPr>
        <w:pStyle w:val="Heading1"/>
      </w:pPr>
      <w:bookmarkStart w:id="8" w:name="O_93358"/>
      <w:bookmarkEnd w:id="8"/>
      <w:r w:rsidRPr="00B2411D">
        <w:t>Elements and Performance Criteria</w:t>
      </w:r>
    </w:p>
    <w:tbl>
      <w:tblPr>
        <w:tblW w:w="0" w:type="auto"/>
        <w:tblLayout w:type="fixed"/>
        <w:tblCellMar>
          <w:left w:w="62" w:type="dxa"/>
          <w:right w:w="62" w:type="dxa"/>
        </w:tblCellMar>
        <w:tblLook w:val="0000"/>
      </w:tblPr>
      <w:tblGrid>
        <w:gridCol w:w="2269"/>
        <w:gridCol w:w="6816"/>
      </w:tblGrid>
      <w:tr w:rsidTr="00896977">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B2411D" w:rsidP="00B2411D">
            <w:pPr>
              <w:pStyle w:val="BodyText"/>
            </w:pPr>
            <w:r w:rsidRPr="00B2411D">
              <w:rPr>
                <w:rStyle w:val="SpecialBold"/>
              </w:rPr>
              <w:t>ELEMENT</w:t>
            </w:r>
          </w:p>
        </w:tc>
        <w:tc>
          <w:tcPr>
            <w:tcW w:w="6816" w:type="dxa"/>
            <w:tcBorders>
              <w:top w:val="nil"/>
              <w:left w:val="nil"/>
              <w:bottom w:val="nil"/>
              <w:right w:val="nil"/>
            </w:tcBorders>
            <w:tcMar>
              <w:top w:w="0" w:type="dxa"/>
              <w:left w:w="62" w:type="dxa"/>
              <w:bottom w:w="0" w:type="dxa"/>
              <w:right w:w="62" w:type="dxa"/>
            </w:tcMar>
          </w:tcPr>
          <w:p w:rsidR="00000000" w:rsidP="00B2411D">
            <w:pPr>
              <w:pStyle w:val="BodyText"/>
              <w:rPr>
                <w:lang w:val="en-NZ"/>
              </w:rPr>
            </w:pPr>
            <w:r w:rsidRPr="00B2411D">
              <w:rPr>
                <w:rStyle w:val="SpecialBold"/>
              </w:rPr>
              <w:t>PERFORMANCE CRITERIA</w:t>
            </w:r>
          </w:p>
        </w:tc>
      </w:tr>
      <w:tr w:rsidTr="0089697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2411D">
            <w:pPr>
              <w:pStyle w:val="List"/>
              <w:rPr>
                <w:lang w:val="en-NZ"/>
              </w:rPr>
            </w:pPr>
            <w:r w:rsidRPr="00B2411D">
              <w:t>1</w:t>
            </w:r>
            <w:r w:rsidRPr="00B2411D">
              <w:tab/>
              <w:t>Determine required specifications</w:t>
            </w:r>
          </w:p>
        </w:tc>
        <w:tc>
          <w:tcPr>
            <w:tcW w:w="6816" w:type="dxa"/>
            <w:tcBorders>
              <w:top w:val="nil"/>
              <w:left w:val="nil"/>
              <w:bottom w:val="nil"/>
              <w:right w:val="nil"/>
            </w:tcBorders>
            <w:tcMar>
              <w:top w:w="0" w:type="dxa"/>
              <w:left w:w="62" w:type="dxa"/>
              <w:bottom w:w="0" w:type="dxa"/>
              <w:right w:w="62" w:type="dxa"/>
            </w:tcMar>
          </w:tcPr>
          <w:p w:rsidR="00000000" w:rsidP="00B2411D">
            <w:pPr>
              <w:pStyle w:val="List"/>
              <w:rPr>
                <w:lang w:val="en-NZ"/>
              </w:rPr>
            </w:pPr>
            <w:r w:rsidRPr="00B2411D">
              <w:t>1.1</w:t>
            </w:r>
            <w:r w:rsidRPr="00B2411D">
              <w:tab/>
              <w:t xml:space="preserve">Required specifications for raw materials, product and </w:t>
            </w:r>
            <w:r w:rsidRPr="00B2411D">
              <w:rPr>
                <w:rStyle w:val="BoldandItalics"/>
              </w:rPr>
              <w:t>machine</w:t>
            </w:r>
            <w:r w:rsidRPr="00B2411D">
              <w:t xml:space="preserve"> are identified and interpreted for application in the testing and setting up process</w:t>
            </w:r>
          </w:p>
        </w:tc>
      </w:tr>
      <w:tr w:rsidTr="0089697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2411D">
            <w:pPr>
              <w:pStyle w:val="List"/>
              <w:rPr>
                <w:lang w:val="en-NZ"/>
              </w:rPr>
            </w:pPr>
            <w:r w:rsidRPr="00B2411D">
              <w:t>2</w:t>
            </w:r>
            <w:r w:rsidRPr="00B2411D">
              <w:tab/>
              <w:t>Set machine</w:t>
            </w:r>
          </w:p>
        </w:tc>
        <w:tc>
          <w:tcPr>
            <w:tcW w:w="6816" w:type="dxa"/>
            <w:tcBorders>
              <w:top w:val="nil"/>
              <w:left w:val="nil"/>
              <w:bottom w:val="nil"/>
              <w:right w:val="nil"/>
            </w:tcBorders>
            <w:tcMar>
              <w:top w:w="0" w:type="dxa"/>
              <w:left w:w="62" w:type="dxa"/>
              <w:bottom w:w="0" w:type="dxa"/>
              <w:right w:w="62" w:type="dxa"/>
            </w:tcMar>
          </w:tcPr>
          <w:p w:rsidR="00000000" w:rsidRPr="00B2411D" w:rsidP="00B2411D">
            <w:pPr>
              <w:pStyle w:val="List"/>
            </w:pPr>
            <w:r w:rsidRPr="00B2411D">
              <w:t>2.1</w:t>
            </w:r>
            <w:r w:rsidRPr="00B2411D">
              <w:tab/>
              <w:t>Machine is cleaned and set in accordance with raw material and product specifications and machine manufacturer and workplace procedures</w:t>
            </w:r>
          </w:p>
          <w:p w:rsidR="00000000" w:rsidP="00B2411D">
            <w:pPr>
              <w:pStyle w:val="List"/>
              <w:rPr>
                <w:lang w:val="en-NZ"/>
              </w:rPr>
            </w:pPr>
            <w:r w:rsidRPr="00B2411D">
              <w:t>2.2</w:t>
            </w:r>
            <w:r w:rsidRPr="00B2411D">
              <w:tab/>
              <w:t>Duri</w:t>
            </w:r>
            <w:r w:rsidRPr="00B2411D">
              <w:t xml:space="preserve">ng setting and testing, condition of work area around machine is maintained to meet workplace and </w:t>
            </w:r>
            <w:r w:rsidRPr="00B2411D">
              <w:rPr>
                <w:rStyle w:val="BoldandItalics"/>
              </w:rPr>
              <w:t>OHS practices</w:t>
            </w:r>
          </w:p>
        </w:tc>
      </w:tr>
      <w:tr w:rsidTr="0089697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2411D">
            <w:pPr>
              <w:pStyle w:val="List"/>
              <w:rPr>
                <w:lang w:val="en-NZ"/>
              </w:rPr>
            </w:pPr>
            <w:r w:rsidRPr="00B2411D">
              <w:t>3</w:t>
            </w:r>
            <w:r w:rsidRPr="00B2411D">
              <w:tab/>
              <w:t>Conduct sample or trial runs and readjust</w:t>
            </w:r>
          </w:p>
        </w:tc>
        <w:tc>
          <w:tcPr>
            <w:tcW w:w="6816" w:type="dxa"/>
            <w:tcBorders>
              <w:top w:val="nil"/>
              <w:left w:val="nil"/>
              <w:bottom w:val="nil"/>
              <w:right w:val="nil"/>
            </w:tcBorders>
            <w:tcMar>
              <w:top w:w="0" w:type="dxa"/>
              <w:left w:w="62" w:type="dxa"/>
              <w:bottom w:w="0" w:type="dxa"/>
              <w:right w:w="62" w:type="dxa"/>
            </w:tcMar>
          </w:tcPr>
          <w:p w:rsidR="00000000" w:rsidRPr="00B2411D" w:rsidP="00B2411D">
            <w:pPr>
              <w:pStyle w:val="List"/>
            </w:pPr>
            <w:r w:rsidRPr="00B2411D">
              <w:t>3.1</w:t>
            </w:r>
            <w:r w:rsidRPr="00B2411D">
              <w:tab/>
              <w:t>Machine operation is checked to ensure correct operation</w:t>
            </w:r>
          </w:p>
          <w:p w:rsidR="00000000" w:rsidP="00B2411D">
            <w:pPr>
              <w:pStyle w:val="List"/>
              <w:rPr>
                <w:lang w:val="en-NZ"/>
              </w:rPr>
            </w:pPr>
            <w:r w:rsidRPr="00B2411D">
              <w:t>3.2</w:t>
            </w:r>
            <w:r w:rsidRPr="00B2411D">
              <w:tab/>
              <w:t>Where appropriate, a sample is pro</w:t>
            </w:r>
            <w:r w:rsidRPr="00B2411D">
              <w:t>duced and checked for conformance with workplace requirements and product standards and further adjustment is made until sample meets specifications</w:t>
            </w:r>
          </w:p>
        </w:tc>
      </w:tr>
      <w:tr w:rsidTr="0089697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2411D">
            <w:pPr>
              <w:pStyle w:val="List"/>
              <w:rPr>
                <w:lang w:val="en-NZ"/>
              </w:rPr>
            </w:pPr>
            <w:r w:rsidRPr="00B2411D">
              <w:t>4</w:t>
            </w:r>
            <w:r w:rsidRPr="00B2411D">
              <w:tab/>
              <w:t>Investigate, identify and rectify machine operating problems</w:t>
            </w:r>
          </w:p>
        </w:tc>
        <w:tc>
          <w:tcPr>
            <w:tcW w:w="6816" w:type="dxa"/>
            <w:tcBorders>
              <w:top w:val="nil"/>
              <w:left w:val="nil"/>
              <w:bottom w:val="nil"/>
              <w:right w:val="nil"/>
            </w:tcBorders>
            <w:tcMar>
              <w:top w:w="0" w:type="dxa"/>
              <w:left w:w="62" w:type="dxa"/>
              <w:bottom w:w="0" w:type="dxa"/>
              <w:right w:w="62" w:type="dxa"/>
            </w:tcMar>
          </w:tcPr>
          <w:p w:rsidR="00000000" w:rsidRPr="00B2411D" w:rsidP="00B2411D">
            <w:pPr>
              <w:pStyle w:val="List"/>
            </w:pPr>
            <w:r w:rsidRPr="00B2411D">
              <w:t>4.1</w:t>
            </w:r>
            <w:r w:rsidRPr="00B2411D">
              <w:tab/>
            </w:r>
            <w:r w:rsidRPr="00B2411D">
              <w:t>Appropriate diagnostic procedures and tests are used to locate and identify faults in the machine</w:t>
            </w:r>
          </w:p>
          <w:p w:rsidR="00000000" w:rsidRPr="00B2411D" w:rsidP="00B2411D">
            <w:pPr>
              <w:pStyle w:val="List"/>
            </w:pPr>
            <w:r w:rsidRPr="00B2411D">
              <w:t>4.2</w:t>
            </w:r>
            <w:r w:rsidRPr="00B2411D">
              <w:tab/>
              <w:t xml:space="preserve">Correct </w:t>
            </w:r>
            <w:r w:rsidRPr="00B2411D">
              <w:rPr>
                <w:rStyle w:val="BoldandItalics"/>
              </w:rPr>
              <w:t>hand tools and measuring equipment</w:t>
            </w:r>
            <w:r w:rsidRPr="00B2411D">
              <w:t xml:space="preserve"> are chosen and use to rectify problems</w:t>
            </w:r>
          </w:p>
          <w:p w:rsidR="00000000" w:rsidRPr="00B2411D" w:rsidP="00B2411D">
            <w:pPr>
              <w:pStyle w:val="List"/>
            </w:pPr>
            <w:r w:rsidRPr="00B2411D">
              <w:t>4.3</w:t>
            </w:r>
            <w:r w:rsidRPr="00B2411D">
              <w:tab/>
              <w:t xml:space="preserve">Major problems in machine are identified and reported </w:t>
            </w:r>
          </w:p>
          <w:p w:rsidR="00000000" w:rsidRPr="00B2411D" w:rsidP="00B2411D">
            <w:pPr>
              <w:pStyle w:val="List"/>
            </w:pPr>
            <w:r w:rsidRPr="00B2411D">
              <w:t>4.4</w:t>
            </w:r>
            <w:r w:rsidRPr="00B2411D">
              <w:tab/>
              <w:t>Minor pro</w:t>
            </w:r>
            <w:r w:rsidRPr="00B2411D">
              <w:t>blems, which are within the operator's skill level, are identified and adjustments or repairs are assessed</w:t>
            </w:r>
          </w:p>
          <w:p w:rsidR="00000000" w:rsidP="00B2411D">
            <w:pPr>
              <w:pStyle w:val="List"/>
              <w:rPr>
                <w:lang w:val="en-NZ"/>
              </w:rPr>
            </w:pPr>
            <w:r w:rsidRPr="00B2411D">
              <w:t>4.5</w:t>
            </w:r>
            <w:r w:rsidRPr="00B2411D">
              <w:tab/>
              <w:t>Environmental requirements and procedures concerned with waste, pollution and recycling of materials are correctly applied at all stages of the p</w:t>
            </w:r>
            <w:r w:rsidRPr="00B2411D">
              <w:t>rocess</w:t>
            </w:r>
          </w:p>
        </w:tc>
      </w:tr>
      <w:tr w:rsidTr="0089697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2411D">
            <w:pPr>
              <w:pStyle w:val="List"/>
              <w:rPr>
                <w:lang w:val="en-NZ"/>
              </w:rPr>
            </w:pPr>
            <w:r w:rsidRPr="00B2411D">
              <w:t>5</w:t>
            </w:r>
            <w:r w:rsidRPr="00B2411D">
              <w:tab/>
              <w:t>Rectify minor machine faults</w:t>
            </w:r>
          </w:p>
        </w:tc>
        <w:tc>
          <w:tcPr>
            <w:tcW w:w="6816" w:type="dxa"/>
            <w:tcBorders>
              <w:top w:val="nil"/>
              <w:left w:val="nil"/>
              <w:bottom w:val="nil"/>
              <w:right w:val="nil"/>
            </w:tcBorders>
            <w:tcMar>
              <w:top w:w="0" w:type="dxa"/>
              <w:left w:w="62" w:type="dxa"/>
              <w:bottom w:w="0" w:type="dxa"/>
              <w:right w:w="62" w:type="dxa"/>
            </w:tcMar>
          </w:tcPr>
          <w:p w:rsidR="00000000" w:rsidRPr="00B2411D" w:rsidP="00B2411D">
            <w:pPr>
              <w:pStyle w:val="List"/>
            </w:pPr>
            <w:r w:rsidRPr="00B2411D">
              <w:t>5.1</w:t>
            </w:r>
            <w:r w:rsidRPr="00B2411D">
              <w:tab/>
              <w:t>Adjustments or corrections are assessed consistent with operator's skill level</w:t>
            </w:r>
          </w:p>
          <w:p w:rsidR="00000000" w:rsidRPr="00B2411D" w:rsidP="00B2411D">
            <w:pPr>
              <w:pStyle w:val="List"/>
            </w:pPr>
            <w:r w:rsidRPr="00B2411D">
              <w:t>5.2</w:t>
            </w:r>
            <w:r w:rsidRPr="00B2411D">
              <w:tab/>
              <w:t>Machine is checked to ensure correct operation</w:t>
            </w:r>
          </w:p>
          <w:p w:rsidR="00000000" w:rsidP="00B2411D">
            <w:pPr>
              <w:pStyle w:val="List"/>
              <w:rPr>
                <w:lang w:val="en-NZ"/>
              </w:rPr>
            </w:pPr>
            <w:r w:rsidRPr="00B2411D">
              <w:t>5.3</w:t>
            </w:r>
            <w:r w:rsidRPr="00B2411D">
              <w:tab/>
              <w:t>Correct hand tools and measurement equipment are chosen and used to correct pro</w:t>
            </w:r>
            <w:r w:rsidRPr="00B2411D">
              <w:t>blem</w:t>
            </w:r>
          </w:p>
        </w:tc>
      </w:tr>
      <w:tr w:rsidTr="0089697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2411D">
            <w:pPr>
              <w:pStyle w:val="List"/>
              <w:rPr>
                <w:lang w:val="en-NZ"/>
              </w:rPr>
            </w:pPr>
            <w:r w:rsidRPr="00B2411D">
              <w:t>6</w:t>
            </w:r>
            <w:r w:rsidRPr="00B2411D">
              <w:tab/>
              <w:t xml:space="preserve">Communicate information </w:t>
            </w:r>
          </w:p>
        </w:tc>
        <w:tc>
          <w:tcPr>
            <w:tcW w:w="6816" w:type="dxa"/>
            <w:tcBorders>
              <w:top w:val="nil"/>
              <w:left w:val="nil"/>
              <w:bottom w:val="nil"/>
              <w:right w:val="nil"/>
            </w:tcBorders>
            <w:tcMar>
              <w:top w:w="0" w:type="dxa"/>
              <w:left w:w="62" w:type="dxa"/>
              <w:bottom w:w="0" w:type="dxa"/>
              <w:right w:w="62" w:type="dxa"/>
            </w:tcMar>
          </w:tcPr>
          <w:p w:rsidR="00000000" w:rsidRPr="00B2411D" w:rsidP="00B2411D">
            <w:pPr>
              <w:pStyle w:val="List"/>
            </w:pPr>
            <w:r w:rsidRPr="00B2411D">
              <w:t>6.1</w:t>
            </w:r>
            <w:r w:rsidRPr="00B2411D">
              <w:tab/>
              <w:t xml:space="preserve">Records and other documentation of setting and maintenance work are clearly and accurately completed </w:t>
            </w:r>
          </w:p>
        </w:tc>
      </w:tr>
    </w:tbl>
    <w:p w:rsidR="00000000" w:rsidRPr="00B2411D" w:rsidP="00B2411D">
      <w:pPr>
        <w:pStyle w:val="BodyText"/>
      </w:pPr>
    </w:p>
    <w:p w:rsidR="00000000" w:rsidRPr="00B2411D" w:rsidP="00B2411D">
      <w:pPr>
        <w:pStyle w:val="AllowPageBreak"/>
      </w:pPr>
    </w:p>
    <w:p w:rsidR="00000000" w:rsidRPr="00B2411D" w:rsidP="00B2411D">
      <w:pPr>
        <w:pStyle w:val="Heading1"/>
      </w:pPr>
      <w:bookmarkStart w:id="9" w:name="O_93359"/>
      <w:bookmarkEnd w:id="9"/>
      <w:r w:rsidRPr="00B2411D">
        <w:t>Required Skills and Knowledge</w:t>
      </w:r>
    </w:p>
    <w:tbl>
      <w:tblPr>
        <w:tblW w:w="0" w:type="auto"/>
        <w:tblLayout w:type="fixed"/>
        <w:tblCellMar>
          <w:left w:w="62" w:type="dxa"/>
          <w:right w:w="62" w:type="dxa"/>
        </w:tblCellMar>
        <w:tblLook w:val="0000"/>
      </w:tblPr>
      <w:tblGrid>
        <w:gridCol w:w="9085"/>
      </w:tblGrid>
      <w:tr w:rsidTr="00896977">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B2411D" w:rsidP="00B2411D">
            <w:pPr>
              <w:pStyle w:val="BodyText"/>
              <w:rPr>
                <w:rStyle w:val="SpecialBold"/>
              </w:rPr>
            </w:pPr>
          </w:p>
          <w:p w:rsidR="00000000" w:rsidP="00B2411D">
            <w:pPr>
              <w:pStyle w:val="BodyText"/>
              <w:rPr>
                <w:rFonts w:ascii="Tahoma" w:hAnsi="Tahoma"/>
                <w:lang w:val="en-NZ"/>
              </w:rPr>
            </w:pPr>
            <w:r w:rsidRPr="00B2411D">
              <w:t>This describes the essential skills and knowledge and their level, re</w:t>
            </w:r>
            <w:r w:rsidRPr="00B2411D">
              <w:t>quired for this unit.</w:t>
            </w:r>
          </w:p>
        </w:tc>
      </w:tr>
      <w:tr w:rsidTr="00896977">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B2411D" w:rsidP="00B2411D">
            <w:pPr>
              <w:pStyle w:val="BodyText"/>
            </w:pPr>
            <w:r w:rsidRPr="00B2411D">
              <w:t>Demonstrates knowledge of:</w:t>
            </w:r>
          </w:p>
          <w:p w:rsidR="00000000" w:rsidRPr="00B2411D" w:rsidP="00B2411D">
            <w:pPr>
              <w:pStyle w:val="ListBullet"/>
            </w:pPr>
            <w:r w:rsidRPr="00B2411D">
              <w:t>principles of operating machines and associated equipment</w:t>
            </w:r>
          </w:p>
          <w:p w:rsidR="00000000" w:rsidRPr="00B2411D" w:rsidP="00B2411D">
            <w:pPr>
              <w:pStyle w:val="ListBullet"/>
            </w:pPr>
            <w:r w:rsidRPr="00B2411D">
              <w:t>technical specifications and repair manuals</w:t>
            </w:r>
          </w:p>
          <w:p w:rsidR="00000000" w:rsidRPr="00B2411D" w:rsidP="00B2411D">
            <w:pPr>
              <w:pStyle w:val="ListBullet"/>
            </w:pPr>
            <w:r w:rsidRPr="00B2411D">
              <w:t xml:space="preserve">principles and techniques of machine setting and adjustment </w:t>
            </w:r>
          </w:p>
          <w:p w:rsidR="00000000" w:rsidRPr="00B2411D" w:rsidP="00B2411D">
            <w:pPr>
              <w:pStyle w:val="ListBullet"/>
            </w:pPr>
            <w:r w:rsidRPr="00B2411D">
              <w:t>typical fault conditions and relevant fault finding procedures</w:t>
            </w:r>
          </w:p>
          <w:p w:rsidR="00000000" w:rsidRPr="00B2411D" w:rsidP="00B2411D">
            <w:pPr>
              <w:pStyle w:val="ListBullet"/>
            </w:pPr>
            <w:r w:rsidRPr="00B2411D">
              <w:t>maintenance and repair processes and techniques</w:t>
            </w:r>
          </w:p>
          <w:p w:rsidR="00000000" w:rsidRPr="00B2411D" w:rsidP="00B2411D">
            <w:pPr>
              <w:pStyle w:val="ListBullet"/>
            </w:pPr>
            <w:r w:rsidRPr="00B2411D">
              <w:t xml:space="preserve">workplace procedures and maintenance planning </w:t>
            </w:r>
          </w:p>
          <w:p w:rsidR="00000000" w:rsidRPr="00B2411D" w:rsidP="00B2411D">
            <w:pPr>
              <w:pStyle w:val="ListBullet"/>
            </w:pPr>
            <w:r w:rsidRPr="00B2411D">
              <w:t>workplace stores procedures and procurement system</w:t>
            </w:r>
          </w:p>
          <w:p w:rsidR="00000000" w:rsidRPr="00B2411D" w:rsidP="00B2411D">
            <w:pPr>
              <w:pStyle w:val="ListBullet"/>
            </w:pPr>
            <w:r w:rsidRPr="00B2411D">
              <w:t>relevant product quality standards</w:t>
            </w:r>
          </w:p>
          <w:p w:rsidR="00000000" w:rsidRPr="00B2411D" w:rsidP="00B2411D">
            <w:pPr>
              <w:pStyle w:val="ListBullet"/>
            </w:pPr>
            <w:r w:rsidRPr="00B2411D">
              <w:t>safety and e</w:t>
            </w:r>
            <w:r w:rsidRPr="00B2411D">
              <w:t>nvironmental aspects of relevant workplace processes</w:t>
            </w:r>
          </w:p>
          <w:p w:rsidR="00000000" w:rsidRPr="00B2411D" w:rsidP="00B2411D">
            <w:pPr>
              <w:pStyle w:val="ListBullet"/>
            </w:pPr>
            <w:r w:rsidRPr="00B2411D">
              <w:t>general housekeeping policies and procedures</w:t>
            </w:r>
          </w:p>
          <w:p w:rsidR="00000000" w:rsidRPr="00B2411D" w:rsidP="00B2411D">
            <w:pPr>
              <w:pStyle w:val="ListBullet"/>
            </w:pPr>
            <w:r w:rsidRPr="00B2411D">
              <w:t>OHS practices, including hazard identification and control measures</w:t>
            </w:r>
          </w:p>
          <w:p w:rsidR="00000000" w:rsidRPr="00B2411D" w:rsidP="00B2411D">
            <w:pPr>
              <w:pStyle w:val="ListBullet"/>
            </w:pPr>
            <w:r w:rsidRPr="00B2411D">
              <w:t>quality practices</w:t>
            </w:r>
          </w:p>
          <w:p w:rsidR="00000000" w:rsidRPr="00B2411D" w:rsidP="00B2411D">
            <w:pPr>
              <w:pStyle w:val="ListBullet"/>
            </w:pPr>
            <w:r w:rsidRPr="00B2411D">
              <w:t>workplace practices</w:t>
            </w:r>
          </w:p>
          <w:p w:rsidR="00000000" w:rsidP="00B2411D">
            <w:pPr>
              <w:pStyle w:val="ListBullet"/>
              <w:rPr>
                <w:lang w:val="en-NZ"/>
              </w:rPr>
            </w:pPr>
            <w:r w:rsidRPr="00B2411D">
              <w:t>practices for recording and reporting</w:t>
            </w:r>
          </w:p>
        </w:tc>
      </w:tr>
      <w:tr w:rsidTr="00896977">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B2411D" w:rsidP="00B2411D">
            <w:pPr>
              <w:pStyle w:val="BodyText"/>
            </w:pPr>
            <w:r w:rsidRPr="00B2411D">
              <w:t>Demonstrates skills to:</w:t>
            </w:r>
          </w:p>
          <w:p w:rsidR="00000000" w:rsidRPr="00B2411D" w:rsidP="00B2411D">
            <w:pPr>
              <w:pStyle w:val="ListBullet"/>
            </w:pPr>
            <w:r w:rsidRPr="00B2411D">
              <w:t>locate and interpret technical data</w:t>
            </w:r>
          </w:p>
          <w:p w:rsidR="00000000" w:rsidRPr="00B2411D" w:rsidP="00B2411D">
            <w:pPr>
              <w:pStyle w:val="ListBullet"/>
            </w:pPr>
            <w:r w:rsidRPr="00B2411D">
              <w:t>set and operate machines</w:t>
            </w:r>
          </w:p>
          <w:p w:rsidR="00000000" w:rsidRPr="00B2411D" w:rsidP="00B2411D">
            <w:pPr>
              <w:pStyle w:val="ListBullet"/>
            </w:pPr>
            <w:r w:rsidRPr="00B2411D">
              <w:t>test machines and analyse samples</w:t>
            </w:r>
          </w:p>
          <w:p w:rsidR="00000000" w:rsidRPr="00B2411D" w:rsidP="00B2411D">
            <w:pPr>
              <w:pStyle w:val="ListBullet"/>
            </w:pPr>
            <w:r w:rsidRPr="00B2411D">
              <w:t>use relevant hand tools</w:t>
            </w:r>
          </w:p>
          <w:p w:rsidR="00000000" w:rsidRPr="00B2411D" w:rsidP="00B2411D">
            <w:pPr>
              <w:pStyle w:val="ListBullet"/>
            </w:pPr>
            <w:r w:rsidRPr="00B2411D">
              <w:t>use lubricants, sealants, chemicals, and cleaning agents, and dispose of waste products</w:t>
            </w:r>
          </w:p>
          <w:p w:rsidR="00000000" w:rsidRPr="00B2411D" w:rsidP="00B2411D">
            <w:pPr>
              <w:pStyle w:val="ListBullet"/>
            </w:pPr>
            <w:r w:rsidRPr="00B2411D">
              <w:t>maintain work area</w:t>
            </w:r>
          </w:p>
          <w:p w:rsidR="00000000" w:rsidRPr="00B2411D" w:rsidP="00B2411D">
            <w:pPr>
              <w:pStyle w:val="ListBullet"/>
            </w:pPr>
            <w:r w:rsidRPr="00B2411D">
              <w:t>docum</w:t>
            </w:r>
            <w:r w:rsidRPr="00B2411D">
              <w:t>ent and transfer information</w:t>
            </w:r>
          </w:p>
          <w:p w:rsidR="00000000" w:rsidRPr="00B2411D" w:rsidP="00B2411D">
            <w:pPr>
              <w:pStyle w:val="ListBullet"/>
            </w:pPr>
            <w:r w:rsidRPr="00B2411D">
              <w:t>read, interpret, and follow information on work specifications , standard operating procedures and work instructions, and other reference material</w:t>
            </w:r>
          </w:p>
          <w:p w:rsidR="00000000" w:rsidRPr="00B2411D" w:rsidP="00B2411D">
            <w:pPr>
              <w:pStyle w:val="ListBullet"/>
            </w:pPr>
            <w:r w:rsidRPr="00B2411D">
              <w:t>maintain accurate records</w:t>
            </w:r>
          </w:p>
          <w:p w:rsidR="00000000" w:rsidRPr="00B2411D" w:rsidP="00B2411D">
            <w:pPr>
              <w:pStyle w:val="ListBullet"/>
            </w:pPr>
            <w:r w:rsidRPr="00B2411D">
              <w:t>communicate within the workplace</w:t>
            </w:r>
          </w:p>
          <w:p w:rsidR="00000000" w:rsidRPr="00B2411D" w:rsidP="00B2411D">
            <w:pPr>
              <w:pStyle w:val="ListBullet"/>
            </w:pPr>
            <w:r w:rsidRPr="00B2411D">
              <w:t>sequence operations</w:t>
            </w:r>
          </w:p>
          <w:p w:rsidR="00000000" w:rsidRPr="00B2411D" w:rsidP="00B2411D">
            <w:pPr>
              <w:pStyle w:val="ListBullet"/>
            </w:pPr>
            <w:r w:rsidRPr="00B2411D">
              <w:t>m</w:t>
            </w:r>
            <w:r w:rsidRPr="00B2411D">
              <w:t>eet specifications</w:t>
            </w:r>
          </w:p>
          <w:p w:rsidR="00000000" w:rsidRPr="00B2411D" w:rsidP="00B2411D">
            <w:pPr>
              <w:pStyle w:val="ListBullet"/>
            </w:pPr>
            <w:r w:rsidRPr="00B2411D">
              <w:t>clarify and check task-related information</w:t>
            </w:r>
          </w:p>
          <w:p w:rsidR="00000000" w:rsidRPr="00B2411D" w:rsidP="00B2411D">
            <w:pPr>
              <w:pStyle w:val="ListBullet"/>
            </w:pPr>
            <w:r w:rsidRPr="00B2411D">
              <w:t>carry out work according to OHS practices</w:t>
            </w:r>
          </w:p>
        </w:tc>
      </w:tr>
    </w:tbl>
    <w:p w:rsidR="00000000" w:rsidRPr="00B2411D" w:rsidP="00B2411D">
      <w:pPr>
        <w:pStyle w:val="BodyText"/>
      </w:pPr>
    </w:p>
    <w:p w:rsidR="00000000" w:rsidRPr="00B2411D" w:rsidP="00B2411D">
      <w:pPr>
        <w:pStyle w:val="AllowPageBreak"/>
      </w:pPr>
    </w:p>
    <w:p w:rsidR="00000000" w:rsidRPr="00B2411D" w:rsidP="00B2411D">
      <w:pPr>
        <w:pStyle w:val="Heading1"/>
      </w:pPr>
      <w:bookmarkStart w:id="10" w:name="O_93360"/>
      <w:bookmarkEnd w:id="10"/>
      <w:r w:rsidRPr="00B2411D">
        <w:t>Evidence Guide</w:t>
      </w:r>
    </w:p>
    <w:tbl>
      <w:tblPr>
        <w:tblW w:w="0" w:type="auto"/>
        <w:tblLayout w:type="fixed"/>
        <w:tblCellMar>
          <w:left w:w="62" w:type="dxa"/>
          <w:right w:w="62" w:type="dxa"/>
        </w:tblCellMar>
        <w:tblLook w:val="0000"/>
      </w:tblPr>
      <w:tblGrid>
        <w:gridCol w:w="2269"/>
        <w:gridCol w:w="6816"/>
      </w:tblGrid>
      <w:tr w:rsidTr="00896977">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B2411D" w:rsidP="00B2411D">
            <w:pPr>
              <w:pStyle w:val="BodyText"/>
              <w:rPr>
                <w:rStyle w:val="SpecialBold"/>
              </w:rPr>
            </w:pPr>
          </w:p>
          <w:p w:rsidR="00000000" w:rsidP="00B2411D">
            <w:pPr>
              <w:pStyle w:val="BodyText"/>
              <w:rPr>
                <w:rFonts w:ascii="Tahoma" w:hAnsi="Tahoma"/>
                <w:lang w:val="en-NZ"/>
              </w:rPr>
            </w:pPr>
            <w:r w:rsidRPr="00B2411D">
              <w:t>The Evidence Guide provides advice on assessment and must be read in conjunction with the Performance Criteria, Required Skills and Knowledge, the Range Statement and the Assessment Guidelines for the Training Package.</w:t>
            </w:r>
          </w:p>
        </w:tc>
      </w:tr>
      <w:tr w:rsidTr="0089697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2411D">
            <w:pPr>
              <w:pStyle w:val="BodyText"/>
              <w:rPr>
                <w:lang w:val="en-NZ"/>
              </w:rPr>
            </w:pPr>
            <w:r w:rsidRPr="00B2411D">
              <w:rPr>
                <w:rStyle w:val="SpecialBold"/>
              </w:rPr>
              <w:t>Critical aspects of evidence to be considered</w:t>
            </w:r>
          </w:p>
        </w:tc>
        <w:tc>
          <w:tcPr>
            <w:tcW w:w="6816" w:type="dxa"/>
            <w:tcBorders>
              <w:top w:val="nil"/>
              <w:left w:val="nil"/>
              <w:bottom w:val="nil"/>
              <w:right w:val="nil"/>
            </w:tcBorders>
            <w:tcMar>
              <w:top w:w="0" w:type="dxa"/>
              <w:left w:w="62" w:type="dxa"/>
              <w:bottom w:w="0" w:type="dxa"/>
              <w:right w:w="62" w:type="dxa"/>
            </w:tcMar>
          </w:tcPr>
          <w:p w:rsidR="00000000" w:rsidRPr="00B2411D" w:rsidP="00B2411D">
            <w:pPr>
              <w:pStyle w:val="BodyText"/>
            </w:pPr>
            <w:r w:rsidRPr="00B2411D">
              <w:t>Demonstrates skills and knowledge to:</w:t>
            </w:r>
          </w:p>
          <w:p w:rsidR="00000000" w:rsidRPr="00B2411D" w:rsidP="00B2411D">
            <w:pPr>
              <w:pStyle w:val="ListBullet"/>
            </w:pPr>
            <w:r w:rsidRPr="00B2411D">
              <w:t>comply with all relevant safety requirements; including isolation or shutdown of machines, use of safety and lockout devices, and attachment of appropriate warning tags</w:t>
            </w:r>
          </w:p>
          <w:p w:rsidR="00000000" w:rsidRPr="00B2411D" w:rsidP="00B2411D">
            <w:pPr>
              <w:pStyle w:val="ListBullet"/>
            </w:pPr>
            <w:r w:rsidRPr="00B2411D">
              <w:t>in</w:t>
            </w:r>
            <w:r w:rsidRPr="00B2411D">
              <w:t>terpret work orders</w:t>
            </w:r>
          </w:p>
          <w:p w:rsidR="00000000" w:rsidRPr="00B2411D" w:rsidP="00B2411D">
            <w:pPr>
              <w:pStyle w:val="ListBullet"/>
            </w:pPr>
            <w:r w:rsidRPr="00B2411D">
              <w:t>interpret raw materials, product, and machine specifications needed for machine setting and maintenance</w:t>
            </w:r>
          </w:p>
          <w:p w:rsidR="00000000" w:rsidRPr="00B2411D" w:rsidP="00B2411D">
            <w:pPr>
              <w:pStyle w:val="ListBullet"/>
            </w:pPr>
            <w:r w:rsidRPr="00B2411D">
              <w:t>perform normal testing, setting, and maintenance of machines</w:t>
            </w:r>
          </w:p>
          <w:p w:rsidR="00000000" w:rsidRPr="00B2411D" w:rsidP="00B2411D">
            <w:pPr>
              <w:pStyle w:val="ListBullet"/>
            </w:pPr>
            <w:r w:rsidRPr="00B2411D">
              <w:t>investigate improper operation of machines and identify and rectify ope</w:t>
            </w:r>
            <w:r w:rsidRPr="00B2411D">
              <w:t>rating problems</w:t>
            </w:r>
          </w:p>
          <w:p w:rsidR="00000000" w:rsidRPr="00B2411D" w:rsidP="00B2411D">
            <w:pPr>
              <w:pStyle w:val="ListBullet"/>
            </w:pPr>
            <w:r w:rsidRPr="00B2411D">
              <w:t>conduct sample runs of machines and check products against required standards</w:t>
            </w:r>
          </w:p>
          <w:p w:rsidR="00000000" w:rsidRPr="00B2411D" w:rsidP="00B2411D">
            <w:pPr>
              <w:pStyle w:val="ListBullet"/>
            </w:pPr>
            <w:r w:rsidRPr="00B2411D">
              <w:t>perform operator maintenance of work area</w:t>
            </w:r>
          </w:p>
          <w:p w:rsidR="00000000" w:rsidP="00B2411D">
            <w:pPr>
              <w:pStyle w:val="ListBullet"/>
              <w:rPr>
                <w:lang w:val="en-NZ"/>
              </w:rPr>
            </w:pPr>
            <w:r w:rsidRPr="00B2411D">
              <w:t>document and communicate work related information including reporting of non-conforming outcomes and other problems</w:t>
            </w:r>
          </w:p>
        </w:tc>
      </w:tr>
      <w:tr w:rsidTr="0089697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2411D">
            <w:pPr>
              <w:pStyle w:val="BodyText"/>
              <w:rPr>
                <w:lang w:val="en-NZ"/>
              </w:rPr>
            </w:pPr>
            <w:r w:rsidRPr="00B2411D">
              <w:rPr>
                <w:rStyle w:val="SpecialBold"/>
              </w:rPr>
              <w:t>Consistency in performance</w:t>
            </w:r>
          </w:p>
        </w:tc>
        <w:tc>
          <w:tcPr>
            <w:tcW w:w="6816" w:type="dxa"/>
            <w:tcBorders>
              <w:top w:val="nil"/>
              <w:left w:val="nil"/>
              <w:bottom w:val="nil"/>
              <w:right w:val="nil"/>
            </w:tcBorders>
            <w:tcMar>
              <w:top w:w="0" w:type="dxa"/>
              <w:left w:w="62" w:type="dxa"/>
              <w:bottom w:w="0" w:type="dxa"/>
              <w:right w:w="62" w:type="dxa"/>
            </w:tcMar>
          </w:tcPr>
          <w:p w:rsidR="00000000" w:rsidRPr="00B2411D" w:rsidP="00B2411D">
            <w:pPr>
              <w:pStyle w:val="BodyText"/>
            </w:pPr>
            <w:r w:rsidRPr="00B2411D">
              <w:t>Consistently applies skills and knowledge when:</w:t>
            </w:r>
          </w:p>
          <w:p w:rsidR="00000000" w:rsidRPr="00B2411D" w:rsidP="00B2411D">
            <w:pPr>
              <w:pStyle w:val="ListBullet"/>
            </w:pPr>
            <w:r w:rsidRPr="00B2411D">
              <w:t>organising work</w:t>
            </w:r>
          </w:p>
          <w:p w:rsidR="00000000" w:rsidRPr="00B2411D" w:rsidP="00B2411D">
            <w:pPr>
              <w:pStyle w:val="ListBullet"/>
            </w:pPr>
            <w:r w:rsidRPr="00B2411D">
              <w:t xml:space="preserve">completing tasks </w:t>
            </w:r>
          </w:p>
          <w:p w:rsidR="00000000" w:rsidRPr="00B2411D" w:rsidP="00B2411D">
            <w:pPr>
              <w:pStyle w:val="ListBullet"/>
            </w:pPr>
            <w:r w:rsidRPr="00B2411D">
              <w:t xml:space="preserve">identifying improvements </w:t>
            </w:r>
          </w:p>
          <w:p w:rsidR="00000000" w:rsidRPr="00B2411D" w:rsidP="00B2411D">
            <w:pPr>
              <w:pStyle w:val="ListBullet"/>
            </w:pPr>
            <w:r w:rsidRPr="00B2411D">
              <w:t>using workplace practices</w:t>
            </w:r>
          </w:p>
          <w:p w:rsidR="00000000" w:rsidRPr="00B2411D" w:rsidP="00B2411D">
            <w:pPr>
              <w:pStyle w:val="ListBullet"/>
            </w:pPr>
            <w:r w:rsidRPr="00B2411D">
              <w:t>using OHS practices</w:t>
            </w:r>
          </w:p>
          <w:p w:rsidR="00000000" w:rsidRPr="00B2411D" w:rsidP="00B2411D">
            <w:pPr>
              <w:pStyle w:val="ListBullet"/>
            </w:pPr>
            <w:r w:rsidRPr="00B2411D">
              <w:t>recording and reporting accidents and incidents</w:t>
            </w:r>
          </w:p>
          <w:p w:rsidR="00000000" w:rsidRPr="00B2411D" w:rsidP="00B2411D">
            <w:pPr>
              <w:pStyle w:val="ListBullet"/>
            </w:pPr>
            <w:r w:rsidRPr="00B2411D">
              <w:t>assessing operational read</w:t>
            </w:r>
            <w:r w:rsidRPr="00B2411D">
              <w:t>iness of equipment used and work processes</w:t>
            </w:r>
          </w:p>
          <w:p w:rsidR="00000000" w:rsidRPr="00B2411D" w:rsidP="00B2411D">
            <w:pPr>
              <w:pStyle w:val="ListBullet"/>
            </w:pPr>
            <w:r w:rsidRPr="00B2411D">
              <w:t>recognising and adapting to cultural differences in the workplace, including modes of behaviour and interactions</w:t>
            </w:r>
          </w:p>
          <w:p w:rsidR="00000000" w:rsidP="00B2411D">
            <w:pPr>
              <w:pStyle w:val="ListBullet"/>
              <w:rPr>
                <w:lang w:val="en-NZ"/>
              </w:rPr>
            </w:pPr>
            <w:r w:rsidRPr="00B2411D">
              <w:t>completing work systematically with attention to detail without damage to goods and equipment</w:t>
            </w:r>
          </w:p>
        </w:tc>
      </w:tr>
      <w:tr w:rsidTr="0089697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2411D">
            <w:pPr>
              <w:pStyle w:val="BodyText"/>
              <w:rPr>
                <w:lang w:val="en-NZ"/>
              </w:rPr>
            </w:pPr>
            <w:r w:rsidRPr="00B2411D">
              <w:rPr>
                <w:rStyle w:val="SpecialBold"/>
              </w:rPr>
              <w:t>Resou</w:t>
            </w:r>
            <w:r w:rsidRPr="00B2411D">
              <w:rPr>
                <w:rStyle w:val="SpecialBold"/>
              </w:rPr>
              <w:t>rce implications</w:t>
            </w:r>
          </w:p>
        </w:tc>
        <w:tc>
          <w:tcPr>
            <w:tcW w:w="6816" w:type="dxa"/>
            <w:tcBorders>
              <w:top w:val="nil"/>
              <w:left w:val="nil"/>
              <w:bottom w:val="nil"/>
              <w:right w:val="nil"/>
            </w:tcBorders>
            <w:tcMar>
              <w:top w:w="0" w:type="dxa"/>
              <w:left w:w="62" w:type="dxa"/>
              <w:bottom w:w="0" w:type="dxa"/>
              <w:right w:w="62" w:type="dxa"/>
            </w:tcMar>
          </w:tcPr>
          <w:p w:rsidR="00000000" w:rsidP="00B2411D">
            <w:pPr>
              <w:pStyle w:val="BodyText"/>
              <w:rPr>
                <w:lang w:val="en-NZ"/>
              </w:rPr>
            </w:pPr>
            <w:r w:rsidRPr="00B2411D">
              <w:t>Access is required to real or appropriately simulated situations, including work areas, materials and equipment, and to information on workplace practices and OHS practices.</w:t>
            </w:r>
          </w:p>
        </w:tc>
      </w:tr>
      <w:tr w:rsidTr="0089697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2411D">
            <w:pPr>
              <w:pStyle w:val="BodyText"/>
              <w:rPr>
                <w:lang w:val="en-NZ"/>
              </w:rPr>
            </w:pPr>
            <w:r w:rsidRPr="00B2411D">
              <w:rPr>
                <w:rStyle w:val="SpecialBold"/>
              </w:rPr>
              <w:t>Context for assessment</w:t>
            </w:r>
          </w:p>
        </w:tc>
        <w:tc>
          <w:tcPr>
            <w:tcW w:w="6816" w:type="dxa"/>
            <w:tcBorders>
              <w:top w:val="nil"/>
              <w:left w:val="nil"/>
              <w:bottom w:val="nil"/>
              <w:right w:val="nil"/>
            </w:tcBorders>
            <w:tcMar>
              <w:top w:w="0" w:type="dxa"/>
              <w:left w:w="62" w:type="dxa"/>
              <w:bottom w:w="0" w:type="dxa"/>
              <w:right w:w="62" w:type="dxa"/>
            </w:tcMar>
          </w:tcPr>
          <w:p w:rsidR="00000000" w:rsidP="00B2411D">
            <w:pPr>
              <w:pStyle w:val="BodyText"/>
              <w:rPr>
                <w:lang w:val="en-NZ"/>
              </w:rPr>
            </w:pPr>
            <w:r w:rsidRPr="00B2411D">
              <w:t>Assessment may occur on the job or in an appropriately simulated environment.</w:t>
            </w:r>
          </w:p>
        </w:tc>
      </w:tr>
      <w:tr w:rsidTr="0089697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2411D">
            <w:pPr>
              <w:pStyle w:val="BodyText"/>
              <w:rPr>
                <w:lang w:val="en-NZ"/>
              </w:rPr>
            </w:pPr>
            <w:r w:rsidRPr="00B2411D">
              <w:rPr>
                <w:rStyle w:val="SpecialBold"/>
              </w:rPr>
              <w:t>Interdependent assessment</w:t>
            </w:r>
          </w:p>
        </w:tc>
        <w:tc>
          <w:tcPr>
            <w:tcW w:w="6816" w:type="dxa"/>
            <w:tcBorders>
              <w:top w:val="nil"/>
              <w:left w:val="nil"/>
              <w:bottom w:val="nil"/>
              <w:right w:val="nil"/>
            </w:tcBorders>
            <w:tcMar>
              <w:top w:w="0" w:type="dxa"/>
              <w:left w:w="62" w:type="dxa"/>
              <w:bottom w:w="0" w:type="dxa"/>
              <w:right w:w="62" w:type="dxa"/>
            </w:tcMar>
          </w:tcPr>
          <w:p w:rsidR="00000000" w:rsidRPr="00B2411D" w:rsidP="00B2411D">
            <w:pPr>
              <w:pStyle w:val="BodyText"/>
            </w:pPr>
            <w:r w:rsidRPr="00B2411D">
              <w:t>This unit may be assessed independently or in combination with other relevant units.</w:t>
            </w:r>
          </w:p>
        </w:tc>
      </w:tr>
    </w:tbl>
    <w:p w:rsidR="00000000" w:rsidRPr="00B2411D" w:rsidP="00B2411D">
      <w:pPr>
        <w:pStyle w:val="BodyText"/>
      </w:pPr>
    </w:p>
    <w:p w:rsidR="00000000" w:rsidRPr="00B2411D" w:rsidP="00B2411D">
      <w:pPr>
        <w:pStyle w:val="AllowPageBreak"/>
      </w:pPr>
    </w:p>
    <w:p w:rsidR="00000000" w:rsidRPr="00B2411D" w:rsidP="00B2411D">
      <w:pPr>
        <w:pStyle w:val="Heading1"/>
      </w:pPr>
      <w:bookmarkStart w:id="11" w:name="O_93361"/>
      <w:bookmarkEnd w:id="11"/>
      <w:r w:rsidRPr="00B2411D">
        <w:t>Range Statement</w:t>
      </w:r>
    </w:p>
    <w:tbl>
      <w:tblPr>
        <w:tblW w:w="0" w:type="auto"/>
        <w:tblLayout w:type="fixed"/>
        <w:tblCellMar>
          <w:left w:w="62" w:type="dxa"/>
          <w:right w:w="62" w:type="dxa"/>
        </w:tblCellMar>
        <w:tblLook w:val="0000"/>
      </w:tblPr>
      <w:tblGrid>
        <w:gridCol w:w="2269"/>
        <w:gridCol w:w="61"/>
        <w:gridCol w:w="6755"/>
      </w:tblGrid>
      <w:tr w:rsidTr="00896977">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B2411D" w:rsidP="00B2411D">
            <w:pPr>
              <w:pStyle w:val="BodyText"/>
            </w:pPr>
            <w:r w:rsidRPr="00B2411D">
              <w:rPr>
                <w:rStyle w:val="SpecialBold"/>
              </w:rPr>
              <w:t>RANGE STATEMENT</w:t>
            </w:r>
          </w:p>
          <w:p w:rsidR="00000000" w:rsidP="00B2411D">
            <w:pPr>
              <w:pStyle w:val="BodyText"/>
              <w:rPr>
                <w:lang w:val="en-NZ"/>
              </w:rPr>
            </w:pPr>
            <w:r w:rsidRPr="00B2411D">
              <w:t>The range stateme</w:t>
            </w:r>
            <w:r w:rsidRPr="00B2411D">
              <w:t>nt relates to the unit of competency as a whole. It allows for different work environments and situations that may affect performance. Bold italicised wording, if used in the Performance Criteria, is detailed below. Add any essential operating conditions t</w:t>
            </w:r>
            <w:r w:rsidRPr="00B2411D">
              <w:t>hat may be present with training and assessment depending on the work situation, needs if the candidate, accessibility of the item, and local industry and regional contexts.</w:t>
            </w:r>
          </w:p>
        </w:tc>
      </w:tr>
      <w:tr w:rsidTr="0089697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2411D">
            <w:pPr>
              <w:pStyle w:val="BodyText"/>
              <w:rPr>
                <w:lang w:val="en-NZ"/>
              </w:rPr>
            </w:pPr>
            <w:r w:rsidRPr="00B2411D">
              <w:t>Legislative/regulatory requirements</w:t>
            </w:r>
          </w:p>
        </w:tc>
        <w:tc>
          <w:tcPr>
            <w:tcW w:w="6816" w:type="dxa"/>
            <w:gridSpan w:val="2"/>
            <w:tcBorders>
              <w:top w:val="nil"/>
              <w:left w:val="nil"/>
              <w:bottom w:val="nil"/>
              <w:right w:val="nil"/>
            </w:tcBorders>
            <w:tcMar>
              <w:top w:w="0" w:type="dxa"/>
              <w:left w:w="62" w:type="dxa"/>
              <w:bottom w:w="0" w:type="dxa"/>
              <w:right w:w="62" w:type="dxa"/>
            </w:tcMar>
          </w:tcPr>
          <w:p w:rsidR="00000000" w:rsidP="00B2411D">
            <w:pPr>
              <w:pStyle w:val="BodyText"/>
              <w:rPr>
                <w:lang w:val="en-NZ"/>
              </w:rPr>
            </w:pPr>
            <w:r w:rsidRPr="00B2411D">
              <w:t>All work must comply with relevant Federal and State or Territory legislative or regulatory requirements.</w:t>
            </w:r>
          </w:p>
        </w:tc>
      </w:tr>
      <w:tr w:rsidTr="0089697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2411D">
            <w:pPr>
              <w:pStyle w:val="BodyText"/>
              <w:rPr>
                <w:lang w:val="en-NZ"/>
              </w:rPr>
            </w:pPr>
            <w:r w:rsidRPr="00B2411D">
              <w:t>Machine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B2411D" w:rsidP="00B2411D">
            <w:pPr>
              <w:pStyle w:val="BodyText"/>
            </w:pPr>
            <w:r w:rsidRPr="00B2411D">
              <w:t>A range of machines and equipment which may be microprocessor or computer controlled, including the following:</w:t>
            </w:r>
          </w:p>
          <w:p w:rsidR="00000000" w:rsidRPr="00B2411D" w:rsidP="00B2411D">
            <w:pPr>
              <w:pStyle w:val="ListBullet"/>
            </w:pPr>
            <w:r w:rsidRPr="00B2411D">
              <w:t>blending and car</w:t>
            </w:r>
            <w:r w:rsidRPr="00B2411D">
              <w:t>ding</w:t>
            </w:r>
          </w:p>
          <w:p w:rsidR="00000000" w:rsidRPr="00B2411D" w:rsidP="00B2411D">
            <w:pPr>
              <w:pStyle w:val="ListBullet"/>
            </w:pPr>
            <w:r w:rsidRPr="00B2411D">
              <w:t>combing</w:t>
            </w:r>
          </w:p>
          <w:p w:rsidR="00000000" w:rsidRPr="00B2411D" w:rsidP="00B2411D">
            <w:pPr>
              <w:pStyle w:val="ListBullet"/>
            </w:pPr>
            <w:r w:rsidRPr="00B2411D">
              <w:t>gilling</w:t>
            </w:r>
          </w:p>
          <w:p w:rsidR="00000000" w:rsidRPr="00B2411D" w:rsidP="00B2411D">
            <w:pPr>
              <w:pStyle w:val="ListBullet"/>
            </w:pPr>
            <w:r w:rsidRPr="00B2411D">
              <w:t>finishing</w:t>
            </w:r>
          </w:p>
          <w:p w:rsidR="00000000" w:rsidRPr="00B2411D" w:rsidP="00B2411D">
            <w:pPr>
              <w:pStyle w:val="ListBullet"/>
            </w:pPr>
            <w:r w:rsidRPr="00B2411D">
              <w:t>bale pressing</w:t>
            </w:r>
          </w:p>
          <w:p w:rsidR="00000000" w:rsidRPr="00B2411D" w:rsidP="00B2411D">
            <w:pPr>
              <w:pStyle w:val="ListBullet"/>
            </w:pPr>
            <w:r w:rsidRPr="00B2411D">
              <w:t>scouring</w:t>
            </w:r>
          </w:p>
          <w:p w:rsidR="00000000" w:rsidRPr="00B2411D" w:rsidP="00B2411D">
            <w:pPr>
              <w:pStyle w:val="ListBullet"/>
            </w:pPr>
            <w:r w:rsidRPr="00B2411D">
              <w:t>superwash</w:t>
            </w:r>
          </w:p>
          <w:p w:rsidR="00000000" w:rsidRPr="00B2411D" w:rsidP="00B2411D">
            <w:pPr>
              <w:pStyle w:val="ListBullet"/>
            </w:pPr>
            <w:r w:rsidRPr="00B2411D">
              <w:t>backwash</w:t>
            </w:r>
          </w:p>
          <w:p w:rsidR="00000000" w:rsidP="00B2411D">
            <w:pPr>
              <w:pStyle w:val="ListBullet"/>
              <w:rPr>
                <w:lang w:val="en-NZ"/>
              </w:rPr>
            </w:pPr>
            <w:r w:rsidRPr="00B2411D">
              <w:t>carbonising</w:t>
            </w:r>
          </w:p>
        </w:tc>
      </w:tr>
      <w:tr w:rsidTr="0089697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2411D">
            <w:pPr>
              <w:pStyle w:val="BodyText"/>
              <w:rPr>
                <w:lang w:val="en-NZ"/>
              </w:rPr>
            </w:pPr>
            <w:r w:rsidRPr="00B2411D">
              <w:t>Materials, hand tools and equipment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B2411D" w:rsidP="00B2411D">
            <w:pPr>
              <w:pStyle w:val="ListBullet"/>
            </w:pPr>
            <w:r w:rsidRPr="00B2411D">
              <w:t>cleaning equipment</w:t>
            </w:r>
          </w:p>
          <w:p w:rsidR="00000000" w:rsidRPr="00B2411D" w:rsidP="00B2411D">
            <w:pPr>
              <w:pStyle w:val="ListBullet"/>
            </w:pPr>
            <w:r w:rsidRPr="00B2411D">
              <w:t>detergents and other chemicals</w:t>
            </w:r>
          </w:p>
          <w:p w:rsidR="00000000" w:rsidRPr="00B2411D" w:rsidP="00B2411D">
            <w:pPr>
              <w:pStyle w:val="ListBullet"/>
            </w:pPr>
            <w:r w:rsidRPr="00B2411D">
              <w:t>hand and power tools normally applicable to the tasks</w:t>
            </w:r>
          </w:p>
          <w:p w:rsidR="00000000" w:rsidRPr="00B2411D" w:rsidP="00B2411D">
            <w:pPr>
              <w:pStyle w:val="ListBullet"/>
            </w:pPr>
            <w:r w:rsidRPr="00B2411D">
              <w:t>hand trolleys</w:t>
            </w:r>
          </w:p>
          <w:p w:rsidR="00000000" w:rsidP="00B2411D">
            <w:pPr>
              <w:pStyle w:val="ListBullet"/>
              <w:rPr>
                <w:lang w:val="en-NZ"/>
              </w:rPr>
            </w:pPr>
            <w:r w:rsidRPr="00B2411D">
              <w:t>pallet trucks</w:t>
            </w:r>
          </w:p>
        </w:tc>
      </w:tr>
      <w:tr w:rsidTr="00896977">
        <w:tblPrEx>
          <w:tblW w:w="0" w:type="auto"/>
          <w:tblLayout w:type="fixed"/>
          <w:tblCellMar>
            <w:left w:w="62" w:type="dxa"/>
            <w:right w:w="62" w:type="dxa"/>
          </w:tblCellMar>
          <w:tblLook w:val="0000"/>
        </w:tblPrEx>
        <w:tc>
          <w:tcPr>
            <w:tcW w:w="2330" w:type="dxa"/>
            <w:gridSpan w:val="2"/>
            <w:tcBorders>
              <w:top w:val="nil"/>
              <w:left w:val="nil"/>
              <w:bottom w:val="nil"/>
              <w:right w:val="nil"/>
            </w:tcBorders>
            <w:tcMar>
              <w:top w:w="0" w:type="dxa"/>
              <w:left w:w="62" w:type="dxa"/>
              <w:bottom w:w="0" w:type="dxa"/>
              <w:right w:w="62" w:type="dxa"/>
            </w:tcMar>
          </w:tcPr>
          <w:p w:rsidR="00000000" w:rsidP="00B2411D">
            <w:pPr>
              <w:pStyle w:val="BodyText"/>
              <w:rPr>
                <w:lang w:val="en-NZ"/>
              </w:rPr>
            </w:pPr>
            <w:r w:rsidRPr="00B2411D">
              <w:t>OHS practices</w:t>
            </w:r>
          </w:p>
        </w:tc>
        <w:tc>
          <w:tcPr>
            <w:tcW w:w="6755" w:type="dxa"/>
            <w:tcBorders>
              <w:top w:val="nil"/>
              <w:left w:val="nil"/>
              <w:bottom w:val="nil"/>
              <w:right w:val="nil"/>
            </w:tcBorders>
            <w:tcMar>
              <w:top w:w="0" w:type="dxa"/>
              <w:left w:w="62" w:type="dxa"/>
              <w:bottom w:w="0" w:type="dxa"/>
              <w:right w:w="62" w:type="dxa"/>
            </w:tcMar>
          </w:tcPr>
          <w:p w:rsidR="00000000" w:rsidRPr="00B2411D" w:rsidP="00B2411D">
            <w:pPr>
              <w:pStyle w:val="BodyText"/>
            </w:pPr>
            <w:r w:rsidRPr="00B2411D">
              <w:t>OHS practices must include hazard identification and control, risk assessment and implementation of risk reduction measures specific to the tasks described by this unit, and may include:</w:t>
            </w:r>
          </w:p>
          <w:p w:rsidR="00000000" w:rsidRPr="00B2411D" w:rsidP="00B2411D">
            <w:pPr>
              <w:pStyle w:val="ListBullet"/>
            </w:pPr>
            <w:r w:rsidRPr="00B2411D">
              <w:t>manual handling techniques</w:t>
            </w:r>
          </w:p>
          <w:p w:rsidR="00000000" w:rsidRPr="00B2411D" w:rsidP="00B2411D">
            <w:pPr>
              <w:pStyle w:val="ListBullet"/>
            </w:pPr>
            <w:r w:rsidRPr="00B2411D">
              <w:t>standard operating procedures</w:t>
            </w:r>
          </w:p>
          <w:p w:rsidR="00000000" w:rsidRPr="00B2411D" w:rsidP="00B2411D">
            <w:pPr>
              <w:pStyle w:val="ListBullet"/>
            </w:pPr>
            <w:r w:rsidRPr="00B2411D">
              <w:t>personal protective equipment</w:t>
            </w:r>
          </w:p>
          <w:p w:rsidR="00000000" w:rsidRPr="00B2411D" w:rsidP="00B2411D">
            <w:pPr>
              <w:pStyle w:val="ListBullet"/>
            </w:pPr>
            <w:r w:rsidRPr="00B2411D">
              <w:t>safe materials handling</w:t>
            </w:r>
          </w:p>
          <w:p w:rsidR="00000000" w:rsidRPr="00B2411D" w:rsidP="00B2411D">
            <w:pPr>
              <w:pStyle w:val="ListBullet"/>
            </w:pPr>
            <w:r w:rsidRPr="00B2411D">
              <w:t>taking of rest breaks</w:t>
            </w:r>
          </w:p>
          <w:p w:rsidR="00000000" w:rsidRPr="00B2411D" w:rsidP="00B2411D">
            <w:pPr>
              <w:pStyle w:val="ListBullet"/>
            </w:pPr>
            <w:r w:rsidRPr="00B2411D">
              <w:t>ergonomic arrangement of workplaces</w:t>
            </w:r>
          </w:p>
          <w:p w:rsidR="00000000" w:rsidRPr="00B2411D" w:rsidP="00B2411D">
            <w:pPr>
              <w:pStyle w:val="ListBullet"/>
            </w:pPr>
            <w:r w:rsidRPr="00B2411D">
              <w:t>following marked walkways</w:t>
            </w:r>
          </w:p>
          <w:p w:rsidR="00000000" w:rsidRPr="00B2411D" w:rsidP="00B2411D">
            <w:pPr>
              <w:pStyle w:val="ListBullet"/>
            </w:pPr>
            <w:r w:rsidRPr="00B2411D">
              <w:t>safe storage of equipment</w:t>
            </w:r>
          </w:p>
          <w:p w:rsidR="00000000" w:rsidRPr="00B2411D" w:rsidP="00B2411D">
            <w:pPr>
              <w:pStyle w:val="ListBullet"/>
            </w:pPr>
            <w:r w:rsidRPr="00B2411D">
              <w:t>housekeeping</w:t>
            </w:r>
          </w:p>
          <w:p w:rsidR="00000000" w:rsidRPr="00B2411D" w:rsidP="00B2411D">
            <w:pPr>
              <w:pStyle w:val="ListBullet"/>
            </w:pPr>
            <w:r w:rsidRPr="00B2411D">
              <w:t>reporting accidents and incidents</w:t>
            </w:r>
          </w:p>
          <w:p w:rsidR="00000000" w:rsidRPr="00B2411D" w:rsidP="00B2411D">
            <w:pPr>
              <w:pStyle w:val="ListBullet"/>
            </w:pPr>
            <w:r w:rsidRPr="00B2411D">
              <w:t>other OHS pract</w:t>
            </w:r>
            <w:r w:rsidRPr="00B2411D">
              <w:t>ices relevant to the job and enterprise</w:t>
            </w:r>
          </w:p>
        </w:tc>
      </w:tr>
    </w:tbl>
    <w:p w:rsidR="00000000" w:rsidRPr="00B2411D" w:rsidP="00B2411D">
      <w:pPr>
        <w:pStyle w:val="BodyText"/>
      </w:pPr>
    </w:p>
    <w:p w:rsidR="00000000" w:rsidRPr="00B2411D" w:rsidP="00B2411D">
      <w:pPr>
        <w:pStyle w:val="AllowPageBreak"/>
      </w:pPr>
    </w:p>
    <w:p w:rsidR="00000000" w:rsidRPr="00B2411D" w:rsidP="00B2411D">
      <w:pPr>
        <w:pStyle w:val="Heading1"/>
      </w:pPr>
      <w:bookmarkStart w:id="12" w:name="O_93362"/>
      <w:bookmarkEnd w:id="12"/>
      <w:r w:rsidRPr="00B2411D">
        <w:t>Unit Sector(s)</w:t>
      </w:r>
    </w:p>
    <w:tbl>
      <w:tblPr>
        <w:tblW w:w="0" w:type="auto"/>
        <w:tblLayout w:type="fixed"/>
        <w:tblCellMar>
          <w:left w:w="62" w:type="dxa"/>
          <w:right w:w="62" w:type="dxa"/>
        </w:tblCellMar>
        <w:tblLook w:val="0000"/>
      </w:tblPr>
      <w:tblGrid>
        <w:gridCol w:w="2269"/>
        <w:gridCol w:w="6816"/>
      </w:tblGrid>
      <w:tr w:rsidTr="00896977">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B2411D">
            <w:pPr>
              <w:pStyle w:val="BodyText"/>
              <w:rPr>
                <w:lang w:val="en-NZ"/>
              </w:rPr>
            </w:pPr>
            <w:r w:rsidRPr="00B2411D">
              <w:rPr>
                <w:rStyle w:val="SpecialBold"/>
              </w:rPr>
              <w:t>Sector</w:t>
            </w:r>
          </w:p>
        </w:tc>
        <w:tc>
          <w:tcPr>
            <w:tcW w:w="6816" w:type="dxa"/>
            <w:tcBorders>
              <w:top w:val="nil"/>
              <w:left w:val="nil"/>
              <w:bottom w:val="nil"/>
              <w:right w:val="nil"/>
            </w:tcBorders>
            <w:tcMar>
              <w:top w:w="0" w:type="dxa"/>
              <w:left w:w="62" w:type="dxa"/>
              <w:bottom w:w="0" w:type="dxa"/>
              <w:right w:w="62" w:type="dxa"/>
            </w:tcMar>
          </w:tcPr>
          <w:p w:rsidR="00000000" w:rsidP="00B2411D">
            <w:pPr>
              <w:pStyle w:val="BodyText"/>
              <w:rPr>
                <w:lang w:val="en-NZ"/>
              </w:rPr>
            </w:pPr>
            <w:r w:rsidRPr="00B2411D">
              <w:t>Textile Production</w:t>
            </w:r>
          </w:p>
        </w:tc>
      </w:tr>
      <w:tr w:rsidTr="0089697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16" w:type="dxa"/>
            <w:tcBorders>
              <w:top w:val="nil"/>
              <w:left w:val="nil"/>
              <w:bottom w:val="nil"/>
              <w:right w:val="nil"/>
            </w:tcBorders>
            <w:tcMar>
              <w:top w:w="0" w:type="dxa"/>
              <w:left w:w="62" w:type="dxa"/>
              <w:bottom w:w="0" w:type="dxa"/>
              <w:right w:w="62" w:type="dxa"/>
            </w:tcMar>
          </w:tcPr>
          <w:p w:rsidR="00000000" w:rsidRPr="00B2411D" w:rsidP="00B2411D">
            <w:pPr>
              <w:pStyle w:val="BodyText"/>
            </w:pPr>
          </w:p>
        </w:tc>
      </w:tr>
    </w:tbl>
    <w:p w:rsidR="00000000" w:rsidRPr="00B2411D" w:rsidP="00B2411D">
      <w:pPr>
        <w:pStyle w:val="BodyText"/>
      </w:pPr>
    </w:p>
    <w:p w:rsidR="00000000" w:rsidRPr="00B2411D" w:rsidP="00B2411D"/>
    <w:sectPr w:rsidSect="00B241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1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6977" w:rsidP="008969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1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77" w:rsidP="00B241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96977" w:rsidP="00B241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96977" w:rsidP="00B241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1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6977" w:rsidP="008969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1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77" w:rsidP="00B2411D">
    <w:pPr>
      <w:pStyle w:val="Header"/>
      <w:framePr w:wrap="around"/>
    </w:pPr>
    <w:r>
      <w:fldChar w:fldCharType="begin"/>
    </w:r>
    <w:r>
      <w:instrText xml:space="preserve"> TITLE   \* MERGEFORMAT </w:instrText>
    </w:r>
    <w:r>
      <w:fldChar w:fldCharType="separate"/>
    </w:r>
    <w:r>
      <w:t>LMTEW2014A Perform machine setting and operational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96977" w:rsidP="00B241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026C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90E6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1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411D"/>
    <w:pPr>
      <w:spacing w:before="360" w:after="60"/>
      <w:outlineLvl w:val="0"/>
    </w:pPr>
    <w:rPr>
      <w:sz w:val="32"/>
    </w:rPr>
  </w:style>
  <w:style w:type="paragraph" w:styleId="Heading2">
    <w:name w:val="heading 2"/>
    <w:basedOn w:val="HeadingBase"/>
    <w:next w:val="BodyText"/>
    <w:link w:val="Heading2Char"/>
    <w:qFormat/>
    <w:rsid w:val="00B2411D"/>
    <w:pPr>
      <w:keepLines/>
      <w:spacing w:before="240" w:after="120"/>
      <w:outlineLvl w:val="1"/>
    </w:pPr>
    <w:rPr>
      <w:sz w:val="28"/>
      <w:szCs w:val="40"/>
    </w:rPr>
  </w:style>
  <w:style w:type="paragraph" w:styleId="Heading3">
    <w:name w:val="heading 3"/>
    <w:basedOn w:val="HeadingBase"/>
    <w:next w:val="BodyText"/>
    <w:link w:val="Heading3Char"/>
    <w:qFormat/>
    <w:rsid w:val="00B2411D"/>
    <w:pPr>
      <w:spacing w:before="180" w:after="120"/>
      <w:outlineLvl w:val="2"/>
    </w:pPr>
    <w:rPr>
      <w:spacing w:val="-10"/>
      <w:kern w:val="32"/>
    </w:rPr>
  </w:style>
  <w:style w:type="paragraph" w:styleId="Heading4">
    <w:name w:val="heading 4"/>
    <w:basedOn w:val="HeadingBase"/>
    <w:next w:val="BodyText"/>
    <w:link w:val="Heading4Char"/>
    <w:qFormat/>
    <w:rsid w:val="00B2411D"/>
    <w:pPr>
      <w:spacing w:before="160" w:after="120"/>
      <w:outlineLvl w:val="3"/>
    </w:pPr>
    <w:rPr>
      <w:sz w:val="22"/>
    </w:rPr>
  </w:style>
  <w:style w:type="paragraph" w:styleId="Heading5">
    <w:name w:val="heading 5"/>
    <w:basedOn w:val="HeadingBase"/>
    <w:next w:val="Normal"/>
    <w:link w:val="Heading5Char"/>
    <w:qFormat/>
    <w:rsid w:val="00B2411D"/>
    <w:pPr>
      <w:spacing w:before="80"/>
      <w:outlineLvl w:val="4"/>
    </w:pPr>
    <w:rPr>
      <w:color w:val="918585"/>
      <w:sz w:val="20"/>
    </w:rPr>
  </w:style>
  <w:style w:type="paragraph" w:styleId="Heading6">
    <w:name w:val="heading 6"/>
    <w:basedOn w:val="HeadingBase"/>
    <w:next w:val="Normal"/>
    <w:link w:val="Heading6Char"/>
    <w:qFormat/>
    <w:rsid w:val="00B2411D"/>
    <w:pPr>
      <w:spacing w:before="60"/>
      <w:outlineLvl w:val="5"/>
    </w:pPr>
    <w:rPr>
      <w:color w:val="918585"/>
      <w:sz w:val="20"/>
    </w:rPr>
  </w:style>
  <w:style w:type="paragraph" w:styleId="Heading7">
    <w:name w:val="heading 7"/>
    <w:basedOn w:val="Normal"/>
    <w:next w:val="Normal"/>
    <w:link w:val="Heading7Char"/>
    <w:qFormat/>
    <w:rsid w:val="00B2411D"/>
    <w:pPr>
      <w:ind w:left="720"/>
      <w:outlineLvl w:val="6"/>
    </w:pPr>
    <w:rPr>
      <w:i/>
    </w:rPr>
  </w:style>
  <w:style w:type="paragraph" w:styleId="Heading8">
    <w:name w:val="heading 8"/>
    <w:basedOn w:val="Normal"/>
    <w:next w:val="Normal"/>
    <w:link w:val="Heading8Char"/>
    <w:qFormat/>
    <w:rsid w:val="00B2411D"/>
    <w:pPr>
      <w:ind w:left="720"/>
      <w:outlineLvl w:val="7"/>
    </w:pPr>
    <w:rPr>
      <w:i/>
    </w:rPr>
  </w:style>
  <w:style w:type="paragraph" w:styleId="Heading9">
    <w:name w:val="heading 9"/>
    <w:basedOn w:val="Normal"/>
    <w:next w:val="Normal"/>
    <w:link w:val="Heading9Char"/>
    <w:qFormat/>
    <w:rsid w:val="00B2411D"/>
    <w:pPr>
      <w:ind w:left="720"/>
      <w:outlineLvl w:val="8"/>
    </w:pPr>
    <w:rPr>
      <w:i/>
    </w:rPr>
  </w:style>
  <w:style w:type="character" w:default="1" w:styleId="DefaultParagraphFont">
    <w:name w:val="Default Paragraph Font"/>
    <w:uiPriority w:val="1"/>
    <w:unhideWhenUsed/>
    <w:rsid w:val="00B241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411D"/>
  </w:style>
  <w:style w:type="character" w:customStyle="1" w:styleId="Heading1Char">
    <w:name w:val="Heading 1 Char"/>
    <w:basedOn w:val="DefaultParagraphFont"/>
    <w:link w:val="Heading1"/>
    <w:rsid w:val="00B2411D"/>
    <w:rPr>
      <w:rFonts w:ascii="Times New Roman" w:eastAsia="Times New Roman" w:hAnsi="Times New Roman" w:cs="Times New Roman"/>
      <w:b/>
      <w:sz w:val="32"/>
      <w:szCs w:val="20"/>
      <w:lang w:eastAsia="en-US"/>
    </w:rPr>
  </w:style>
  <w:style w:type="paragraph" w:styleId="BodyText">
    <w:name w:val="Body Text"/>
    <w:basedOn w:val="Normal"/>
    <w:link w:val="BodyTextChar"/>
    <w:rsid w:val="00B241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411D"/>
    <w:rPr>
      <w:rFonts w:ascii="Times New Roman" w:eastAsia="Times New Roman" w:hAnsi="Times New Roman" w:cs="Times New Roman"/>
      <w:sz w:val="24"/>
      <w:lang w:val="en-US" w:eastAsia="en-US"/>
    </w:rPr>
  </w:style>
  <w:style w:type="paragraph" w:styleId="Footer">
    <w:name w:val="footer"/>
    <w:basedOn w:val="Normal"/>
    <w:link w:val="FooterChar"/>
    <w:rsid w:val="00B241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411D"/>
    <w:rPr>
      <w:rFonts w:ascii="Times New Roman" w:eastAsia="Times New Roman" w:hAnsi="Times New Roman" w:cs="Times New Roman"/>
      <w:sz w:val="16"/>
      <w:lang w:val="en-US" w:eastAsia="en-US"/>
    </w:rPr>
  </w:style>
  <w:style w:type="paragraph" w:styleId="List">
    <w:name w:val="List"/>
    <w:basedOn w:val="BodyText"/>
    <w:next w:val="BodyText"/>
    <w:rsid w:val="00B2411D"/>
    <w:pPr>
      <w:tabs>
        <w:tab w:val="left" w:pos="340"/>
      </w:tabs>
      <w:spacing w:before="60" w:after="60"/>
      <w:ind w:left="340" w:hanging="340"/>
    </w:pPr>
  </w:style>
  <w:style w:type="paragraph" w:styleId="ListBullet">
    <w:name w:val="List Bullet"/>
    <w:basedOn w:val="List"/>
    <w:rsid w:val="00B2411D"/>
    <w:pPr>
      <w:numPr>
        <w:numId w:val="12"/>
      </w:numPr>
      <w:tabs>
        <w:tab w:val="clear" w:pos="340"/>
      </w:tabs>
      <w:spacing w:before="40" w:after="40"/>
    </w:pPr>
  </w:style>
  <w:style w:type="character" w:customStyle="1" w:styleId="SpecialBold">
    <w:name w:val="Special Bold"/>
    <w:basedOn w:val="DefaultParagraphFont"/>
    <w:rsid w:val="00B2411D"/>
    <w:rPr>
      <w:b/>
      <w:spacing w:val="0"/>
    </w:rPr>
  </w:style>
  <w:style w:type="paragraph" w:styleId="Header">
    <w:name w:val="header"/>
    <w:basedOn w:val="Normal"/>
    <w:link w:val="HeaderChar"/>
    <w:rsid w:val="00B241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411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411D"/>
    <w:pPr>
      <w:spacing w:before="240" w:after="120"/>
      <w:outlineLvl w:val="0"/>
    </w:pPr>
    <w:rPr>
      <w:rFonts w:ascii="Times New Roman" w:hAnsi="Times New Roman"/>
      <w:b/>
      <w:sz w:val="28"/>
    </w:rPr>
  </w:style>
  <w:style w:type="paragraph" w:customStyle="1" w:styleId="AllowPageBreak">
    <w:name w:val="AllowPageBreak"/>
    <w:rsid w:val="00B241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2411D"/>
    <w:rPr>
      <w:b/>
      <w:i/>
      <w:u w:val="none"/>
    </w:rPr>
  </w:style>
  <w:style w:type="character" w:customStyle="1" w:styleId="Heading2Char">
    <w:name w:val="Heading 2 Char"/>
    <w:basedOn w:val="DefaultParagraphFont"/>
    <w:link w:val="Heading2"/>
    <w:rsid w:val="00B241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41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41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41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41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41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41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411D"/>
    <w:rPr>
      <w:rFonts w:ascii="Courier New" w:eastAsia="Times New Roman" w:hAnsi="Courier New" w:cs="Times New Roman"/>
      <w:i/>
      <w:szCs w:val="20"/>
      <w:lang w:val="en-US" w:eastAsia="en-US"/>
    </w:rPr>
  </w:style>
  <w:style w:type="paragraph" w:customStyle="1" w:styleId="HeadingBase">
    <w:name w:val="Heading Base"/>
    <w:rsid w:val="00B241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411D"/>
    <w:pPr>
      <w:tabs>
        <w:tab w:val="right" w:leader="dot" w:pos="9072"/>
      </w:tabs>
      <w:ind w:left="567"/>
    </w:pPr>
    <w:rPr>
      <w:szCs w:val="22"/>
    </w:rPr>
  </w:style>
  <w:style w:type="paragraph" w:customStyle="1" w:styleId="TOCBase">
    <w:name w:val="TOC Base"/>
    <w:rsid w:val="00B241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411D"/>
    <w:pPr>
      <w:tabs>
        <w:tab w:val="right" w:leader="dot" w:pos="9072"/>
      </w:tabs>
      <w:spacing w:before="40" w:after="40"/>
      <w:ind w:left="284"/>
    </w:pPr>
    <w:rPr>
      <w:rFonts w:ascii="Times New Roman" w:hAnsi="Times New Roman"/>
    </w:rPr>
  </w:style>
  <w:style w:type="paragraph" w:styleId="TOC1">
    <w:name w:val="toc 1"/>
    <w:basedOn w:val="TOCBase"/>
    <w:next w:val="Normal"/>
    <w:rsid w:val="00B241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411D"/>
    <w:pPr>
      <w:spacing w:before="5040"/>
      <w:jc w:val="center"/>
    </w:pPr>
    <w:rPr>
      <w:sz w:val="48"/>
      <w:szCs w:val="72"/>
      <w:lang w:val="en-US"/>
    </w:rPr>
  </w:style>
  <w:style w:type="character" w:customStyle="1" w:styleId="TitleChar">
    <w:name w:val="Title Char"/>
    <w:basedOn w:val="DefaultParagraphFont"/>
    <w:link w:val="Title"/>
    <w:rsid w:val="00B241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411D"/>
    <w:pPr>
      <w:tabs>
        <w:tab w:val="left" w:pos="3600"/>
        <w:tab w:val="left" w:pos="3958"/>
      </w:tabs>
    </w:pPr>
  </w:style>
  <w:style w:type="paragraph" w:customStyle="1" w:styleId="Note">
    <w:name w:val="Note"/>
    <w:basedOn w:val="BodyText"/>
    <w:rsid w:val="00B241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411D"/>
    <w:pPr>
      <w:framePr w:wrap="auto" w:hAnchor="text" w:y="6049"/>
    </w:pPr>
    <w:rPr>
      <w:color w:val="000000"/>
      <w:sz w:val="40"/>
    </w:rPr>
  </w:style>
  <w:style w:type="paragraph" w:customStyle="1" w:styleId="TOCTitle">
    <w:name w:val="TOCTitle"/>
    <w:basedOn w:val="Heading1"/>
    <w:rsid w:val="00B2411D"/>
    <w:pPr>
      <w:spacing w:after="240"/>
      <w:jc w:val="center"/>
      <w:outlineLvl w:val="9"/>
    </w:pPr>
    <w:rPr>
      <w:caps/>
    </w:rPr>
  </w:style>
  <w:style w:type="paragraph" w:customStyle="1" w:styleId="Version">
    <w:name w:val="Version"/>
    <w:rsid w:val="00B241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411D"/>
    <w:pPr>
      <w:numPr>
        <w:numId w:val="13"/>
      </w:numPr>
      <w:tabs>
        <w:tab w:val="clear" w:pos="680"/>
      </w:tabs>
    </w:pPr>
  </w:style>
  <w:style w:type="paragraph" w:styleId="Index1">
    <w:name w:val="index 1"/>
    <w:basedOn w:val="Normal"/>
    <w:next w:val="Normal"/>
    <w:semiHidden/>
    <w:rsid w:val="00B2411D"/>
    <w:pPr>
      <w:keepNext w:val="0"/>
      <w:tabs>
        <w:tab w:val="right" w:pos="4176"/>
      </w:tabs>
      <w:ind w:left="198" w:hanging="198"/>
    </w:pPr>
    <w:rPr>
      <w:rFonts w:ascii="Garamond" w:hAnsi="Garamond"/>
    </w:rPr>
  </w:style>
  <w:style w:type="paragraph" w:styleId="IndexHeading">
    <w:name w:val="index heading"/>
    <w:basedOn w:val="Normal"/>
    <w:next w:val="Index1"/>
    <w:semiHidden/>
    <w:rsid w:val="00B2411D"/>
    <w:pPr>
      <w:spacing w:before="120" w:after="120"/>
    </w:pPr>
    <w:rPr>
      <w:rFonts w:ascii="Arial" w:hAnsi="Arial"/>
      <w:b/>
      <w:color w:val="918585"/>
      <w:sz w:val="24"/>
    </w:rPr>
  </w:style>
  <w:style w:type="paragraph" w:customStyle="1" w:styleId="Chapter">
    <w:name w:val="Chapter"/>
    <w:basedOn w:val="Normal"/>
    <w:rsid w:val="00B2411D"/>
    <w:pPr>
      <w:spacing w:before="240"/>
    </w:pPr>
    <w:rPr>
      <w:rFonts w:ascii="Times New Roman" w:hAnsi="Times New Roman"/>
      <w:smallCaps/>
      <w:spacing w:val="80"/>
      <w:sz w:val="28"/>
    </w:rPr>
  </w:style>
  <w:style w:type="paragraph" w:customStyle="1" w:styleId="InChapter">
    <w:name w:val="InChapter"/>
    <w:basedOn w:val="Heading3"/>
    <w:rsid w:val="00B2411D"/>
    <w:pPr>
      <w:spacing w:after="240"/>
      <w:outlineLvl w:val="9"/>
    </w:pPr>
    <w:rPr>
      <w:noProof/>
    </w:rPr>
  </w:style>
  <w:style w:type="paragraph" w:styleId="Index2">
    <w:name w:val="index 2"/>
    <w:basedOn w:val="Normal"/>
    <w:next w:val="Normal"/>
    <w:semiHidden/>
    <w:rsid w:val="00B2411D"/>
    <w:pPr>
      <w:tabs>
        <w:tab w:val="right" w:pos="4176"/>
      </w:tabs>
      <w:ind w:left="568" w:hanging="284"/>
    </w:pPr>
    <w:rPr>
      <w:rFonts w:ascii="Garamond" w:hAnsi="Garamond"/>
    </w:rPr>
  </w:style>
  <w:style w:type="paragraph" w:customStyle="1" w:styleId="Byline">
    <w:name w:val="Byline"/>
    <w:rsid w:val="00B241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411D"/>
    <w:pPr>
      <w:tabs>
        <w:tab w:val="clear" w:pos="3600"/>
        <w:tab w:val="clear" w:pos="3958"/>
      </w:tabs>
      <w:jc w:val="right"/>
    </w:pPr>
  </w:style>
  <w:style w:type="character" w:styleId="Emphasis">
    <w:name w:val="Emphasis"/>
    <w:basedOn w:val="DefaultParagraphFont"/>
    <w:qFormat/>
    <w:rsid w:val="00B2411D"/>
    <w:rPr>
      <w:i/>
    </w:rPr>
  </w:style>
  <w:style w:type="paragraph" w:styleId="Caption">
    <w:name w:val="caption"/>
    <w:basedOn w:val="BodyText"/>
    <w:next w:val="Normal"/>
    <w:qFormat/>
    <w:rsid w:val="00B2411D"/>
    <w:pPr>
      <w:framePr w:w="2268" w:hSpace="181" w:vSpace="181" w:wrap="around" w:vAnchor="text" w:hAnchor="page" w:x="1135" w:y="285" w:anchorLock="1"/>
    </w:pPr>
    <w:rPr>
      <w:i/>
    </w:rPr>
  </w:style>
  <w:style w:type="paragraph" w:customStyle="1" w:styleId="MiniTOCTitle">
    <w:name w:val="MiniTOCTitle"/>
    <w:basedOn w:val="Heading4"/>
    <w:rsid w:val="00B2411D"/>
    <w:pPr>
      <w:spacing w:before="240"/>
      <w:outlineLvl w:val="9"/>
    </w:pPr>
    <w:rPr>
      <w:noProof/>
      <w:sz w:val="24"/>
    </w:rPr>
  </w:style>
  <w:style w:type="paragraph" w:customStyle="1" w:styleId="MiniTOCItem">
    <w:name w:val="MiniTOCItem"/>
    <w:basedOn w:val="ListBullet"/>
    <w:rsid w:val="00B2411D"/>
    <w:pPr>
      <w:numPr>
        <w:numId w:val="0"/>
      </w:numPr>
      <w:tabs>
        <w:tab w:val="right" w:leader="dot" w:pos="6521"/>
      </w:tabs>
      <w:spacing w:before="0" w:after="0"/>
    </w:pPr>
  </w:style>
  <w:style w:type="paragraph" w:customStyle="1" w:styleId="TOFTitle">
    <w:name w:val="TOFTitle"/>
    <w:basedOn w:val="TOCTitle"/>
    <w:rsid w:val="00B2411D"/>
  </w:style>
  <w:style w:type="paragraph" w:styleId="TableofFigures">
    <w:name w:val="table of figures"/>
    <w:basedOn w:val="Normal"/>
    <w:next w:val="Normal"/>
    <w:semiHidden/>
    <w:rsid w:val="00B2411D"/>
    <w:pPr>
      <w:tabs>
        <w:tab w:val="right" w:leader="dot" w:pos="9072"/>
      </w:tabs>
      <w:ind w:left="970" w:hanging="403"/>
    </w:pPr>
    <w:rPr>
      <w:rFonts w:ascii="Times New Roman" w:hAnsi="Times New Roman"/>
      <w:b/>
    </w:rPr>
  </w:style>
  <w:style w:type="paragraph" w:styleId="ListNumber">
    <w:name w:val="List Number"/>
    <w:basedOn w:val="List"/>
    <w:rsid w:val="00B2411D"/>
    <w:pPr>
      <w:numPr>
        <w:numId w:val="10"/>
      </w:numPr>
    </w:pPr>
  </w:style>
  <w:style w:type="character" w:customStyle="1" w:styleId="WingdingSymbols">
    <w:name w:val="Wingding Symbols"/>
    <w:rsid w:val="00B2411D"/>
    <w:rPr>
      <w:rFonts w:ascii="Wingdings" w:hAnsi="Wingdings"/>
    </w:rPr>
  </w:style>
  <w:style w:type="paragraph" w:customStyle="1" w:styleId="TableHeading">
    <w:name w:val="Table Heading"/>
    <w:basedOn w:val="HeadingBase"/>
    <w:rsid w:val="00B2411D"/>
    <w:pPr>
      <w:keepLines/>
      <w:pBdr>
        <w:bottom w:val="single" w:sz="6" w:space="1" w:color="918585"/>
      </w:pBdr>
      <w:spacing w:before="240"/>
    </w:pPr>
  </w:style>
  <w:style w:type="character" w:customStyle="1" w:styleId="HotSpot">
    <w:name w:val="HotSpot"/>
    <w:rsid w:val="00B2411D"/>
    <w:rPr>
      <w:color w:val="0033CC"/>
      <w:u w:val="none"/>
    </w:rPr>
  </w:style>
  <w:style w:type="paragraph" w:customStyle="1" w:styleId="BodyTextRight">
    <w:name w:val="Body Text Right"/>
    <w:basedOn w:val="BodyText"/>
    <w:rsid w:val="00B2411D"/>
    <w:pPr>
      <w:spacing w:before="0" w:after="0"/>
      <w:jc w:val="right"/>
    </w:pPr>
  </w:style>
  <w:style w:type="paragraph" w:styleId="Index3">
    <w:name w:val="index 3"/>
    <w:basedOn w:val="ListNumber2"/>
    <w:next w:val="Normal"/>
    <w:semiHidden/>
    <w:rsid w:val="00B2411D"/>
    <w:pPr>
      <w:numPr>
        <w:numId w:val="0"/>
      </w:numPr>
      <w:tabs>
        <w:tab w:val="right" w:leader="dot" w:pos="4176"/>
      </w:tabs>
    </w:pPr>
  </w:style>
  <w:style w:type="paragraph" w:styleId="ListNumber2">
    <w:name w:val="List Number 2"/>
    <w:basedOn w:val="List2"/>
    <w:rsid w:val="00B2411D"/>
    <w:pPr>
      <w:numPr>
        <w:numId w:val="9"/>
      </w:numPr>
      <w:tabs>
        <w:tab w:val="clear" w:pos="1060"/>
      </w:tabs>
    </w:pPr>
  </w:style>
  <w:style w:type="paragraph" w:customStyle="1" w:styleId="MarginNote">
    <w:name w:val="Margin Note"/>
    <w:basedOn w:val="BodyText"/>
    <w:rsid w:val="00B241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41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41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411D"/>
    <w:rPr>
      <w:sz w:val="32"/>
    </w:rPr>
  </w:style>
  <w:style w:type="paragraph" w:customStyle="1" w:styleId="HeadingProcedure">
    <w:name w:val="Heading Procedure"/>
    <w:basedOn w:val="HeadingBase"/>
    <w:next w:val="Normal"/>
    <w:rsid w:val="00B2411D"/>
    <w:pPr>
      <w:tabs>
        <w:tab w:val="left" w:pos="0"/>
      </w:tabs>
      <w:spacing w:before="120" w:after="60"/>
    </w:pPr>
    <w:rPr>
      <w:i/>
      <w:color w:val="918585"/>
      <w:sz w:val="22"/>
    </w:rPr>
  </w:style>
  <w:style w:type="paragraph" w:customStyle="1" w:styleId="TableBodyText">
    <w:name w:val="Table Body Text"/>
    <w:basedOn w:val="BodyText"/>
    <w:rsid w:val="00B2411D"/>
    <w:pPr>
      <w:spacing w:before="60" w:after="60"/>
    </w:pPr>
  </w:style>
  <w:style w:type="paragraph" w:styleId="ListContinue">
    <w:name w:val="List Continue"/>
    <w:basedOn w:val="List"/>
    <w:rsid w:val="00B2411D"/>
    <w:pPr>
      <w:ind w:firstLine="0"/>
    </w:pPr>
  </w:style>
  <w:style w:type="paragraph" w:customStyle="1" w:styleId="ListNote">
    <w:name w:val="List Note"/>
    <w:basedOn w:val="List"/>
    <w:rsid w:val="00B2411D"/>
    <w:pPr>
      <w:pBdr>
        <w:top w:val="single" w:sz="6" w:space="2" w:color="918585"/>
        <w:bottom w:val="single" w:sz="6" w:space="2" w:color="918585"/>
      </w:pBdr>
      <w:tabs>
        <w:tab w:val="left" w:pos="1021"/>
      </w:tabs>
      <w:ind w:firstLine="0"/>
    </w:pPr>
  </w:style>
  <w:style w:type="paragraph" w:customStyle="1" w:styleId="Warning">
    <w:name w:val="Warning"/>
    <w:basedOn w:val="BodyText"/>
    <w:rsid w:val="00B2411D"/>
    <w:pPr>
      <w:shd w:val="clear" w:color="auto" w:fill="D9D9D9"/>
      <w:tabs>
        <w:tab w:val="left" w:pos="992"/>
      </w:tabs>
      <w:ind w:left="119" w:right="119"/>
    </w:pPr>
    <w:rPr>
      <w:sz w:val="20"/>
    </w:rPr>
  </w:style>
  <w:style w:type="paragraph" w:customStyle="1" w:styleId="MarginIcons">
    <w:name w:val="Margin Icons"/>
    <w:basedOn w:val="BodyText"/>
    <w:rsid w:val="00B241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411D"/>
    <w:rPr>
      <w:rFonts w:ascii="Courier New" w:hAnsi="Courier New"/>
    </w:rPr>
  </w:style>
  <w:style w:type="paragraph" w:customStyle="1" w:styleId="NoteBullet">
    <w:name w:val="Note Bullet"/>
    <w:basedOn w:val="Note"/>
    <w:rsid w:val="00B2411D"/>
    <w:pPr>
      <w:tabs>
        <w:tab w:val="clear" w:pos="680"/>
      </w:tabs>
      <w:spacing w:before="60" w:after="60"/>
    </w:pPr>
  </w:style>
  <w:style w:type="paragraph" w:customStyle="1" w:styleId="SubHeading2">
    <w:name w:val="SubHeading2"/>
    <w:basedOn w:val="HeadingBase"/>
    <w:rsid w:val="00B2411D"/>
    <w:pPr>
      <w:spacing w:before="240" w:after="60"/>
    </w:pPr>
    <w:rPr>
      <w:sz w:val="20"/>
    </w:rPr>
  </w:style>
  <w:style w:type="paragraph" w:customStyle="1" w:styleId="SubHeading1">
    <w:name w:val="SubHeading1"/>
    <w:basedOn w:val="HeadingBase"/>
    <w:rsid w:val="00B2411D"/>
    <w:pPr>
      <w:spacing w:before="240" w:after="60"/>
    </w:pPr>
    <w:rPr>
      <w:color w:val="918585"/>
      <w:sz w:val="22"/>
    </w:rPr>
  </w:style>
  <w:style w:type="paragraph" w:customStyle="1" w:styleId="SideHeading">
    <w:name w:val="Side Heading"/>
    <w:basedOn w:val="HeadingBase"/>
    <w:rsid w:val="00B241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411D"/>
    <w:pPr>
      <w:tabs>
        <w:tab w:val="num" w:pos="360"/>
      </w:tabs>
    </w:pPr>
  </w:style>
  <w:style w:type="paragraph" w:styleId="PlainText">
    <w:name w:val="Plain Text"/>
    <w:basedOn w:val="Normal"/>
    <w:link w:val="PlainTextChar"/>
    <w:rsid w:val="00B2411D"/>
    <w:rPr>
      <w:sz w:val="20"/>
    </w:rPr>
  </w:style>
  <w:style w:type="character" w:customStyle="1" w:styleId="PlainTextChar">
    <w:name w:val="Plain Text Char"/>
    <w:basedOn w:val="DefaultParagraphFont"/>
    <w:link w:val="PlainText"/>
    <w:rsid w:val="00B241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411D"/>
    <w:rPr>
      <w:b/>
      <w:smallCaps/>
    </w:rPr>
  </w:style>
  <w:style w:type="paragraph" w:customStyle="1" w:styleId="TableListNumber">
    <w:name w:val="Table List Number"/>
    <w:basedOn w:val="ListNumber"/>
    <w:rsid w:val="00B2411D"/>
    <w:pPr>
      <w:numPr>
        <w:numId w:val="0"/>
      </w:numPr>
    </w:pPr>
  </w:style>
  <w:style w:type="paragraph" w:styleId="TOC4">
    <w:name w:val="toc 4"/>
    <w:basedOn w:val="TOCBase"/>
    <w:next w:val="Normal"/>
    <w:semiHidden/>
    <w:rsid w:val="00B2411D"/>
    <w:pPr>
      <w:tabs>
        <w:tab w:val="right" w:leader="dot" w:pos="9071"/>
      </w:tabs>
      <w:ind w:left="1701"/>
    </w:pPr>
  </w:style>
  <w:style w:type="paragraph" w:customStyle="1" w:styleId="ListAlpha">
    <w:name w:val="List Alpha"/>
    <w:basedOn w:val="List"/>
    <w:rsid w:val="00B2411D"/>
    <w:pPr>
      <w:numPr>
        <w:numId w:val="8"/>
      </w:numPr>
    </w:pPr>
  </w:style>
  <w:style w:type="paragraph" w:customStyle="1" w:styleId="ListAlpha2">
    <w:name w:val="List Alpha 2"/>
    <w:basedOn w:val="List2"/>
    <w:rsid w:val="00B2411D"/>
    <w:pPr>
      <w:numPr>
        <w:numId w:val="7"/>
      </w:numPr>
    </w:pPr>
  </w:style>
  <w:style w:type="paragraph" w:styleId="List2">
    <w:name w:val="List 2"/>
    <w:basedOn w:val="BodyText"/>
    <w:rsid w:val="00B2411D"/>
    <w:pPr>
      <w:tabs>
        <w:tab w:val="left" w:pos="680"/>
      </w:tabs>
      <w:spacing w:before="60" w:after="60"/>
      <w:ind w:left="680" w:hanging="340"/>
    </w:pPr>
  </w:style>
  <w:style w:type="paragraph" w:styleId="List3">
    <w:name w:val="List 3"/>
    <w:basedOn w:val="BodyText"/>
    <w:rsid w:val="00B2411D"/>
    <w:pPr>
      <w:tabs>
        <w:tab w:val="left" w:pos="1021"/>
      </w:tabs>
      <w:spacing w:before="60" w:after="60"/>
      <w:ind w:left="1020" w:hanging="340"/>
    </w:pPr>
  </w:style>
  <w:style w:type="paragraph" w:styleId="List4">
    <w:name w:val="List 4"/>
    <w:basedOn w:val="BodyText"/>
    <w:rsid w:val="00B2411D"/>
    <w:pPr>
      <w:tabs>
        <w:tab w:val="left" w:pos="1361"/>
      </w:tabs>
      <w:spacing w:before="60" w:after="60"/>
      <w:ind w:left="1361" w:hanging="340"/>
    </w:pPr>
  </w:style>
  <w:style w:type="paragraph" w:styleId="List5">
    <w:name w:val="List 5"/>
    <w:basedOn w:val="BodyText"/>
    <w:rsid w:val="00B2411D"/>
    <w:pPr>
      <w:tabs>
        <w:tab w:val="left" w:pos="1701"/>
      </w:tabs>
      <w:spacing w:before="60" w:after="60"/>
      <w:ind w:left="1701" w:hanging="340"/>
    </w:pPr>
  </w:style>
  <w:style w:type="paragraph" w:styleId="ListBullet3">
    <w:name w:val="List Bullet 3"/>
    <w:basedOn w:val="List3"/>
    <w:rsid w:val="00B2411D"/>
    <w:pPr>
      <w:numPr>
        <w:numId w:val="14"/>
      </w:numPr>
      <w:tabs>
        <w:tab w:val="clear" w:pos="1021"/>
      </w:tabs>
      <w:ind w:left="1037" w:hanging="357"/>
    </w:pPr>
  </w:style>
  <w:style w:type="paragraph" w:styleId="ListBullet4">
    <w:name w:val="List Bullet 4"/>
    <w:basedOn w:val="List4"/>
    <w:rsid w:val="00B2411D"/>
    <w:pPr>
      <w:numPr>
        <w:numId w:val="2"/>
      </w:numPr>
    </w:pPr>
  </w:style>
  <w:style w:type="paragraph" w:styleId="ListBullet5">
    <w:name w:val="List Bullet 5"/>
    <w:basedOn w:val="List5"/>
    <w:rsid w:val="00B2411D"/>
    <w:pPr>
      <w:numPr>
        <w:numId w:val="3"/>
      </w:numPr>
    </w:pPr>
  </w:style>
  <w:style w:type="paragraph" w:styleId="ListContinue2">
    <w:name w:val="List Continue 2"/>
    <w:basedOn w:val="List2"/>
    <w:rsid w:val="00B2411D"/>
    <w:pPr>
      <w:ind w:firstLine="0"/>
    </w:pPr>
  </w:style>
  <w:style w:type="paragraph" w:styleId="ListContinue3">
    <w:name w:val="List Continue 3"/>
    <w:basedOn w:val="List3"/>
    <w:rsid w:val="00B2411D"/>
    <w:pPr>
      <w:ind w:left="1021" w:firstLine="0"/>
    </w:pPr>
  </w:style>
  <w:style w:type="paragraph" w:styleId="ListContinue4">
    <w:name w:val="List Continue 4"/>
    <w:basedOn w:val="List4"/>
    <w:rsid w:val="00B2411D"/>
    <w:pPr>
      <w:ind w:firstLine="0"/>
    </w:pPr>
  </w:style>
  <w:style w:type="paragraph" w:styleId="ListContinue5">
    <w:name w:val="List Continue 5"/>
    <w:basedOn w:val="List5"/>
    <w:rsid w:val="00B2411D"/>
    <w:pPr>
      <w:ind w:firstLine="0"/>
    </w:pPr>
  </w:style>
  <w:style w:type="paragraph" w:styleId="ListNumber3">
    <w:name w:val="List Number 3"/>
    <w:basedOn w:val="List3"/>
    <w:rsid w:val="00B2411D"/>
    <w:pPr>
      <w:numPr>
        <w:numId w:val="4"/>
      </w:numPr>
    </w:pPr>
  </w:style>
  <w:style w:type="paragraph" w:styleId="ListNumber4">
    <w:name w:val="List Number 4"/>
    <w:basedOn w:val="List4"/>
    <w:rsid w:val="00B2411D"/>
    <w:pPr>
      <w:numPr>
        <w:numId w:val="5"/>
      </w:numPr>
    </w:pPr>
  </w:style>
  <w:style w:type="paragraph" w:styleId="ListNumber5">
    <w:name w:val="List Number 5"/>
    <w:basedOn w:val="List5"/>
    <w:rsid w:val="00B2411D"/>
    <w:pPr>
      <w:numPr>
        <w:numId w:val="6"/>
      </w:numPr>
    </w:pPr>
  </w:style>
  <w:style w:type="paragraph" w:styleId="BlockText">
    <w:name w:val="Block Text"/>
    <w:basedOn w:val="Normal"/>
    <w:rsid w:val="00B2411D"/>
    <w:pPr>
      <w:spacing w:after="120"/>
      <w:ind w:left="1440" w:right="1440"/>
    </w:pPr>
  </w:style>
  <w:style w:type="character" w:customStyle="1" w:styleId="Subscript">
    <w:name w:val="Subscript"/>
    <w:basedOn w:val="DefaultParagraphFont"/>
    <w:rsid w:val="00B2411D"/>
    <w:rPr>
      <w:sz w:val="16"/>
      <w:vertAlign w:val="subscript"/>
    </w:rPr>
  </w:style>
  <w:style w:type="character" w:customStyle="1" w:styleId="Superscript">
    <w:name w:val="Superscript"/>
    <w:basedOn w:val="DefaultParagraphFont"/>
    <w:rsid w:val="00B2411D"/>
    <w:rPr>
      <w:sz w:val="16"/>
      <w:vertAlign w:val="superscript"/>
    </w:rPr>
  </w:style>
  <w:style w:type="character" w:customStyle="1" w:styleId="Symbols">
    <w:name w:val="Symbols"/>
    <w:basedOn w:val="DefaultParagraphFont"/>
    <w:rsid w:val="00B2411D"/>
    <w:rPr>
      <w:rFonts w:ascii="Symbol" w:hAnsi="Symbol"/>
    </w:rPr>
  </w:style>
  <w:style w:type="character" w:customStyle="1" w:styleId="MenuOptions">
    <w:name w:val="Menu Options"/>
    <w:basedOn w:val="DefaultParagraphFont"/>
    <w:rsid w:val="00B2411D"/>
    <w:rPr>
      <w:rFonts w:ascii="Arial Narrow" w:hAnsi="Arial Narrow"/>
      <w:smallCaps/>
    </w:rPr>
  </w:style>
  <w:style w:type="character" w:customStyle="1" w:styleId="Buttons">
    <w:name w:val="Buttons"/>
    <w:basedOn w:val="DefaultParagraphFont"/>
    <w:rsid w:val="00B2411D"/>
    <w:rPr>
      <w:b/>
    </w:rPr>
  </w:style>
  <w:style w:type="character" w:customStyle="1" w:styleId="Underlined">
    <w:name w:val="Underlined"/>
    <w:basedOn w:val="DefaultParagraphFont"/>
    <w:rsid w:val="00B2411D"/>
    <w:rPr>
      <w:u w:val="single"/>
    </w:rPr>
  </w:style>
  <w:style w:type="paragraph" w:customStyle="1" w:styleId="TableBodyTextRight">
    <w:name w:val="Table Body Text Right"/>
    <w:basedOn w:val="TableBodyText"/>
    <w:rsid w:val="00B2411D"/>
    <w:pPr>
      <w:widowControl w:val="0"/>
      <w:autoSpaceDE w:val="0"/>
      <w:autoSpaceDN w:val="0"/>
      <w:adjustRightInd w:val="0"/>
      <w:jc w:val="right"/>
    </w:pPr>
    <w:rPr>
      <w:rFonts w:cs="Arial"/>
      <w:szCs w:val="18"/>
    </w:rPr>
  </w:style>
  <w:style w:type="paragraph" w:customStyle="1" w:styleId="CopyrightText">
    <w:name w:val="Copyright Text"/>
    <w:basedOn w:val="BodyText"/>
    <w:rsid w:val="00B2411D"/>
    <w:rPr>
      <w:sz w:val="18"/>
    </w:rPr>
  </w:style>
  <w:style w:type="paragraph" w:customStyle="1" w:styleId="BodySmallRight">
    <w:name w:val="Body Small Right"/>
    <w:basedOn w:val="BodyTextRight"/>
    <w:rsid w:val="00B2411D"/>
    <w:rPr>
      <w:sz w:val="18"/>
      <w:szCs w:val="18"/>
    </w:rPr>
  </w:style>
  <w:style w:type="paragraph" w:customStyle="1" w:styleId="MarginEdition">
    <w:name w:val="Margin Edition"/>
    <w:basedOn w:val="MarginNote"/>
    <w:rsid w:val="00B2411D"/>
    <w:pPr>
      <w:spacing w:before="0" w:after="0"/>
    </w:pPr>
    <w:rPr>
      <w:rFonts w:ascii="Times New Roman" w:hAnsi="Times New Roman"/>
      <w:color w:val="999999"/>
    </w:rPr>
  </w:style>
  <w:style w:type="paragraph" w:customStyle="1" w:styleId="Spacer">
    <w:name w:val="Spacer"/>
    <w:basedOn w:val="Normal"/>
    <w:rsid w:val="00B2411D"/>
    <w:rPr>
      <w:sz w:val="2"/>
      <w:szCs w:val="2"/>
    </w:rPr>
  </w:style>
  <w:style w:type="character" w:customStyle="1" w:styleId="Small">
    <w:name w:val="Small"/>
    <w:basedOn w:val="DefaultParagraphFont"/>
    <w:rsid w:val="00B2411D"/>
    <w:rPr>
      <w:sz w:val="16"/>
    </w:rPr>
  </w:style>
  <w:style w:type="paragraph" w:customStyle="1" w:styleId="WideTable">
    <w:name w:val="Wide Table"/>
    <w:basedOn w:val="Normal"/>
    <w:rsid w:val="00B2411D"/>
    <w:pPr>
      <w:ind w:left="-1418"/>
    </w:pPr>
    <w:rPr>
      <w:sz w:val="2"/>
      <w:szCs w:val="2"/>
    </w:rPr>
  </w:style>
  <w:style w:type="character" w:styleId="PageNumber">
    <w:name w:val="page number"/>
    <w:basedOn w:val="DefaultParagraphFont"/>
    <w:rsid w:val="00B2411D"/>
  </w:style>
  <w:style w:type="paragraph" w:styleId="Quote">
    <w:name w:val="Quote"/>
    <w:basedOn w:val="Heading1"/>
    <w:link w:val="QuoteChar"/>
    <w:qFormat/>
    <w:rsid w:val="00B2411D"/>
    <w:rPr>
      <w:b w:val="0"/>
      <w:sz w:val="72"/>
      <w:szCs w:val="72"/>
      <w:lang w:val="en-NZ"/>
    </w:rPr>
  </w:style>
  <w:style w:type="character" w:customStyle="1" w:styleId="QuoteChar">
    <w:name w:val="Quote Char"/>
    <w:basedOn w:val="DefaultParagraphFont"/>
    <w:link w:val="Quote"/>
    <w:rsid w:val="00B241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411D"/>
    <w:pPr>
      <w:pageBreakBefore/>
    </w:pPr>
  </w:style>
  <w:style w:type="paragraph" w:customStyle="1" w:styleId="Border">
    <w:name w:val="Border"/>
    <w:basedOn w:val="Normal"/>
    <w:qFormat/>
    <w:rsid w:val="00B241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411D"/>
    <w:rPr>
      <w:b/>
      <w:bCs/>
      <w:i/>
      <w:iCs/>
      <w:color w:val="auto"/>
    </w:rPr>
  </w:style>
  <w:style w:type="paragraph" w:styleId="IntenseQuote">
    <w:name w:val="Intense Quote"/>
    <w:basedOn w:val="Normal"/>
    <w:next w:val="Normal"/>
    <w:link w:val="IntenseQuoteChar"/>
    <w:uiPriority w:val="30"/>
    <w:qFormat/>
    <w:rsid w:val="00B241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41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411D"/>
    <w:rPr>
      <w:smallCaps/>
      <w:color w:val="auto"/>
      <w:u w:val="single"/>
    </w:rPr>
  </w:style>
  <w:style w:type="character" w:styleId="IntenseReference">
    <w:name w:val="Intense Reference"/>
    <w:basedOn w:val="DefaultParagraphFont"/>
    <w:uiPriority w:val="32"/>
    <w:qFormat/>
    <w:rsid w:val="00B2411D"/>
    <w:rPr>
      <w:b/>
      <w:bCs/>
      <w:smallCaps/>
      <w:color w:val="auto"/>
      <w:spacing w:val="5"/>
      <w:u w:val="single"/>
    </w:rPr>
  </w:style>
  <w:style w:type="paragraph" w:customStyle="1" w:styleId="2ColumnHeading">
    <w:name w:val="2Column Heading"/>
    <w:basedOn w:val="BodyText"/>
    <w:qFormat/>
    <w:rsid w:val="00B2411D"/>
    <w:pPr>
      <w:spacing w:after="60"/>
      <w:ind w:left="-2268"/>
    </w:pPr>
    <w:rPr>
      <w:b/>
    </w:rPr>
  </w:style>
  <w:style w:type="paragraph" w:customStyle="1" w:styleId="Heading1TOC">
    <w:name w:val="Heading1 TOC"/>
    <w:basedOn w:val="Normal"/>
    <w:qFormat/>
    <w:rsid w:val="00B2411D"/>
    <w:pPr>
      <w:spacing w:before="240" w:after="120"/>
    </w:pPr>
    <w:rPr>
      <w:rFonts w:ascii="Times New Roman" w:hAnsi="Times New Roman"/>
      <w:b/>
      <w:sz w:val="32"/>
    </w:rPr>
  </w:style>
  <w:style w:type="paragraph" w:customStyle="1" w:styleId="Heading2TOC">
    <w:name w:val="Heading2 TOC"/>
    <w:basedOn w:val="Normal"/>
    <w:qFormat/>
    <w:rsid w:val="00B2411D"/>
    <w:pPr>
      <w:spacing w:before="240" w:after="60"/>
    </w:pPr>
    <w:rPr>
      <w:rFonts w:ascii="Times New Roman" w:hAnsi="Times New Roman"/>
      <w:b/>
      <w:sz w:val="28"/>
    </w:rPr>
  </w:style>
  <w:style w:type="character" w:customStyle="1" w:styleId="Underline">
    <w:name w:val="Underline"/>
    <w:basedOn w:val="DefaultParagraphFont"/>
    <w:qFormat/>
    <w:rsid w:val="00B2411D"/>
    <w:rPr>
      <w:u w:val="single"/>
    </w:rPr>
  </w:style>
  <w:style w:type="paragraph" w:styleId="BalloonText">
    <w:name w:val="Balloon Text"/>
    <w:basedOn w:val="Normal"/>
    <w:link w:val="BalloonTextChar"/>
    <w:rsid w:val="00B2411D"/>
    <w:rPr>
      <w:rFonts w:ascii="Tahoma" w:hAnsi="Tahoma" w:cs="Tahoma"/>
      <w:sz w:val="16"/>
      <w:szCs w:val="16"/>
    </w:rPr>
  </w:style>
  <w:style w:type="character" w:customStyle="1" w:styleId="BalloonTextChar">
    <w:name w:val="Balloon Text Char"/>
    <w:basedOn w:val="DefaultParagraphFont"/>
    <w:link w:val="BalloonText"/>
    <w:rsid w:val="00B241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41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41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1216</Words>
  <Characters>7758</Characters>
  <Application>Microsoft Office Word</Application>
  <DocSecurity>0</DocSecurity>
  <Lines>261</Lines>
  <Paragraphs>155</Paragraphs>
  <ScaleCrop>false</ScaleCrop>
  <Company>Author-it Software Corporation Ltd.</Company>
  <LinksUpToDate>false</LinksUpToDate>
  <CharactersWithSpaces>8908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LMTEW2014A Perform machine setting and operational maintenance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2012-05-26T17:54:00Z</dcterms:created>
  <dcterms:modified xsi:type="dcterms:W3CDTF">2012-05-26T17:54:00Z</dcterms:modified>
</cp:coreProperties>
</file>