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94F" w:rsidP="00BC394F">
      <w:pPr>
        <w:pStyle w:val="Title"/>
      </w:pPr>
      <w:r>
        <w:fldChar w:fldCharType="begin"/>
      </w:r>
      <w:r>
        <w:instrText xml:space="preserve"> TITLE   \* MERGEFORMAT </w:instrText>
      </w:r>
      <w:r>
        <w:fldChar w:fldCharType="separate"/>
      </w:r>
      <w:r>
        <w:t>LMTDE3004A Generate artwork for computerised embroideries</w:t>
      </w:r>
      <w:r>
        <w:fldChar w:fldCharType="end"/>
      </w:r>
    </w:p>
    <w:p w:rsidR="00BC394F" w:rsidP="00BC394F">
      <w:pPr>
        <w:pStyle w:val="Version"/>
        <w:sectPr w:rsidSect="00D66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0D5" w:rsidP="00D660D5">
      <w:pPr>
        <w:pStyle w:val="SuperHeading"/>
      </w:pPr>
      <w:r w:rsidRPr="00D660D5">
        <w:t>LMTDE3004A Generate artwork for computerised embroideries</w:t>
      </w:r>
    </w:p>
    <w:p w:rsidR="00000000" w:rsidRPr="00D660D5" w:rsidP="00D660D5">
      <w:pPr>
        <w:pStyle w:val="Heading1"/>
      </w:pPr>
      <w:bookmarkStart w:id="1" w:name="O_380962"/>
      <w:bookmarkEnd w:id="1"/>
      <w:r w:rsidRPr="00D660D5">
        <w:t>Modification History</w:t>
      </w:r>
    </w:p>
    <w:p w:rsidR="00BC394F" w:rsidP="00D660D5">
      <w:pPr>
        <w:pStyle w:val="BodyText"/>
      </w:pPr>
      <w:r w:rsidRPr="00D660D5">
        <w:t>New unit</w:t>
      </w:r>
    </w:p>
    <w:p w:rsidR="00BC394F" w:rsidP="00D660D5">
      <w:pPr>
        <w:pStyle w:val="BodyText"/>
      </w:pPr>
    </w:p>
    <w:p w:rsidR="00000000" w:rsidRPr="00D660D5" w:rsidP="00D660D5">
      <w:pPr>
        <w:pStyle w:val="Heading1"/>
      </w:pPr>
      <w:bookmarkStart w:id="2" w:name="O_380963"/>
      <w:bookmarkEnd w:id="2"/>
      <w:r w:rsidRPr="00D660D5">
        <w:t>Unit Descriptor</w:t>
      </w:r>
    </w:p>
    <w:p w:rsidR="00000000" w:rsidRPr="00D660D5" w:rsidP="00D660D5">
      <w:pPr>
        <w:pStyle w:val="BodyText"/>
      </w:pPr>
      <w:r w:rsidRPr="00D660D5">
        <w:t>This unit of competency covers the skills and knowledge required to obtain and create images suitable</w:t>
      </w:r>
      <w:r w:rsidRPr="00D660D5">
        <w:t xml:space="preserve"> for computerised embroidery production.</w:t>
      </w:r>
    </w:p>
    <w:p w:rsidR="00000000" w:rsidRPr="00D660D5" w:rsidP="00D660D5">
      <w:pPr>
        <w:pStyle w:val="AllowPageBreak"/>
      </w:pPr>
    </w:p>
    <w:p w:rsidR="00000000" w:rsidRPr="00D660D5" w:rsidP="00D660D5">
      <w:pPr>
        <w:pStyle w:val="Heading1"/>
      </w:pPr>
      <w:bookmarkStart w:id="3" w:name="O_380964"/>
      <w:bookmarkEnd w:id="3"/>
      <w:r w:rsidRPr="00D660D5">
        <w:t>Application of the Unit</w:t>
      </w:r>
    </w:p>
    <w:p w:rsidR="00000000" w:rsidRPr="00D660D5" w:rsidP="00D660D5">
      <w:pPr>
        <w:pStyle w:val="BodyText"/>
      </w:pPr>
      <w:r w:rsidRPr="00D660D5">
        <w:t>The unit includes scanning, creating and obtaining images; importing into digitising software for embroidery production; and producing a sample to confirm image suitability.</w:t>
      </w:r>
    </w:p>
    <w:p w:rsidR="00000000" w:rsidRPr="00D660D5" w:rsidP="00D660D5">
      <w:pPr>
        <w:pStyle w:val="BodyText"/>
      </w:pPr>
      <w:r w:rsidRPr="00D660D5">
        <w:t>Work involves some discretion, initiative and judgement on the job in own work. It may be conducted in a variety of environments, such as operational workplace activities, or home-based activities.</w:t>
      </w:r>
    </w:p>
    <w:p w:rsidR="00000000" w:rsidRPr="00D660D5" w:rsidP="00D660D5">
      <w:pPr>
        <w:pStyle w:val="BodyText"/>
      </w:pPr>
      <w:r w:rsidRPr="00D660D5">
        <w:t>This unit requires the application of skills associated wi</w:t>
      </w:r>
      <w:r w:rsidRPr="00D660D5">
        <w:t>th planning and organising to select and load images using associated technology. Problem-solving skills are required to determine required program features to achieve specifications and identify most suitable image options. Communication skills are used t</w:t>
      </w:r>
      <w:r w:rsidRPr="00D660D5">
        <w:t>o refer to specifications and complete required documentation. Self-management skills are used to ensure safe use of technology and conformance of own work to quality standards.</w:t>
      </w:r>
    </w:p>
    <w:p w:rsidR="00000000" w:rsidRPr="00D660D5" w:rsidP="00D660D5">
      <w:pPr>
        <w:pStyle w:val="AllowPageBreak"/>
      </w:pPr>
    </w:p>
    <w:p w:rsidR="00000000" w:rsidRPr="00D660D5" w:rsidP="00D660D5">
      <w:pPr>
        <w:pStyle w:val="Heading1"/>
      </w:pPr>
      <w:bookmarkStart w:id="4" w:name="O_380965"/>
      <w:bookmarkEnd w:id="4"/>
      <w:r w:rsidRPr="00D660D5">
        <w:t>Licensing/Regulatory Information</w:t>
      </w:r>
    </w:p>
    <w:p w:rsidR="00000000" w:rsidRPr="00D660D5" w:rsidP="00D660D5">
      <w:pPr>
        <w:pStyle w:val="BodyText"/>
      </w:pPr>
      <w:r w:rsidRPr="00D660D5">
        <w:t>Not applicable.</w:t>
      </w:r>
    </w:p>
    <w:p w:rsidR="00000000" w:rsidRPr="00D660D5" w:rsidP="00D660D5">
      <w:pPr>
        <w:pStyle w:val="AllowPageBreak"/>
      </w:pPr>
    </w:p>
    <w:p w:rsidR="00000000" w:rsidRPr="00D660D5" w:rsidP="00D660D5">
      <w:pPr>
        <w:pStyle w:val="Heading1"/>
      </w:pPr>
      <w:bookmarkStart w:id="5" w:name="O_380966"/>
      <w:bookmarkEnd w:id="5"/>
      <w:r w:rsidRPr="00D660D5">
        <w:t>Pre-Requisites</w:t>
      </w:r>
    </w:p>
    <w:p w:rsidR="00000000" w:rsidRPr="00D660D5" w:rsidP="00D660D5">
      <w:pPr>
        <w:pStyle w:val="BodyText"/>
      </w:pPr>
      <w:r w:rsidRPr="00D660D5">
        <w:t>Not applicable.</w:t>
      </w:r>
    </w:p>
    <w:p w:rsidR="00000000" w:rsidRPr="00D660D5" w:rsidP="00D660D5">
      <w:pPr>
        <w:pStyle w:val="AllowPageBreak"/>
      </w:pPr>
    </w:p>
    <w:p w:rsidR="00000000" w:rsidRPr="00D660D5" w:rsidP="00D660D5">
      <w:pPr>
        <w:pStyle w:val="Heading1"/>
      </w:pPr>
      <w:bookmarkStart w:id="6" w:name="O_380967"/>
      <w:bookmarkEnd w:id="6"/>
      <w:r w:rsidRPr="00D660D5">
        <w:t>Employability Skills Information</w:t>
      </w:r>
    </w:p>
    <w:p w:rsidR="00000000" w:rsidRPr="00D660D5" w:rsidP="00D660D5">
      <w:pPr>
        <w:pStyle w:val="BodyText"/>
      </w:pPr>
      <w:r w:rsidRPr="00D660D5">
        <w:t>This unit contains employability skills.</w:t>
      </w:r>
    </w:p>
    <w:p w:rsidR="00000000" w:rsidRPr="00D660D5" w:rsidP="00D660D5">
      <w:pPr>
        <w:pStyle w:val="AllowPageBreak"/>
      </w:pPr>
    </w:p>
    <w:p w:rsidR="00000000" w:rsidRPr="00D660D5" w:rsidP="00D660D5">
      <w:pPr>
        <w:pStyle w:val="Heading1"/>
      </w:pPr>
      <w:bookmarkStart w:id="7" w:name="O_380968"/>
      <w:bookmarkEnd w:id="7"/>
      <w:r w:rsidRPr="00D660D5">
        <w:t>Elements and Performance Criteria Pre-Content</w:t>
      </w:r>
    </w:p>
    <w:tbl>
      <w:tblPr>
        <w:tblW w:w="0" w:type="auto"/>
        <w:tblLayout w:type="fixed"/>
        <w:tblCellMar>
          <w:left w:w="62" w:type="dxa"/>
          <w:right w:w="62" w:type="dxa"/>
        </w:tblCellMar>
        <w:tblLook w:val="0000"/>
      </w:tblPr>
      <w:tblGrid>
        <w:gridCol w:w="2640"/>
        <w:gridCol w:w="6380"/>
      </w:tblGrid>
      <w:tr w:rsidTr="00D660D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Elements describe the essential outcomes of a uni</w:t>
            </w:r>
            <w:r w:rsidRPr="00D660D5">
              <w:t>t of competency.</w:t>
            </w:r>
          </w:p>
        </w:tc>
        <w:tc>
          <w:tcPr>
            <w:tcW w:w="638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Performance criteria describe the performance needed to demonstrate achievement of the element. Where bold italicised text is used, further information is detailed in the required skills and knowledge section and the range statement. Asses</w:t>
            </w:r>
            <w:r w:rsidRPr="00D660D5">
              <w:t>sment of performance is to be consistent with the evidence guide.</w:t>
            </w:r>
          </w:p>
        </w:tc>
      </w:tr>
    </w:tbl>
    <w:p w:rsidR="00000000" w:rsidRPr="00D660D5" w:rsidP="00D660D5">
      <w:pPr>
        <w:pStyle w:val="BodyText"/>
      </w:pPr>
    </w:p>
    <w:p w:rsidR="00000000" w:rsidRPr="00D660D5" w:rsidP="00D660D5">
      <w:pPr>
        <w:pStyle w:val="AllowPageBreak"/>
      </w:pPr>
    </w:p>
    <w:p w:rsidR="00000000" w:rsidRPr="00D660D5" w:rsidP="00D660D5">
      <w:pPr>
        <w:pStyle w:val="Heading1"/>
      </w:pPr>
      <w:bookmarkStart w:id="8" w:name="O_380969"/>
      <w:bookmarkEnd w:id="8"/>
      <w:r w:rsidRPr="00D660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1</w:t>
            </w:r>
          </w:p>
        </w:tc>
        <w:tc>
          <w:tcPr>
            <w:tcW w:w="1962" w:type="dxa"/>
            <w:vMerge w:val="restart"/>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Determine artwork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1.1</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rPr>
                <w:rStyle w:val="BoldandItalics"/>
              </w:rPr>
              <w:t>Design and embroidery considerations</w:t>
            </w:r>
            <w:r w:rsidRPr="00D660D5">
              <w:t xml:space="preserve"> for image selection are identified</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1.2</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 xml:space="preserve">Copyright regulations for image reproduction are identified and applied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1.3</w:t>
            </w:r>
          </w:p>
        </w:tc>
        <w:tc>
          <w:tcPr>
            <w:tcW w:w="561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Software and technology requirements to obtain images are established</w:t>
            </w:r>
          </w:p>
        </w:tc>
      </w:tr>
    </w:tbl>
    <w:p w:rsidR="00000000" w:rsidRPr="00D660D5" w:rsidP="00D660D5">
      <w:pPr>
        <w:pStyle w:val="BodyText"/>
      </w:pPr>
    </w:p>
    <w:tbl>
      <w:tblPr>
        <w:tblW w:w="0" w:type="auto"/>
        <w:tblLayout w:type="fixed"/>
        <w:tblCellMar>
          <w:left w:w="62" w:type="dxa"/>
          <w:right w:w="62" w:type="dxa"/>
        </w:tblCellMar>
        <w:tblLook w:val="0000"/>
      </w:tblPr>
      <w:tblGrid>
        <w:gridCol w:w="678"/>
        <w:gridCol w:w="1962"/>
        <w:gridCol w:w="770"/>
        <w:gridCol w:w="5610"/>
      </w:tblGrid>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2</w:t>
            </w:r>
          </w:p>
        </w:tc>
        <w:tc>
          <w:tcPr>
            <w:tcW w:w="1962" w:type="dxa"/>
            <w:vMerge w:val="restart"/>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Source images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2.1</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Images are accessed and downloaded from internet sources</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2.2</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 xml:space="preserve">Hard copy images are sourced and scanned into digital format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2.3</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 xml:space="preserve">Image quality is assessed and opportunity for improvements or alterations are identified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2.4</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Copyright status of selected images is confirmed</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2.5</w:t>
            </w:r>
          </w:p>
        </w:tc>
        <w:tc>
          <w:tcPr>
            <w:tcW w:w="561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Suitability of images for digitising is assessed and capacity of software confirmed</w:t>
            </w:r>
          </w:p>
        </w:tc>
      </w:tr>
    </w:tbl>
    <w:p w:rsidR="00000000" w:rsidRPr="00D660D5" w:rsidP="00D660D5">
      <w:pPr>
        <w:pStyle w:val="BodyText"/>
      </w:pPr>
    </w:p>
    <w:tbl>
      <w:tblPr>
        <w:tblW w:w="0" w:type="auto"/>
        <w:tblLayout w:type="fixed"/>
        <w:tblCellMar>
          <w:left w:w="62" w:type="dxa"/>
          <w:right w:w="62" w:type="dxa"/>
        </w:tblCellMar>
        <w:tblLook w:val="0000"/>
      </w:tblPr>
      <w:tblGrid>
        <w:gridCol w:w="678"/>
        <w:gridCol w:w="1962"/>
        <w:gridCol w:w="770"/>
        <w:gridCol w:w="5610"/>
      </w:tblGrid>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3</w:t>
            </w:r>
          </w:p>
        </w:tc>
        <w:tc>
          <w:tcPr>
            <w:tcW w:w="1962" w:type="dxa"/>
            <w:vMerge w:val="restart"/>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Create or edit artwork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3.1</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rPr>
                <w:rStyle w:val="BoldandItalics"/>
              </w:rPr>
              <w:t>Artwork</w:t>
            </w:r>
            <w:r w:rsidRPr="00D660D5">
              <w:t xml:space="preserve"> is created and converted into digital format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3.2</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Software is navigated to edit and alter images</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3.3</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Alternations</w:t>
            </w:r>
            <w:r w:rsidRPr="00D660D5">
              <w:t xml:space="preserve"> and/or improvements are made and file is saved in suitable </w:t>
            </w:r>
            <w:r w:rsidRPr="00D660D5">
              <w:rPr>
                <w:rStyle w:val="BoldandItalics"/>
              </w:rPr>
              <w:t>file types</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3.4</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 xml:space="preserve">Image is imported into digitising software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3.5</w:t>
            </w:r>
          </w:p>
        </w:tc>
        <w:tc>
          <w:tcPr>
            <w:tcW w:w="561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Artwork specifications are entered into digitising software</w:t>
            </w:r>
          </w:p>
        </w:tc>
      </w:tr>
    </w:tbl>
    <w:p w:rsidR="00000000" w:rsidRPr="00D660D5" w:rsidP="00D660D5">
      <w:pPr>
        <w:pStyle w:val="BodyText"/>
      </w:pPr>
    </w:p>
    <w:tbl>
      <w:tblPr>
        <w:tblW w:w="0" w:type="auto"/>
        <w:tblLayout w:type="fixed"/>
        <w:tblCellMar>
          <w:left w:w="62" w:type="dxa"/>
          <w:right w:w="62" w:type="dxa"/>
        </w:tblCellMar>
        <w:tblLook w:val="0000"/>
      </w:tblPr>
      <w:tblGrid>
        <w:gridCol w:w="678"/>
        <w:gridCol w:w="1962"/>
        <w:gridCol w:w="770"/>
        <w:gridCol w:w="5610"/>
      </w:tblGrid>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4</w:t>
            </w:r>
          </w:p>
        </w:tc>
        <w:tc>
          <w:tcPr>
            <w:tcW w:w="1962" w:type="dxa"/>
            <w:vMerge w:val="restart"/>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Complete embroidery sample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4.1</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rPr>
                <w:rStyle w:val="BoldandItalics"/>
              </w:rPr>
              <w:t>Fabric</w:t>
            </w:r>
            <w:r w:rsidRPr="00D660D5">
              <w:t>,</w:t>
            </w:r>
            <w:r w:rsidRPr="00D660D5">
              <w:rPr>
                <w:rStyle w:val="BoldandItalics"/>
              </w:rPr>
              <w:t xml:space="preserve"> stabiliser, toppings and backings</w:t>
            </w:r>
            <w:r w:rsidRPr="00D660D5">
              <w:t>,</w:t>
            </w:r>
            <w:r w:rsidRPr="00D660D5">
              <w:rPr>
                <w:rStyle w:val="BoldandItalics"/>
              </w:rPr>
              <w:t xml:space="preserve"> needles</w:t>
            </w:r>
            <w:r w:rsidRPr="00D660D5">
              <w:t xml:space="preserve">, </w:t>
            </w:r>
            <w:r w:rsidRPr="00D660D5">
              <w:rPr>
                <w:rStyle w:val="BoldandItalics"/>
              </w:rPr>
              <w:t>thread</w:t>
            </w:r>
            <w:r w:rsidRPr="00D660D5">
              <w:t xml:space="preserve"> and </w:t>
            </w:r>
            <w:r w:rsidRPr="00D660D5">
              <w:rPr>
                <w:rStyle w:val="BoldandItalics"/>
              </w:rPr>
              <w:t>hoop</w:t>
            </w:r>
            <w:r w:rsidRPr="00D660D5">
              <w:t xml:space="preserve"> </w:t>
            </w:r>
            <w:r w:rsidRPr="00D660D5">
              <w:rPr>
                <w:rStyle w:val="BoldandItalics"/>
              </w:rPr>
              <w:t>types</w:t>
            </w:r>
            <w:r w:rsidRPr="00D660D5">
              <w:t xml:space="preserve"> are selected and used according to the design production requirements</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4.2</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 xml:space="preserve">Embroidery is created and inspected against design specifications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4.3</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Digitising specifications and process are confirmed as appropriate to achieving embroidery outcomes in a simple and fully automated manner</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4.4</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Waste is minimised and disposed of according to environmental guidelines</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4.5</w:t>
            </w:r>
          </w:p>
        </w:tc>
        <w:tc>
          <w:tcPr>
            <w:tcW w:w="561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Work is conducted in accordanc</w:t>
            </w:r>
            <w:r w:rsidRPr="00D660D5">
              <w:t xml:space="preserve">e with </w:t>
            </w:r>
            <w:r w:rsidRPr="00D660D5">
              <w:rPr>
                <w:rStyle w:val="BoldandItalics"/>
              </w:rPr>
              <w:t>workplace procedures</w:t>
            </w:r>
            <w:r w:rsidRPr="00D660D5">
              <w:t xml:space="preserve"> and </w:t>
            </w:r>
            <w:r w:rsidRPr="00D660D5">
              <w:rPr>
                <w:rStyle w:val="BoldandItalics"/>
              </w:rPr>
              <w:t>occupational health and safety (OHS) practices</w:t>
            </w:r>
            <w:r w:rsidRPr="00D660D5">
              <w:t xml:space="preserve"> </w:t>
            </w:r>
          </w:p>
        </w:tc>
      </w:tr>
      <w:tr w:rsidTr="00D66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4.6</w:t>
            </w:r>
          </w:p>
        </w:tc>
        <w:tc>
          <w:tcPr>
            <w:tcW w:w="5610" w:type="dxa"/>
            <w:tcBorders>
              <w:top w:val="nil"/>
              <w:left w:val="nil"/>
              <w:bottom w:val="nil"/>
              <w:right w:val="nil"/>
            </w:tcBorders>
            <w:tcMar>
              <w:top w:w="0" w:type="dxa"/>
              <w:left w:w="62" w:type="dxa"/>
              <w:bottom w:w="0" w:type="dxa"/>
              <w:right w:w="62" w:type="dxa"/>
            </w:tcMar>
          </w:tcPr>
          <w:p w:rsidR="00000000" w:rsidRPr="00D660D5" w:rsidP="00D660D5">
            <w:pPr>
              <w:pStyle w:val="BodyText"/>
            </w:pPr>
            <w:r w:rsidRPr="00D660D5">
              <w:t>Feedback is sought and integrated into outcomes</w:t>
            </w:r>
          </w:p>
        </w:tc>
      </w:tr>
    </w:tbl>
    <w:p w:rsidR="00BC394F" w:rsidP="00D660D5">
      <w:pPr>
        <w:pStyle w:val="BodyText"/>
      </w:pPr>
    </w:p>
    <w:p w:rsidR="00BC394F" w:rsidP="00D660D5">
      <w:pPr>
        <w:pStyle w:val="BodyText"/>
      </w:pPr>
    </w:p>
    <w:p w:rsidR="00000000" w:rsidRPr="00D660D5" w:rsidP="00D660D5">
      <w:pPr>
        <w:pStyle w:val="Heading1"/>
      </w:pPr>
      <w:bookmarkStart w:id="9" w:name="O_380970"/>
      <w:bookmarkEnd w:id="9"/>
      <w:r w:rsidRPr="00D660D5">
        <w:t>Required Skills and Knowledge</w:t>
      </w:r>
    </w:p>
    <w:tbl>
      <w:tblPr>
        <w:tblW w:w="9354" w:type="dxa"/>
        <w:tblLayout w:type="fixed"/>
        <w:tblCellMar>
          <w:left w:w="62" w:type="dxa"/>
          <w:right w:w="62" w:type="dxa"/>
        </w:tblCellMar>
        <w:tblLook w:val="0000"/>
      </w:tblPr>
      <w:tblGrid>
        <w:gridCol w:w="9354"/>
      </w:tblGrid>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t>This section describes the skills and knowledge required for this unit.</w:t>
            </w:r>
          </w:p>
        </w:tc>
      </w:tr>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p>
        </w:tc>
      </w:tr>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rPr>
                <w:rStyle w:val="SpecialBold"/>
              </w:rPr>
              <w:t>Required skills include:</w:t>
            </w:r>
          </w:p>
        </w:tc>
      </w:tr>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660D5" w:rsidP="00D660D5">
            <w:pPr>
              <w:pStyle w:val="ListBullet"/>
            </w:pPr>
            <w:r w:rsidRPr="00D660D5">
              <w:t>applying workplace health and safety requirements for a production environment</w:t>
            </w:r>
          </w:p>
          <w:p w:rsidR="00000000" w:rsidRPr="00D660D5" w:rsidP="00D660D5">
            <w:pPr>
              <w:pStyle w:val="ListBullet"/>
            </w:pPr>
            <w:r w:rsidRPr="00D660D5">
              <w:t xml:space="preserve">applying basic machine skills </w:t>
            </w:r>
          </w:p>
          <w:p w:rsidR="00000000" w:rsidRPr="00D660D5" w:rsidP="00D660D5">
            <w:pPr>
              <w:pStyle w:val="ListBullet"/>
            </w:pPr>
            <w:r w:rsidRPr="00D660D5">
              <w:t xml:space="preserve">applying computer skills </w:t>
            </w:r>
          </w:p>
          <w:p w:rsidR="00000000" w:rsidRPr="00D660D5" w:rsidP="00D660D5">
            <w:pPr>
              <w:pStyle w:val="ListBullet"/>
            </w:pPr>
            <w:r w:rsidRPr="00D660D5">
              <w:t xml:space="preserve">applying creativity to use of colour, texture, shape, balance and composition </w:t>
            </w:r>
          </w:p>
          <w:p w:rsidR="00000000" w:rsidRPr="00D660D5" w:rsidP="00D660D5">
            <w:pPr>
              <w:pStyle w:val="ListBullet"/>
            </w:pPr>
            <w:r w:rsidRPr="00D660D5">
              <w:t xml:space="preserve">selecting fabric, needles, thread, stabiliser and hoop to meet design specifications </w:t>
            </w:r>
          </w:p>
          <w:p w:rsidR="00000000" w:rsidRPr="00D660D5" w:rsidP="00D660D5">
            <w:pPr>
              <w:pStyle w:val="ListBullet"/>
            </w:pPr>
            <w:r w:rsidRPr="00D660D5">
              <w:t>assembling and attaching hoop</w:t>
            </w:r>
          </w:p>
          <w:p w:rsidR="00000000" w:rsidRPr="00D660D5" w:rsidP="00D660D5">
            <w:pPr>
              <w:pStyle w:val="ListBullet"/>
            </w:pPr>
            <w:r w:rsidRPr="00D660D5">
              <w:t xml:space="preserve">applying hooping techniques and using hooping accessories </w:t>
            </w:r>
          </w:p>
          <w:p w:rsidR="00000000" w:rsidRPr="00D660D5" w:rsidP="00D660D5">
            <w:pPr>
              <w:pStyle w:val="ListBullet"/>
            </w:pPr>
            <w:r w:rsidRPr="00D660D5">
              <w:t xml:space="preserve">reading, interpreting and following information on work specifications, standard </w:t>
            </w:r>
            <w:r w:rsidRPr="00D660D5">
              <w:t>operating procedures and work instructions, and other reference material</w:t>
            </w:r>
          </w:p>
          <w:p w:rsidR="00000000" w:rsidRPr="00D660D5" w:rsidP="00D660D5">
            <w:pPr>
              <w:pStyle w:val="ListBullet"/>
            </w:pPr>
            <w:r w:rsidRPr="00D660D5">
              <w:t>maintaining accurate records</w:t>
            </w:r>
          </w:p>
          <w:p w:rsidR="00000000" w:rsidRPr="00D660D5" w:rsidP="00D660D5">
            <w:pPr>
              <w:pStyle w:val="ListBullet"/>
            </w:pPr>
            <w:r w:rsidRPr="00D660D5">
              <w:t>communicating within the workplace</w:t>
            </w:r>
          </w:p>
          <w:p w:rsidR="00000000" w:rsidRPr="00D660D5" w:rsidP="00D660D5">
            <w:pPr>
              <w:pStyle w:val="ListBullet"/>
            </w:pPr>
            <w:r w:rsidRPr="00D660D5">
              <w:t>sequencing operations</w:t>
            </w:r>
          </w:p>
          <w:p w:rsidR="00000000" w:rsidRPr="00D660D5" w:rsidP="00D660D5">
            <w:pPr>
              <w:pStyle w:val="ListBullet"/>
            </w:pPr>
            <w:r w:rsidRPr="00D660D5">
              <w:t>meeting specifications</w:t>
            </w:r>
          </w:p>
          <w:p w:rsidR="00000000" w:rsidP="00D660D5">
            <w:pPr>
              <w:pStyle w:val="ListBullet"/>
              <w:rPr>
                <w:lang w:val="en-NZ"/>
              </w:rPr>
            </w:pPr>
            <w:r w:rsidRPr="00D660D5">
              <w:t>clarifying and checking task-related information</w:t>
            </w:r>
          </w:p>
        </w:tc>
      </w:tr>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p>
        </w:tc>
      </w:tr>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60D5">
            <w:pPr>
              <w:pStyle w:val="BodyText"/>
              <w:rPr>
                <w:lang w:val="en-NZ"/>
              </w:rPr>
            </w:pPr>
            <w:r w:rsidRPr="00D660D5">
              <w:rPr>
                <w:rStyle w:val="SpecialBold"/>
              </w:rPr>
              <w:t>Required knowledge includes:</w:t>
            </w:r>
          </w:p>
        </w:tc>
      </w:tr>
      <w:tr w:rsidTr="00D66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660D5" w:rsidP="00D660D5">
            <w:pPr>
              <w:pStyle w:val="ListBullet"/>
            </w:pPr>
            <w:r w:rsidRPr="00D660D5">
              <w:t>understanding workplace health and safety requirements for a production environment</w:t>
            </w:r>
          </w:p>
          <w:p w:rsidR="00000000" w:rsidRPr="00D660D5" w:rsidP="00D660D5">
            <w:pPr>
              <w:pStyle w:val="ListBullet"/>
            </w:pPr>
            <w:r w:rsidRPr="00D660D5">
              <w:t xml:space="preserve">accessing an image </w:t>
            </w:r>
          </w:p>
          <w:p w:rsidR="00000000" w:rsidRPr="00D660D5" w:rsidP="00D660D5">
            <w:pPr>
              <w:pStyle w:val="ListBullet"/>
            </w:pPr>
            <w:r w:rsidRPr="00D660D5">
              <w:t xml:space="preserve">computer navigation </w:t>
            </w:r>
          </w:p>
          <w:p w:rsidR="00000000" w:rsidRPr="00D660D5" w:rsidP="00D660D5">
            <w:pPr>
              <w:pStyle w:val="ListBullet"/>
            </w:pPr>
            <w:r w:rsidRPr="00D660D5">
              <w:t>suitability of images to be digitised and limitations of software</w:t>
            </w:r>
          </w:p>
          <w:p w:rsidR="00000000" w:rsidRPr="00D660D5" w:rsidP="00D660D5">
            <w:pPr>
              <w:pStyle w:val="ListBullet"/>
            </w:pPr>
            <w:r w:rsidRPr="00D660D5">
              <w:t xml:space="preserve">workspace functionality </w:t>
            </w:r>
          </w:p>
          <w:p w:rsidR="00000000" w:rsidRPr="00D660D5" w:rsidP="00D660D5">
            <w:pPr>
              <w:pStyle w:val="ListBullet"/>
            </w:pPr>
            <w:r w:rsidRPr="00D660D5">
              <w:t>basic mac</w:t>
            </w:r>
            <w:r w:rsidRPr="00D660D5">
              <w:t xml:space="preserve">hine embroidery knowledge </w:t>
            </w:r>
          </w:p>
          <w:p w:rsidR="00000000" w:rsidRPr="00D660D5" w:rsidP="00D660D5">
            <w:pPr>
              <w:pStyle w:val="ListBullet"/>
            </w:pPr>
            <w:r w:rsidRPr="00D660D5">
              <w:t xml:space="preserve">fabric recognition </w:t>
            </w:r>
          </w:p>
          <w:p w:rsidR="00000000" w:rsidRPr="00D660D5" w:rsidP="00D660D5">
            <w:pPr>
              <w:pStyle w:val="ListBullet"/>
            </w:pPr>
            <w:r w:rsidRPr="00D660D5">
              <w:t xml:space="preserve">understanding fabric properties </w:t>
            </w:r>
          </w:p>
          <w:p w:rsidR="00000000" w:rsidRPr="00D660D5" w:rsidP="00D660D5">
            <w:pPr>
              <w:pStyle w:val="ListBullet"/>
            </w:pPr>
            <w:r w:rsidRPr="00D660D5">
              <w:t xml:space="preserve">fundamental knowledge of colour, texture, shape, balance and composition theory </w:t>
            </w:r>
          </w:p>
          <w:p w:rsidR="00000000" w:rsidRPr="00D660D5" w:rsidP="00D660D5">
            <w:pPr>
              <w:pStyle w:val="ListBullet"/>
            </w:pPr>
            <w:r w:rsidRPr="00D660D5">
              <w:t xml:space="preserve">hoop types </w:t>
            </w:r>
          </w:p>
          <w:p w:rsidR="00000000" w:rsidRPr="00D660D5" w:rsidP="00D660D5">
            <w:pPr>
              <w:pStyle w:val="ListBullet"/>
            </w:pPr>
            <w:r w:rsidRPr="00D660D5">
              <w:t xml:space="preserve">needle types </w:t>
            </w:r>
          </w:p>
          <w:p w:rsidR="00000000" w:rsidRPr="00D660D5" w:rsidP="00D660D5">
            <w:pPr>
              <w:pStyle w:val="ListBullet"/>
            </w:pPr>
            <w:r w:rsidRPr="00D660D5">
              <w:t xml:space="preserve">thread types </w:t>
            </w:r>
          </w:p>
          <w:p w:rsidR="00000000" w:rsidRPr="00D660D5" w:rsidP="00D660D5">
            <w:pPr>
              <w:pStyle w:val="ListBullet"/>
            </w:pPr>
            <w:r w:rsidRPr="00D660D5">
              <w:t xml:space="preserve">stabiliser types </w:t>
            </w:r>
          </w:p>
        </w:tc>
      </w:tr>
    </w:tbl>
    <w:p w:rsidR="00000000" w:rsidRPr="00D660D5" w:rsidP="00D660D5">
      <w:pPr>
        <w:pStyle w:val="BodyText"/>
      </w:pPr>
    </w:p>
    <w:p w:rsidR="00000000" w:rsidRPr="00D660D5" w:rsidP="00D660D5">
      <w:pPr>
        <w:pStyle w:val="AllowPageBreak"/>
      </w:pPr>
    </w:p>
    <w:p w:rsidR="00000000" w:rsidRPr="00D660D5" w:rsidP="00D660D5">
      <w:pPr>
        <w:pStyle w:val="Heading1"/>
      </w:pPr>
      <w:bookmarkStart w:id="10" w:name="O_380971"/>
      <w:bookmarkEnd w:id="10"/>
      <w:r w:rsidRPr="00D660D5">
        <w:t>Evidence Guide</w:t>
      </w:r>
    </w:p>
    <w:tbl>
      <w:tblPr>
        <w:tblW w:w="9462" w:type="dxa"/>
        <w:tblLayout w:type="fixed"/>
        <w:tblCellMar>
          <w:left w:w="62" w:type="dxa"/>
          <w:right w:w="62" w:type="dxa"/>
        </w:tblCellMar>
        <w:tblLook w:val="0000"/>
      </w:tblPr>
      <w:tblGrid>
        <w:gridCol w:w="3800"/>
        <w:gridCol w:w="5662"/>
      </w:tblGrid>
      <w:tr w:rsidTr="00D660D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660D5">
            <w:pPr>
              <w:pStyle w:val="BodyText"/>
              <w:rPr>
                <w:lang w:val="en-NZ"/>
              </w:rPr>
            </w:pPr>
            <w:r w:rsidRPr="00D660D5">
              <w:t>The evidence guide provides advice on assessment and must be read in conjunction with the performance criteria, required skills and knowledge, range statement and the Assessment Guidelines for the Training Package.</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D5">
            <w:pPr>
              <w:pStyle w:val="BodyText"/>
              <w:rPr>
                <w:lang w:val="en-NZ"/>
              </w:rPr>
            </w:pPr>
            <w:r w:rsidRPr="00D660D5">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t>It is essential that competence be demonstrated in scanning, creating and obtaining images to produce computerised embroideries. The candidate must be able to:</w:t>
            </w:r>
          </w:p>
          <w:p w:rsidR="00000000" w:rsidRPr="00D660D5" w:rsidP="00D660D5">
            <w:pPr>
              <w:pStyle w:val="ListBullet"/>
            </w:pPr>
            <w:r w:rsidRPr="00D660D5">
              <w:t>se</w:t>
            </w:r>
            <w:r w:rsidRPr="00D660D5">
              <w:t>t up and use a scanner</w:t>
            </w:r>
          </w:p>
          <w:p w:rsidR="00000000" w:rsidRPr="00D660D5" w:rsidP="00D660D5">
            <w:pPr>
              <w:pStyle w:val="ListBullet"/>
            </w:pPr>
            <w:r w:rsidRPr="00D660D5">
              <w:t>access and obtain a range of images from internet sources</w:t>
            </w:r>
          </w:p>
          <w:p w:rsidR="00000000" w:rsidRPr="00D660D5" w:rsidP="00D660D5">
            <w:pPr>
              <w:pStyle w:val="ListBullet"/>
            </w:pPr>
            <w:r w:rsidRPr="00D660D5">
              <w:t>import selected artwork into digital format</w:t>
            </w:r>
          </w:p>
          <w:p w:rsidR="00000000" w:rsidRPr="00D660D5" w:rsidP="00D660D5">
            <w:pPr>
              <w:pStyle w:val="ListBullet"/>
            </w:pPr>
            <w:r w:rsidRPr="00D660D5">
              <w:t>create or edit artwork using suitable software</w:t>
            </w:r>
          </w:p>
          <w:p w:rsidR="00000000" w:rsidRPr="00D660D5" w:rsidP="00D660D5">
            <w:pPr>
              <w:pStyle w:val="ListBullet"/>
            </w:pPr>
            <w:r w:rsidRPr="00D660D5">
              <w:t>convert images into digital format</w:t>
            </w:r>
          </w:p>
          <w:p w:rsidR="00000000" w:rsidRPr="00D660D5" w:rsidP="00D660D5">
            <w:pPr>
              <w:pStyle w:val="ListBullet"/>
            </w:pPr>
            <w:r w:rsidRPr="00D660D5">
              <w:t>produce sample images.</w:t>
            </w:r>
          </w:p>
          <w:p w:rsidR="00000000" w:rsidP="00D660D5">
            <w:pPr>
              <w:pStyle w:val="BodyText"/>
              <w:rPr>
                <w:lang w:val="en-NZ"/>
              </w:rPr>
            </w:pPr>
            <w:r w:rsidRPr="00D660D5">
              <w:t>Evidence should demonstrat</w:t>
            </w:r>
            <w:r w:rsidRPr="00D660D5">
              <w:t>e ability in digitising images through production of a range of sample pieces.</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D5">
            <w:pPr>
              <w:pStyle w:val="BodyText"/>
              <w:rPr>
                <w:lang w:val="en-NZ"/>
              </w:rPr>
            </w:pPr>
            <w:r w:rsidRPr="00D660D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t>Assessment may occur on the job or in an appropriately simulated environment and requires access to work areas, materials and equipment and to information on workplace practices and OHS practices.</w:t>
            </w:r>
          </w:p>
          <w:p w:rsidR="00000000" w:rsidRPr="00D660D5" w:rsidP="00D660D5">
            <w:pPr>
              <w:pStyle w:val="BodyText"/>
            </w:pPr>
            <w:r w:rsidRPr="00D660D5">
              <w:t>The resource requirements for this unit include access to:</w:t>
            </w:r>
          </w:p>
          <w:p w:rsidR="00000000" w:rsidRPr="00D660D5" w:rsidP="00D660D5">
            <w:pPr>
              <w:pStyle w:val="ListBullet"/>
            </w:pPr>
            <w:r w:rsidRPr="00D660D5">
              <w:t>scanner</w:t>
            </w:r>
          </w:p>
          <w:p w:rsidR="00000000" w:rsidRPr="00D660D5" w:rsidP="00D660D5">
            <w:pPr>
              <w:pStyle w:val="ListBullet"/>
            </w:pPr>
            <w:r w:rsidRPr="00D660D5">
              <w:t>computer</w:t>
            </w:r>
          </w:p>
          <w:p w:rsidR="00000000" w:rsidRPr="00D660D5" w:rsidP="00D660D5">
            <w:pPr>
              <w:pStyle w:val="ListBullet"/>
            </w:pPr>
            <w:r w:rsidRPr="00D660D5">
              <w:t>digitising software</w:t>
            </w:r>
          </w:p>
          <w:p w:rsidR="00000000" w:rsidRPr="00D660D5" w:rsidP="00D660D5">
            <w:pPr>
              <w:pStyle w:val="ListBullet"/>
            </w:pPr>
            <w:r w:rsidRPr="00D660D5">
              <w:t>embroidery machine</w:t>
            </w:r>
          </w:p>
          <w:p w:rsidR="00000000" w:rsidRPr="00D660D5" w:rsidP="00D660D5">
            <w:pPr>
              <w:pStyle w:val="ListBullet"/>
            </w:pPr>
            <w:r w:rsidRPr="00D660D5">
              <w:t>hoops</w:t>
            </w:r>
          </w:p>
          <w:p w:rsidR="00000000" w:rsidRPr="00D660D5" w:rsidP="00D660D5">
            <w:pPr>
              <w:pStyle w:val="ListBullet"/>
            </w:pPr>
            <w:r w:rsidRPr="00D660D5">
              <w:t>a range of fabrics</w:t>
            </w:r>
          </w:p>
          <w:p w:rsidR="00000000" w:rsidRPr="00D660D5" w:rsidP="00D660D5">
            <w:pPr>
              <w:pStyle w:val="ListBullet"/>
            </w:pPr>
            <w:r w:rsidRPr="00D660D5">
              <w:t>a range of threads</w:t>
            </w:r>
          </w:p>
          <w:p w:rsidR="00000000" w:rsidRPr="00D660D5" w:rsidP="00D660D5">
            <w:pPr>
              <w:pStyle w:val="ListBullet"/>
            </w:pPr>
            <w:r w:rsidRPr="00D660D5">
              <w:t>a range of needles</w:t>
            </w:r>
          </w:p>
          <w:p w:rsidR="00000000" w:rsidRPr="00D660D5" w:rsidP="00D660D5">
            <w:pPr>
              <w:pStyle w:val="ListBullet"/>
            </w:pPr>
            <w:r w:rsidRPr="00D660D5">
              <w:t>hooping accessories</w:t>
            </w:r>
          </w:p>
          <w:p w:rsidR="00000000" w:rsidP="00D660D5">
            <w:pPr>
              <w:pStyle w:val="ListBullet"/>
              <w:rPr>
                <w:lang w:val="en-NZ"/>
              </w:rPr>
            </w:pPr>
            <w:r w:rsidRPr="00D660D5">
              <w:t>notions.</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D5">
            <w:pPr>
              <w:pStyle w:val="BodyText"/>
              <w:rPr>
                <w:lang w:val="en-NZ"/>
              </w:rPr>
            </w:pPr>
            <w:r w:rsidRPr="00D660D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t>This unit may be assessed independently or in combination with other relevant units.</w:t>
            </w:r>
          </w:p>
          <w:p w:rsidR="00000000" w:rsidRPr="00D660D5" w:rsidP="00D660D5">
            <w:pPr>
              <w:pStyle w:val="BodyText"/>
            </w:pPr>
            <w:r w:rsidRPr="00D660D5">
              <w:t>Assessment methods may include:</w:t>
            </w:r>
          </w:p>
          <w:p w:rsidR="00000000" w:rsidRPr="00D660D5" w:rsidP="00D660D5">
            <w:pPr>
              <w:pStyle w:val="ListBullet"/>
            </w:pPr>
            <w:r w:rsidRPr="00D660D5">
              <w:t xml:space="preserve">written and oral questioning </w:t>
            </w:r>
          </w:p>
          <w:p w:rsidR="00000000" w:rsidP="00D660D5">
            <w:pPr>
              <w:pStyle w:val="ListBullet"/>
              <w:rPr>
                <w:lang w:val="en-NZ"/>
              </w:rPr>
            </w:pPr>
            <w:r w:rsidRPr="00D660D5">
              <w:t>completion of practical activities/tasks.</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D5">
            <w:pPr>
              <w:pStyle w:val="BodyText"/>
              <w:rPr>
                <w:lang w:val="en-NZ"/>
              </w:rPr>
            </w:pPr>
            <w:r w:rsidRPr="00D660D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t>Assessment processes and techniques must be culturally appropriate and appropriate to the language and literacy ca</w:t>
            </w:r>
            <w:r w:rsidRPr="00D660D5">
              <w:t>pacity of the candidate and the work being performed.</w:t>
            </w:r>
          </w:p>
        </w:tc>
      </w:tr>
    </w:tbl>
    <w:p w:rsidR="00BC394F" w:rsidP="00D660D5">
      <w:pPr>
        <w:pStyle w:val="BodyText"/>
      </w:pPr>
    </w:p>
    <w:p w:rsidR="00BC394F" w:rsidP="00D660D5">
      <w:pPr>
        <w:pStyle w:val="BodyText"/>
      </w:pPr>
    </w:p>
    <w:p w:rsidR="00000000" w:rsidRPr="00D660D5" w:rsidP="00D660D5">
      <w:pPr>
        <w:pStyle w:val="Heading1"/>
      </w:pPr>
      <w:bookmarkStart w:id="11" w:name="O_380972"/>
      <w:bookmarkEnd w:id="11"/>
      <w:r w:rsidRPr="00D660D5">
        <w:t>Range Statement</w:t>
      </w:r>
    </w:p>
    <w:tbl>
      <w:tblPr>
        <w:tblW w:w="9462" w:type="dxa"/>
        <w:tblLayout w:type="fixed"/>
        <w:tblCellMar>
          <w:left w:w="62" w:type="dxa"/>
          <w:right w:w="62" w:type="dxa"/>
        </w:tblCellMar>
        <w:tblLook w:val="0000"/>
      </w:tblPr>
      <w:tblGrid>
        <w:gridCol w:w="3800"/>
        <w:gridCol w:w="5662"/>
      </w:tblGrid>
      <w:tr w:rsidTr="00D660D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660D5">
            <w:pPr>
              <w:pStyle w:val="BodyText"/>
              <w:rPr>
                <w:lang w:val="en-NZ"/>
              </w:rPr>
            </w:pPr>
            <w:r w:rsidRPr="00D660D5">
              <w:t>The range statement relates to the unit of competency as a whole. It allows for different work environments and situations that may affect performance. Bold italicise</w:t>
            </w:r>
            <w:r w:rsidRPr="00D660D5">
              <w:t>d wording, if used in the performance criteria, is detailed below. Essential operating conditions that may be present with training and assessment (depending on the work situation, needs of the candidate, accessibility of the item, and local industry and r</w:t>
            </w:r>
            <w:r w:rsidRPr="00D660D5">
              <w:t>egional contexts) may also be included.</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 xml:space="preserve">Design and embroidery considerations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Design and embroidery considerations may include:</w:t>
            </w:r>
          </w:p>
          <w:p w:rsidR="00000000" w:rsidRPr="00D660D5" w:rsidP="00D660D5">
            <w:pPr>
              <w:pStyle w:val="ListBullet"/>
            </w:pPr>
            <w:r w:rsidRPr="00D660D5">
              <w:t>size</w:t>
            </w:r>
          </w:p>
          <w:p w:rsidR="00000000" w:rsidRPr="00D660D5" w:rsidP="00D660D5">
            <w:pPr>
              <w:pStyle w:val="ListBullet"/>
            </w:pPr>
            <w:r w:rsidRPr="00D660D5">
              <w:t>shape</w:t>
            </w:r>
          </w:p>
          <w:p w:rsidR="00000000" w:rsidRPr="00D660D5" w:rsidP="00D660D5">
            <w:pPr>
              <w:pStyle w:val="ListBullet"/>
            </w:pPr>
            <w:r w:rsidRPr="00D660D5">
              <w:t>quality</w:t>
            </w:r>
          </w:p>
          <w:p w:rsidR="00000000" w:rsidRPr="00D660D5" w:rsidP="00D660D5">
            <w:pPr>
              <w:pStyle w:val="ListBullet"/>
            </w:pPr>
            <w:r w:rsidRPr="00D660D5">
              <w:t>use of colour</w:t>
            </w:r>
          </w:p>
          <w:p w:rsidR="00000000" w:rsidRPr="00D660D5" w:rsidP="00D660D5">
            <w:pPr>
              <w:pStyle w:val="ListBullet"/>
            </w:pPr>
            <w:r w:rsidRPr="00D660D5">
              <w:t>editing options</w:t>
            </w:r>
          </w:p>
          <w:p w:rsidR="00000000" w:rsidRPr="00D660D5" w:rsidP="00D660D5">
            <w:pPr>
              <w:pStyle w:val="ListBullet"/>
            </w:pPr>
            <w:r w:rsidRPr="00D660D5">
              <w:t xml:space="preserve">image inclusions </w:t>
            </w:r>
          </w:p>
          <w:p w:rsidR="00000000" w:rsidRPr="00D660D5" w:rsidP="00D660D5">
            <w:pPr>
              <w:pStyle w:val="ListBullet"/>
            </w:pPr>
            <w:r w:rsidRPr="00D660D5">
              <w:t>compatibility with client profile</w:t>
            </w:r>
          </w:p>
          <w:p w:rsidR="00000000" w:rsidRPr="00D660D5" w:rsidP="00D660D5">
            <w:pPr>
              <w:pStyle w:val="ListBullet"/>
            </w:pPr>
            <w:r w:rsidRPr="00D660D5">
              <w:t>complexity/simplicity</w:t>
            </w:r>
          </w:p>
          <w:p w:rsidR="00000000" w:rsidP="00D660D5">
            <w:pPr>
              <w:pStyle w:val="ListBullet"/>
              <w:rPr>
                <w:lang w:val="en-NZ"/>
              </w:rPr>
            </w:pPr>
            <w:r w:rsidRPr="00D660D5">
              <w:t>production cost</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Artwork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Artwork may include:</w:t>
            </w:r>
          </w:p>
          <w:p w:rsidR="00000000" w:rsidRPr="00D660D5" w:rsidP="00D660D5">
            <w:pPr>
              <w:pStyle w:val="ListBullet"/>
            </w:pPr>
            <w:r w:rsidRPr="00D660D5">
              <w:t>clipart</w:t>
            </w:r>
          </w:p>
          <w:p w:rsidR="00000000" w:rsidRPr="00D660D5" w:rsidP="00D660D5">
            <w:pPr>
              <w:pStyle w:val="ListBullet"/>
            </w:pPr>
            <w:r w:rsidRPr="00D660D5">
              <w:t>wingdings</w:t>
            </w:r>
          </w:p>
          <w:p w:rsidR="00000000" w:rsidRPr="00D660D5" w:rsidP="00D660D5">
            <w:pPr>
              <w:pStyle w:val="ListBullet"/>
            </w:pPr>
            <w:r w:rsidRPr="00D660D5">
              <w:t>text</w:t>
            </w:r>
          </w:p>
          <w:p w:rsidR="00000000" w:rsidRPr="00D660D5" w:rsidP="00D660D5">
            <w:pPr>
              <w:pStyle w:val="ListBullet"/>
            </w:pPr>
            <w:r w:rsidRPr="00D660D5">
              <w:t>borders</w:t>
            </w:r>
          </w:p>
          <w:p w:rsidR="00000000" w:rsidP="00D660D5">
            <w:pPr>
              <w:pStyle w:val="ListBullet"/>
              <w:rPr>
                <w:lang w:val="en-NZ"/>
              </w:rPr>
            </w:pPr>
            <w:r w:rsidRPr="00D660D5">
              <w:t>pictures</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File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File types may include:</w:t>
            </w:r>
          </w:p>
          <w:p w:rsidR="00000000" w:rsidRPr="00D660D5" w:rsidP="00D660D5">
            <w:pPr>
              <w:pStyle w:val="ListBullet"/>
            </w:pPr>
            <w:r w:rsidRPr="00D660D5">
              <w:t>.jpeg</w:t>
            </w:r>
          </w:p>
          <w:p w:rsidR="00000000" w:rsidRPr="00D660D5" w:rsidP="00D660D5">
            <w:pPr>
              <w:pStyle w:val="ListBullet"/>
            </w:pPr>
            <w:r w:rsidRPr="00D660D5">
              <w:t>.gif</w:t>
            </w:r>
          </w:p>
          <w:p w:rsidR="00000000" w:rsidRPr="00D660D5" w:rsidP="00D660D5">
            <w:pPr>
              <w:pStyle w:val="ListBullet"/>
            </w:pPr>
            <w:r w:rsidRPr="00D660D5">
              <w:t>.tiff</w:t>
            </w:r>
          </w:p>
          <w:p w:rsidR="00000000" w:rsidRPr="00D660D5" w:rsidP="00D660D5">
            <w:pPr>
              <w:pStyle w:val="ListBullet"/>
            </w:pPr>
            <w:r w:rsidRPr="00D660D5">
              <w:t>.bmp</w:t>
            </w:r>
          </w:p>
          <w:p w:rsidR="00000000" w:rsidRPr="00D660D5" w:rsidP="00D660D5">
            <w:pPr>
              <w:pStyle w:val="ListBullet"/>
            </w:pPr>
            <w:r w:rsidRPr="00D660D5">
              <w:t>.wmf</w:t>
            </w:r>
          </w:p>
          <w:p w:rsidR="00000000" w:rsidRPr="00D660D5" w:rsidP="00D660D5">
            <w:pPr>
              <w:pStyle w:val="ListBullet"/>
            </w:pPr>
            <w:r w:rsidRPr="00D660D5">
              <w:t>.emf</w:t>
            </w:r>
          </w:p>
          <w:p w:rsidR="00000000" w:rsidP="00D660D5">
            <w:pPr>
              <w:pStyle w:val="ListBullet"/>
              <w:rPr>
                <w:lang w:val="en-NZ"/>
              </w:rPr>
            </w:pPr>
            <w:r w:rsidRPr="00D660D5">
              <w:t>.png</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Fabric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Fabric types must include:</w:t>
            </w:r>
          </w:p>
          <w:p w:rsidR="00000000" w:rsidRPr="00D660D5" w:rsidP="00D660D5">
            <w:pPr>
              <w:pStyle w:val="ListBullet"/>
            </w:pPr>
            <w:r w:rsidRPr="00D660D5">
              <w:t>woven</w:t>
            </w:r>
          </w:p>
          <w:p w:rsidR="00000000" w:rsidRPr="00D660D5" w:rsidP="00D660D5">
            <w:pPr>
              <w:pStyle w:val="ListBullet"/>
            </w:pPr>
            <w:r w:rsidRPr="00D660D5">
              <w:t>non-woven</w:t>
            </w:r>
          </w:p>
          <w:p w:rsidR="00000000" w:rsidRPr="00D660D5" w:rsidP="00D660D5">
            <w:pPr>
              <w:pStyle w:val="ListBullet"/>
            </w:pPr>
            <w:r w:rsidRPr="00D660D5">
              <w:t>knits</w:t>
            </w:r>
          </w:p>
          <w:p w:rsidR="00000000" w:rsidRPr="00D660D5" w:rsidP="00D660D5">
            <w:pPr>
              <w:pStyle w:val="ListBullet"/>
            </w:pPr>
            <w:r w:rsidRPr="00D660D5">
              <w:t>lightweight</w:t>
            </w:r>
          </w:p>
          <w:p w:rsidR="00000000" w:rsidP="00D660D5">
            <w:pPr>
              <w:pStyle w:val="ListBullet"/>
              <w:rPr>
                <w:lang w:val="en-NZ"/>
              </w:rPr>
            </w:pPr>
            <w:r w:rsidRPr="00D660D5">
              <w:t>heavyweight</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Stabilisers, toppings and backings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Stabilisers, toppings and backings may include:</w:t>
            </w:r>
          </w:p>
          <w:p w:rsidR="00000000" w:rsidRPr="00D660D5" w:rsidP="00D660D5">
            <w:pPr>
              <w:pStyle w:val="ListBullet"/>
            </w:pPr>
            <w:r w:rsidRPr="00D660D5">
              <w:t>water soluble</w:t>
            </w:r>
          </w:p>
          <w:p w:rsidR="00000000" w:rsidRPr="00D660D5" w:rsidP="00D660D5">
            <w:pPr>
              <w:pStyle w:val="ListBullet"/>
            </w:pPr>
            <w:r w:rsidRPr="00D660D5">
              <w:t>tear away</w:t>
            </w:r>
          </w:p>
          <w:p w:rsidR="00000000" w:rsidRPr="00D660D5" w:rsidP="00D660D5">
            <w:pPr>
              <w:pStyle w:val="ListBullet"/>
            </w:pPr>
            <w:r w:rsidRPr="00D660D5">
              <w:t>iron on</w:t>
            </w:r>
          </w:p>
          <w:p w:rsidR="00000000" w:rsidRPr="00D660D5" w:rsidP="00D660D5">
            <w:pPr>
              <w:pStyle w:val="ListBullet"/>
            </w:pPr>
            <w:r w:rsidRPr="00D660D5">
              <w:t>cut away</w:t>
            </w:r>
          </w:p>
          <w:p w:rsidR="00000000" w:rsidRPr="00D660D5" w:rsidP="00D660D5">
            <w:pPr>
              <w:pStyle w:val="BodyText"/>
            </w:pPr>
            <w:r w:rsidRPr="00D660D5">
              <w:t>Colours may include:</w:t>
            </w:r>
          </w:p>
          <w:p w:rsidR="00000000" w:rsidRPr="00D660D5" w:rsidP="00D660D5">
            <w:pPr>
              <w:pStyle w:val="ListBullet"/>
            </w:pPr>
            <w:r w:rsidRPr="00D660D5">
              <w:t>black</w:t>
            </w:r>
          </w:p>
          <w:p w:rsidR="00000000" w:rsidRPr="00D660D5" w:rsidP="00D660D5">
            <w:pPr>
              <w:pStyle w:val="ListBullet"/>
            </w:pPr>
            <w:r w:rsidRPr="00D660D5">
              <w:t>white</w:t>
            </w:r>
          </w:p>
          <w:p w:rsidR="00000000" w:rsidP="00D660D5">
            <w:pPr>
              <w:pStyle w:val="BodyText"/>
              <w:rPr>
                <w:lang w:val="en-NZ"/>
              </w:rPr>
            </w:pPr>
            <w:r w:rsidRPr="00D660D5">
              <w:t>Weights may vary</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 xml:space="preserve">Needle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Needle types may include:</w:t>
            </w:r>
          </w:p>
          <w:p w:rsidR="00000000" w:rsidRPr="00D660D5" w:rsidP="00D660D5">
            <w:pPr>
              <w:pStyle w:val="ListBullet"/>
            </w:pPr>
            <w:r w:rsidRPr="00D660D5">
              <w:t>standard</w:t>
            </w:r>
          </w:p>
          <w:p w:rsidR="00000000" w:rsidRPr="00D660D5" w:rsidP="00D660D5">
            <w:pPr>
              <w:pStyle w:val="ListBullet"/>
            </w:pPr>
            <w:r w:rsidRPr="00D660D5">
              <w:t>metalfil</w:t>
            </w:r>
          </w:p>
          <w:p w:rsidR="00000000" w:rsidRPr="00D660D5" w:rsidP="00D660D5">
            <w:pPr>
              <w:pStyle w:val="ListBullet"/>
            </w:pPr>
            <w:r w:rsidRPr="00D660D5">
              <w:t>embroidery eye</w:t>
            </w:r>
          </w:p>
          <w:p w:rsidR="00000000" w:rsidP="00D660D5">
            <w:pPr>
              <w:pStyle w:val="ListBullet"/>
              <w:rPr>
                <w:lang w:val="en-NZ"/>
              </w:rPr>
            </w:pPr>
            <w:r w:rsidRPr="00D660D5">
              <w:t>stretch</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 xml:space="preserve">Threads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Threads types may include:</w:t>
            </w:r>
          </w:p>
          <w:p w:rsidR="00000000" w:rsidRPr="00D660D5" w:rsidP="00D660D5">
            <w:pPr>
              <w:pStyle w:val="ListBullet"/>
            </w:pPr>
            <w:r w:rsidRPr="00D660D5">
              <w:t>polyester</w:t>
            </w:r>
          </w:p>
          <w:p w:rsidR="00000000" w:rsidRPr="00D660D5" w:rsidP="00D660D5">
            <w:pPr>
              <w:pStyle w:val="ListBullet"/>
            </w:pPr>
            <w:r w:rsidRPr="00D660D5">
              <w:t>metallic</w:t>
            </w:r>
          </w:p>
          <w:p w:rsidR="00000000" w:rsidRPr="00D660D5" w:rsidP="00D660D5">
            <w:pPr>
              <w:pStyle w:val="ListBullet"/>
            </w:pPr>
            <w:r w:rsidRPr="00D660D5">
              <w:t>rayon</w:t>
            </w:r>
          </w:p>
          <w:p w:rsidR="00000000" w:rsidP="00D660D5">
            <w:pPr>
              <w:pStyle w:val="ListBullet"/>
              <w:rPr>
                <w:lang w:val="en-NZ"/>
              </w:rPr>
            </w:pPr>
            <w:r w:rsidRPr="00D660D5">
              <w:t>cotton</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 xml:space="preserve">Hoop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rPr>
                <w:rStyle w:val="SpecialBold"/>
              </w:rPr>
              <w:t>Hoop types may include:</w:t>
            </w:r>
          </w:p>
          <w:p w:rsidR="00000000" w:rsidRPr="00D660D5" w:rsidP="00D660D5">
            <w:pPr>
              <w:pStyle w:val="ListBullet"/>
            </w:pPr>
            <w:r w:rsidRPr="00D660D5">
              <w:t>tubular</w:t>
            </w:r>
          </w:p>
          <w:p w:rsidR="00000000" w:rsidRPr="00D660D5" w:rsidP="00D660D5">
            <w:pPr>
              <w:pStyle w:val="ListBullet"/>
            </w:pPr>
            <w:r w:rsidRPr="00D660D5">
              <w:t>sash</w:t>
            </w:r>
          </w:p>
          <w:p w:rsidR="00000000" w:rsidRPr="00D660D5" w:rsidP="00D660D5">
            <w:pPr>
              <w:pStyle w:val="ListBullet"/>
            </w:pPr>
            <w:r w:rsidRPr="00D660D5">
              <w:t>screw</w:t>
            </w:r>
          </w:p>
          <w:p w:rsidR="00000000" w:rsidRPr="00D660D5" w:rsidP="00D660D5">
            <w:pPr>
              <w:pStyle w:val="ListBullet"/>
            </w:pPr>
            <w:r w:rsidRPr="00D660D5">
              <w:t>cap</w:t>
            </w:r>
          </w:p>
          <w:p w:rsidR="00000000" w:rsidRPr="00D660D5" w:rsidP="00D660D5">
            <w:pPr>
              <w:pStyle w:val="ListBullet"/>
            </w:pPr>
            <w:r w:rsidRPr="00D660D5">
              <w:t>square</w:t>
            </w:r>
          </w:p>
          <w:p w:rsidR="00000000" w:rsidRPr="00D660D5" w:rsidP="00D660D5">
            <w:pPr>
              <w:pStyle w:val="ListBullet"/>
            </w:pPr>
            <w:r w:rsidRPr="00D660D5">
              <w:t xml:space="preserve">round </w:t>
            </w:r>
          </w:p>
          <w:p w:rsidR="00000000" w:rsidP="00D660D5">
            <w:pPr>
              <w:pStyle w:val="ListBullet"/>
              <w:rPr>
                <w:lang w:val="en-NZ"/>
              </w:rPr>
            </w:pPr>
            <w:r w:rsidRPr="00D660D5">
              <w:t>spring</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D5">
            <w:pPr>
              <w:pStyle w:val="BodyText"/>
              <w:rPr>
                <w:lang w:val="en-NZ"/>
              </w:rPr>
            </w:pPr>
            <w:r w:rsidRPr="00D660D5">
              <w:rPr>
                <w:rStyle w:val="SpecialBold"/>
              </w:rPr>
              <w:t>Workplace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t>Workplace procedures may include:</w:t>
            </w:r>
          </w:p>
          <w:p w:rsidR="00000000" w:rsidRPr="00D660D5" w:rsidP="00D660D5">
            <w:pPr>
              <w:pStyle w:val="ListBullet"/>
            </w:pPr>
            <w:r w:rsidRPr="00D660D5">
              <w:t>requirements prescribed by legislation, awards, agreements and conditions of employment</w:t>
            </w:r>
          </w:p>
          <w:p w:rsidR="00000000" w:rsidRPr="00D660D5" w:rsidP="00D660D5">
            <w:pPr>
              <w:pStyle w:val="ListBullet"/>
            </w:pPr>
            <w:r w:rsidRPr="00D660D5">
              <w:t>standard operating procedures</w:t>
            </w:r>
          </w:p>
          <w:p w:rsidR="00000000" w:rsidRPr="00D660D5" w:rsidP="00D660D5">
            <w:pPr>
              <w:pStyle w:val="ListBullet"/>
            </w:pPr>
            <w:r w:rsidRPr="00D660D5">
              <w:t>work instructions</w:t>
            </w:r>
          </w:p>
          <w:p w:rsidR="00000000" w:rsidRPr="00D660D5" w:rsidP="00D660D5">
            <w:pPr>
              <w:pStyle w:val="ListBullet"/>
            </w:pPr>
            <w:r w:rsidRPr="00D660D5">
              <w:t>oral, written and visual communication</w:t>
            </w:r>
          </w:p>
          <w:p w:rsidR="00000000" w:rsidRPr="00D660D5" w:rsidP="00D660D5">
            <w:pPr>
              <w:pStyle w:val="ListBullet"/>
            </w:pPr>
            <w:r w:rsidRPr="00D660D5">
              <w:t>quality practices, including responsibility for maintenance of own work quality a</w:t>
            </w:r>
            <w:r w:rsidRPr="00D660D5">
              <w:t>nd contribution to quality improvement of team or section output</w:t>
            </w:r>
          </w:p>
          <w:p w:rsidR="00000000" w:rsidRPr="00D660D5" w:rsidP="00D660D5">
            <w:pPr>
              <w:pStyle w:val="ListBullet"/>
            </w:pPr>
            <w:r w:rsidRPr="00D660D5">
              <w:t>housekeeping</w:t>
            </w:r>
          </w:p>
          <w:p w:rsidR="00000000" w:rsidP="00D660D5">
            <w:pPr>
              <w:pStyle w:val="ListBullet"/>
              <w:rPr>
                <w:lang w:val="en-NZ"/>
              </w:rPr>
            </w:pPr>
            <w:r w:rsidRPr="00D660D5">
              <w:t>tasks related to environmental protection, waste disposal, pollution control and recycling</w:t>
            </w:r>
          </w:p>
        </w:tc>
      </w:tr>
      <w:tr w:rsidTr="00D660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0D5">
            <w:pPr>
              <w:pStyle w:val="BodyText"/>
              <w:rPr>
                <w:lang w:val="en-NZ"/>
              </w:rPr>
            </w:pPr>
            <w:r w:rsidRPr="00D660D5">
              <w:rPr>
                <w:rStyle w:val="SpecialBold"/>
              </w:rPr>
              <w:t xml:space="preserve">OHS practices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0D5" w:rsidP="00D660D5">
            <w:pPr>
              <w:pStyle w:val="BodyText"/>
            </w:pPr>
            <w:r w:rsidRPr="00D660D5">
              <w:t>OHS practices must include hazard identification and control, risk asse</w:t>
            </w:r>
            <w:r w:rsidRPr="00D660D5">
              <w:t>ssment and implementation of risk reduction measures specific to the tasks described by this unit, and may include:</w:t>
            </w:r>
          </w:p>
          <w:p w:rsidR="00000000" w:rsidRPr="00D660D5" w:rsidP="00D660D5">
            <w:pPr>
              <w:pStyle w:val="ListBullet"/>
            </w:pPr>
            <w:r w:rsidRPr="00D660D5">
              <w:t>manual handling techniques</w:t>
            </w:r>
          </w:p>
          <w:p w:rsidR="00000000" w:rsidRPr="00D660D5" w:rsidP="00D660D5">
            <w:pPr>
              <w:pStyle w:val="ListBullet"/>
            </w:pPr>
            <w:r w:rsidRPr="00D660D5">
              <w:t>standard operating procedures</w:t>
            </w:r>
          </w:p>
          <w:p w:rsidR="00000000" w:rsidRPr="00D660D5" w:rsidP="00D660D5">
            <w:pPr>
              <w:pStyle w:val="ListBullet"/>
            </w:pPr>
            <w:r w:rsidRPr="00D660D5">
              <w:t>personal protective equipment</w:t>
            </w:r>
          </w:p>
          <w:p w:rsidR="00000000" w:rsidRPr="00D660D5" w:rsidP="00D660D5">
            <w:pPr>
              <w:pStyle w:val="ListBullet"/>
            </w:pPr>
            <w:r w:rsidRPr="00D660D5">
              <w:t>safe materials handling</w:t>
            </w:r>
          </w:p>
          <w:p w:rsidR="00000000" w:rsidRPr="00D660D5" w:rsidP="00D660D5">
            <w:pPr>
              <w:pStyle w:val="ListBullet"/>
            </w:pPr>
            <w:r w:rsidRPr="00D660D5">
              <w:t>taking of rest breaks</w:t>
            </w:r>
          </w:p>
          <w:p w:rsidR="00000000" w:rsidRPr="00D660D5" w:rsidP="00D660D5">
            <w:pPr>
              <w:pStyle w:val="ListBullet"/>
            </w:pPr>
            <w:r w:rsidRPr="00D660D5">
              <w:t>ergonomic arrangement of workplaces</w:t>
            </w:r>
          </w:p>
          <w:p w:rsidR="00000000" w:rsidRPr="00D660D5" w:rsidP="00D660D5">
            <w:pPr>
              <w:pStyle w:val="ListBullet"/>
            </w:pPr>
            <w:r w:rsidRPr="00D660D5">
              <w:t>following marked walkways</w:t>
            </w:r>
          </w:p>
          <w:p w:rsidR="00000000" w:rsidRPr="00D660D5" w:rsidP="00D660D5">
            <w:pPr>
              <w:pStyle w:val="ListBullet"/>
            </w:pPr>
            <w:r w:rsidRPr="00D660D5">
              <w:t>safe storage of equipment</w:t>
            </w:r>
          </w:p>
          <w:p w:rsidR="00000000" w:rsidRPr="00D660D5" w:rsidP="00D660D5">
            <w:pPr>
              <w:pStyle w:val="ListBullet"/>
            </w:pPr>
            <w:r w:rsidRPr="00D660D5">
              <w:t>housekeeping</w:t>
            </w:r>
          </w:p>
          <w:p w:rsidR="00000000" w:rsidRPr="00D660D5" w:rsidP="00D660D5">
            <w:pPr>
              <w:pStyle w:val="ListBullet"/>
            </w:pPr>
            <w:r w:rsidRPr="00D660D5">
              <w:t>reporting accidents and incidents</w:t>
            </w:r>
          </w:p>
          <w:p w:rsidR="00000000" w:rsidRPr="00D660D5" w:rsidP="00D660D5">
            <w:pPr>
              <w:pStyle w:val="ListBullet"/>
            </w:pPr>
            <w:r w:rsidRPr="00D660D5">
              <w:t>other OHS practices relevant to the job and enterprise</w:t>
            </w:r>
          </w:p>
        </w:tc>
      </w:tr>
    </w:tbl>
    <w:p w:rsidR="00BC394F" w:rsidP="00D660D5">
      <w:pPr>
        <w:pStyle w:val="BodyText"/>
      </w:pPr>
    </w:p>
    <w:p w:rsidR="00BC394F" w:rsidP="00D660D5">
      <w:pPr>
        <w:pStyle w:val="BodyText"/>
      </w:pPr>
    </w:p>
    <w:p w:rsidR="00000000" w:rsidRPr="00D660D5" w:rsidP="00D660D5">
      <w:pPr>
        <w:pStyle w:val="Heading1"/>
      </w:pPr>
      <w:bookmarkStart w:id="12" w:name="O_380973"/>
      <w:bookmarkEnd w:id="12"/>
      <w:r w:rsidRPr="00D660D5">
        <w:t>Unit Sector(s)</w:t>
      </w:r>
    </w:p>
    <w:p w:rsidR="00000000" w:rsidRPr="00D660D5" w:rsidP="00D660D5">
      <w:pPr>
        <w:pStyle w:val="BodyText"/>
      </w:pPr>
      <w:r w:rsidRPr="00D660D5">
        <w:t>Digitising and computerised emb</w:t>
      </w:r>
      <w:r w:rsidRPr="00D660D5">
        <w:t>roidery</w:t>
      </w:r>
    </w:p>
    <w:p w:rsidR="00000000" w:rsidRPr="00D660D5" w:rsidP="00D660D5">
      <w:pPr>
        <w:pStyle w:val="AllowPageBreak"/>
      </w:pPr>
    </w:p>
    <w:p w:rsidR="00000000" w:rsidRPr="00D660D5" w:rsidP="00D660D5">
      <w:pPr>
        <w:pStyle w:val="Heading1"/>
      </w:pPr>
      <w:bookmarkStart w:id="13" w:name="O_380974"/>
      <w:bookmarkEnd w:id="13"/>
      <w:r w:rsidRPr="00D660D5">
        <w:t>Custom Content Section</w:t>
      </w:r>
    </w:p>
    <w:p w:rsidR="00000000" w:rsidRPr="00D660D5" w:rsidP="00D660D5">
      <w:pPr>
        <w:pStyle w:val="BodyText"/>
      </w:pPr>
      <w:r w:rsidRPr="00D660D5">
        <w:t>Not applicable.</w:t>
      </w:r>
    </w:p>
    <w:p w:rsidR="00000000" w:rsidRPr="00D660D5" w:rsidP="00D660D5"/>
    <w:sectPr w:rsidSect="00D66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94F" w:rsidP="00BC3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4F" w:rsidP="00D66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394F" w:rsidP="00D66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394F" w:rsidP="00D66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94F" w:rsidP="00BC39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4F" w:rsidP="00D660D5">
    <w:pPr>
      <w:pStyle w:val="Header"/>
      <w:framePr w:wrap="around"/>
    </w:pPr>
    <w:r>
      <w:fldChar w:fldCharType="begin"/>
    </w:r>
    <w:r>
      <w:instrText xml:space="preserve"> TITLE   \* MERGEFORMAT </w:instrText>
    </w:r>
    <w:r>
      <w:fldChar w:fldCharType="separate"/>
    </w:r>
    <w:r>
      <w:t>LMTDE3004A Generate artwork for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94F" w:rsidP="00D66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EE9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E48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0D5"/>
    <w:pPr>
      <w:spacing w:before="360" w:after="60"/>
      <w:outlineLvl w:val="0"/>
    </w:pPr>
    <w:rPr>
      <w:sz w:val="32"/>
    </w:rPr>
  </w:style>
  <w:style w:type="paragraph" w:styleId="Heading2">
    <w:name w:val="heading 2"/>
    <w:basedOn w:val="HeadingBase"/>
    <w:next w:val="BodyText"/>
    <w:link w:val="Heading2Char"/>
    <w:qFormat/>
    <w:rsid w:val="00D660D5"/>
    <w:pPr>
      <w:keepLines/>
      <w:spacing w:before="240" w:after="120"/>
      <w:outlineLvl w:val="1"/>
    </w:pPr>
    <w:rPr>
      <w:sz w:val="28"/>
      <w:szCs w:val="40"/>
    </w:rPr>
  </w:style>
  <w:style w:type="paragraph" w:styleId="Heading3">
    <w:name w:val="heading 3"/>
    <w:basedOn w:val="HeadingBase"/>
    <w:next w:val="BodyText"/>
    <w:link w:val="Heading3Char"/>
    <w:qFormat/>
    <w:rsid w:val="00D660D5"/>
    <w:pPr>
      <w:spacing w:before="180" w:after="120"/>
      <w:outlineLvl w:val="2"/>
    </w:pPr>
    <w:rPr>
      <w:spacing w:val="-10"/>
      <w:kern w:val="32"/>
    </w:rPr>
  </w:style>
  <w:style w:type="paragraph" w:styleId="Heading4">
    <w:name w:val="heading 4"/>
    <w:basedOn w:val="HeadingBase"/>
    <w:next w:val="BodyText"/>
    <w:link w:val="Heading4Char"/>
    <w:qFormat/>
    <w:rsid w:val="00D660D5"/>
    <w:pPr>
      <w:spacing w:before="160" w:after="120"/>
      <w:outlineLvl w:val="3"/>
    </w:pPr>
    <w:rPr>
      <w:sz w:val="22"/>
    </w:rPr>
  </w:style>
  <w:style w:type="paragraph" w:styleId="Heading5">
    <w:name w:val="heading 5"/>
    <w:basedOn w:val="HeadingBase"/>
    <w:next w:val="Normal"/>
    <w:link w:val="Heading5Char"/>
    <w:qFormat/>
    <w:rsid w:val="00D660D5"/>
    <w:pPr>
      <w:spacing w:before="80"/>
      <w:outlineLvl w:val="4"/>
    </w:pPr>
    <w:rPr>
      <w:color w:val="918585"/>
      <w:sz w:val="20"/>
    </w:rPr>
  </w:style>
  <w:style w:type="paragraph" w:styleId="Heading6">
    <w:name w:val="heading 6"/>
    <w:basedOn w:val="HeadingBase"/>
    <w:next w:val="Normal"/>
    <w:link w:val="Heading6Char"/>
    <w:qFormat/>
    <w:rsid w:val="00D660D5"/>
    <w:pPr>
      <w:spacing w:before="60"/>
      <w:outlineLvl w:val="5"/>
    </w:pPr>
    <w:rPr>
      <w:color w:val="918585"/>
      <w:sz w:val="20"/>
    </w:rPr>
  </w:style>
  <w:style w:type="paragraph" w:styleId="Heading7">
    <w:name w:val="heading 7"/>
    <w:basedOn w:val="Normal"/>
    <w:next w:val="Normal"/>
    <w:link w:val="Heading7Char"/>
    <w:qFormat/>
    <w:rsid w:val="00D660D5"/>
    <w:pPr>
      <w:ind w:left="720"/>
      <w:outlineLvl w:val="6"/>
    </w:pPr>
    <w:rPr>
      <w:i/>
    </w:rPr>
  </w:style>
  <w:style w:type="paragraph" w:styleId="Heading8">
    <w:name w:val="heading 8"/>
    <w:basedOn w:val="Normal"/>
    <w:next w:val="Normal"/>
    <w:link w:val="Heading8Char"/>
    <w:qFormat/>
    <w:rsid w:val="00D660D5"/>
    <w:pPr>
      <w:ind w:left="720"/>
      <w:outlineLvl w:val="7"/>
    </w:pPr>
    <w:rPr>
      <w:i/>
    </w:rPr>
  </w:style>
  <w:style w:type="paragraph" w:styleId="Heading9">
    <w:name w:val="heading 9"/>
    <w:basedOn w:val="Normal"/>
    <w:next w:val="Normal"/>
    <w:link w:val="Heading9Char"/>
    <w:qFormat/>
    <w:rsid w:val="00D660D5"/>
    <w:pPr>
      <w:ind w:left="720"/>
      <w:outlineLvl w:val="8"/>
    </w:pPr>
    <w:rPr>
      <w:i/>
    </w:rPr>
  </w:style>
  <w:style w:type="character" w:default="1" w:styleId="DefaultParagraphFont">
    <w:name w:val="Default Paragraph Font"/>
    <w:uiPriority w:val="1"/>
    <w:unhideWhenUsed/>
    <w:rsid w:val="00D66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0D5"/>
  </w:style>
  <w:style w:type="character" w:customStyle="1" w:styleId="Heading1Char">
    <w:name w:val="Heading 1 Char"/>
    <w:link w:val="Heading1"/>
    <w:rsid w:val="00D660D5"/>
    <w:rPr>
      <w:rFonts w:ascii="Times New Roman" w:eastAsia="Times New Roman" w:hAnsi="Times New Roman" w:cs="Times New Roman"/>
      <w:b/>
      <w:sz w:val="32"/>
      <w:szCs w:val="20"/>
      <w:lang w:eastAsia="en-US"/>
    </w:rPr>
  </w:style>
  <w:style w:type="paragraph" w:styleId="BodyText">
    <w:name w:val="Body Text"/>
    <w:basedOn w:val="Normal"/>
    <w:link w:val="BodyTextChar"/>
    <w:rsid w:val="00D660D5"/>
    <w:pPr>
      <w:spacing w:before="120" w:after="120"/>
      <w:contextualSpacing/>
    </w:pPr>
    <w:rPr>
      <w:rFonts w:ascii="Times New Roman" w:hAnsi="Times New Roman"/>
      <w:sz w:val="24"/>
      <w:szCs w:val="22"/>
    </w:rPr>
  </w:style>
  <w:style w:type="character" w:customStyle="1" w:styleId="BodyTextChar">
    <w:name w:val="Body Text Char"/>
    <w:link w:val="BodyText"/>
    <w:rsid w:val="00D660D5"/>
    <w:rPr>
      <w:rFonts w:ascii="Times New Roman" w:eastAsia="Times New Roman" w:hAnsi="Times New Roman" w:cs="Times New Roman"/>
      <w:sz w:val="24"/>
      <w:lang w:val="en-US" w:eastAsia="en-US"/>
    </w:rPr>
  </w:style>
  <w:style w:type="paragraph" w:styleId="Footer">
    <w:name w:val="footer"/>
    <w:basedOn w:val="Normal"/>
    <w:link w:val="FooterChar"/>
    <w:rsid w:val="00D66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60D5"/>
    <w:rPr>
      <w:rFonts w:ascii="Times New Roman" w:eastAsia="Times New Roman" w:hAnsi="Times New Roman" w:cs="Times New Roman"/>
      <w:sz w:val="16"/>
      <w:lang w:val="en-US" w:eastAsia="en-US"/>
    </w:rPr>
  </w:style>
  <w:style w:type="paragraph" w:styleId="ListBullet">
    <w:name w:val="List Bullet"/>
    <w:basedOn w:val="List"/>
    <w:rsid w:val="00D660D5"/>
    <w:pPr>
      <w:numPr>
        <w:numId w:val="12"/>
      </w:numPr>
      <w:tabs>
        <w:tab w:val="clear" w:pos="340"/>
      </w:tabs>
      <w:spacing w:before="40" w:after="40"/>
    </w:pPr>
  </w:style>
  <w:style w:type="character" w:customStyle="1" w:styleId="SpecialBold">
    <w:name w:val="Special Bold"/>
    <w:rsid w:val="00D660D5"/>
    <w:rPr>
      <w:b/>
      <w:spacing w:val="0"/>
    </w:rPr>
  </w:style>
  <w:style w:type="paragraph" w:styleId="Header">
    <w:name w:val="header"/>
    <w:basedOn w:val="Normal"/>
    <w:link w:val="HeaderChar"/>
    <w:rsid w:val="00D66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6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0D5"/>
    <w:pPr>
      <w:spacing w:before="240" w:after="120"/>
      <w:outlineLvl w:val="0"/>
    </w:pPr>
    <w:rPr>
      <w:rFonts w:ascii="Times New Roman" w:hAnsi="Times New Roman"/>
      <w:b/>
      <w:sz w:val="28"/>
    </w:rPr>
  </w:style>
  <w:style w:type="paragraph" w:customStyle="1" w:styleId="AllowPageBreak">
    <w:name w:val="AllowPageBreak"/>
    <w:rsid w:val="00D66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60D5"/>
    <w:rPr>
      <w:b/>
      <w:i/>
      <w:u w:val="none"/>
    </w:rPr>
  </w:style>
  <w:style w:type="character" w:customStyle="1" w:styleId="Heading2Char">
    <w:name w:val="Heading 2 Char"/>
    <w:link w:val="Heading2"/>
    <w:rsid w:val="00D660D5"/>
    <w:rPr>
      <w:rFonts w:ascii="Times New Roman" w:eastAsia="Times New Roman" w:hAnsi="Times New Roman" w:cs="Times New Roman"/>
      <w:b/>
      <w:sz w:val="28"/>
      <w:szCs w:val="40"/>
      <w:lang w:eastAsia="en-US"/>
    </w:rPr>
  </w:style>
  <w:style w:type="character" w:customStyle="1" w:styleId="Heading3Char">
    <w:name w:val="Heading 3 Char"/>
    <w:link w:val="Heading3"/>
    <w:rsid w:val="00D660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60D5"/>
    <w:rPr>
      <w:rFonts w:ascii="Times New Roman" w:eastAsia="Times New Roman" w:hAnsi="Times New Roman" w:cs="Times New Roman"/>
      <w:b/>
      <w:szCs w:val="20"/>
      <w:lang w:eastAsia="en-US"/>
    </w:rPr>
  </w:style>
  <w:style w:type="character" w:customStyle="1" w:styleId="Heading5Char">
    <w:name w:val="Heading 5 Char"/>
    <w:link w:val="Heading5"/>
    <w:rsid w:val="00D660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6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0D5"/>
    <w:rPr>
      <w:rFonts w:ascii="Courier New" w:eastAsia="Times New Roman" w:hAnsi="Courier New" w:cs="Times New Roman"/>
      <w:i/>
      <w:szCs w:val="20"/>
      <w:lang w:val="en-US" w:eastAsia="en-US"/>
    </w:rPr>
  </w:style>
  <w:style w:type="paragraph" w:customStyle="1" w:styleId="HeadingBase">
    <w:name w:val="Heading Base"/>
    <w:rsid w:val="00D66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0D5"/>
    <w:pPr>
      <w:tabs>
        <w:tab w:val="right" w:leader="dot" w:pos="9072"/>
      </w:tabs>
      <w:ind w:left="567"/>
    </w:pPr>
    <w:rPr>
      <w:szCs w:val="22"/>
    </w:rPr>
  </w:style>
  <w:style w:type="paragraph" w:customStyle="1" w:styleId="TOCBase">
    <w:name w:val="TOC Base"/>
    <w:rsid w:val="00D66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0D5"/>
    <w:pPr>
      <w:tabs>
        <w:tab w:val="right" w:leader="dot" w:pos="9072"/>
      </w:tabs>
      <w:spacing w:before="40" w:after="40"/>
      <w:ind w:left="284"/>
    </w:pPr>
    <w:rPr>
      <w:rFonts w:ascii="Times New Roman" w:hAnsi="Times New Roman"/>
    </w:rPr>
  </w:style>
  <w:style w:type="paragraph" w:styleId="TOC1">
    <w:name w:val="toc 1"/>
    <w:basedOn w:val="TOCBase"/>
    <w:next w:val="Normal"/>
    <w:rsid w:val="00D66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0D5"/>
    <w:pPr>
      <w:spacing w:before="5040"/>
      <w:jc w:val="center"/>
    </w:pPr>
    <w:rPr>
      <w:sz w:val="48"/>
      <w:szCs w:val="72"/>
      <w:lang w:val="en-US"/>
    </w:rPr>
  </w:style>
  <w:style w:type="character" w:customStyle="1" w:styleId="TitleChar">
    <w:name w:val="Title Char"/>
    <w:link w:val="Title"/>
    <w:rsid w:val="00D66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0D5"/>
    <w:pPr>
      <w:tabs>
        <w:tab w:val="left" w:pos="3600"/>
        <w:tab w:val="left" w:pos="3958"/>
      </w:tabs>
    </w:pPr>
  </w:style>
  <w:style w:type="paragraph" w:styleId="List">
    <w:name w:val="List"/>
    <w:basedOn w:val="BodyText"/>
    <w:next w:val="BodyText"/>
    <w:rsid w:val="00D660D5"/>
    <w:pPr>
      <w:tabs>
        <w:tab w:val="left" w:pos="340"/>
      </w:tabs>
      <w:spacing w:before="60" w:after="60"/>
      <w:ind w:left="340" w:hanging="340"/>
    </w:pPr>
  </w:style>
  <w:style w:type="paragraph" w:customStyle="1" w:styleId="Note">
    <w:name w:val="Note"/>
    <w:basedOn w:val="BodyText"/>
    <w:rsid w:val="00D66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0D5"/>
    <w:pPr>
      <w:framePr w:wrap="auto" w:hAnchor="text" w:y="6049"/>
    </w:pPr>
    <w:rPr>
      <w:color w:val="000000"/>
      <w:sz w:val="40"/>
    </w:rPr>
  </w:style>
  <w:style w:type="paragraph" w:customStyle="1" w:styleId="TOCTitle">
    <w:name w:val="TOCTitle"/>
    <w:basedOn w:val="Heading1"/>
    <w:rsid w:val="00D660D5"/>
    <w:pPr>
      <w:spacing w:after="240"/>
      <w:jc w:val="center"/>
      <w:outlineLvl w:val="9"/>
    </w:pPr>
    <w:rPr>
      <w:caps/>
    </w:rPr>
  </w:style>
  <w:style w:type="paragraph" w:customStyle="1" w:styleId="Version">
    <w:name w:val="Version"/>
    <w:rsid w:val="00D660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0D5"/>
    <w:pPr>
      <w:numPr>
        <w:numId w:val="13"/>
      </w:numPr>
      <w:tabs>
        <w:tab w:val="clear" w:pos="680"/>
      </w:tabs>
    </w:pPr>
  </w:style>
  <w:style w:type="paragraph" w:styleId="Index1">
    <w:name w:val="index 1"/>
    <w:basedOn w:val="Normal"/>
    <w:next w:val="Normal"/>
    <w:semiHidden/>
    <w:rsid w:val="00D660D5"/>
    <w:pPr>
      <w:keepNext w:val="0"/>
      <w:tabs>
        <w:tab w:val="right" w:pos="4176"/>
      </w:tabs>
      <w:ind w:left="198" w:hanging="198"/>
    </w:pPr>
    <w:rPr>
      <w:rFonts w:ascii="Garamond" w:hAnsi="Garamond"/>
    </w:rPr>
  </w:style>
  <w:style w:type="paragraph" w:styleId="IndexHeading">
    <w:name w:val="index heading"/>
    <w:basedOn w:val="Normal"/>
    <w:next w:val="Index1"/>
    <w:semiHidden/>
    <w:rsid w:val="00D660D5"/>
    <w:pPr>
      <w:spacing w:before="120" w:after="120"/>
    </w:pPr>
    <w:rPr>
      <w:rFonts w:ascii="Arial" w:hAnsi="Arial"/>
      <w:b/>
      <w:color w:val="918585"/>
      <w:sz w:val="24"/>
    </w:rPr>
  </w:style>
  <w:style w:type="paragraph" w:customStyle="1" w:styleId="Chapter">
    <w:name w:val="Chapter"/>
    <w:basedOn w:val="Normal"/>
    <w:rsid w:val="00D660D5"/>
    <w:pPr>
      <w:spacing w:before="240"/>
    </w:pPr>
    <w:rPr>
      <w:rFonts w:ascii="Times New Roman" w:hAnsi="Times New Roman"/>
      <w:smallCaps/>
      <w:spacing w:val="80"/>
      <w:sz w:val="28"/>
    </w:rPr>
  </w:style>
  <w:style w:type="paragraph" w:customStyle="1" w:styleId="InChapter">
    <w:name w:val="InChapter"/>
    <w:basedOn w:val="Heading3"/>
    <w:rsid w:val="00D660D5"/>
    <w:pPr>
      <w:spacing w:after="240"/>
      <w:outlineLvl w:val="9"/>
    </w:pPr>
    <w:rPr>
      <w:noProof/>
    </w:rPr>
  </w:style>
  <w:style w:type="paragraph" w:styleId="Index2">
    <w:name w:val="index 2"/>
    <w:basedOn w:val="Normal"/>
    <w:next w:val="Normal"/>
    <w:semiHidden/>
    <w:rsid w:val="00D660D5"/>
    <w:pPr>
      <w:tabs>
        <w:tab w:val="right" w:pos="4176"/>
      </w:tabs>
      <w:ind w:left="568" w:hanging="284"/>
    </w:pPr>
    <w:rPr>
      <w:rFonts w:ascii="Garamond" w:hAnsi="Garamond"/>
    </w:rPr>
  </w:style>
  <w:style w:type="paragraph" w:customStyle="1" w:styleId="Byline">
    <w:name w:val="Byline"/>
    <w:rsid w:val="00D66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0D5"/>
    <w:pPr>
      <w:tabs>
        <w:tab w:val="clear" w:pos="3600"/>
        <w:tab w:val="clear" w:pos="3958"/>
      </w:tabs>
      <w:jc w:val="right"/>
    </w:pPr>
  </w:style>
  <w:style w:type="character" w:styleId="Emphasis">
    <w:name w:val="Emphasis"/>
    <w:qFormat/>
    <w:rsid w:val="00D660D5"/>
    <w:rPr>
      <w:i/>
    </w:rPr>
  </w:style>
  <w:style w:type="paragraph" w:styleId="Caption">
    <w:name w:val="caption"/>
    <w:basedOn w:val="BodyText"/>
    <w:next w:val="Normal"/>
    <w:qFormat/>
    <w:rsid w:val="00D660D5"/>
    <w:pPr>
      <w:framePr w:w="2268" w:hSpace="181" w:vSpace="181" w:wrap="around" w:vAnchor="text" w:hAnchor="page" w:x="1135" w:y="285" w:anchorLock="1"/>
    </w:pPr>
    <w:rPr>
      <w:i/>
    </w:rPr>
  </w:style>
  <w:style w:type="paragraph" w:customStyle="1" w:styleId="MiniTOCTitle">
    <w:name w:val="MiniTOCTitle"/>
    <w:basedOn w:val="Heading4"/>
    <w:rsid w:val="00D660D5"/>
    <w:pPr>
      <w:spacing w:before="240"/>
      <w:outlineLvl w:val="9"/>
    </w:pPr>
    <w:rPr>
      <w:noProof/>
      <w:sz w:val="24"/>
    </w:rPr>
  </w:style>
  <w:style w:type="paragraph" w:customStyle="1" w:styleId="MiniTOCItem">
    <w:name w:val="MiniTOCItem"/>
    <w:basedOn w:val="ListBullet"/>
    <w:rsid w:val="00D660D5"/>
    <w:pPr>
      <w:numPr>
        <w:numId w:val="0"/>
      </w:numPr>
      <w:tabs>
        <w:tab w:val="right" w:leader="dot" w:pos="6521"/>
      </w:tabs>
      <w:spacing w:before="0" w:after="0"/>
    </w:pPr>
  </w:style>
  <w:style w:type="paragraph" w:customStyle="1" w:styleId="TOFTitle">
    <w:name w:val="TOFTitle"/>
    <w:basedOn w:val="TOCTitle"/>
    <w:rsid w:val="00D660D5"/>
  </w:style>
  <w:style w:type="paragraph" w:styleId="TableofFigures">
    <w:name w:val="table of figures"/>
    <w:basedOn w:val="Normal"/>
    <w:next w:val="Normal"/>
    <w:semiHidden/>
    <w:rsid w:val="00D660D5"/>
    <w:pPr>
      <w:tabs>
        <w:tab w:val="right" w:leader="dot" w:pos="9072"/>
      </w:tabs>
      <w:ind w:left="970" w:hanging="403"/>
    </w:pPr>
    <w:rPr>
      <w:rFonts w:ascii="Times New Roman" w:hAnsi="Times New Roman"/>
      <w:b/>
    </w:rPr>
  </w:style>
  <w:style w:type="paragraph" w:styleId="ListNumber">
    <w:name w:val="List Number"/>
    <w:basedOn w:val="List"/>
    <w:rsid w:val="00D660D5"/>
    <w:pPr>
      <w:numPr>
        <w:numId w:val="10"/>
      </w:numPr>
    </w:pPr>
  </w:style>
  <w:style w:type="character" w:customStyle="1" w:styleId="WingdingSymbols">
    <w:name w:val="Wingding Symbols"/>
    <w:rsid w:val="00D660D5"/>
    <w:rPr>
      <w:rFonts w:ascii="Wingdings" w:hAnsi="Wingdings"/>
    </w:rPr>
  </w:style>
  <w:style w:type="paragraph" w:customStyle="1" w:styleId="TableHeading">
    <w:name w:val="Table Heading"/>
    <w:basedOn w:val="HeadingBase"/>
    <w:rsid w:val="00D660D5"/>
    <w:pPr>
      <w:keepLines/>
      <w:pBdr>
        <w:bottom w:val="single" w:sz="6" w:space="1" w:color="918585"/>
      </w:pBdr>
      <w:spacing w:before="240"/>
    </w:pPr>
  </w:style>
  <w:style w:type="character" w:customStyle="1" w:styleId="HotSpot">
    <w:name w:val="HotSpot"/>
    <w:rsid w:val="00D660D5"/>
    <w:rPr>
      <w:color w:val="0033CC"/>
      <w:u w:val="none"/>
    </w:rPr>
  </w:style>
  <w:style w:type="paragraph" w:customStyle="1" w:styleId="BodyTextRight">
    <w:name w:val="Body Text Right"/>
    <w:basedOn w:val="BodyText"/>
    <w:rsid w:val="00D660D5"/>
    <w:pPr>
      <w:spacing w:before="0" w:after="0"/>
      <w:jc w:val="right"/>
    </w:pPr>
  </w:style>
  <w:style w:type="paragraph" w:styleId="Index3">
    <w:name w:val="index 3"/>
    <w:basedOn w:val="ListNumber2"/>
    <w:next w:val="Normal"/>
    <w:semiHidden/>
    <w:rsid w:val="00D660D5"/>
    <w:pPr>
      <w:numPr>
        <w:numId w:val="0"/>
      </w:numPr>
      <w:tabs>
        <w:tab w:val="right" w:leader="dot" w:pos="4176"/>
      </w:tabs>
    </w:pPr>
  </w:style>
  <w:style w:type="paragraph" w:styleId="ListNumber2">
    <w:name w:val="List Number 2"/>
    <w:basedOn w:val="List2"/>
    <w:rsid w:val="00D660D5"/>
    <w:pPr>
      <w:numPr>
        <w:numId w:val="9"/>
      </w:numPr>
      <w:tabs>
        <w:tab w:val="clear" w:pos="1060"/>
      </w:tabs>
    </w:pPr>
  </w:style>
  <w:style w:type="paragraph" w:customStyle="1" w:styleId="MarginNote">
    <w:name w:val="Margin Note"/>
    <w:basedOn w:val="BodyText"/>
    <w:rsid w:val="00D66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6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0D5"/>
    <w:rPr>
      <w:sz w:val="32"/>
    </w:rPr>
  </w:style>
  <w:style w:type="paragraph" w:customStyle="1" w:styleId="HeadingProcedure">
    <w:name w:val="Heading Procedure"/>
    <w:basedOn w:val="HeadingBase"/>
    <w:next w:val="Normal"/>
    <w:rsid w:val="00D660D5"/>
    <w:pPr>
      <w:tabs>
        <w:tab w:val="left" w:pos="0"/>
      </w:tabs>
      <w:spacing w:before="120" w:after="60"/>
    </w:pPr>
    <w:rPr>
      <w:i/>
      <w:color w:val="918585"/>
      <w:sz w:val="22"/>
    </w:rPr>
  </w:style>
  <w:style w:type="paragraph" w:customStyle="1" w:styleId="TableBodyText">
    <w:name w:val="Table Body Text"/>
    <w:basedOn w:val="BodyText"/>
    <w:rsid w:val="00D660D5"/>
    <w:pPr>
      <w:spacing w:before="60" w:after="60"/>
    </w:pPr>
  </w:style>
  <w:style w:type="paragraph" w:styleId="ListContinue">
    <w:name w:val="List Continue"/>
    <w:basedOn w:val="List"/>
    <w:rsid w:val="00D660D5"/>
    <w:pPr>
      <w:ind w:firstLine="0"/>
    </w:pPr>
  </w:style>
  <w:style w:type="paragraph" w:customStyle="1" w:styleId="ListNote">
    <w:name w:val="List Note"/>
    <w:basedOn w:val="List"/>
    <w:rsid w:val="00D660D5"/>
    <w:pPr>
      <w:pBdr>
        <w:top w:val="single" w:sz="6" w:space="2" w:color="918585"/>
        <w:bottom w:val="single" w:sz="6" w:space="2" w:color="918585"/>
      </w:pBdr>
      <w:tabs>
        <w:tab w:val="left" w:pos="1021"/>
      </w:tabs>
      <w:ind w:firstLine="0"/>
    </w:pPr>
  </w:style>
  <w:style w:type="paragraph" w:customStyle="1" w:styleId="Warning">
    <w:name w:val="Warning"/>
    <w:basedOn w:val="BodyText"/>
    <w:rsid w:val="00D660D5"/>
    <w:pPr>
      <w:shd w:val="clear" w:color="auto" w:fill="D9D9D9"/>
      <w:tabs>
        <w:tab w:val="left" w:pos="992"/>
      </w:tabs>
      <w:ind w:left="119" w:right="119"/>
    </w:pPr>
    <w:rPr>
      <w:sz w:val="20"/>
    </w:rPr>
  </w:style>
  <w:style w:type="paragraph" w:customStyle="1" w:styleId="MarginIcons">
    <w:name w:val="Margin Icons"/>
    <w:basedOn w:val="BodyText"/>
    <w:rsid w:val="00D660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60D5"/>
    <w:rPr>
      <w:rFonts w:ascii="Courier New" w:hAnsi="Courier New"/>
    </w:rPr>
  </w:style>
  <w:style w:type="paragraph" w:customStyle="1" w:styleId="NoteBullet">
    <w:name w:val="Note Bullet"/>
    <w:basedOn w:val="Note"/>
    <w:rsid w:val="00D660D5"/>
    <w:pPr>
      <w:tabs>
        <w:tab w:val="clear" w:pos="680"/>
      </w:tabs>
      <w:spacing w:before="60" w:after="60"/>
    </w:pPr>
  </w:style>
  <w:style w:type="paragraph" w:customStyle="1" w:styleId="SubHeading2">
    <w:name w:val="SubHeading2"/>
    <w:basedOn w:val="HeadingBase"/>
    <w:rsid w:val="00D660D5"/>
    <w:pPr>
      <w:spacing w:before="240" w:after="60"/>
    </w:pPr>
    <w:rPr>
      <w:sz w:val="20"/>
    </w:rPr>
  </w:style>
  <w:style w:type="paragraph" w:customStyle="1" w:styleId="SubHeading1">
    <w:name w:val="SubHeading1"/>
    <w:basedOn w:val="HeadingBase"/>
    <w:rsid w:val="00D660D5"/>
    <w:pPr>
      <w:spacing w:before="240" w:after="60"/>
    </w:pPr>
    <w:rPr>
      <w:color w:val="918585"/>
      <w:sz w:val="22"/>
    </w:rPr>
  </w:style>
  <w:style w:type="paragraph" w:customStyle="1" w:styleId="SideHeading">
    <w:name w:val="Side Heading"/>
    <w:basedOn w:val="HeadingBase"/>
    <w:rsid w:val="00D66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0D5"/>
    <w:pPr>
      <w:tabs>
        <w:tab w:val="num" w:pos="360"/>
      </w:tabs>
    </w:pPr>
  </w:style>
  <w:style w:type="paragraph" w:styleId="PlainText">
    <w:name w:val="Plain Text"/>
    <w:basedOn w:val="Normal"/>
    <w:link w:val="PlainTextChar"/>
    <w:rsid w:val="00D660D5"/>
    <w:rPr>
      <w:sz w:val="20"/>
    </w:rPr>
  </w:style>
  <w:style w:type="character" w:customStyle="1" w:styleId="PlainTextChar">
    <w:name w:val="Plain Text Char"/>
    <w:basedOn w:val="DefaultParagraphFont"/>
    <w:link w:val="PlainText"/>
    <w:rsid w:val="00D660D5"/>
    <w:rPr>
      <w:rFonts w:ascii="Courier New" w:eastAsia="Times New Roman" w:hAnsi="Courier New" w:cs="Times New Roman"/>
      <w:sz w:val="20"/>
      <w:szCs w:val="20"/>
      <w:lang w:val="en-US" w:eastAsia="en-US"/>
    </w:rPr>
  </w:style>
  <w:style w:type="character" w:customStyle="1" w:styleId="MenuOption">
    <w:name w:val="Menu Option"/>
    <w:rsid w:val="00D660D5"/>
    <w:rPr>
      <w:b/>
      <w:smallCaps/>
    </w:rPr>
  </w:style>
  <w:style w:type="paragraph" w:customStyle="1" w:styleId="TableListNumber">
    <w:name w:val="Table List Number"/>
    <w:basedOn w:val="ListNumber"/>
    <w:rsid w:val="00D660D5"/>
    <w:pPr>
      <w:numPr>
        <w:numId w:val="0"/>
      </w:numPr>
    </w:pPr>
  </w:style>
  <w:style w:type="paragraph" w:styleId="TOC4">
    <w:name w:val="toc 4"/>
    <w:basedOn w:val="TOCBase"/>
    <w:next w:val="Normal"/>
    <w:semiHidden/>
    <w:rsid w:val="00D660D5"/>
    <w:pPr>
      <w:tabs>
        <w:tab w:val="right" w:leader="dot" w:pos="9071"/>
      </w:tabs>
      <w:ind w:left="1701"/>
    </w:pPr>
  </w:style>
  <w:style w:type="paragraph" w:customStyle="1" w:styleId="ListAlpha">
    <w:name w:val="List Alpha"/>
    <w:basedOn w:val="List"/>
    <w:rsid w:val="00D660D5"/>
    <w:pPr>
      <w:numPr>
        <w:numId w:val="8"/>
      </w:numPr>
    </w:pPr>
  </w:style>
  <w:style w:type="paragraph" w:customStyle="1" w:styleId="ListAlpha2">
    <w:name w:val="List Alpha 2"/>
    <w:basedOn w:val="List2"/>
    <w:rsid w:val="00D660D5"/>
    <w:pPr>
      <w:numPr>
        <w:numId w:val="7"/>
      </w:numPr>
    </w:pPr>
  </w:style>
  <w:style w:type="paragraph" w:styleId="List2">
    <w:name w:val="List 2"/>
    <w:basedOn w:val="BodyText"/>
    <w:rsid w:val="00D660D5"/>
    <w:pPr>
      <w:tabs>
        <w:tab w:val="left" w:pos="680"/>
      </w:tabs>
      <w:spacing w:before="60" w:after="60"/>
      <w:ind w:left="680" w:hanging="340"/>
    </w:pPr>
  </w:style>
  <w:style w:type="paragraph" w:styleId="List3">
    <w:name w:val="List 3"/>
    <w:basedOn w:val="BodyText"/>
    <w:rsid w:val="00D660D5"/>
    <w:pPr>
      <w:tabs>
        <w:tab w:val="left" w:pos="1021"/>
      </w:tabs>
      <w:spacing w:before="60" w:after="60"/>
      <w:ind w:left="1020" w:hanging="340"/>
    </w:pPr>
  </w:style>
  <w:style w:type="paragraph" w:styleId="List4">
    <w:name w:val="List 4"/>
    <w:basedOn w:val="BodyText"/>
    <w:rsid w:val="00D660D5"/>
    <w:pPr>
      <w:tabs>
        <w:tab w:val="left" w:pos="1361"/>
      </w:tabs>
      <w:spacing w:before="60" w:after="60"/>
      <w:ind w:left="1361" w:hanging="340"/>
    </w:pPr>
  </w:style>
  <w:style w:type="paragraph" w:styleId="List5">
    <w:name w:val="List 5"/>
    <w:basedOn w:val="BodyText"/>
    <w:rsid w:val="00D660D5"/>
    <w:pPr>
      <w:tabs>
        <w:tab w:val="left" w:pos="1701"/>
      </w:tabs>
      <w:spacing w:before="60" w:after="60"/>
      <w:ind w:left="1701" w:hanging="340"/>
    </w:pPr>
  </w:style>
  <w:style w:type="paragraph" w:styleId="ListBullet3">
    <w:name w:val="List Bullet 3"/>
    <w:basedOn w:val="List3"/>
    <w:rsid w:val="00D660D5"/>
    <w:pPr>
      <w:numPr>
        <w:numId w:val="14"/>
      </w:numPr>
      <w:tabs>
        <w:tab w:val="clear" w:pos="1021"/>
      </w:tabs>
      <w:ind w:left="1037" w:hanging="357"/>
    </w:pPr>
  </w:style>
  <w:style w:type="paragraph" w:styleId="ListBullet4">
    <w:name w:val="List Bullet 4"/>
    <w:basedOn w:val="List4"/>
    <w:rsid w:val="00D660D5"/>
    <w:pPr>
      <w:numPr>
        <w:numId w:val="2"/>
      </w:numPr>
    </w:pPr>
  </w:style>
  <w:style w:type="paragraph" w:styleId="ListBullet5">
    <w:name w:val="List Bullet 5"/>
    <w:basedOn w:val="List5"/>
    <w:rsid w:val="00D660D5"/>
    <w:pPr>
      <w:numPr>
        <w:numId w:val="3"/>
      </w:numPr>
    </w:pPr>
  </w:style>
  <w:style w:type="paragraph" w:styleId="ListContinue2">
    <w:name w:val="List Continue 2"/>
    <w:basedOn w:val="List2"/>
    <w:rsid w:val="00D660D5"/>
    <w:pPr>
      <w:ind w:firstLine="0"/>
    </w:pPr>
  </w:style>
  <w:style w:type="paragraph" w:styleId="ListContinue3">
    <w:name w:val="List Continue 3"/>
    <w:basedOn w:val="List3"/>
    <w:rsid w:val="00D660D5"/>
    <w:pPr>
      <w:ind w:left="1021" w:firstLine="0"/>
    </w:pPr>
  </w:style>
  <w:style w:type="paragraph" w:styleId="ListContinue4">
    <w:name w:val="List Continue 4"/>
    <w:basedOn w:val="List4"/>
    <w:rsid w:val="00D660D5"/>
    <w:pPr>
      <w:ind w:firstLine="0"/>
    </w:pPr>
  </w:style>
  <w:style w:type="paragraph" w:styleId="ListContinue5">
    <w:name w:val="List Continue 5"/>
    <w:basedOn w:val="List5"/>
    <w:rsid w:val="00D660D5"/>
    <w:pPr>
      <w:ind w:firstLine="0"/>
    </w:pPr>
  </w:style>
  <w:style w:type="paragraph" w:styleId="ListNumber3">
    <w:name w:val="List Number 3"/>
    <w:basedOn w:val="List3"/>
    <w:rsid w:val="00D660D5"/>
    <w:pPr>
      <w:numPr>
        <w:numId w:val="4"/>
      </w:numPr>
    </w:pPr>
  </w:style>
  <w:style w:type="paragraph" w:styleId="ListNumber4">
    <w:name w:val="List Number 4"/>
    <w:basedOn w:val="List4"/>
    <w:rsid w:val="00D660D5"/>
    <w:pPr>
      <w:numPr>
        <w:numId w:val="5"/>
      </w:numPr>
    </w:pPr>
  </w:style>
  <w:style w:type="paragraph" w:styleId="ListNumber5">
    <w:name w:val="List Number 5"/>
    <w:basedOn w:val="List5"/>
    <w:rsid w:val="00D660D5"/>
    <w:pPr>
      <w:numPr>
        <w:numId w:val="6"/>
      </w:numPr>
    </w:pPr>
  </w:style>
  <w:style w:type="paragraph" w:styleId="BlockText">
    <w:name w:val="Block Text"/>
    <w:basedOn w:val="Normal"/>
    <w:rsid w:val="00D660D5"/>
    <w:pPr>
      <w:spacing w:after="120"/>
      <w:ind w:left="1440" w:right="1440"/>
    </w:pPr>
  </w:style>
  <w:style w:type="character" w:customStyle="1" w:styleId="Subscript">
    <w:name w:val="Subscript"/>
    <w:rsid w:val="00D660D5"/>
    <w:rPr>
      <w:sz w:val="16"/>
      <w:vertAlign w:val="subscript"/>
    </w:rPr>
  </w:style>
  <w:style w:type="character" w:customStyle="1" w:styleId="Superscript">
    <w:name w:val="Superscript"/>
    <w:rsid w:val="00D660D5"/>
    <w:rPr>
      <w:sz w:val="16"/>
      <w:vertAlign w:val="superscript"/>
    </w:rPr>
  </w:style>
  <w:style w:type="character" w:customStyle="1" w:styleId="Symbols">
    <w:name w:val="Symbols"/>
    <w:rsid w:val="00D660D5"/>
    <w:rPr>
      <w:rFonts w:ascii="Symbol" w:hAnsi="Symbol"/>
    </w:rPr>
  </w:style>
  <w:style w:type="character" w:customStyle="1" w:styleId="MenuOptions">
    <w:name w:val="Menu Options"/>
    <w:rsid w:val="00D660D5"/>
    <w:rPr>
      <w:rFonts w:ascii="Arial Narrow" w:hAnsi="Arial Narrow"/>
      <w:smallCaps/>
    </w:rPr>
  </w:style>
  <w:style w:type="character" w:customStyle="1" w:styleId="Buttons">
    <w:name w:val="Buttons"/>
    <w:rsid w:val="00D660D5"/>
    <w:rPr>
      <w:b/>
    </w:rPr>
  </w:style>
  <w:style w:type="character" w:customStyle="1" w:styleId="Underlined">
    <w:name w:val="Underlined"/>
    <w:rsid w:val="00D660D5"/>
    <w:rPr>
      <w:u w:val="single"/>
    </w:rPr>
  </w:style>
  <w:style w:type="paragraph" w:customStyle="1" w:styleId="TableBodyTextRight">
    <w:name w:val="Table Body Text Right"/>
    <w:basedOn w:val="TableBodyText"/>
    <w:rsid w:val="00D660D5"/>
    <w:pPr>
      <w:widowControl w:val="0"/>
      <w:autoSpaceDE w:val="0"/>
      <w:autoSpaceDN w:val="0"/>
      <w:adjustRightInd w:val="0"/>
      <w:jc w:val="right"/>
    </w:pPr>
    <w:rPr>
      <w:rFonts w:cs="Arial"/>
      <w:szCs w:val="18"/>
    </w:rPr>
  </w:style>
  <w:style w:type="paragraph" w:customStyle="1" w:styleId="CopyrightText">
    <w:name w:val="Copyright Text"/>
    <w:basedOn w:val="BodyText"/>
    <w:rsid w:val="00D660D5"/>
    <w:rPr>
      <w:sz w:val="18"/>
    </w:rPr>
  </w:style>
  <w:style w:type="paragraph" w:customStyle="1" w:styleId="BodySmallRight">
    <w:name w:val="Body Small Right"/>
    <w:basedOn w:val="BodyTextRight"/>
    <w:rsid w:val="00D660D5"/>
    <w:rPr>
      <w:sz w:val="18"/>
      <w:szCs w:val="18"/>
    </w:rPr>
  </w:style>
  <w:style w:type="paragraph" w:customStyle="1" w:styleId="MarginEdition">
    <w:name w:val="Margin Edition"/>
    <w:basedOn w:val="MarginNote"/>
    <w:rsid w:val="00D660D5"/>
    <w:pPr>
      <w:spacing w:before="0" w:after="0"/>
    </w:pPr>
    <w:rPr>
      <w:rFonts w:ascii="Times New Roman" w:hAnsi="Times New Roman"/>
      <w:color w:val="999999"/>
    </w:rPr>
  </w:style>
  <w:style w:type="paragraph" w:customStyle="1" w:styleId="Spacer">
    <w:name w:val="Spacer"/>
    <w:basedOn w:val="Normal"/>
    <w:rsid w:val="00D660D5"/>
    <w:rPr>
      <w:sz w:val="2"/>
      <w:szCs w:val="2"/>
    </w:rPr>
  </w:style>
  <w:style w:type="character" w:customStyle="1" w:styleId="Small">
    <w:name w:val="Small"/>
    <w:rsid w:val="00D660D5"/>
    <w:rPr>
      <w:sz w:val="16"/>
    </w:rPr>
  </w:style>
  <w:style w:type="paragraph" w:customStyle="1" w:styleId="WideTable">
    <w:name w:val="Wide Table"/>
    <w:basedOn w:val="Normal"/>
    <w:rsid w:val="00D660D5"/>
    <w:pPr>
      <w:ind w:left="-1418"/>
    </w:pPr>
    <w:rPr>
      <w:sz w:val="2"/>
      <w:szCs w:val="2"/>
    </w:rPr>
  </w:style>
  <w:style w:type="character" w:styleId="PageNumber">
    <w:name w:val="page number"/>
    <w:rsid w:val="00D660D5"/>
  </w:style>
  <w:style w:type="paragraph" w:styleId="Quote">
    <w:name w:val="Quote"/>
    <w:basedOn w:val="Heading1"/>
    <w:link w:val="QuoteChar"/>
    <w:qFormat/>
    <w:rsid w:val="00D660D5"/>
    <w:rPr>
      <w:b w:val="0"/>
      <w:sz w:val="72"/>
      <w:szCs w:val="72"/>
      <w:lang w:val="en-NZ"/>
    </w:rPr>
  </w:style>
  <w:style w:type="character" w:customStyle="1" w:styleId="QuoteChar">
    <w:name w:val="Quote Char"/>
    <w:link w:val="Quote"/>
    <w:rsid w:val="00D66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0D5"/>
    <w:pPr>
      <w:pageBreakBefore/>
    </w:pPr>
  </w:style>
  <w:style w:type="paragraph" w:customStyle="1" w:styleId="Border">
    <w:name w:val="Border"/>
    <w:basedOn w:val="Normal"/>
    <w:qFormat/>
    <w:rsid w:val="00D660D5"/>
    <w:pPr>
      <w:pBdr>
        <w:top w:val="single" w:sz="18" w:space="1" w:color="auto"/>
      </w:pBdr>
    </w:pPr>
    <w:rPr>
      <w:rFonts w:ascii="Times New Roman" w:hAnsi="Times New Roman"/>
      <w:color w:val="FFFFFF"/>
      <w:sz w:val="2"/>
    </w:rPr>
  </w:style>
  <w:style w:type="character" w:styleId="IntenseEmphasis">
    <w:name w:val="Intense Emphasis"/>
    <w:uiPriority w:val="21"/>
    <w:qFormat/>
    <w:rsid w:val="00D660D5"/>
    <w:rPr>
      <w:b/>
      <w:bCs/>
      <w:i/>
      <w:iCs/>
      <w:color w:val="auto"/>
    </w:rPr>
  </w:style>
  <w:style w:type="paragraph" w:styleId="IntenseQuote">
    <w:name w:val="Intense Quote"/>
    <w:basedOn w:val="Normal"/>
    <w:next w:val="Normal"/>
    <w:link w:val="IntenseQuoteChar"/>
    <w:uiPriority w:val="30"/>
    <w:qFormat/>
    <w:rsid w:val="00D660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60D5"/>
    <w:rPr>
      <w:rFonts w:ascii="Courier New" w:eastAsia="Times New Roman" w:hAnsi="Courier New" w:cs="Times New Roman"/>
      <w:b/>
      <w:bCs/>
      <w:i/>
      <w:iCs/>
      <w:szCs w:val="20"/>
      <w:lang w:val="en-US" w:eastAsia="en-US"/>
    </w:rPr>
  </w:style>
  <w:style w:type="character" w:styleId="SubtleReference">
    <w:name w:val="Subtle Reference"/>
    <w:uiPriority w:val="31"/>
    <w:qFormat/>
    <w:rsid w:val="00D660D5"/>
    <w:rPr>
      <w:smallCaps/>
      <w:color w:val="auto"/>
      <w:u w:val="single"/>
    </w:rPr>
  </w:style>
  <w:style w:type="character" w:styleId="IntenseReference">
    <w:name w:val="Intense Reference"/>
    <w:uiPriority w:val="32"/>
    <w:qFormat/>
    <w:rsid w:val="00D660D5"/>
    <w:rPr>
      <w:b/>
      <w:bCs/>
      <w:smallCaps/>
      <w:color w:val="auto"/>
      <w:spacing w:val="5"/>
      <w:u w:val="single"/>
    </w:rPr>
  </w:style>
  <w:style w:type="paragraph" w:customStyle="1" w:styleId="2ColumnHeading">
    <w:name w:val="2Column Heading"/>
    <w:basedOn w:val="BodyText"/>
    <w:qFormat/>
    <w:rsid w:val="00D660D5"/>
    <w:pPr>
      <w:spacing w:after="60"/>
      <w:ind w:left="-2268"/>
    </w:pPr>
    <w:rPr>
      <w:b/>
    </w:rPr>
  </w:style>
  <w:style w:type="paragraph" w:customStyle="1" w:styleId="Heading1TOC">
    <w:name w:val="Heading1 TOC"/>
    <w:basedOn w:val="Normal"/>
    <w:qFormat/>
    <w:rsid w:val="00D660D5"/>
    <w:pPr>
      <w:spacing w:before="240" w:after="120"/>
    </w:pPr>
    <w:rPr>
      <w:rFonts w:ascii="Times New Roman" w:hAnsi="Times New Roman"/>
      <w:b/>
      <w:sz w:val="32"/>
    </w:rPr>
  </w:style>
  <w:style w:type="paragraph" w:customStyle="1" w:styleId="Heading2TOC">
    <w:name w:val="Heading2 TOC"/>
    <w:basedOn w:val="Normal"/>
    <w:qFormat/>
    <w:rsid w:val="00D660D5"/>
    <w:pPr>
      <w:spacing w:before="240" w:after="60"/>
    </w:pPr>
    <w:rPr>
      <w:rFonts w:ascii="Times New Roman" w:hAnsi="Times New Roman"/>
      <w:b/>
      <w:sz w:val="28"/>
    </w:rPr>
  </w:style>
  <w:style w:type="character" w:customStyle="1" w:styleId="Underline">
    <w:name w:val="Underline"/>
    <w:qFormat/>
    <w:rsid w:val="00D660D5"/>
    <w:rPr>
      <w:u w:val="single"/>
    </w:rPr>
  </w:style>
  <w:style w:type="paragraph" w:styleId="BalloonText">
    <w:name w:val="Balloon Text"/>
    <w:basedOn w:val="Normal"/>
    <w:link w:val="BalloonTextChar"/>
    <w:rsid w:val="00D660D5"/>
    <w:rPr>
      <w:rFonts w:ascii="Tahoma" w:hAnsi="Tahoma" w:cs="Tahoma"/>
      <w:sz w:val="16"/>
      <w:szCs w:val="16"/>
    </w:rPr>
  </w:style>
  <w:style w:type="character" w:customStyle="1" w:styleId="BalloonTextChar">
    <w:name w:val="Balloon Text Char"/>
    <w:link w:val="BalloonText"/>
    <w:rsid w:val="00D66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0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60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72904A59.dotm</Template>
  <TotalTime>0</TotalTime>
  <Pages>6</Pages>
  <Words>1210</Words>
  <Characters>7709</Characters>
  <Application>Microsoft Office Word</Application>
  <DocSecurity>0</DocSecurity>
  <Lines>345</Lines>
  <Paragraphs>221</Paragraphs>
  <ScaleCrop>false</ScaleCrop>
  <Company>Author-it Software Corporation Ltd.</Company>
  <LinksUpToDate>false</LinksUpToDate>
  <CharactersWithSpaces>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LMTDE3004A Generate artwork for computerised embroideries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2012-05-26T17:53:00Z</dcterms:created>
  <dcterms:modified xsi:type="dcterms:W3CDTF">2012-05-26T17:53:00Z</dcterms:modified>
</cp:coreProperties>
</file>