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BB6" w:rsidP="00840BB6">
      <w:pPr>
        <w:pStyle w:val="Title"/>
      </w:pPr>
      <w:r>
        <w:fldChar w:fldCharType="begin"/>
      </w:r>
      <w:r>
        <w:instrText xml:space="preserve"> TITLE   \* MERGEFORMAT </w:instrText>
      </w:r>
      <w:r>
        <w:fldChar w:fldCharType="separate"/>
      </w:r>
      <w:r>
        <w:t>LMTDE3002A Digitise artwork for computerised embroideries</w:t>
      </w:r>
      <w:r>
        <w:fldChar w:fldCharType="end"/>
      </w:r>
    </w:p>
    <w:p w:rsidR="00840BB6" w:rsidP="00840BB6">
      <w:pPr>
        <w:pStyle w:val="Version"/>
        <w:sectPr w:rsidSect="00370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D87" w:rsidP="00370D87">
      <w:pPr>
        <w:pStyle w:val="SuperHeading"/>
      </w:pPr>
      <w:r w:rsidRPr="00370D87">
        <w:t>LMTDE3002A Digitise artwork for computerised embroideries</w:t>
      </w:r>
    </w:p>
    <w:p w:rsidR="00000000" w:rsidRPr="00370D87" w:rsidP="00370D87">
      <w:pPr>
        <w:pStyle w:val="Heading1"/>
      </w:pPr>
      <w:bookmarkStart w:id="1" w:name="O_380209"/>
      <w:bookmarkEnd w:id="1"/>
      <w:r w:rsidRPr="00370D87">
        <w:t>Modification History</w:t>
      </w:r>
    </w:p>
    <w:p w:rsidR="00000000" w:rsidRPr="00370D87" w:rsidP="00370D87">
      <w:pPr>
        <w:pStyle w:val="BodyText"/>
      </w:pPr>
      <w:r w:rsidRPr="00370D87">
        <w:t>New unit</w:t>
      </w:r>
    </w:p>
    <w:p w:rsidR="00000000" w:rsidRPr="00370D87" w:rsidP="00370D87">
      <w:pPr>
        <w:pStyle w:val="AllowPageBreak"/>
      </w:pPr>
    </w:p>
    <w:p w:rsidR="00000000" w:rsidRPr="00370D87" w:rsidP="00370D87">
      <w:pPr>
        <w:pStyle w:val="Heading1"/>
      </w:pPr>
      <w:bookmarkStart w:id="2" w:name="O_380210"/>
      <w:bookmarkEnd w:id="2"/>
      <w:r w:rsidRPr="00370D87">
        <w:t>Unit Descriptor</w:t>
      </w:r>
    </w:p>
    <w:p w:rsidR="00000000" w:rsidRPr="00370D87" w:rsidP="00370D87">
      <w:pPr>
        <w:pStyle w:val="BodyText"/>
      </w:pPr>
      <w:r w:rsidRPr="00370D87">
        <w:t>This unit of competency covers the skills and knowledge required to apply fundamental digitising techniques to artw</w:t>
      </w:r>
      <w:r w:rsidRPr="00370D87">
        <w:t xml:space="preserve">ork for computerised embroidery production. </w:t>
      </w:r>
    </w:p>
    <w:p w:rsidR="00000000" w:rsidRPr="00370D87" w:rsidP="00370D87">
      <w:pPr>
        <w:pStyle w:val="AllowPageBreak"/>
      </w:pPr>
    </w:p>
    <w:p w:rsidR="00000000" w:rsidRPr="00370D87" w:rsidP="00370D87">
      <w:pPr>
        <w:pStyle w:val="Heading1"/>
      </w:pPr>
      <w:bookmarkStart w:id="3" w:name="O_380211"/>
      <w:bookmarkEnd w:id="3"/>
      <w:r w:rsidRPr="00370D87">
        <w:t>Application of the Unit</w:t>
      </w:r>
    </w:p>
    <w:p w:rsidR="00000000" w:rsidRPr="00370D87" w:rsidP="00370D87">
      <w:pPr>
        <w:pStyle w:val="BodyText"/>
      </w:pPr>
      <w:r w:rsidRPr="00370D87">
        <w:t>The unit includes the application of a range of digitising techniques using industry standard software to convert artwork from images to embroideries production to indust</w:t>
      </w:r>
      <w:r w:rsidRPr="00370D87">
        <w:t>ry standard. It includes use of manual and automatic digitising techniques, documenting and storing images, and producing samples to confirm result meets artwork specifications.</w:t>
      </w:r>
    </w:p>
    <w:p w:rsidR="00000000" w:rsidRPr="00370D87" w:rsidP="00370D87">
      <w:pPr>
        <w:pStyle w:val="BodyText"/>
      </w:pPr>
      <w:r w:rsidRPr="00370D87">
        <w:t>Work involves some discretion, initiative and judgement on the job in own work</w:t>
      </w:r>
      <w:r w:rsidRPr="00370D87">
        <w:t xml:space="preserve">, including liaison with specialist embroiderers and digitisers. </w:t>
      </w:r>
    </w:p>
    <w:p w:rsidR="00000000" w:rsidRPr="00370D87" w:rsidP="00370D87">
      <w:pPr>
        <w:pStyle w:val="BodyText"/>
      </w:pPr>
      <w:r w:rsidRPr="00370D87">
        <w:t>Work may be conducted in a variety of environments, such as operational workplace activities, or home-based activities.</w:t>
      </w:r>
    </w:p>
    <w:p w:rsidR="00000000" w:rsidRPr="00370D87" w:rsidP="00370D87">
      <w:pPr>
        <w:pStyle w:val="BodyText"/>
      </w:pPr>
      <w:r w:rsidRPr="00370D87">
        <w:t>Work may be undertaken on a range of machines that may include micropr</w:t>
      </w:r>
      <w:r w:rsidRPr="00370D87">
        <w:t>ocessor or computer controlled.</w:t>
      </w:r>
    </w:p>
    <w:p w:rsidR="00000000" w:rsidRPr="00370D87" w:rsidP="00370D87">
      <w:pPr>
        <w:pStyle w:val="BodyText"/>
      </w:pPr>
      <w:r w:rsidRPr="00370D87">
        <w:t>Embroidery machines used in completion of this unit may include domestic (single or multi-needle) or commercial (single or multi-head) machines or a sampling machine.</w:t>
      </w:r>
    </w:p>
    <w:p w:rsidR="00000000" w:rsidRPr="00370D87" w:rsidP="00370D87">
      <w:pPr>
        <w:pStyle w:val="BodyText"/>
      </w:pPr>
      <w:r w:rsidRPr="00370D87">
        <w:t>This unit requires the application of skills associated with planning and organising to complete digital embroidery using associated technology. Problem-solving skills are required to determine required program features to achieve specifications and identi</w:t>
      </w:r>
      <w:r w:rsidRPr="00370D87">
        <w:t>fy any machining problems. Communication skills are used to refer to specifications and complete required documentation. Self-management skills are used to ensure safe use of technology and conformance of own work to quality standards.</w:t>
      </w:r>
    </w:p>
    <w:p w:rsidR="00000000" w:rsidRPr="00370D87" w:rsidP="00370D87">
      <w:pPr>
        <w:pStyle w:val="BodyText"/>
      </w:pPr>
      <w:r w:rsidRPr="00370D87">
        <w:t>Simple digitising an</w:t>
      </w:r>
      <w:r w:rsidRPr="00370D87">
        <w:t>d computerised embroidery is also covered in the unit LMTCL3008B Set and produce digital embroidery. This unit covers skills for selecting and embroidering stock images. Digitising skills are now covered in more detail in the unit LMTDE3002A Digitise artwo</w:t>
      </w:r>
      <w:r w:rsidRPr="00370D87">
        <w:t>rk for computerised embroideries; and machine embroidery skills in the unit LMTDE3008A Produce embroidery from digitised images.</w:t>
      </w:r>
    </w:p>
    <w:p w:rsidR="00000000" w:rsidRPr="00370D87" w:rsidP="00370D87">
      <w:pPr>
        <w:pStyle w:val="BodyText"/>
      </w:pPr>
      <w:r w:rsidRPr="00370D87">
        <w:t>When these two units are selected, the unit LMTCL3008B Set and produce digital embroidery cannot also be selected due to duplic</w:t>
      </w:r>
      <w:r w:rsidRPr="00370D87">
        <w:t>ation.</w:t>
      </w:r>
    </w:p>
    <w:p w:rsidR="00000000" w:rsidRPr="00370D87" w:rsidP="00370D87">
      <w:pPr>
        <w:pStyle w:val="AllowPageBreak"/>
      </w:pPr>
    </w:p>
    <w:p w:rsidR="00000000" w:rsidRPr="00370D87" w:rsidP="00370D87">
      <w:pPr>
        <w:pStyle w:val="Heading1"/>
      </w:pPr>
      <w:bookmarkStart w:id="4" w:name="O_380212"/>
      <w:bookmarkEnd w:id="4"/>
      <w:r w:rsidRPr="00370D87">
        <w:t>Licensing/Regulatory Information</w:t>
      </w:r>
    </w:p>
    <w:p w:rsidR="00000000" w:rsidRPr="00370D87" w:rsidP="00370D87">
      <w:pPr>
        <w:pStyle w:val="BodyText"/>
      </w:pPr>
      <w:r w:rsidRPr="00370D87">
        <w:t>Not applicable.</w:t>
      </w:r>
    </w:p>
    <w:p w:rsidR="00000000" w:rsidRPr="00370D87" w:rsidP="00370D87">
      <w:pPr>
        <w:pStyle w:val="AllowPageBreak"/>
      </w:pPr>
    </w:p>
    <w:p w:rsidR="00000000" w:rsidRPr="00370D87" w:rsidP="00370D87">
      <w:pPr>
        <w:pStyle w:val="Heading1"/>
      </w:pPr>
      <w:bookmarkStart w:id="5" w:name="O_380213"/>
      <w:bookmarkEnd w:id="5"/>
      <w:r w:rsidRPr="00370D87">
        <w:t>Pre-Requisites</w:t>
      </w:r>
    </w:p>
    <w:tbl>
      <w:tblPr>
        <w:tblW w:w="0" w:type="auto"/>
        <w:tblLayout w:type="fixed"/>
        <w:tblCellMar>
          <w:left w:w="62" w:type="dxa"/>
          <w:right w:w="62" w:type="dxa"/>
        </w:tblCellMar>
        <w:tblLook w:val="0000"/>
      </w:tblPr>
      <w:tblGrid>
        <w:gridCol w:w="2052"/>
        <w:gridCol w:w="5184"/>
      </w:tblGrid>
      <w:tr w:rsidTr="00370D8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LMTDE3001A</w:t>
            </w:r>
          </w:p>
        </w:tc>
        <w:tc>
          <w:tcPr>
            <w:tcW w:w="518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Apply hooping and fabric handling techniques</w:t>
            </w:r>
          </w:p>
        </w:tc>
      </w:tr>
      <w:tr w:rsidTr="00370D8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LMTCL2003B </w:t>
            </w:r>
          </w:p>
        </w:tc>
        <w:tc>
          <w:tcPr>
            <w:tcW w:w="5184"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Identify fibres and fabrics</w:t>
            </w:r>
          </w:p>
        </w:tc>
      </w:tr>
    </w:tbl>
    <w:p w:rsidR="00000000" w:rsidRPr="00370D87" w:rsidP="00370D87">
      <w:pPr>
        <w:pStyle w:val="BodyText"/>
      </w:pPr>
    </w:p>
    <w:p w:rsidR="00000000" w:rsidRPr="00370D87" w:rsidP="00370D87">
      <w:pPr>
        <w:pStyle w:val="AllowPageBreak"/>
      </w:pPr>
    </w:p>
    <w:p w:rsidR="00000000" w:rsidRPr="00370D87" w:rsidP="00370D87">
      <w:pPr>
        <w:pStyle w:val="Heading1"/>
      </w:pPr>
      <w:bookmarkStart w:id="6" w:name="O_380214"/>
      <w:bookmarkEnd w:id="6"/>
      <w:r w:rsidRPr="00370D87">
        <w:t>Employability Skills Information</w:t>
      </w:r>
    </w:p>
    <w:p w:rsidR="00000000" w:rsidRPr="00370D87" w:rsidP="00370D87">
      <w:pPr>
        <w:pStyle w:val="BodyText"/>
      </w:pPr>
      <w:r w:rsidRPr="00370D87">
        <w:t>Th</w:t>
      </w:r>
      <w:r w:rsidRPr="00370D87">
        <w:t>is unit contains employability skills.</w:t>
      </w:r>
    </w:p>
    <w:p w:rsidR="00000000" w:rsidRPr="00370D87" w:rsidP="00370D87">
      <w:pPr>
        <w:pStyle w:val="AllowPageBreak"/>
      </w:pPr>
    </w:p>
    <w:p w:rsidR="00000000" w:rsidRPr="00370D87" w:rsidP="00370D87">
      <w:pPr>
        <w:pStyle w:val="Heading1"/>
      </w:pPr>
      <w:bookmarkStart w:id="7" w:name="O_380215"/>
      <w:bookmarkEnd w:id="7"/>
      <w:r w:rsidRPr="00370D87">
        <w:t>Elements and Performance Criteria Pre-Content</w:t>
      </w:r>
    </w:p>
    <w:tbl>
      <w:tblPr>
        <w:tblW w:w="0" w:type="auto"/>
        <w:tblLayout w:type="fixed"/>
        <w:tblCellMar>
          <w:left w:w="62" w:type="dxa"/>
          <w:right w:w="62" w:type="dxa"/>
        </w:tblCellMar>
        <w:tblLook w:val="0000"/>
      </w:tblPr>
      <w:tblGrid>
        <w:gridCol w:w="2640"/>
        <w:gridCol w:w="6380"/>
      </w:tblGrid>
      <w:tr w:rsidTr="00370D8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Performance criteria describe the performance needed to demonstr</w:t>
            </w:r>
            <w:r w:rsidRPr="00370D87">
              <w:t>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70D87" w:rsidP="00370D87">
      <w:pPr>
        <w:pStyle w:val="BodyText"/>
      </w:pPr>
    </w:p>
    <w:p w:rsidR="00000000" w:rsidRPr="00370D87" w:rsidP="00370D87">
      <w:pPr>
        <w:pStyle w:val="AllowPageBreak"/>
      </w:pPr>
    </w:p>
    <w:p w:rsidR="00000000" w:rsidRPr="00370D87" w:rsidP="00370D87">
      <w:pPr>
        <w:pStyle w:val="Heading1"/>
      </w:pPr>
      <w:bookmarkStart w:id="8" w:name="O_380216"/>
      <w:bookmarkEnd w:id="8"/>
      <w:r w:rsidRPr="00370D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Source and import selected artwork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1.1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Software</w:t>
            </w:r>
            <w:r w:rsidRPr="00370D87">
              <w:t xml:space="preserve"> is opened and </w:t>
            </w:r>
            <w:r w:rsidRPr="00370D87">
              <w:rPr>
                <w:rStyle w:val="BoldandItalics"/>
              </w:rPr>
              <w:t>workspace functionality</w:t>
            </w:r>
            <w:r w:rsidRPr="00370D87">
              <w:t xml:space="preserve">, elements and icons are explored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Defaults are set to machine requirements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Image importation requirements are determined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1.4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Images are processed</w:t>
            </w:r>
            <w:r w:rsidRPr="00370D87">
              <w:t xml:space="preserve"> as necessary in preparation for automated and semi-automated digitising techniques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1.5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rPr>
                <w:rStyle w:val="BoldandItalics"/>
              </w:rPr>
              <w:t>File types</w:t>
            </w:r>
            <w:r w:rsidRPr="00370D87">
              <w:t xml:space="preserve"> are recognised and selected and image is imported into working area </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Prepar</w:t>
            </w:r>
            <w:r w:rsidRPr="00370D87">
              <w:t>e for digitising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Machine format is selected and capability confirmed to meet image requirements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Fabric type is selected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Workspace/canvas is selected and colour adjusted to meet design specifications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Colour blocks and colour thread changes are identified </w:t>
            </w:r>
            <w:r w:rsidRPr="00370D87">
              <w:t>and adjusted to meet design specifications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2.5</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Thread palette is set up</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2.6</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Optimum digitising sequence</w:t>
            </w:r>
            <w:r w:rsidRPr="00370D87">
              <w:t xml:space="preserve"> is determined and planned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2.7</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Stitching order is manually adjusted and colour changes ma</w:t>
            </w:r>
            <w:r w:rsidRPr="00370D87">
              <w:t>de to selected areas</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3</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Digitise shapes using manual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3.1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Basic stitch types</w:t>
            </w:r>
            <w:r w:rsidRPr="00370D87">
              <w:t xml:space="preserve"> are identified and applied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3.2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Free shapes are created with fixed angle stitching, with and without holes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3.3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Free shapes are created with turning stitching, with and without holes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3.4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Borders are created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3.5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Runs and details are created</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4</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Apply automated digitising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4.1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File types are converted and manipulated for application</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4.2</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Design objects and shapes are converted to embroidery and digitised using semi-automated and fully automated techniques</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5</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 xml:space="preserve">Create fills and outlines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5.1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A range of fill and outline stitch types are selected and applied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5.2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Basic property options are modified, including design size, to meet specific design requirements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5.3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Fill</w:t>
            </w:r>
            <w:r w:rsidRPr="00370D87">
              <w:t xml:space="preserve"> stitch pattern properties (single and multiple areas) and direction are selected and altered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5.4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Outline properties are selected and altered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5.5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 xml:space="preserve">A realistic computer representation (3D view) is created and design is saved to library </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6</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Adjust embroidery designs</w:t>
            </w:r>
            <w:r w:rsidRPr="00370D87">
              <w:rPr>
                <w:rStyle w:val="BoldandItalics"/>
              </w:rPr>
              <w:t xml:space="preserve">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6.1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Image inclusions are </w:t>
            </w:r>
            <w:r w:rsidRPr="00370D87">
              <w:rPr>
                <w:rStyle w:val="BoldandItalics"/>
              </w:rPr>
              <w:t>adjusted</w:t>
            </w:r>
            <w:r w:rsidRPr="00370D87">
              <w:t xml:space="preserve"> to support design effects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6.2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Objects are adjusted to support design effects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6.3</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 xml:space="preserve">Machine hoop, for output sizing, is introduced and integrated into design </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Optimise embroidery stitch quality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Stitch densities and lengths are adjusted and small stitches eliminated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Corner stitching and long satin stitches are optimised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Stitch bunching is minimised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Fabric is stabilised with automatic underlays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7.5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 xml:space="preserve">Design is stitched and pull compensation assessed and adjusted </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Finalise design for efficient production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Stitch sequence, stitch entry and exit points, and start/end of design are assessed and optimal quality outcome confirmed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Insertion and deletion of trim functions are assessed and revised, where possible, to optimise productivity</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Colour sequencing is assessed and revised, where possible, to optimise productivity</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Adjustments to digitising specifications are made to ensure optimal quality outcome of embroidery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8.5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Design is finalised, prepared for export and saved to library</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9</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Prepare designs for output to printer and machine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9.1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Template and worksheet are created, printed and checked to ensure design requirements are achieved</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9.2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Completed des</w:t>
            </w:r>
            <w:r w:rsidRPr="00370D87">
              <w:t>ign is exported to the machine ready for stitching according to manufacturer specifications and saved for later access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9.3</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rPr>
                <w:rStyle w:val="BoldandItalics"/>
              </w:rPr>
              <w:t>Design reports</w:t>
            </w:r>
            <w:r w:rsidRPr="00370D87">
              <w:t xml:space="preserve"> are printed</w:t>
            </w:r>
          </w:p>
        </w:tc>
      </w:tr>
    </w:tbl>
    <w:p w:rsidR="00000000" w:rsidRPr="00370D87" w:rsidP="00370D87">
      <w:pPr>
        <w:pStyle w:val="BodyText"/>
      </w:pPr>
    </w:p>
    <w:tbl>
      <w:tblPr>
        <w:tblW w:w="0" w:type="auto"/>
        <w:tblLayout w:type="fixed"/>
        <w:tblCellMar>
          <w:left w:w="62" w:type="dxa"/>
          <w:right w:w="62" w:type="dxa"/>
        </w:tblCellMar>
        <w:tblLook w:val="0000"/>
      </w:tblPr>
      <w:tblGrid>
        <w:gridCol w:w="678"/>
        <w:gridCol w:w="1962"/>
        <w:gridCol w:w="770"/>
        <w:gridCol w:w="5610"/>
      </w:tblGrid>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10</w:t>
            </w:r>
          </w:p>
        </w:tc>
        <w:tc>
          <w:tcPr>
            <w:tcW w:w="1962" w:type="dxa"/>
            <w:vMerge w:val="restart"/>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Complete embroidery sample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10.1</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BoldandItalics"/>
              </w:rPr>
              <w:t>Fabric, stabiliser, toppings and backings, needles</w:t>
            </w:r>
            <w:r w:rsidRPr="00370D87">
              <w:t xml:space="preserve">, </w:t>
            </w:r>
            <w:r w:rsidRPr="00370D87">
              <w:rPr>
                <w:rStyle w:val="BoldandItalics"/>
              </w:rPr>
              <w:t xml:space="preserve">thread </w:t>
            </w:r>
            <w:r w:rsidRPr="00370D87">
              <w:t xml:space="preserve">and </w:t>
            </w:r>
            <w:r w:rsidRPr="00370D87">
              <w:rPr>
                <w:rStyle w:val="BoldandItalics"/>
              </w:rPr>
              <w:t>ho</w:t>
            </w:r>
            <w:r w:rsidRPr="00370D87">
              <w:rPr>
                <w:rStyle w:val="BoldandItalics"/>
              </w:rPr>
              <w:t>op types</w:t>
            </w:r>
            <w:r w:rsidRPr="00370D87">
              <w:t xml:space="preserve"> are selected and used according to the design production requirements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10.2</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Embroidery is created and inspected against design specifications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10.3</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Waste is minimised and disposed of according to environmental guidelines</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10.4</w:t>
            </w:r>
          </w:p>
        </w:tc>
        <w:tc>
          <w:tcPr>
            <w:tcW w:w="561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 xml:space="preserve">Work is conducted in accordance with </w:t>
            </w:r>
            <w:r w:rsidRPr="00370D87">
              <w:rPr>
                <w:rStyle w:val="BoldandItalics"/>
              </w:rPr>
              <w:t>workplace procedures</w:t>
            </w:r>
            <w:r w:rsidRPr="00370D87">
              <w:t xml:space="preserve"> and </w:t>
            </w:r>
            <w:r w:rsidRPr="00370D87">
              <w:rPr>
                <w:rStyle w:val="BoldandItalics"/>
              </w:rPr>
              <w:t>occupational health and safety (OHS) practices</w:t>
            </w:r>
            <w:r w:rsidRPr="00370D87">
              <w:t xml:space="preserve"> </w:t>
            </w:r>
          </w:p>
        </w:tc>
      </w:tr>
      <w:tr w:rsidTr="00370D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10.5</w:t>
            </w:r>
          </w:p>
        </w:tc>
        <w:tc>
          <w:tcPr>
            <w:tcW w:w="5610" w:type="dxa"/>
            <w:tcBorders>
              <w:top w:val="nil"/>
              <w:left w:val="nil"/>
              <w:bottom w:val="nil"/>
              <w:right w:val="nil"/>
            </w:tcBorders>
            <w:tcMar>
              <w:top w:w="0" w:type="dxa"/>
              <w:left w:w="62" w:type="dxa"/>
              <w:bottom w:w="0" w:type="dxa"/>
              <w:right w:w="62" w:type="dxa"/>
            </w:tcMar>
          </w:tcPr>
          <w:p w:rsidR="00000000" w:rsidRPr="00370D87" w:rsidP="00370D87">
            <w:pPr>
              <w:pStyle w:val="BodyText"/>
            </w:pPr>
            <w:r w:rsidRPr="00370D87">
              <w:t>Feedback is sought and integrated into outcomes</w:t>
            </w:r>
          </w:p>
        </w:tc>
      </w:tr>
    </w:tbl>
    <w:p w:rsidR="00840BB6" w:rsidP="00370D87">
      <w:pPr>
        <w:pStyle w:val="BodyText"/>
      </w:pPr>
    </w:p>
    <w:p w:rsidR="00840BB6" w:rsidP="00370D87">
      <w:pPr>
        <w:pStyle w:val="BodyText"/>
      </w:pPr>
    </w:p>
    <w:p w:rsidR="00000000" w:rsidRPr="00370D87" w:rsidP="00370D87">
      <w:pPr>
        <w:pStyle w:val="Heading1"/>
      </w:pPr>
      <w:bookmarkStart w:id="9" w:name="O_380217"/>
      <w:bookmarkEnd w:id="9"/>
      <w:r w:rsidRPr="00370D87">
        <w:t>Required Skills and Knowledge</w:t>
      </w:r>
    </w:p>
    <w:tbl>
      <w:tblPr>
        <w:tblW w:w="9354" w:type="dxa"/>
        <w:tblLayout w:type="fixed"/>
        <w:tblCellMar>
          <w:left w:w="62" w:type="dxa"/>
          <w:right w:w="62" w:type="dxa"/>
        </w:tblCellMar>
        <w:tblLook w:val="0000"/>
      </w:tblPr>
      <w:tblGrid>
        <w:gridCol w:w="9354"/>
      </w:tblGrid>
      <w:tr w:rsidTr="00370D8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t>This section describes the skills and knowledge required for this unit.</w:t>
            </w:r>
          </w:p>
        </w:tc>
      </w:tr>
      <w:tr w:rsidTr="00370D8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p>
        </w:tc>
      </w:tr>
      <w:tr w:rsidTr="00370D8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SpecialBold"/>
              </w:rPr>
              <w:t>Required skills include:</w:t>
            </w:r>
          </w:p>
        </w:tc>
      </w:tr>
      <w:tr w:rsidTr="00370D87">
        <w:tblPrEx>
          <w:tblW w:w="9354" w:type="dxa"/>
          <w:tblLayout w:type="fixed"/>
          <w:tblCellMar>
            <w:left w:w="62" w:type="dxa"/>
            <w:right w:w="62" w:type="dxa"/>
          </w:tblCellMar>
          <w:tblLook w:val="0000"/>
        </w:tblPrEx>
        <w:trPr>
          <w:trHeight w:val="4430"/>
        </w:trPr>
        <w:tc>
          <w:tcPr>
            <w:tcW w:w="9354" w:type="dxa"/>
            <w:tcBorders>
              <w:top w:val="nil"/>
              <w:left w:val="nil"/>
              <w:bottom w:val="nil"/>
              <w:right w:val="nil"/>
            </w:tcBorders>
            <w:tcMar>
              <w:top w:w="0" w:type="dxa"/>
              <w:left w:w="62" w:type="dxa"/>
              <w:bottom w:w="0" w:type="dxa"/>
              <w:right w:w="62" w:type="dxa"/>
            </w:tcMar>
          </w:tcPr>
          <w:p w:rsidR="00000000" w:rsidRPr="00370D87" w:rsidP="00370D87">
            <w:pPr>
              <w:pStyle w:val="ListBullet"/>
            </w:pPr>
            <w:r w:rsidRPr="00370D87">
              <w:t>applying workplace health and safety requirements for a production environment</w:t>
            </w:r>
          </w:p>
          <w:p w:rsidR="00000000" w:rsidRPr="00370D87" w:rsidP="00370D87">
            <w:pPr>
              <w:pStyle w:val="ListBullet"/>
            </w:pPr>
            <w:r w:rsidRPr="00370D87">
              <w:t xml:space="preserve">applying basic sewing machine skills </w:t>
            </w:r>
          </w:p>
          <w:p w:rsidR="00000000" w:rsidRPr="00370D87" w:rsidP="00370D87">
            <w:pPr>
              <w:pStyle w:val="ListBullet"/>
            </w:pPr>
            <w:r w:rsidRPr="00370D87">
              <w:t xml:space="preserve">applying basic computer skills </w:t>
            </w:r>
          </w:p>
          <w:p w:rsidR="00000000" w:rsidRPr="00370D87" w:rsidP="00370D87">
            <w:pPr>
              <w:pStyle w:val="ListBullet"/>
            </w:pPr>
            <w:r w:rsidRPr="00370D87">
              <w:t>apply</w:t>
            </w:r>
            <w:r w:rsidRPr="00370D87">
              <w:t xml:space="preserve">ing creativity to use of colour, texture, shape, balance and composition </w:t>
            </w:r>
          </w:p>
          <w:p w:rsidR="00000000" w:rsidRPr="00370D87" w:rsidP="00370D87">
            <w:pPr>
              <w:pStyle w:val="ListBullet"/>
            </w:pPr>
            <w:r w:rsidRPr="00370D87">
              <w:t>applying automatic, semi-automatic and manual digitising techniques</w:t>
            </w:r>
          </w:p>
          <w:p w:rsidR="00000000" w:rsidRPr="00370D87" w:rsidP="00370D87">
            <w:pPr>
              <w:pStyle w:val="ListBullet"/>
            </w:pPr>
            <w:r w:rsidRPr="00370D87">
              <w:t xml:space="preserve">selecting fabric, needles, thread, stabiliser and hoop to meet design specifications </w:t>
            </w:r>
          </w:p>
          <w:p w:rsidR="00000000" w:rsidRPr="00370D87" w:rsidP="00370D87">
            <w:pPr>
              <w:pStyle w:val="ListBullet"/>
            </w:pPr>
            <w:r w:rsidRPr="00370D87">
              <w:t>assembling and attaching hoop</w:t>
            </w:r>
          </w:p>
          <w:p w:rsidR="00000000" w:rsidRPr="00370D87" w:rsidP="00370D87">
            <w:pPr>
              <w:pStyle w:val="ListBullet"/>
            </w:pPr>
            <w:r w:rsidRPr="00370D87">
              <w:t xml:space="preserve">applying hooping techniques and using hooping accessories </w:t>
            </w:r>
          </w:p>
          <w:p w:rsidR="00000000" w:rsidRPr="00370D87" w:rsidP="00370D87">
            <w:pPr>
              <w:pStyle w:val="ListBullet"/>
            </w:pPr>
            <w:r w:rsidRPr="00370D87">
              <w:t>reading, interpreting and following information on work specifications, standard operating procedures and work instructions, and other reference material</w:t>
            </w:r>
          </w:p>
          <w:p w:rsidR="00000000" w:rsidRPr="00370D87" w:rsidP="00370D87">
            <w:pPr>
              <w:pStyle w:val="ListBullet"/>
            </w:pPr>
            <w:r w:rsidRPr="00370D87">
              <w:t>maintaining a</w:t>
            </w:r>
            <w:r w:rsidRPr="00370D87">
              <w:t>ccurate records</w:t>
            </w:r>
          </w:p>
          <w:p w:rsidR="00000000" w:rsidRPr="00370D87" w:rsidP="00370D87">
            <w:pPr>
              <w:pStyle w:val="ListBullet"/>
            </w:pPr>
            <w:r w:rsidRPr="00370D87">
              <w:t>communicating within the workplace</w:t>
            </w:r>
          </w:p>
          <w:p w:rsidR="00000000" w:rsidRPr="00370D87" w:rsidP="00370D87">
            <w:pPr>
              <w:pStyle w:val="ListBullet"/>
            </w:pPr>
            <w:r w:rsidRPr="00370D87">
              <w:t>sequencing operations</w:t>
            </w:r>
          </w:p>
          <w:p w:rsidR="00000000" w:rsidRPr="00370D87" w:rsidP="00370D87">
            <w:pPr>
              <w:pStyle w:val="ListBullet"/>
            </w:pPr>
            <w:r w:rsidRPr="00370D87">
              <w:t>meeting specifications</w:t>
            </w:r>
          </w:p>
          <w:p w:rsidR="00000000" w:rsidP="00370D87">
            <w:pPr>
              <w:pStyle w:val="ListBullet"/>
              <w:rPr>
                <w:lang w:val="en-NZ"/>
              </w:rPr>
            </w:pPr>
            <w:r w:rsidRPr="00370D87">
              <w:t>clarifying and checking task-related information</w:t>
            </w:r>
          </w:p>
        </w:tc>
      </w:tr>
      <w:tr w:rsidTr="00370D8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p>
        </w:tc>
      </w:tr>
      <w:tr w:rsidTr="00370D8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70D87">
            <w:pPr>
              <w:pStyle w:val="BodyText"/>
              <w:rPr>
                <w:lang w:val="en-NZ"/>
              </w:rPr>
            </w:pPr>
            <w:r w:rsidRPr="00370D87">
              <w:rPr>
                <w:rStyle w:val="SpecialBold"/>
              </w:rPr>
              <w:t>Required knowledge includes:</w:t>
            </w:r>
          </w:p>
        </w:tc>
      </w:tr>
      <w:tr w:rsidTr="00370D87">
        <w:tblPrEx>
          <w:tblW w:w="9354" w:type="dxa"/>
          <w:tblLayout w:type="fixed"/>
          <w:tblCellMar>
            <w:left w:w="62" w:type="dxa"/>
            <w:right w:w="62" w:type="dxa"/>
          </w:tblCellMar>
          <w:tblLook w:val="0000"/>
        </w:tblPrEx>
        <w:trPr>
          <w:trHeight w:val="5285"/>
        </w:trPr>
        <w:tc>
          <w:tcPr>
            <w:tcW w:w="9354" w:type="dxa"/>
            <w:tcBorders>
              <w:top w:val="nil"/>
              <w:left w:val="nil"/>
              <w:bottom w:val="nil"/>
              <w:right w:val="nil"/>
            </w:tcBorders>
            <w:tcMar>
              <w:top w:w="0" w:type="dxa"/>
              <w:left w:w="62" w:type="dxa"/>
              <w:bottom w:w="0" w:type="dxa"/>
              <w:right w:w="62" w:type="dxa"/>
            </w:tcMar>
          </w:tcPr>
          <w:p w:rsidR="00000000" w:rsidRPr="00370D87" w:rsidP="00370D87">
            <w:pPr>
              <w:pStyle w:val="ListBullet"/>
            </w:pPr>
            <w:r w:rsidRPr="00370D87">
              <w:t>workplace health and safety requirements for a production environment</w:t>
            </w:r>
          </w:p>
          <w:p w:rsidR="00000000" w:rsidRPr="00370D87" w:rsidP="00370D87">
            <w:pPr>
              <w:pStyle w:val="ListBullet"/>
            </w:pPr>
            <w:r w:rsidRPr="00370D87">
              <w:t xml:space="preserve">computer navigation to access and manipulate an image </w:t>
            </w:r>
          </w:p>
          <w:p w:rsidR="00000000" w:rsidRPr="00370D87" w:rsidP="00370D87">
            <w:pPr>
              <w:pStyle w:val="ListBullet"/>
            </w:pPr>
            <w:r w:rsidRPr="00370D87">
              <w:t>suitability of images to be digitised and limitations of software</w:t>
            </w:r>
          </w:p>
          <w:p w:rsidR="00000000" w:rsidRPr="00370D87" w:rsidP="00370D87">
            <w:pPr>
              <w:pStyle w:val="ListBullet"/>
            </w:pPr>
            <w:r w:rsidRPr="00370D87">
              <w:t xml:space="preserve">software functionality </w:t>
            </w:r>
          </w:p>
          <w:p w:rsidR="00000000" w:rsidRPr="00370D87" w:rsidP="00370D87">
            <w:pPr>
              <w:pStyle w:val="ListBullet"/>
            </w:pPr>
            <w:r w:rsidRPr="00370D87">
              <w:t xml:space="preserve">basic machine embroidery techniques </w:t>
            </w:r>
          </w:p>
          <w:p w:rsidR="00000000" w:rsidRPr="00370D87" w:rsidP="00370D87">
            <w:pPr>
              <w:pStyle w:val="ListBullet"/>
            </w:pPr>
            <w:r w:rsidRPr="00370D87">
              <w:t xml:space="preserve">types and properties of fabric </w:t>
            </w:r>
          </w:p>
          <w:p w:rsidR="00000000" w:rsidRPr="00370D87" w:rsidP="00370D87">
            <w:pPr>
              <w:pStyle w:val="ListBullet"/>
            </w:pPr>
            <w:r w:rsidRPr="00370D87">
              <w:t>colour, texture, shape, balance and compos</w:t>
            </w:r>
            <w:r w:rsidRPr="00370D87">
              <w:t xml:space="preserve">ition theory </w:t>
            </w:r>
          </w:p>
          <w:p w:rsidR="00000000" w:rsidRPr="00370D87" w:rsidP="00370D87">
            <w:pPr>
              <w:pStyle w:val="ListBullet"/>
            </w:pPr>
            <w:r w:rsidRPr="00370D87">
              <w:t xml:space="preserve">hoop types </w:t>
            </w:r>
          </w:p>
          <w:p w:rsidR="00000000" w:rsidRPr="00370D87" w:rsidP="00370D87">
            <w:pPr>
              <w:pStyle w:val="ListBullet"/>
            </w:pPr>
            <w:r w:rsidRPr="00370D87">
              <w:t xml:space="preserve">needle types </w:t>
            </w:r>
          </w:p>
          <w:p w:rsidR="00000000" w:rsidRPr="00370D87" w:rsidP="00370D87">
            <w:pPr>
              <w:pStyle w:val="ListBullet"/>
            </w:pPr>
            <w:r w:rsidRPr="00370D87">
              <w:t xml:space="preserve">thread types </w:t>
            </w:r>
          </w:p>
          <w:p w:rsidR="00000000" w:rsidRPr="00370D87" w:rsidP="00370D87">
            <w:pPr>
              <w:pStyle w:val="ListBullet"/>
            </w:pPr>
            <w:r w:rsidRPr="00370D87">
              <w:t xml:space="preserve">stabiliser types </w:t>
            </w:r>
          </w:p>
          <w:p w:rsidR="00000000" w:rsidRPr="00370D87" w:rsidP="00370D87">
            <w:pPr>
              <w:pStyle w:val="ListBullet"/>
            </w:pPr>
            <w:r w:rsidRPr="00370D87">
              <w:t>automatic, semi-automatic and manual digitising techniques</w:t>
            </w:r>
          </w:p>
          <w:p w:rsidR="00000000" w:rsidRPr="00370D87" w:rsidP="00370D87">
            <w:pPr>
              <w:pStyle w:val="ListBullet"/>
            </w:pPr>
            <w:r w:rsidRPr="00370D87">
              <w:t>workplace or store policies and procedures</w:t>
            </w:r>
          </w:p>
          <w:p w:rsidR="00000000" w:rsidRPr="00370D87" w:rsidP="00370D87">
            <w:pPr>
              <w:pStyle w:val="ListBullet"/>
            </w:pPr>
            <w:r w:rsidRPr="00370D87">
              <w:t>environmental aspects related to workplace and machine or equipment o</w:t>
            </w:r>
            <w:r w:rsidRPr="00370D87">
              <w:t>peration and manual handling</w:t>
            </w:r>
          </w:p>
          <w:p w:rsidR="00000000" w:rsidRPr="00370D87" w:rsidP="00370D87">
            <w:pPr>
              <w:pStyle w:val="ListBullet"/>
            </w:pPr>
            <w:r w:rsidRPr="00370D87">
              <w:t>OHS practices, including hazard identification and control measures</w:t>
            </w:r>
          </w:p>
          <w:p w:rsidR="00000000" w:rsidRPr="00370D87" w:rsidP="00370D87">
            <w:pPr>
              <w:pStyle w:val="ListBullet"/>
            </w:pPr>
            <w:r w:rsidRPr="00370D87">
              <w:t>quality practices</w:t>
            </w:r>
          </w:p>
          <w:p w:rsidR="00000000" w:rsidRPr="00370D87" w:rsidP="00370D87">
            <w:pPr>
              <w:pStyle w:val="ListBullet"/>
            </w:pPr>
            <w:r w:rsidRPr="00370D87">
              <w:t>workplace practices</w:t>
            </w:r>
          </w:p>
          <w:p w:rsidR="00000000" w:rsidRPr="00370D87" w:rsidP="00370D87">
            <w:pPr>
              <w:pStyle w:val="ListBullet"/>
            </w:pPr>
            <w:r w:rsidRPr="00370D87">
              <w:t>practices for recording and reporting</w:t>
            </w:r>
          </w:p>
        </w:tc>
      </w:tr>
    </w:tbl>
    <w:p w:rsidR="00000000" w:rsidRPr="00370D87" w:rsidP="00370D87">
      <w:pPr>
        <w:pStyle w:val="BodyText"/>
      </w:pPr>
    </w:p>
    <w:p w:rsidR="00000000" w:rsidRPr="00370D87" w:rsidP="00370D87">
      <w:pPr>
        <w:pStyle w:val="AllowPageBreak"/>
      </w:pPr>
    </w:p>
    <w:p w:rsidR="00000000" w:rsidRPr="00370D87" w:rsidP="00370D87">
      <w:pPr>
        <w:pStyle w:val="Heading1"/>
      </w:pPr>
      <w:bookmarkStart w:id="10" w:name="O_380218"/>
      <w:bookmarkEnd w:id="10"/>
      <w:r w:rsidRPr="00370D87">
        <w:t>Evidence Guide</w:t>
      </w:r>
    </w:p>
    <w:tbl>
      <w:tblPr>
        <w:tblW w:w="9462" w:type="dxa"/>
        <w:tblLayout w:type="fixed"/>
        <w:tblCellMar>
          <w:left w:w="62" w:type="dxa"/>
          <w:right w:w="62" w:type="dxa"/>
        </w:tblCellMar>
        <w:tblLook w:val="0000"/>
      </w:tblPr>
      <w:tblGrid>
        <w:gridCol w:w="3800"/>
        <w:gridCol w:w="5662"/>
      </w:tblGrid>
      <w:tr w:rsidTr="00370D8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70D87">
            <w:pPr>
              <w:pStyle w:val="BodyText"/>
              <w:rPr>
                <w:lang w:val="en-NZ"/>
              </w:rPr>
            </w:pPr>
            <w:r w:rsidRPr="00370D87">
              <w:t xml:space="preserve">The evidence guide provides advice on assessment </w:t>
            </w:r>
            <w:r w:rsidRPr="00370D87">
              <w:t>and must be read in conjunction with the performance criteria, required skills and knowledge, range statement and the Assessment Guidelines for the Training Package.</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It is essential that competence be demonstrated in the fundamental digitising techniques. The candidate must be able to:</w:t>
            </w:r>
          </w:p>
          <w:p w:rsidR="00000000" w:rsidRPr="00370D87" w:rsidP="00370D87">
            <w:pPr>
              <w:pStyle w:val="ListBullet"/>
            </w:pPr>
            <w:r w:rsidRPr="00370D87">
              <w:t>install and navigate software</w:t>
            </w:r>
          </w:p>
          <w:p w:rsidR="00000000" w:rsidRPr="00370D87" w:rsidP="00370D87">
            <w:pPr>
              <w:pStyle w:val="ListBullet"/>
            </w:pPr>
            <w:r w:rsidRPr="00370D87">
              <w:t xml:space="preserve">source and </w:t>
            </w:r>
            <w:r w:rsidRPr="00370D87">
              <w:t xml:space="preserve">import selected artwork and prepare for digitising </w:t>
            </w:r>
          </w:p>
          <w:p w:rsidR="00000000" w:rsidRPr="00370D87" w:rsidP="00370D87">
            <w:pPr>
              <w:pStyle w:val="ListBullet"/>
            </w:pPr>
            <w:r w:rsidRPr="00370D87">
              <w:t>apply a range of automatic, semi-automatic and manual digitising techniques to process embroidery design</w:t>
            </w:r>
          </w:p>
          <w:p w:rsidR="00000000" w:rsidRPr="00370D87" w:rsidP="00370D87">
            <w:pPr>
              <w:pStyle w:val="ListBullet"/>
            </w:pPr>
            <w:r w:rsidRPr="00370D87">
              <w:t>complete image to stitch conversion, add complex fills to selected designs, and make colour selecti</w:t>
            </w:r>
            <w:r w:rsidRPr="00370D87">
              <w:t>ons</w:t>
            </w:r>
          </w:p>
          <w:p w:rsidR="00000000" w:rsidRPr="00370D87" w:rsidP="00370D87">
            <w:pPr>
              <w:pStyle w:val="ListBullet"/>
            </w:pPr>
            <w:r w:rsidRPr="00370D87">
              <w:t>complete simple embroidery sample to test design specifications.</w:t>
            </w:r>
          </w:p>
          <w:p w:rsidR="00000000" w:rsidP="00370D87">
            <w:pPr>
              <w:pStyle w:val="BodyText"/>
              <w:rPr>
                <w:lang w:val="en-NZ"/>
              </w:rPr>
            </w:pPr>
            <w:r w:rsidRPr="00370D87">
              <w:t>Evidence should demonstrate ability in digitising techniques through production of a range of sample pieces.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Assessment may occur on the job or in an appropriately simulated environment and requires access to work areas, materials and equipment, and to information on workplace practices and OHS practices.</w:t>
            </w:r>
          </w:p>
          <w:p w:rsidR="00000000" w:rsidRPr="00370D87" w:rsidP="00370D87">
            <w:pPr>
              <w:pStyle w:val="BodyText"/>
            </w:pPr>
            <w:r w:rsidRPr="00370D87">
              <w:t>The resource requirements for this unit include access to:</w:t>
            </w:r>
          </w:p>
          <w:p w:rsidR="00000000" w:rsidRPr="00370D87" w:rsidP="00370D87">
            <w:pPr>
              <w:pStyle w:val="ListBullet"/>
            </w:pPr>
            <w:r w:rsidRPr="00370D87">
              <w:t>digitising software</w:t>
            </w:r>
          </w:p>
          <w:p w:rsidR="00000000" w:rsidRPr="00370D87" w:rsidP="00370D87">
            <w:pPr>
              <w:pStyle w:val="ListBullet"/>
            </w:pPr>
            <w:r w:rsidRPr="00370D87">
              <w:t>embroidery machine</w:t>
            </w:r>
          </w:p>
          <w:p w:rsidR="00000000" w:rsidRPr="00370D87" w:rsidP="00370D87">
            <w:pPr>
              <w:pStyle w:val="ListBullet"/>
            </w:pPr>
            <w:r w:rsidRPr="00370D87">
              <w:t>hoops</w:t>
            </w:r>
          </w:p>
          <w:p w:rsidR="00000000" w:rsidRPr="00370D87" w:rsidP="00370D87">
            <w:pPr>
              <w:pStyle w:val="ListBullet"/>
            </w:pPr>
            <w:r w:rsidRPr="00370D87">
              <w:t>a range of fabrics</w:t>
            </w:r>
          </w:p>
          <w:p w:rsidR="00000000" w:rsidRPr="00370D87" w:rsidP="00370D87">
            <w:pPr>
              <w:pStyle w:val="ListBullet"/>
            </w:pPr>
            <w:r w:rsidRPr="00370D87">
              <w:t>a range of threads</w:t>
            </w:r>
          </w:p>
          <w:p w:rsidR="00000000" w:rsidRPr="00370D87" w:rsidP="00370D87">
            <w:pPr>
              <w:pStyle w:val="ListBullet"/>
            </w:pPr>
            <w:r w:rsidRPr="00370D87">
              <w:t>a range of needles</w:t>
            </w:r>
          </w:p>
          <w:p w:rsidR="00000000" w:rsidRPr="00370D87" w:rsidP="00370D87">
            <w:pPr>
              <w:pStyle w:val="ListBullet"/>
            </w:pPr>
            <w:r w:rsidRPr="00370D87">
              <w:t>hooping accessories</w:t>
            </w:r>
          </w:p>
          <w:p w:rsidR="00000000" w:rsidP="00370D87">
            <w:pPr>
              <w:pStyle w:val="ListBullet"/>
              <w:rPr>
                <w:lang w:val="en-NZ"/>
              </w:rPr>
            </w:pPr>
            <w:r w:rsidRPr="00370D87">
              <w:t>notions.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This unit may be assessed independently or in combination with other relevant units.</w:t>
            </w:r>
          </w:p>
          <w:p w:rsidR="00000000" w:rsidRPr="00370D87" w:rsidP="00370D87">
            <w:pPr>
              <w:pStyle w:val="BodyText"/>
            </w:pPr>
            <w:r w:rsidRPr="00370D87">
              <w:t>Assessment metho</w:t>
            </w:r>
            <w:r w:rsidRPr="00370D87">
              <w:t>ds may include:</w:t>
            </w:r>
          </w:p>
          <w:p w:rsidR="00000000" w:rsidRPr="00370D87" w:rsidP="00370D87">
            <w:pPr>
              <w:pStyle w:val="ListBullet"/>
            </w:pPr>
            <w:r w:rsidRPr="00370D87">
              <w:t xml:space="preserve">written and oral questioning </w:t>
            </w:r>
          </w:p>
          <w:p w:rsidR="00000000" w:rsidP="00370D87">
            <w:pPr>
              <w:pStyle w:val="ListBullet"/>
              <w:rPr>
                <w:lang w:val="en-NZ"/>
              </w:rPr>
            </w:pPr>
            <w:r w:rsidRPr="00370D87">
              <w:t>completion of practical activities/tasks.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 xml:space="preserve">Assessment processes and techniques must be culturally appropriate </w:t>
            </w:r>
            <w:r w:rsidRPr="00370D87">
              <w:t>and appropriate to the language and literacy capacity of the candidate and the work being performed.</w:t>
            </w:r>
          </w:p>
        </w:tc>
      </w:tr>
    </w:tbl>
    <w:p w:rsidR="00000000" w:rsidRPr="00370D87" w:rsidP="00370D87">
      <w:pPr>
        <w:pStyle w:val="BodyText"/>
      </w:pPr>
    </w:p>
    <w:p w:rsidR="00000000" w:rsidRPr="00370D87" w:rsidP="00370D87">
      <w:pPr>
        <w:pStyle w:val="AllowPageBreak"/>
      </w:pPr>
    </w:p>
    <w:p w:rsidR="00000000" w:rsidRPr="00370D87" w:rsidP="00370D87">
      <w:pPr>
        <w:pStyle w:val="Heading1"/>
      </w:pPr>
      <w:bookmarkStart w:id="11" w:name="O_380219"/>
      <w:bookmarkEnd w:id="11"/>
      <w:r w:rsidRPr="00370D87">
        <w:t>Range Statement</w:t>
      </w:r>
    </w:p>
    <w:tbl>
      <w:tblPr>
        <w:tblW w:w="9462" w:type="dxa"/>
        <w:tblLayout w:type="fixed"/>
        <w:tblCellMar>
          <w:left w:w="62" w:type="dxa"/>
          <w:right w:w="62" w:type="dxa"/>
        </w:tblCellMar>
        <w:tblLook w:val="0000"/>
      </w:tblPr>
      <w:tblGrid>
        <w:gridCol w:w="3800"/>
        <w:gridCol w:w="5662"/>
      </w:tblGrid>
      <w:tr w:rsidTr="00370D8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70D87">
            <w:pPr>
              <w:pStyle w:val="BodyText"/>
              <w:rPr>
                <w:lang w:val="en-NZ"/>
              </w:rPr>
            </w:pPr>
            <w:r w:rsidRPr="00370D87">
              <w:t>The range statement relates to the unit of competency as a whole. It allows for different work environments and situations that may affect performance. Bold italicised wording, if used in the performance criteria, is detailed below. Essential operating con</w:t>
            </w:r>
            <w:r w:rsidRPr="00370D87">
              <w:t>ditions that may be present with training and assessment (depending on the work situation, needs of the candidate, accessibility of the item, and local industry and regional contexts) may also be included.</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Software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Software may include:</w:t>
            </w:r>
          </w:p>
          <w:p w:rsidR="00000000" w:rsidP="00370D87">
            <w:pPr>
              <w:pStyle w:val="ListBullet"/>
              <w:rPr>
                <w:lang w:val="en-NZ"/>
              </w:rPr>
            </w:pPr>
            <w:r w:rsidRPr="00370D87">
              <w:t>any software classed as a digitising software (as opposed to customising or editing software)</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 xml:space="preserve">Workspace functionality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Workspace functionality may include:</w:t>
            </w:r>
          </w:p>
          <w:p w:rsidR="00000000" w:rsidRPr="00370D87" w:rsidP="00370D87">
            <w:pPr>
              <w:pStyle w:val="ListBullet"/>
            </w:pPr>
            <w:r w:rsidRPr="00370D87">
              <w:t>tool bar</w:t>
            </w:r>
          </w:p>
          <w:p w:rsidR="00000000" w:rsidRPr="00370D87" w:rsidP="00370D87">
            <w:pPr>
              <w:pStyle w:val="ListBullet"/>
            </w:pPr>
            <w:r w:rsidRPr="00370D87">
              <w:t>navigations</w:t>
            </w:r>
          </w:p>
          <w:p w:rsidR="00000000" w:rsidRPr="00370D87" w:rsidP="00370D87">
            <w:pPr>
              <w:pStyle w:val="ListBullet"/>
            </w:pPr>
            <w:r w:rsidRPr="00370D87">
              <w:t>icons</w:t>
            </w:r>
          </w:p>
          <w:p w:rsidR="00000000" w:rsidP="00370D87">
            <w:pPr>
              <w:pStyle w:val="ListBullet"/>
              <w:rPr>
                <w:lang w:val="en-NZ"/>
              </w:rPr>
            </w:pPr>
            <w:r w:rsidRPr="00370D87">
              <w:t>menus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Images are processed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Images are processed may include:</w:t>
            </w:r>
          </w:p>
          <w:p w:rsidR="00000000" w:rsidRPr="00370D87" w:rsidP="00370D87">
            <w:pPr>
              <w:pStyle w:val="ListBullet"/>
            </w:pPr>
            <w:r w:rsidRPr="00370D87">
              <w:t>removal of ‘noise’</w:t>
            </w:r>
          </w:p>
          <w:p w:rsidR="00000000" w:rsidRPr="00370D87" w:rsidP="00370D87">
            <w:pPr>
              <w:pStyle w:val="ListBullet"/>
            </w:pPr>
            <w:r w:rsidRPr="00370D87">
              <w:t>dithering</w:t>
            </w:r>
          </w:p>
          <w:p w:rsidR="00000000" w:rsidP="00370D87">
            <w:pPr>
              <w:pStyle w:val="ListBullet"/>
              <w:rPr>
                <w:lang w:val="en-NZ"/>
              </w:rPr>
            </w:pPr>
            <w:r w:rsidRPr="00370D87">
              <w:t>clean up</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ListBullet"/>
            </w:pPr>
            <w:r w:rsidRPr="00370D87">
              <w:rPr>
                <w:rStyle w:val="SpecialBold"/>
              </w:rPr>
              <w:t xml:space="preserve">File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File types may include:</w:t>
            </w:r>
          </w:p>
          <w:p w:rsidR="00000000" w:rsidRPr="00370D87" w:rsidP="00370D87">
            <w:pPr>
              <w:pStyle w:val="ListBullet"/>
            </w:pPr>
            <w:r w:rsidRPr="00370D87">
              <w:t>Bitmap:</w:t>
            </w:r>
          </w:p>
          <w:p w:rsidR="00000000" w:rsidRPr="00370D87" w:rsidP="00370D87">
            <w:pPr>
              <w:pStyle w:val="ListBullet2"/>
            </w:pPr>
            <w:r w:rsidRPr="00370D87">
              <w:t>.jpeg</w:t>
            </w:r>
          </w:p>
          <w:p w:rsidR="00000000" w:rsidRPr="00370D87" w:rsidP="00370D87">
            <w:pPr>
              <w:pStyle w:val="ListBullet2"/>
            </w:pPr>
            <w:r w:rsidRPr="00370D87">
              <w:t>.gif</w:t>
            </w:r>
          </w:p>
          <w:p w:rsidR="00000000" w:rsidRPr="00370D87" w:rsidP="00370D87">
            <w:pPr>
              <w:pStyle w:val="ListBullet2"/>
            </w:pPr>
            <w:r w:rsidRPr="00370D87">
              <w:t>.tiff</w:t>
            </w:r>
          </w:p>
          <w:p w:rsidR="00000000" w:rsidRPr="00370D87" w:rsidP="00370D87">
            <w:pPr>
              <w:pStyle w:val="ListBullet2"/>
            </w:pPr>
            <w:r w:rsidRPr="00370D87">
              <w:t>.bmp.</w:t>
            </w:r>
          </w:p>
          <w:p w:rsidR="00000000" w:rsidRPr="00370D87" w:rsidP="00370D87">
            <w:pPr>
              <w:pStyle w:val="ListBullet2"/>
            </w:pPr>
            <w:r w:rsidRPr="00370D87">
              <w:t>png</w:t>
            </w:r>
          </w:p>
          <w:p w:rsidR="00000000" w:rsidRPr="00370D87" w:rsidP="00370D87">
            <w:pPr>
              <w:pStyle w:val="ListBullet"/>
            </w:pPr>
            <w:r w:rsidRPr="00370D87">
              <w:t xml:space="preserve">Vector: </w:t>
            </w:r>
          </w:p>
          <w:p w:rsidR="00000000" w:rsidRPr="00370D87" w:rsidP="00370D87">
            <w:pPr>
              <w:pStyle w:val="ListBullet2"/>
            </w:pPr>
            <w:r w:rsidRPr="00370D87">
              <w:t>.wmf</w:t>
            </w:r>
          </w:p>
          <w:p w:rsidR="00000000" w:rsidRPr="00370D87" w:rsidP="00370D87">
            <w:pPr>
              <w:pStyle w:val="ListBullet2"/>
            </w:pPr>
            <w:r w:rsidRPr="00370D87">
              <w:t>.emf</w:t>
            </w:r>
          </w:p>
          <w:p w:rsidR="00000000" w:rsidRPr="00370D87" w:rsidP="00370D87">
            <w:pPr>
              <w:pStyle w:val="ListBullet2"/>
            </w:pPr>
            <w:r w:rsidRPr="00370D87">
              <w:t>.eps/.ps</w:t>
            </w:r>
          </w:p>
          <w:p w:rsidR="00000000" w:rsidRPr="00370D87" w:rsidP="00370D87">
            <w:pPr>
              <w:pStyle w:val="ListBullet2"/>
            </w:pPr>
            <w:r w:rsidRPr="00370D87">
              <w:t>.ai</w:t>
            </w:r>
          </w:p>
          <w:p w:rsidR="00000000" w:rsidP="00370D87">
            <w:pPr>
              <w:pStyle w:val="ListBullet2"/>
              <w:rPr>
                <w:lang w:val="en-NZ"/>
              </w:rPr>
            </w:pPr>
            <w:r w:rsidRPr="00370D87">
              <w:t>.cdr</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Optimum digitising sequence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Optimum digitising sequence includes:</w:t>
            </w:r>
          </w:p>
          <w:p w:rsidR="00000000" w:rsidRPr="00370D87" w:rsidP="00370D87">
            <w:pPr>
              <w:pStyle w:val="ListBullet"/>
            </w:pPr>
            <w:r w:rsidRPr="00370D87">
              <w:t>minimising registration problems caused by fabric distortion</w:t>
            </w:r>
          </w:p>
          <w:p w:rsidR="00000000" w:rsidP="00370D87">
            <w:pPr>
              <w:pStyle w:val="ListBullet"/>
              <w:rPr>
                <w:lang w:val="en-NZ"/>
              </w:rPr>
            </w:pPr>
            <w:r w:rsidRPr="00370D87">
              <w:t>planning colour sequence</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ListBullet"/>
              <w:rPr>
                <w:lang w:val="en-NZ"/>
              </w:rPr>
            </w:pPr>
            <w:r w:rsidRPr="00370D87">
              <w:rPr>
                <w:rStyle w:val="SpecialBold"/>
              </w:rPr>
              <w:t>Basic stitch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Basic stitch styles must include:</w:t>
            </w:r>
          </w:p>
          <w:p w:rsidR="00000000" w:rsidRPr="00370D87" w:rsidP="00370D87">
            <w:pPr>
              <w:pStyle w:val="ListBullet"/>
            </w:pPr>
            <w:r w:rsidRPr="00370D87">
              <w:t>run stitching</w:t>
            </w:r>
          </w:p>
          <w:p w:rsidR="00000000" w:rsidRPr="00370D87" w:rsidP="00370D87">
            <w:pPr>
              <w:pStyle w:val="ListBullet"/>
            </w:pPr>
            <w:r w:rsidRPr="00370D87">
              <w:t>satin stitching</w:t>
            </w:r>
          </w:p>
          <w:p w:rsidR="00000000" w:rsidP="00370D87">
            <w:pPr>
              <w:pStyle w:val="ListBullet"/>
              <w:rPr>
                <w:lang w:val="en-NZ"/>
              </w:rPr>
            </w:pPr>
            <w:r w:rsidRPr="00370D87">
              <w:t>tatami stitching</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Fills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Fills may include:</w:t>
            </w:r>
          </w:p>
          <w:p w:rsidR="00000000" w:rsidRPr="00370D87" w:rsidP="00370D87">
            <w:pPr>
              <w:pStyle w:val="ListBullet"/>
            </w:pPr>
            <w:r w:rsidRPr="00370D87">
              <w:t>contour</w:t>
            </w:r>
          </w:p>
          <w:p w:rsidR="00000000" w:rsidRPr="00370D87" w:rsidP="00370D87">
            <w:pPr>
              <w:pStyle w:val="ListBullet"/>
            </w:pPr>
            <w:r w:rsidRPr="00370D87">
              <w:t>radial</w:t>
            </w:r>
          </w:p>
          <w:p w:rsidR="00000000" w:rsidRPr="00370D87" w:rsidP="00370D87">
            <w:pPr>
              <w:pStyle w:val="ListBullet"/>
            </w:pPr>
            <w:r w:rsidRPr="00370D87">
              <w:t>cross-stitch</w:t>
            </w:r>
          </w:p>
          <w:p w:rsidR="00000000" w:rsidRPr="00370D87" w:rsidP="00370D87">
            <w:pPr>
              <w:pStyle w:val="ListBullet"/>
            </w:pPr>
            <w:r w:rsidRPr="00370D87">
              <w:t>arc</w:t>
            </w:r>
          </w:p>
          <w:p w:rsidR="00000000" w:rsidRPr="00370D87" w:rsidP="00370D87">
            <w:pPr>
              <w:pStyle w:val="ListBullet"/>
            </w:pPr>
            <w:r w:rsidRPr="00370D87">
              <w:t>spiral</w:t>
            </w:r>
          </w:p>
          <w:p w:rsidR="00000000" w:rsidRPr="00370D87" w:rsidP="00370D87">
            <w:pPr>
              <w:pStyle w:val="ListBullet"/>
            </w:pPr>
            <w:r w:rsidRPr="00370D87">
              <w:t>satin</w:t>
            </w:r>
          </w:p>
          <w:p w:rsidR="00000000" w:rsidRPr="00370D87" w:rsidP="00370D87">
            <w:pPr>
              <w:pStyle w:val="ListBullet"/>
            </w:pPr>
            <w:r w:rsidRPr="00370D87">
              <w:t>embossed</w:t>
            </w:r>
          </w:p>
          <w:p w:rsidR="00000000" w:rsidP="00370D87">
            <w:pPr>
              <w:pStyle w:val="ListBullet"/>
              <w:rPr>
                <w:lang w:val="en-NZ"/>
              </w:rPr>
            </w:pPr>
            <w:r w:rsidRPr="00370D87">
              <w:t>motifs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Adjusted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Adjusted may include:</w:t>
            </w:r>
          </w:p>
          <w:p w:rsidR="00000000" w:rsidRPr="00370D87" w:rsidP="00370D87">
            <w:pPr>
              <w:pStyle w:val="ListBullet"/>
            </w:pPr>
            <w:r w:rsidRPr="00370D87">
              <w:t>flip</w:t>
            </w:r>
          </w:p>
          <w:p w:rsidR="00000000" w:rsidRPr="00370D87" w:rsidP="00370D87">
            <w:pPr>
              <w:pStyle w:val="ListBullet"/>
            </w:pPr>
            <w:r w:rsidRPr="00370D87">
              <w:t>rotate</w:t>
            </w:r>
          </w:p>
          <w:p w:rsidR="00000000" w:rsidRPr="00370D87" w:rsidP="00370D87">
            <w:pPr>
              <w:pStyle w:val="ListBullet"/>
            </w:pPr>
            <w:r w:rsidRPr="00370D87">
              <w:t>mirror image</w:t>
            </w:r>
          </w:p>
          <w:p w:rsidR="00000000" w:rsidRPr="00370D87" w:rsidP="00370D87">
            <w:pPr>
              <w:pStyle w:val="ListBullet"/>
            </w:pPr>
            <w:r w:rsidRPr="00370D87">
              <w:t>angle</w:t>
            </w:r>
          </w:p>
          <w:p w:rsidR="00000000" w:rsidRPr="00370D87" w:rsidP="00370D87">
            <w:pPr>
              <w:pStyle w:val="ListBullet"/>
            </w:pPr>
            <w:r w:rsidRPr="00370D87">
              <w:t>copy</w:t>
            </w:r>
          </w:p>
          <w:p w:rsidR="00000000" w:rsidRPr="00370D87" w:rsidP="00370D87">
            <w:pPr>
              <w:pStyle w:val="ListBullet"/>
            </w:pPr>
            <w:r w:rsidRPr="00370D87">
              <w:t>paste</w:t>
            </w:r>
          </w:p>
          <w:p w:rsidR="00000000" w:rsidRPr="00370D87" w:rsidP="00370D87">
            <w:pPr>
              <w:pStyle w:val="ListBullet"/>
            </w:pPr>
            <w:r w:rsidRPr="00370D87">
              <w:t>resize</w:t>
            </w:r>
          </w:p>
          <w:p w:rsidR="00000000" w:rsidRPr="00370D87" w:rsidP="00370D87">
            <w:pPr>
              <w:pStyle w:val="ListBullet"/>
            </w:pPr>
            <w:r w:rsidRPr="00370D87">
              <w:t>reshape</w:t>
            </w:r>
          </w:p>
          <w:p w:rsidR="00000000" w:rsidRPr="00370D87" w:rsidP="00370D87">
            <w:pPr>
              <w:pStyle w:val="ListBullet"/>
            </w:pPr>
            <w:r w:rsidRPr="00370D87">
              <w:t>proportion</w:t>
            </w:r>
          </w:p>
          <w:p w:rsidR="00000000" w:rsidRPr="00370D87" w:rsidP="00370D87">
            <w:pPr>
              <w:pStyle w:val="ListBullet"/>
            </w:pPr>
            <w:r w:rsidRPr="00370D87">
              <w:t>position</w:t>
            </w:r>
          </w:p>
          <w:p w:rsidR="00000000" w:rsidRPr="00370D87" w:rsidP="00370D87">
            <w:pPr>
              <w:pStyle w:val="ListBullet"/>
            </w:pPr>
            <w:r w:rsidRPr="00370D87">
              <w:t>align</w:t>
            </w:r>
          </w:p>
          <w:p w:rsidR="00000000" w:rsidRPr="00370D87" w:rsidP="00370D87">
            <w:pPr>
              <w:pStyle w:val="ListBullet"/>
            </w:pPr>
            <w:r w:rsidRPr="00370D87">
              <w:t>scale</w:t>
            </w:r>
          </w:p>
          <w:p w:rsidR="00000000" w:rsidP="00370D87">
            <w:pPr>
              <w:pStyle w:val="ListBullet"/>
              <w:rPr>
                <w:lang w:val="en-NZ"/>
              </w:rPr>
            </w:pPr>
            <w:r w:rsidRPr="00370D87">
              <w:t>skew</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Design reports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Design reports may include:</w:t>
            </w:r>
          </w:p>
          <w:p w:rsidR="00000000" w:rsidRPr="00370D87" w:rsidP="00370D87">
            <w:pPr>
              <w:pStyle w:val="ListBullet"/>
            </w:pPr>
            <w:r w:rsidRPr="00370D87">
              <w:t>worksheets</w:t>
            </w:r>
          </w:p>
          <w:p w:rsidR="00000000" w:rsidRPr="00370D87" w:rsidP="00370D87">
            <w:pPr>
              <w:pStyle w:val="ListBullet"/>
            </w:pPr>
            <w:r w:rsidRPr="00370D87">
              <w:t>approval sheets</w:t>
            </w:r>
          </w:p>
          <w:p w:rsidR="00000000" w:rsidRPr="00370D87" w:rsidP="00370D87">
            <w:pPr>
              <w:pStyle w:val="ListBullet"/>
            </w:pPr>
            <w:r w:rsidRPr="00370D87">
              <w:t>appliqué patterns</w:t>
            </w:r>
          </w:p>
          <w:p w:rsidR="00000000" w:rsidP="00370D87">
            <w:pPr>
              <w:pStyle w:val="ListBullet"/>
              <w:rPr>
                <w:lang w:val="en-NZ"/>
              </w:rPr>
            </w:pPr>
            <w:r w:rsidRPr="00370D87">
              <w:t>templates</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 xml:space="preserve">Fabric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Fabric types must include:</w:t>
            </w:r>
          </w:p>
          <w:p w:rsidR="00000000" w:rsidRPr="00370D87" w:rsidP="00370D87">
            <w:pPr>
              <w:pStyle w:val="ListBullet"/>
            </w:pPr>
            <w:r w:rsidRPr="00370D87">
              <w:t>woven</w:t>
            </w:r>
          </w:p>
          <w:p w:rsidR="00000000" w:rsidRPr="00370D87" w:rsidP="00370D87">
            <w:pPr>
              <w:pStyle w:val="ListBullet"/>
            </w:pPr>
            <w:r w:rsidRPr="00370D87">
              <w:t>non-woven</w:t>
            </w:r>
          </w:p>
          <w:p w:rsidR="00000000" w:rsidRPr="00370D87" w:rsidP="00370D87">
            <w:pPr>
              <w:pStyle w:val="ListBullet"/>
            </w:pPr>
            <w:r w:rsidRPr="00370D87">
              <w:t>knits</w:t>
            </w:r>
          </w:p>
          <w:p w:rsidR="00000000" w:rsidRPr="00370D87" w:rsidP="00370D87">
            <w:pPr>
              <w:pStyle w:val="ListBullet"/>
            </w:pPr>
            <w:r w:rsidRPr="00370D87">
              <w:t>lightweight</w:t>
            </w:r>
          </w:p>
          <w:p w:rsidR="00000000" w:rsidP="00370D87">
            <w:pPr>
              <w:pStyle w:val="ListBullet"/>
              <w:rPr>
                <w:lang w:val="en-NZ"/>
              </w:rPr>
            </w:pPr>
            <w:r w:rsidRPr="00370D87">
              <w:t>heavyweight</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 xml:space="preserve">Stabilisers, toppings and backings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Stabilisers, toppings and backings may include:</w:t>
            </w:r>
          </w:p>
          <w:p w:rsidR="00000000" w:rsidRPr="00370D87" w:rsidP="00370D87">
            <w:pPr>
              <w:pStyle w:val="ListBullet"/>
            </w:pPr>
            <w:r w:rsidRPr="00370D87">
              <w:t>water soluble</w:t>
            </w:r>
          </w:p>
          <w:p w:rsidR="00000000" w:rsidRPr="00370D87" w:rsidP="00370D87">
            <w:pPr>
              <w:pStyle w:val="ListBullet"/>
            </w:pPr>
            <w:r w:rsidRPr="00370D87">
              <w:t>tear away</w:t>
            </w:r>
          </w:p>
          <w:p w:rsidR="00000000" w:rsidRPr="00370D87" w:rsidP="00370D87">
            <w:pPr>
              <w:pStyle w:val="ListBullet"/>
            </w:pPr>
            <w:r w:rsidRPr="00370D87">
              <w:t>iron on</w:t>
            </w:r>
          </w:p>
          <w:p w:rsidR="00000000" w:rsidRPr="00370D87" w:rsidP="00370D87">
            <w:pPr>
              <w:pStyle w:val="ListBullet"/>
            </w:pPr>
            <w:r w:rsidRPr="00370D87">
              <w:t>cut away</w:t>
            </w:r>
          </w:p>
          <w:p w:rsidR="00000000" w:rsidP="00370D87">
            <w:pPr>
              <w:pStyle w:val="BodyText"/>
              <w:rPr>
                <w:lang w:val="en-NZ"/>
              </w:rPr>
            </w:pPr>
            <w:r w:rsidRPr="00370D87">
              <w:t>Weights may vary</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 xml:space="preserve">Needle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Needle types may include:</w:t>
            </w:r>
          </w:p>
          <w:p w:rsidR="00000000" w:rsidRPr="00370D87" w:rsidP="00370D87">
            <w:pPr>
              <w:pStyle w:val="ListBullet"/>
            </w:pPr>
            <w:r w:rsidRPr="00370D87">
              <w:t>standard</w:t>
            </w:r>
          </w:p>
          <w:p w:rsidR="00000000" w:rsidRPr="00370D87" w:rsidP="00370D87">
            <w:pPr>
              <w:pStyle w:val="ListBullet"/>
            </w:pPr>
            <w:r w:rsidRPr="00370D87">
              <w:t>metalfil</w:t>
            </w:r>
          </w:p>
          <w:p w:rsidR="00000000" w:rsidRPr="00370D87" w:rsidP="00370D87">
            <w:pPr>
              <w:pStyle w:val="ListBullet"/>
            </w:pPr>
            <w:r w:rsidRPr="00370D87">
              <w:t>embroidery eye</w:t>
            </w:r>
          </w:p>
          <w:p w:rsidR="00000000" w:rsidP="00370D87">
            <w:pPr>
              <w:pStyle w:val="ListBullet"/>
              <w:rPr>
                <w:lang w:val="en-NZ"/>
              </w:rPr>
            </w:pPr>
            <w:r w:rsidRPr="00370D87">
              <w:t>stretch</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 xml:space="preserve">Threads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rPr>
                <w:rStyle w:val="SpecialBold"/>
              </w:rPr>
              <w:t>Threads types may include:</w:t>
            </w:r>
          </w:p>
          <w:p w:rsidR="00000000" w:rsidRPr="00370D87" w:rsidP="00370D87">
            <w:pPr>
              <w:pStyle w:val="ListBullet"/>
            </w:pPr>
            <w:r w:rsidRPr="00370D87">
              <w:t>polyester</w:t>
            </w:r>
          </w:p>
          <w:p w:rsidR="00000000" w:rsidRPr="00370D87" w:rsidP="00370D87">
            <w:pPr>
              <w:pStyle w:val="ListBullet"/>
            </w:pPr>
            <w:r w:rsidRPr="00370D87">
              <w:t>metallic</w:t>
            </w:r>
          </w:p>
          <w:p w:rsidR="00000000" w:rsidRPr="00370D87" w:rsidP="00370D87">
            <w:pPr>
              <w:pStyle w:val="ListBullet"/>
            </w:pPr>
            <w:r w:rsidRPr="00370D87">
              <w:t>rayon</w:t>
            </w:r>
          </w:p>
          <w:p w:rsidR="00000000" w:rsidP="00370D87">
            <w:pPr>
              <w:pStyle w:val="ListBullet"/>
              <w:rPr>
                <w:lang w:val="en-NZ"/>
              </w:rPr>
            </w:pPr>
            <w:r w:rsidRPr="00370D87">
              <w:t>cotton</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Hoop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Hoop types may include:</w:t>
            </w:r>
          </w:p>
          <w:p w:rsidR="00000000" w:rsidRPr="00370D87" w:rsidP="00370D87">
            <w:pPr>
              <w:pStyle w:val="ListBullet"/>
            </w:pPr>
            <w:r w:rsidRPr="00370D87">
              <w:t>tubular</w:t>
            </w:r>
          </w:p>
          <w:p w:rsidR="00000000" w:rsidRPr="00370D87" w:rsidP="00370D87">
            <w:pPr>
              <w:pStyle w:val="ListBullet"/>
            </w:pPr>
            <w:r w:rsidRPr="00370D87">
              <w:t>sash</w:t>
            </w:r>
          </w:p>
          <w:p w:rsidR="00000000" w:rsidRPr="00370D87" w:rsidP="00370D87">
            <w:pPr>
              <w:pStyle w:val="ListBullet"/>
            </w:pPr>
            <w:r w:rsidRPr="00370D87">
              <w:t>screw</w:t>
            </w:r>
          </w:p>
          <w:p w:rsidR="00000000" w:rsidRPr="00370D87" w:rsidP="00370D87">
            <w:pPr>
              <w:pStyle w:val="ListBullet"/>
            </w:pPr>
            <w:r w:rsidRPr="00370D87">
              <w:t>cap</w:t>
            </w:r>
          </w:p>
          <w:p w:rsidR="00000000" w:rsidRPr="00370D87" w:rsidP="00370D87">
            <w:pPr>
              <w:pStyle w:val="ListBullet"/>
            </w:pPr>
            <w:r w:rsidRPr="00370D87">
              <w:t>square</w:t>
            </w:r>
          </w:p>
          <w:p w:rsidR="00000000" w:rsidRPr="00370D87" w:rsidP="00370D87">
            <w:pPr>
              <w:pStyle w:val="ListBullet"/>
            </w:pPr>
            <w:r w:rsidRPr="00370D87">
              <w:t xml:space="preserve">round </w:t>
            </w:r>
          </w:p>
          <w:p w:rsidR="00000000" w:rsidP="00370D87">
            <w:pPr>
              <w:pStyle w:val="ListBullet"/>
              <w:rPr>
                <w:lang w:val="en-NZ"/>
              </w:rPr>
            </w:pPr>
            <w:r w:rsidRPr="00370D87">
              <w:t>spring</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 xml:space="preserve">Workplace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Workplace procedures may include:</w:t>
            </w:r>
          </w:p>
          <w:p w:rsidR="00000000" w:rsidRPr="00370D87" w:rsidP="00370D87">
            <w:pPr>
              <w:pStyle w:val="ListBullet"/>
            </w:pPr>
            <w:r w:rsidRPr="00370D87">
              <w:t>requirements prescribed by legislation, awards, agreements and conditions of employment</w:t>
            </w:r>
          </w:p>
          <w:p w:rsidR="00000000" w:rsidRPr="00370D87" w:rsidP="00370D87">
            <w:pPr>
              <w:pStyle w:val="ListBullet"/>
            </w:pPr>
            <w:r w:rsidRPr="00370D87">
              <w:t>standard operating procedures</w:t>
            </w:r>
          </w:p>
          <w:p w:rsidR="00000000" w:rsidRPr="00370D87" w:rsidP="00370D87">
            <w:pPr>
              <w:pStyle w:val="ListBullet"/>
            </w:pPr>
            <w:r w:rsidRPr="00370D87">
              <w:t>work instructions</w:t>
            </w:r>
          </w:p>
          <w:p w:rsidR="00000000" w:rsidRPr="00370D87" w:rsidP="00370D87">
            <w:pPr>
              <w:pStyle w:val="ListBullet"/>
            </w:pPr>
            <w:r w:rsidRPr="00370D87">
              <w:t>oral, written and visual communication</w:t>
            </w:r>
          </w:p>
          <w:p w:rsidR="00000000" w:rsidRPr="00370D87" w:rsidP="00370D87">
            <w:pPr>
              <w:pStyle w:val="ListBullet"/>
            </w:pPr>
            <w:r w:rsidRPr="00370D87">
              <w:t>quality practices, including responsibility for maintenance of own work quality and contribution to quality improvement of team or section output</w:t>
            </w:r>
          </w:p>
          <w:p w:rsidR="00000000" w:rsidRPr="00370D87" w:rsidP="00370D87">
            <w:pPr>
              <w:pStyle w:val="ListBullet"/>
            </w:pPr>
            <w:r w:rsidRPr="00370D87">
              <w:t>housekeeping</w:t>
            </w:r>
          </w:p>
          <w:p w:rsidR="00000000" w:rsidP="00370D87">
            <w:pPr>
              <w:pStyle w:val="ListBullet"/>
              <w:rPr>
                <w:lang w:val="en-NZ"/>
              </w:rPr>
            </w:pPr>
            <w:r w:rsidRPr="00370D87">
              <w:t>tasks related to environmental protection, waste disposal, pollution control and recycling</w:t>
            </w:r>
          </w:p>
        </w:tc>
      </w:tr>
      <w:tr w:rsidTr="00370D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D87">
            <w:pPr>
              <w:pStyle w:val="BodyText"/>
              <w:rPr>
                <w:lang w:val="en-NZ"/>
              </w:rPr>
            </w:pPr>
            <w:r w:rsidRPr="00370D87">
              <w:rPr>
                <w:rStyle w:val="SpecialBold"/>
              </w:rPr>
              <w:t>OHS p</w:t>
            </w:r>
            <w:r w:rsidRPr="00370D87">
              <w:rPr>
                <w:rStyle w:val="SpecialBold"/>
              </w:rPr>
              <w:t xml:space="preserve">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D87" w:rsidP="00370D87">
            <w:pPr>
              <w:pStyle w:val="BodyText"/>
            </w:pPr>
            <w:r w:rsidRPr="00370D87">
              <w:t>OHS practices must include hazard identification and control, risk assessment and implementation of risk reduction measures specific to the tasks described by this unit, and may include:</w:t>
            </w:r>
          </w:p>
          <w:p w:rsidR="00000000" w:rsidRPr="00370D87" w:rsidP="00370D87">
            <w:pPr>
              <w:pStyle w:val="ListBullet"/>
            </w:pPr>
            <w:r w:rsidRPr="00370D87">
              <w:t>manual handling techniques</w:t>
            </w:r>
          </w:p>
          <w:p w:rsidR="00000000" w:rsidRPr="00370D87" w:rsidP="00370D87">
            <w:pPr>
              <w:pStyle w:val="ListBullet"/>
            </w:pPr>
            <w:r w:rsidRPr="00370D87">
              <w:t>standard operating procedures</w:t>
            </w:r>
          </w:p>
          <w:p w:rsidR="00000000" w:rsidRPr="00370D87" w:rsidP="00370D87">
            <w:pPr>
              <w:pStyle w:val="ListBullet"/>
            </w:pPr>
            <w:r w:rsidRPr="00370D87">
              <w:t>p</w:t>
            </w:r>
            <w:r w:rsidRPr="00370D87">
              <w:t>ersonal protective equipment</w:t>
            </w:r>
          </w:p>
          <w:p w:rsidR="00000000" w:rsidRPr="00370D87" w:rsidP="00370D87">
            <w:pPr>
              <w:pStyle w:val="ListBullet"/>
            </w:pPr>
            <w:r w:rsidRPr="00370D87">
              <w:t>safe materials handling</w:t>
            </w:r>
          </w:p>
          <w:p w:rsidR="00000000" w:rsidRPr="00370D87" w:rsidP="00370D87">
            <w:pPr>
              <w:pStyle w:val="ListBullet"/>
            </w:pPr>
            <w:r w:rsidRPr="00370D87">
              <w:t>taking of rest breaks</w:t>
            </w:r>
          </w:p>
          <w:p w:rsidR="00000000" w:rsidRPr="00370D87" w:rsidP="00370D87">
            <w:pPr>
              <w:pStyle w:val="ListBullet"/>
            </w:pPr>
            <w:r w:rsidRPr="00370D87">
              <w:t>ergonomic arrangement of workplaces</w:t>
            </w:r>
          </w:p>
          <w:p w:rsidR="00000000" w:rsidRPr="00370D87" w:rsidP="00370D87">
            <w:pPr>
              <w:pStyle w:val="ListBullet"/>
            </w:pPr>
            <w:r w:rsidRPr="00370D87">
              <w:t>following marked walkways</w:t>
            </w:r>
          </w:p>
          <w:p w:rsidR="00000000" w:rsidRPr="00370D87" w:rsidP="00370D87">
            <w:pPr>
              <w:pStyle w:val="ListBullet"/>
            </w:pPr>
            <w:r w:rsidRPr="00370D87">
              <w:t>safe storage of equipment</w:t>
            </w:r>
          </w:p>
          <w:p w:rsidR="00000000" w:rsidRPr="00370D87" w:rsidP="00370D87">
            <w:pPr>
              <w:pStyle w:val="ListBullet"/>
            </w:pPr>
            <w:r w:rsidRPr="00370D87">
              <w:t>housekeeping</w:t>
            </w:r>
          </w:p>
          <w:p w:rsidR="00000000" w:rsidRPr="00370D87" w:rsidP="00370D87">
            <w:pPr>
              <w:pStyle w:val="ListBullet"/>
            </w:pPr>
            <w:r w:rsidRPr="00370D87">
              <w:t>reporting accidents and incidents</w:t>
            </w:r>
          </w:p>
          <w:p w:rsidR="00000000" w:rsidRPr="00370D87" w:rsidP="00370D87">
            <w:pPr>
              <w:pStyle w:val="ListBullet"/>
            </w:pPr>
            <w:r w:rsidRPr="00370D87">
              <w:t>other OHS practices relevant to the job and enterprise</w:t>
            </w:r>
          </w:p>
        </w:tc>
      </w:tr>
    </w:tbl>
    <w:p w:rsidR="00000000" w:rsidRPr="00370D87" w:rsidP="00370D87">
      <w:pPr>
        <w:pStyle w:val="BodyText"/>
      </w:pPr>
    </w:p>
    <w:p w:rsidR="00000000" w:rsidRPr="00370D87" w:rsidP="00370D87">
      <w:pPr>
        <w:pStyle w:val="AllowPageBreak"/>
      </w:pPr>
    </w:p>
    <w:p w:rsidR="00000000" w:rsidRPr="00370D87" w:rsidP="00370D87">
      <w:pPr>
        <w:pStyle w:val="Heading1"/>
      </w:pPr>
      <w:bookmarkStart w:id="12" w:name="O_380220"/>
      <w:bookmarkEnd w:id="12"/>
      <w:r w:rsidRPr="00370D87">
        <w:t>Unit Sector(s)</w:t>
      </w:r>
    </w:p>
    <w:p w:rsidR="00000000" w:rsidRPr="00370D87" w:rsidP="00370D87">
      <w:pPr>
        <w:pStyle w:val="BodyText"/>
      </w:pPr>
      <w:r w:rsidRPr="00370D87">
        <w:t>Digitising and computerised embroidery</w:t>
      </w:r>
    </w:p>
    <w:p w:rsidR="00000000" w:rsidRPr="00370D87" w:rsidP="00370D87">
      <w:pPr>
        <w:pStyle w:val="AllowPageBreak"/>
      </w:pPr>
    </w:p>
    <w:p w:rsidR="00000000" w:rsidRPr="00370D87" w:rsidP="00370D87">
      <w:pPr>
        <w:pStyle w:val="Heading1"/>
      </w:pPr>
      <w:bookmarkStart w:id="13" w:name="O_380221"/>
      <w:bookmarkEnd w:id="13"/>
      <w:r w:rsidRPr="00370D87">
        <w:t>Custom Content Section</w:t>
      </w:r>
    </w:p>
    <w:p w:rsidR="00000000" w:rsidRPr="00370D87" w:rsidP="00370D87">
      <w:pPr>
        <w:pStyle w:val="BodyText"/>
      </w:pPr>
      <w:r w:rsidRPr="00370D87">
        <w:t>Not applicable.</w:t>
      </w:r>
    </w:p>
    <w:p w:rsidR="00000000" w:rsidRPr="00370D87" w:rsidP="00370D87"/>
    <w:sectPr w:rsidSect="00370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BB6" w:rsidP="00840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B6" w:rsidP="00370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0BB6" w:rsidP="00370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0BB6" w:rsidP="00370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BB6" w:rsidP="00840B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B6" w:rsidP="00370D87">
    <w:pPr>
      <w:pStyle w:val="Header"/>
      <w:framePr w:wrap="around"/>
    </w:pPr>
    <w:r>
      <w:fldChar w:fldCharType="begin"/>
    </w:r>
    <w:r>
      <w:instrText xml:space="preserve"> TITLE   \* MERGEFORMAT </w:instrText>
    </w:r>
    <w:r>
      <w:fldChar w:fldCharType="separate"/>
    </w:r>
    <w:r>
      <w:t>LMTDE3002A Digitise artwork for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0BB6" w:rsidP="00370D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2A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C0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2B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D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D87"/>
    <w:pPr>
      <w:spacing w:before="360" w:after="60"/>
      <w:outlineLvl w:val="0"/>
    </w:pPr>
    <w:rPr>
      <w:sz w:val="32"/>
    </w:rPr>
  </w:style>
  <w:style w:type="paragraph" w:styleId="Heading2">
    <w:name w:val="heading 2"/>
    <w:basedOn w:val="HeadingBase"/>
    <w:next w:val="BodyText"/>
    <w:link w:val="Heading2Char"/>
    <w:qFormat/>
    <w:rsid w:val="00370D87"/>
    <w:pPr>
      <w:keepLines/>
      <w:spacing w:before="240" w:after="120"/>
      <w:outlineLvl w:val="1"/>
    </w:pPr>
    <w:rPr>
      <w:sz w:val="28"/>
      <w:szCs w:val="40"/>
    </w:rPr>
  </w:style>
  <w:style w:type="paragraph" w:styleId="Heading3">
    <w:name w:val="heading 3"/>
    <w:basedOn w:val="HeadingBase"/>
    <w:next w:val="BodyText"/>
    <w:link w:val="Heading3Char"/>
    <w:qFormat/>
    <w:rsid w:val="00370D87"/>
    <w:pPr>
      <w:spacing w:before="180" w:after="120"/>
      <w:outlineLvl w:val="2"/>
    </w:pPr>
    <w:rPr>
      <w:spacing w:val="-10"/>
      <w:kern w:val="32"/>
    </w:rPr>
  </w:style>
  <w:style w:type="paragraph" w:styleId="Heading4">
    <w:name w:val="heading 4"/>
    <w:basedOn w:val="HeadingBase"/>
    <w:next w:val="BodyText"/>
    <w:link w:val="Heading4Char"/>
    <w:qFormat/>
    <w:rsid w:val="00370D87"/>
    <w:pPr>
      <w:spacing w:before="160" w:after="120"/>
      <w:outlineLvl w:val="3"/>
    </w:pPr>
    <w:rPr>
      <w:sz w:val="22"/>
    </w:rPr>
  </w:style>
  <w:style w:type="paragraph" w:styleId="Heading5">
    <w:name w:val="heading 5"/>
    <w:basedOn w:val="HeadingBase"/>
    <w:next w:val="Normal"/>
    <w:link w:val="Heading5Char"/>
    <w:qFormat/>
    <w:rsid w:val="00370D87"/>
    <w:pPr>
      <w:spacing w:before="80"/>
      <w:outlineLvl w:val="4"/>
    </w:pPr>
    <w:rPr>
      <w:color w:val="918585"/>
      <w:sz w:val="20"/>
    </w:rPr>
  </w:style>
  <w:style w:type="paragraph" w:styleId="Heading6">
    <w:name w:val="heading 6"/>
    <w:basedOn w:val="HeadingBase"/>
    <w:next w:val="Normal"/>
    <w:link w:val="Heading6Char"/>
    <w:qFormat/>
    <w:rsid w:val="00370D87"/>
    <w:pPr>
      <w:spacing w:before="60"/>
      <w:outlineLvl w:val="5"/>
    </w:pPr>
    <w:rPr>
      <w:color w:val="918585"/>
      <w:sz w:val="20"/>
    </w:rPr>
  </w:style>
  <w:style w:type="paragraph" w:styleId="Heading7">
    <w:name w:val="heading 7"/>
    <w:basedOn w:val="Normal"/>
    <w:next w:val="Normal"/>
    <w:link w:val="Heading7Char"/>
    <w:qFormat/>
    <w:rsid w:val="00370D87"/>
    <w:pPr>
      <w:ind w:left="720"/>
      <w:outlineLvl w:val="6"/>
    </w:pPr>
    <w:rPr>
      <w:i/>
    </w:rPr>
  </w:style>
  <w:style w:type="paragraph" w:styleId="Heading8">
    <w:name w:val="heading 8"/>
    <w:basedOn w:val="Normal"/>
    <w:next w:val="Normal"/>
    <w:link w:val="Heading8Char"/>
    <w:qFormat/>
    <w:rsid w:val="00370D87"/>
    <w:pPr>
      <w:ind w:left="720"/>
      <w:outlineLvl w:val="7"/>
    </w:pPr>
    <w:rPr>
      <w:i/>
    </w:rPr>
  </w:style>
  <w:style w:type="paragraph" w:styleId="Heading9">
    <w:name w:val="heading 9"/>
    <w:basedOn w:val="Normal"/>
    <w:next w:val="Normal"/>
    <w:link w:val="Heading9Char"/>
    <w:qFormat/>
    <w:rsid w:val="00370D87"/>
    <w:pPr>
      <w:ind w:left="720"/>
      <w:outlineLvl w:val="8"/>
    </w:pPr>
    <w:rPr>
      <w:i/>
    </w:rPr>
  </w:style>
  <w:style w:type="character" w:default="1" w:styleId="DefaultParagraphFont">
    <w:name w:val="Default Paragraph Font"/>
    <w:uiPriority w:val="1"/>
    <w:unhideWhenUsed/>
    <w:rsid w:val="00370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D87"/>
  </w:style>
  <w:style w:type="character" w:customStyle="1" w:styleId="Heading1Char">
    <w:name w:val="Heading 1 Char"/>
    <w:basedOn w:val="DefaultParagraphFont"/>
    <w:link w:val="Heading1"/>
    <w:rsid w:val="00370D87"/>
    <w:rPr>
      <w:rFonts w:ascii="Times New Roman" w:eastAsia="Times New Roman" w:hAnsi="Times New Roman" w:cs="Times New Roman"/>
      <w:b/>
      <w:sz w:val="32"/>
      <w:szCs w:val="20"/>
      <w:lang w:eastAsia="en-US"/>
    </w:rPr>
  </w:style>
  <w:style w:type="paragraph" w:styleId="BodyText">
    <w:name w:val="Body Text"/>
    <w:basedOn w:val="Normal"/>
    <w:link w:val="BodyTextChar"/>
    <w:rsid w:val="00370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D87"/>
    <w:rPr>
      <w:rFonts w:ascii="Times New Roman" w:eastAsia="Times New Roman" w:hAnsi="Times New Roman" w:cs="Times New Roman"/>
      <w:sz w:val="24"/>
      <w:lang w:val="en-US" w:eastAsia="en-US"/>
    </w:rPr>
  </w:style>
  <w:style w:type="paragraph" w:styleId="Footer">
    <w:name w:val="footer"/>
    <w:basedOn w:val="Normal"/>
    <w:link w:val="FooterChar"/>
    <w:rsid w:val="00370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D87"/>
    <w:rPr>
      <w:rFonts w:ascii="Times New Roman" w:eastAsia="Times New Roman" w:hAnsi="Times New Roman" w:cs="Times New Roman"/>
      <w:sz w:val="16"/>
      <w:lang w:val="en-US" w:eastAsia="en-US"/>
    </w:rPr>
  </w:style>
  <w:style w:type="paragraph" w:styleId="ListBullet">
    <w:name w:val="List Bullet"/>
    <w:basedOn w:val="List"/>
    <w:rsid w:val="00370D87"/>
    <w:pPr>
      <w:numPr>
        <w:numId w:val="13"/>
      </w:numPr>
      <w:tabs>
        <w:tab w:val="clear" w:pos="340"/>
      </w:tabs>
      <w:spacing w:before="40" w:after="40"/>
    </w:pPr>
  </w:style>
  <w:style w:type="character" w:customStyle="1" w:styleId="SpecialBold">
    <w:name w:val="Special Bold"/>
    <w:basedOn w:val="DefaultParagraphFont"/>
    <w:rsid w:val="00370D87"/>
    <w:rPr>
      <w:b/>
      <w:spacing w:val="0"/>
    </w:rPr>
  </w:style>
  <w:style w:type="paragraph" w:styleId="ListBullet2">
    <w:name w:val="List Bullet 2"/>
    <w:basedOn w:val="List2"/>
    <w:rsid w:val="00370D87"/>
    <w:pPr>
      <w:numPr>
        <w:numId w:val="14"/>
      </w:numPr>
      <w:tabs>
        <w:tab w:val="clear" w:pos="680"/>
      </w:tabs>
    </w:pPr>
  </w:style>
  <w:style w:type="paragraph" w:styleId="Header">
    <w:name w:val="header"/>
    <w:basedOn w:val="Normal"/>
    <w:link w:val="HeaderChar"/>
    <w:rsid w:val="00370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D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0D87"/>
    <w:pPr>
      <w:spacing w:before="240" w:after="120"/>
      <w:outlineLvl w:val="0"/>
    </w:pPr>
    <w:rPr>
      <w:rFonts w:ascii="Times New Roman" w:hAnsi="Times New Roman"/>
      <w:b/>
      <w:sz w:val="28"/>
    </w:rPr>
  </w:style>
  <w:style w:type="paragraph" w:customStyle="1" w:styleId="AllowPageBreak">
    <w:name w:val="AllowPageBreak"/>
    <w:rsid w:val="00370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0D87"/>
    <w:rPr>
      <w:b/>
      <w:i/>
      <w:u w:val="none"/>
    </w:rPr>
  </w:style>
  <w:style w:type="character" w:customStyle="1" w:styleId="Heading2Char">
    <w:name w:val="Heading 2 Char"/>
    <w:basedOn w:val="DefaultParagraphFont"/>
    <w:link w:val="Heading2"/>
    <w:rsid w:val="00370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D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D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D87"/>
    <w:rPr>
      <w:rFonts w:ascii="Courier New" w:eastAsia="Times New Roman" w:hAnsi="Courier New" w:cs="Times New Roman"/>
      <w:i/>
      <w:szCs w:val="20"/>
      <w:lang w:val="en-US" w:eastAsia="en-US"/>
    </w:rPr>
  </w:style>
  <w:style w:type="paragraph" w:customStyle="1" w:styleId="HeadingBase">
    <w:name w:val="Heading Base"/>
    <w:rsid w:val="00370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D87"/>
    <w:pPr>
      <w:tabs>
        <w:tab w:val="right" w:leader="dot" w:pos="9072"/>
      </w:tabs>
      <w:ind w:left="567"/>
    </w:pPr>
    <w:rPr>
      <w:szCs w:val="22"/>
    </w:rPr>
  </w:style>
  <w:style w:type="paragraph" w:customStyle="1" w:styleId="TOCBase">
    <w:name w:val="TOC Base"/>
    <w:rsid w:val="00370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D87"/>
    <w:pPr>
      <w:tabs>
        <w:tab w:val="right" w:leader="dot" w:pos="9072"/>
      </w:tabs>
      <w:spacing w:before="40" w:after="40"/>
      <w:ind w:left="284"/>
    </w:pPr>
    <w:rPr>
      <w:rFonts w:ascii="Times New Roman" w:hAnsi="Times New Roman"/>
    </w:rPr>
  </w:style>
  <w:style w:type="paragraph" w:styleId="TOC1">
    <w:name w:val="toc 1"/>
    <w:basedOn w:val="TOCBase"/>
    <w:next w:val="Normal"/>
    <w:rsid w:val="00370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D87"/>
    <w:pPr>
      <w:spacing w:before="5040"/>
      <w:jc w:val="center"/>
    </w:pPr>
    <w:rPr>
      <w:sz w:val="48"/>
      <w:szCs w:val="72"/>
      <w:lang w:val="en-US"/>
    </w:rPr>
  </w:style>
  <w:style w:type="character" w:customStyle="1" w:styleId="TitleChar">
    <w:name w:val="Title Char"/>
    <w:basedOn w:val="DefaultParagraphFont"/>
    <w:link w:val="Title"/>
    <w:rsid w:val="00370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D87"/>
    <w:pPr>
      <w:tabs>
        <w:tab w:val="left" w:pos="3600"/>
        <w:tab w:val="left" w:pos="3958"/>
      </w:tabs>
    </w:pPr>
  </w:style>
  <w:style w:type="paragraph" w:styleId="List">
    <w:name w:val="List"/>
    <w:basedOn w:val="BodyText"/>
    <w:next w:val="BodyText"/>
    <w:rsid w:val="00370D87"/>
    <w:pPr>
      <w:tabs>
        <w:tab w:val="left" w:pos="340"/>
      </w:tabs>
      <w:spacing w:before="60" w:after="60"/>
      <w:ind w:left="340" w:hanging="340"/>
    </w:pPr>
  </w:style>
  <w:style w:type="paragraph" w:customStyle="1" w:styleId="Note">
    <w:name w:val="Note"/>
    <w:basedOn w:val="BodyText"/>
    <w:rsid w:val="00370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D87"/>
    <w:pPr>
      <w:framePr w:wrap="auto" w:hAnchor="text" w:y="6049"/>
    </w:pPr>
    <w:rPr>
      <w:color w:val="000000"/>
      <w:sz w:val="40"/>
    </w:rPr>
  </w:style>
  <w:style w:type="paragraph" w:customStyle="1" w:styleId="TOCTitle">
    <w:name w:val="TOCTitle"/>
    <w:basedOn w:val="Heading1"/>
    <w:rsid w:val="00370D87"/>
    <w:pPr>
      <w:spacing w:after="240"/>
      <w:jc w:val="center"/>
      <w:outlineLvl w:val="9"/>
    </w:pPr>
    <w:rPr>
      <w:caps/>
    </w:rPr>
  </w:style>
  <w:style w:type="paragraph" w:customStyle="1" w:styleId="Version">
    <w:name w:val="Version"/>
    <w:rsid w:val="00370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D87"/>
    <w:pPr>
      <w:keepNext w:val="0"/>
      <w:tabs>
        <w:tab w:val="right" w:pos="4176"/>
      </w:tabs>
      <w:ind w:left="198" w:hanging="198"/>
    </w:pPr>
    <w:rPr>
      <w:rFonts w:ascii="Garamond" w:hAnsi="Garamond"/>
    </w:rPr>
  </w:style>
  <w:style w:type="paragraph" w:styleId="IndexHeading">
    <w:name w:val="index heading"/>
    <w:basedOn w:val="Normal"/>
    <w:next w:val="Index1"/>
    <w:semiHidden/>
    <w:rsid w:val="00370D87"/>
    <w:pPr>
      <w:spacing w:before="120" w:after="120"/>
    </w:pPr>
    <w:rPr>
      <w:rFonts w:ascii="Arial" w:hAnsi="Arial"/>
      <w:b/>
      <w:color w:val="918585"/>
      <w:sz w:val="24"/>
    </w:rPr>
  </w:style>
  <w:style w:type="paragraph" w:customStyle="1" w:styleId="Chapter">
    <w:name w:val="Chapter"/>
    <w:basedOn w:val="Normal"/>
    <w:rsid w:val="00370D87"/>
    <w:pPr>
      <w:spacing w:before="240"/>
    </w:pPr>
    <w:rPr>
      <w:rFonts w:ascii="Times New Roman" w:hAnsi="Times New Roman"/>
      <w:smallCaps/>
      <w:spacing w:val="80"/>
      <w:sz w:val="28"/>
    </w:rPr>
  </w:style>
  <w:style w:type="paragraph" w:customStyle="1" w:styleId="InChapter">
    <w:name w:val="InChapter"/>
    <w:basedOn w:val="Heading3"/>
    <w:rsid w:val="00370D87"/>
    <w:pPr>
      <w:spacing w:after="240"/>
      <w:outlineLvl w:val="9"/>
    </w:pPr>
    <w:rPr>
      <w:noProof/>
    </w:rPr>
  </w:style>
  <w:style w:type="paragraph" w:styleId="Index2">
    <w:name w:val="index 2"/>
    <w:basedOn w:val="Normal"/>
    <w:next w:val="Normal"/>
    <w:semiHidden/>
    <w:rsid w:val="00370D87"/>
    <w:pPr>
      <w:tabs>
        <w:tab w:val="right" w:pos="4176"/>
      </w:tabs>
      <w:ind w:left="568" w:hanging="284"/>
    </w:pPr>
    <w:rPr>
      <w:rFonts w:ascii="Garamond" w:hAnsi="Garamond"/>
    </w:rPr>
  </w:style>
  <w:style w:type="paragraph" w:customStyle="1" w:styleId="Byline">
    <w:name w:val="Byline"/>
    <w:rsid w:val="00370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D87"/>
    <w:pPr>
      <w:tabs>
        <w:tab w:val="clear" w:pos="3600"/>
        <w:tab w:val="clear" w:pos="3958"/>
      </w:tabs>
      <w:jc w:val="right"/>
    </w:pPr>
  </w:style>
  <w:style w:type="character" w:styleId="Emphasis">
    <w:name w:val="Emphasis"/>
    <w:basedOn w:val="DefaultParagraphFont"/>
    <w:qFormat/>
    <w:rsid w:val="00370D87"/>
    <w:rPr>
      <w:i/>
    </w:rPr>
  </w:style>
  <w:style w:type="paragraph" w:styleId="Caption">
    <w:name w:val="caption"/>
    <w:basedOn w:val="BodyText"/>
    <w:next w:val="Normal"/>
    <w:qFormat/>
    <w:rsid w:val="00370D87"/>
    <w:pPr>
      <w:framePr w:w="2268" w:hSpace="181" w:vSpace="181" w:wrap="around" w:vAnchor="text" w:hAnchor="page" w:x="1135" w:y="285" w:anchorLock="1"/>
    </w:pPr>
    <w:rPr>
      <w:i/>
    </w:rPr>
  </w:style>
  <w:style w:type="paragraph" w:customStyle="1" w:styleId="MiniTOCTitle">
    <w:name w:val="MiniTOCTitle"/>
    <w:basedOn w:val="Heading4"/>
    <w:rsid w:val="00370D87"/>
    <w:pPr>
      <w:spacing w:before="240"/>
      <w:outlineLvl w:val="9"/>
    </w:pPr>
    <w:rPr>
      <w:noProof/>
      <w:sz w:val="24"/>
    </w:rPr>
  </w:style>
  <w:style w:type="paragraph" w:customStyle="1" w:styleId="MiniTOCItem">
    <w:name w:val="MiniTOCItem"/>
    <w:basedOn w:val="ListBullet"/>
    <w:rsid w:val="00370D87"/>
    <w:pPr>
      <w:numPr>
        <w:numId w:val="0"/>
      </w:numPr>
      <w:tabs>
        <w:tab w:val="right" w:leader="dot" w:pos="6521"/>
      </w:tabs>
      <w:spacing w:before="0" w:after="0"/>
    </w:pPr>
  </w:style>
  <w:style w:type="paragraph" w:customStyle="1" w:styleId="TOFTitle">
    <w:name w:val="TOFTitle"/>
    <w:basedOn w:val="TOCTitle"/>
    <w:rsid w:val="00370D87"/>
  </w:style>
  <w:style w:type="paragraph" w:styleId="TableofFigures">
    <w:name w:val="table of figures"/>
    <w:basedOn w:val="Normal"/>
    <w:next w:val="Normal"/>
    <w:semiHidden/>
    <w:rsid w:val="00370D87"/>
    <w:pPr>
      <w:tabs>
        <w:tab w:val="right" w:leader="dot" w:pos="9072"/>
      </w:tabs>
      <w:ind w:left="970" w:hanging="403"/>
    </w:pPr>
    <w:rPr>
      <w:rFonts w:ascii="Times New Roman" w:hAnsi="Times New Roman"/>
      <w:b/>
    </w:rPr>
  </w:style>
  <w:style w:type="paragraph" w:styleId="ListNumber">
    <w:name w:val="List Number"/>
    <w:basedOn w:val="List"/>
    <w:rsid w:val="00370D87"/>
    <w:pPr>
      <w:numPr>
        <w:numId w:val="11"/>
      </w:numPr>
    </w:pPr>
  </w:style>
  <w:style w:type="character" w:customStyle="1" w:styleId="WingdingSymbols">
    <w:name w:val="Wingding Symbols"/>
    <w:rsid w:val="00370D87"/>
    <w:rPr>
      <w:rFonts w:ascii="Wingdings" w:hAnsi="Wingdings"/>
    </w:rPr>
  </w:style>
  <w:style w:type="paragraph" w:customStyle="1" w:styleId="TableHeading">
    <w:name w:val="Table Heading"/>
    <w:basedOn w:val="HeadingBase"/>
    <w:rsid w:val="00370D87"/>
    <w:pPr>
      <w:keepLines/>
      <w:pBdr>
        <w:bottom w:val="single" w:sz="6" w:space="1" w:color="918585"/>
      </w:pBdr>
      <w:spacing w:before="240"/>
    </w:pPr>
  </w:style>
  <w:style w:type="character" w:customStyle="1" w:styleId="HotSpot">
    <w:name w:val="HotSpot"/>
    <w:rsid w:val="00370D87"/>
    <w:rPr>
      <w:color w:val="0033CC"/>
      <w:u w:val="none"/>
    </w:rPr>
  </w:style>
  <w:style w:type="paragraph" w:customStyle="1" w:styleId="BodyTextRight">
    <w:name w:val="Body Text Right"/>
    <w:basedOn w:val="BodyText"/>
    <w:rsid w:val="00370D87"/>
    <w:pPr>
      <w:spacing w:before="0" w:after="0"/>
      <w:jc w:val="right"/>
    </w:pPr>
  </w:style>
  <w:style w:type="paragraph" w:styleId="Index3">
    <w:name w:val="index 3"/>
    <w:basedOn w:val="ListNumber2"/>
    <w:next w:val="Normal"/>
    <w:semiHidden/>
    <w:rsid w:val="00370D87"/>
    <w:pPr>
      <w:numPr>
        <w:numId w:val="0"/>
      </w:numPr>
      <w:tabs>
        <w:tab w:val="right" w:leader="dot" w:pos="4176"/>
      </w:tabs>
    </w:pPr>
  </w:style>
  <w:style w:type="paragraph" w:styleId="ListNumber2">
    <w:name w:val="List Number 2"/>
    <w:basedOn w:val="List2"/>
    <w:rsid w:val="00370D87"/>
    <w:pPr>
      <w:numPr>
        <w:numId w:val="10"/>
      </w:numPr>
      <w:tabs>
        <w:tab w:val="clear" w:pos="1060"/>
      </w:tabs>
    </w:pPr>
  </w:style>
  <w:style w:type="paragraph" w:customStyle="1" w:styleId="MarginNote">
    <w:name w:val="Margin Note"/>
    <w:basedOn w:val="BodyText"/>
    <w:rsid w:val="00370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D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D87"/>
    <w:rPr>
      <w:sz w:val="32"/>
    </w:rPr>
  </w:style>
  <w:style w:type="paragraph" w:customStyle="1" w:styleId="HeadingProcedure">
    <w:name w:val="Heading Procedure"/>
    <w:basedOn w:val="HeadingBase"/>
    <w:next w:val="Normal"/>
    <w:rsid w:val="00370D87"/>
    <w:pPr>
      <w:tabs>
        <w:tab w:val="left" w:pos="0"/>
      </w:tabs>
      <w:spacing w:before="120" w:after="60"/>
    </w:pPr>
    <w:rPr>
      <w:i/>
      <w:color w:val="918585"/>
      <w:sz w:val="22"/>
    </w:rPr>
  </w:style>
  <w:style w:type="paragraph" w:customStyle="1" w:styleId="TableBodyText">
    <w:name w:val="Table Body Text"/>
    <w:basedOn w:val="BodyText"/>
    <w:rsid w:val="00370D87"/>
    <w:pPr>
      <w:spacing w:before="60" w:after="60"/>
    </w:pPr>
  </w:style>
  <w:style w:type="paragraph" w:styleId="ListContinue">
    <w:name w:val="List Continue"/>
    <w:basedOn w:val="List"/>
    <w:rsid w:val="00370D87"/>
    <w:pPr>
      <w:ind w:firstLine="0"/>
    </w:pPr>
  </w:style>
  <w:style w:type="paragraph" w:customStyle="1" w:styleId="ListNote">
    <w:name w:val="List Note"/>
    <w:basedOn w:val="List"/>
    <w:rsid w:val="00370D87"/>
    <w:pPr>
      <w:pBdr>
        <w:top w:val="single" w:sz="6" w:space="2" w:color="918585"/>
        <w:bottom w:val="single" w:sz="6" w:space="2" w:color="918585"/>
      </w:pBdr>
      <w:tabs>
        <w:tab w:val="left" w:pos="1021"/>
      </w:tabs>
      <w:ind w:firstLine="0"/>
    </w:pPr>
  </w:style>
  <w:style w:type="paragraph" w:customStyle="1" w:styleId="Warning">
    <w:name w:val="Warning"/>
    <w:basedOn w:val="BodyText"/>
    <w:rsid w:val="00370D87"/>
    <w:pPr>
      <w:shd w:val="clear" w:color="auto" w:fill="D9D9D9"/>
      <w:tabs>
        <w:tab w:val="left" w:pos="992"/>
      </w:tabs>
      <w:ind w:left="119" w:right="119"/>
    </w:pPr>
    <w:rPr>
      <w:sz w:val="20"/>
    </w:rPr>
  </w:style>
  <w:style w:type="paragraph" w:customStyle="1" w:styleId="MarginIcons">
    <w:name w:val="Margin Icons"/>
    <w:basedOn w:val="BodyText"/>
    <w:rsid w:val="00370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D87"/>
    <w:rPr>
      <w:rFonts w:ascii="Courier New" w:hAnsi="Courier New"/>
    </w:rPr>
  </w:style>
  <w:style w:type="paragraph" w:customStyle="1" w:styleId="NoteBullet">
    <w:name w:val="Note Bullet"/>
    <w:basedOn w:val="Note"/>
    <w:rsid w:val="00370D87"/>
    <w:pPr>
      <w:tabs>
        <w:tab w:val="clear" w:pos="680"/>
      </w:tabs>
      <w:spacing w:before="60" w:after="60"/>
    </w:pPr>
  </w:style>
  <w:style w:type="paragraph" w:customStyle="1" w:styleId="SubHeading2">
    <w:name w:val="SubHeading2"/>
    <w:basedOn w:val="HeadingBase"/>
    <w:rsid w:val="00370D87"/>
    <w:pPr>
      <w:spacing w:before="240" w:after="60"/>
    </w:pPr>
    <w:rPr>
      <w:sz w:val="20"/>
    </w:rPr>
  </w:style>
  <w:style w:type="paragraph" w:customStyle="1" w:styleId="SubHeading1">
    <w:name w:val="SubHeading1"/>
    <w:basedOn w:val="HeadingBase"/>
    <w:rsid w:val="00370D87"/>
    <w:pPr>
      <w:spacing w:before="240" w:after="60"/>
    </w:pPr>
    <w:rPr>
      <w:color w:val="918585"/>
      <w:sz w:val="22"/>
    </w:rPr>
  </w:style>
  <w:style w:type="paragraph" w:customStyle="1" w:styleId="SideHeading">
    <w:name w:val="Side Heading"/>
    <w:basedOn w:val="HeadingBase"/>
    <w:rsid w:val="00370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D87"/>
    <w:pPr>
      <w:numPr>
        <w:numId w:val="12"/>
      </w:numPr>
    </w:pPr>
  </w:style>
  <w:style w:type="paragraph" w:styleId="PlainText">
    <w:name w:val="Plain Text"/>
    <w:basedOn w:val="Normal"/>
    <w:link w:val="PlainTextChar"/>
    <w:rsid w:val="00370D87"/>
    <w:rPr>
      <w:sz w:val="20"/>
    </w:rPr>
  </w:style>
  <w:style w:type="character" w:customStyle="1" w:styleId="PlainTextChar">
    <w:name w:val="Plain Text Char"/>
    <w:basedOn w:val="DefaultParagraphFont"/>
    <w:link w:val="PlainText"/>
    <w:rsid w:val="00370D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D87"/>
    <w:rPr>
      <w:b/>
      <w:smallCaps/>
    </w:rPr>
  </w:style>
  <w:style w:type="paragraph" w:customStyle="1" w:styleId="TableListNumber">
    <w:name w:val="Table List Number"/>
    <w:basedOn w:val="ListNumber"/>
    <w:rsid w:val="00370D87"/>
    <w:pPr>
      <w:numPr>
        <w:numId w:val="0"/>
      </w:numPr>
    </w:pPr>
  </w:style>
  <w:style w:type="paragraph" w:styleId="TOC4">
    <w:name w:val="toc 4"/>
    <w:basedOn w:val="TOCBase"/>
    <w:next w:val="Normal"/>
    <w:semiHidden/>
    <w:rsid w:val="00370D87"/>
    <w:pPr>
      <w:tabs>
        <w:tab w:val="right" w:leader="dot" w:pos="9071"/>
      </w:tabs>
      <w:ind w:left="1701"/>
    </w:pPr>
  </w:style>
  <w:style w:type="paragraph" w:customStyle="1" w:styleId="ListAlpha">
    <w:name w:val="List Alpha"/>
    <w:basedOn w:val="List"/>
    <w:rsid w:val="00370D87"/>
    <w:pPr>
      <w:numPr>
        <w:numId w:val="9"/>
      </w:numPr>
    </w:pPr>
  </w:style>
  <w:style w:type="paragraph" w:customStyle="1" w:styleId="ListAlpha2">
    <w:name w:val="List Alpha 2"/>
    <w:basedOn w:val="List2"/>
    <w:rsid w:val="00370D87"/>
    <w:pPr>
      <w:numPr>
        <w:numId w:val="8"/>
      </w:numPr>
    </w:pPr>
  </w:style>
  <w:style w:type="paragraph" w:styleId="List2">
    <w:name w:val="List 2"/>
    <w:basedOn w:val="BodyText"/>
    <w:rsid w:val="00370D87"/>
    <w:pPr>
      <w:tabs>
        <w:tab w:val="left" w:pos="680"/>
      </w:tabs>
      <w:spacing w:before="60" w:after="60"/>
      <w:ind w:left="680" w:hanging="340"/>
    </w:pPr>
  </w:style>
  <w:style w:type="paragraph" w:styleId="List3">
    <w:name w:val="List 3"/>
    <w:basedOn w:val="BodyText"/>
    <w:rsid w:val="00370D87"/>
    <w:pPr>
      <w:tabs>
        <w:tab w:val="left" w:pos="1021"/>
      </w:tabs>
      <w:spacing w:before="60" w:after="60"/>
      <w:ind w:left="1020" w:hanging="340"/>
    </w:pPr>
  </w:style>
  <w:style w:type="paragraph" w:styleId="List4">
    <w:name w:val="List 4"/>
    <w:basedOn w:val="BodyText"/>
    <w:rsid w:val="00370D87"/>
    <w:pPr>
      <w:tabs>
        <w:tab w:val="left" w:pos="1361"/>
      </w:tabs>
      <w:spacing w:before="60" w:after="60"/>
      <w:ind w:left="1361" w:hanging="340"/>
    </w:pPr>
  </w:style>
  <w:style w:type="paragraph" w:styleId="List5">
    <w:name w:val="List 5"/>
    <w:basedOn w:val="BodyText"/>
    <w:rsid w:val="00370D87"/>
    <w:pPr>
      <w:tabs>
        <w:tab w:val="left" w:pos="1701"/>
      </w:tabs>
      <w:spacing w:before="60" w:after="60"/>
      <w:ind w:left="1701" w:hanging="340"/>
    </w:pPr>
  </w:style>
  <w:style w:type="paragraph" w:styleId="ListBullet3">
    <w:name w:val="List Bullet 3"/>
    <w:basedOn w:val="List3"/>
    <w:rsid w:val="00370D87"/>
    <w:pPr>
      <w:numPr>
        <w:numId w:val="15"/>
      </w:numPr>
      <w:tabs>
        <w:tab w:val="clear" w:pos="1021"/>
      </w:tabs>
      <w:ind w:left="1037" w:hanging="357"/>
    </w:pPr>
  </w:style>
  <w:style w:type="paragraph" w:styleId="ListBullet4">
    <w:name w:val="List Bullet 4"/>
    <w:basedOn w:val="List4"/>
    <w:rsid w:val="00370D87"/>
    <w:pPr>
      <w:numPr>
        <w:numId w:val="3"/>
      </w:numPr>
    </w:pPr>
  </w:style>
  <w:style w:type="paragraph" w:styleId="ListBullet5">
    <w:name w:val="List Bullet 5"/>
    <w:basedOn w:val="List5"/>
    <w:rsid w:val="00370D87"/>
    <w:pPr>
      <w:numPr>
        <w:numId w:val="4"/>
      </w:numPr>
    </w:pPr>
  </w:style>
  <w:style w:type="paragraph" w:styleId="ListContinue2">
    <w:name w:val="List Continue 2"/>
    <w:basedOn w:val="List2"/>
    <w:rsid w:val="00370D87"/>
    <w:pPr>
      <w:ind w:firstLine="0"/>
    </w:pPr>
  </w:style>
  <w:style w:type="paragraph" w:styleId="ListContinue3">
    <w:name w:val="List Continue 3"/>
    <w:basedOn w:val="List3"/>
    <w:rsid w:val="00370D87"/>
    <w:pPr>
      <w:ind w:left="1021" w:firstLine="0"/>
    </w:pPr>
  </w:style>
  <w:style w:type="paragraph" w:styleId="ListContinue4">
    <w:name w:val="List Continue 4"/>
    <w:basedOn w:val="List4"/>
    <w:rsid w:val="00370D87"/>
    <w:pPr>
      <w:ind w:firstLine="0"/>
    </w:pPr>
  </w:style>
  <w:style w:type="paragraph" w:styleId="ListContinue5">
    <w:name w:val="List Continue 5"/>
    <w:basedOn w:val="List5"/>
    <w:rsid w:val="00370D87"/>
    <w:pPr>
      <w:ind w:firstLine="0"/>
    </w:pPr>
  </w:style>
  <w:style w:type="paragraph" w:styleId="ListNumber3">
    <w:name w:val="List Number 3"/>
    <w:basedOn w:val="List3"/>
    <w:rsid w:val="00370D87"/>
    <w:pPr>
      <w:numPr>
        <w:numId w:val="5"/>
      </w:numPr>
    </w:pPr>
  </w:style>
  <w:style w:type="paragraph" w:styleId="ListNumber4">
    <w:name w:val="List Number 4"/>
    <w:basedOn w:val="List4"/>
    <w:rsid w:val="00370D87"/>
    <w:pPr>
      <w:numPr>
        <w:numId w:val="6"/>
      </w:numPr>
    </w:pPr>
  </w:style>
  <w:style w:type="paragraph" w:styleId="ListNumber5">
    <w:name w:val="List Number 5"/>
    <w:basedOn w:val="List5"/>
    <w:rsid w:val="00370D87"/>
    <w:pPr>
      <w:numPr>
        <w:numId w:val="7"/>
      </w:numPr>
    </w:pPr>
  </w:style>
  <w:style w:type="paragraph" w:styleId="BlockText">
    <w:name w:val="Block Text"/>
    <w:basedOn w:val="Normal"/>
    <w:rsid w:val="00370D87"/>
    <w:pPr>
      <w:spacing w:after="120"/>
      <w:ind w:left="1440" w:right="1440"/>
    </w:pPr>
  </w:style>
  <w:style w:type="character" w:customStyle="1" w:styleId="Subscript">
    <w:name w:val="Subscript"/>
    <w:basedOn w:val="DefaultParagraphFont"/>
    <w:rsid w:val="00370D87"/>
    <w:rPr>
      <w:sz w:val="16"/>
      <w:vertAlign w:val="subscript"/>
    </w:rPr>
  </w:style>
  <w:style w:type="character" w:customStyle="1" w:styleId="Superscript">
    <w:name w:val="Superscript"/>
    <w:basedOn w:val="DefaultParagraphFont"/>
    <w:rsid w:val="00370D87"/>
    <w:rPr>
      <w:sz w:val="16"/>
      <w:vertAlign w:val="superscript"/>
    </w:rPr>
  </w:style>
  <w:style w:type="character" w:customStyle="1" w:styleId="Symbols">
    <w:name w:val="Symbols"/>
    <w:basedOn w:val="DefaultParagraphFont"/>
    <w:rsid w:val="00370D87"/>
    <w:rPr>
      <w:rFonts w:ascii="Symbol" w:hAnsi="Symbol"/>
    </w:rPr>
  </w:style>
  <w:style w:type="character" w:customStyle="1" w:styleId="MenuOptions">
    <w:name w:val="Menu Options"/>
    <w:basedOn w:val="DefaultParagraphFont"/>
    <w:rsid w:val="00370D87"/>
    <w:rPr>
      <w:rFonts w:ascii="Arial Narrow" w:hAnsi="Arial Narrow"/>
      <w:smallCaps/>
    </w:rPr>
  </w:style>
  <w:style w:type="character" w:customStyle="1" w:styleId="Buttons">
    <w:name w:val="Buttons"/>
    <w:basedOn w:val="DefaultParagraphFont"/>
    <w:rsid w:val="00370D87"/>
    <w:rPr>
      <w:b/>
    </w:rPr>
  </w:style>
  <w:style w:type="character" w:customStyle="1" w:styleId="Underlined">
    <w:name w:val="Underlined"/>
    <w:basedOn w:val="DefaultParagraphFont"/>
    <w:rsid w:val="00370D87"/>
    <w:rPr>
      <w:u w:val="single"/>
    </w:rPr>
  </w:style>
  <w:style w:type="paragraph" w:customStyle="1" w:styleId="TableBodyTextRight">
    <w:name w:val="Table Body Text Right"/>
    <w:basedOn w:val="TableBodyText"/>
    <w:rsid w:val="00370D87"/>
    <w:pPr>
      <w:widowControl w:val="0"/>
      <w:autoSpaceDE w:val="0"/>
      <w:autoSpaceDN w:val="0"/>
      <w:adjustRightInd w:val="0"/>
      <w:jc w:val="right"/>
    </w:pPr>
    <w:rPr>
      <w:rFonts w:cs="Arial"/>
      <w:szCs w:val="18"/>
    </w:rPr>
  </w:style>
  <w:style w:type="paragraph" w:customStyle="1" w:styleId="CopyrightText">
    <w:name w:val="Copyright Text"/>
    <w:basedOn w:val="BodyText"/>
    <w:rsid w:val="00370D87"/>
    <w:rPr>
      <w:sz w:val="18"/>
    </w:rPr>
  </w:style>
  <w:style w:type="paragraph" w:customStyle="1" w:styleId="BodySmallRight">
    <w:name w:val="Body Small Right"/>
    <w:basedOn w:val="BodyTextRight"/>
    <w:rsid w:val="00370D87"/>
    <w:rPr>
      <w:sz w:val="18"/>
      <w:szCs w:val="18"/>
    </w:rPr>
  </w:style>
  <w:style w:type="paragraph" w:customStyle="1" w:styleId="MarginEdition">
    <w:name w:val="Margin Edition"/>
    <w:basedOn w:val="MarginNote"/>
    <w:rsid w:val="00370D87"/>
    <w:pPr>
      <w:spacing w:before="0" w:after="0"/>
    </w:pPr>
    <w:rPr>
      <w:rFonts w:ascii="Times New Roman" w:hAnsi="Times New Roman"/>
      <w:color w:val="999999"/>
    </w:rPr>
  </w:style>
  <w:style w:type="paragraph" w:customStyle="1" w:styleId="Spacer">
    <w:name w:val="Spacer"/>
    <w:basedOn w:val="Normal"/>
    <w:rsid w:val="00370D87"/>
    <w:rPr>
      <w:sz w:val="2"/>
      <w:szCs w:val="2"/>
    </w:rPr>
  </w:style>
  <w:style w:type="character" w:customStyle="1" w:styleId="Small">
    <w:name w:val="Small"/>
    <w:basedOn w:val="DefaultParagraphFont"/>
    <w:rsid w:val="00370D87"/>
    <w:rPr>
      <w:sz w:val="16"/>
    </w:rPr>
  </w:style>
  <w:style w:type="paragraph" w:customStyle="1" w:styleId="WideTable">
    <w:name w:val="Wide Table"/>
    <w:basedOn w:val="Normal"/>
    <w:rsid w:val="00370D87"/>
    <w:pPr>
      <w:ind w:left="-1418"/>
    </w:pPr>
    <w:rPr>
      <w:sz w:val="2"/>
      <w:szCs w:val="2"/>
    </w:rPr>
  </w:style>
  <w:style w:type="character" w:styleId="PageNumber">
    <w:name w:val="page number"/>
    <w:basedOn w:val="DefaultParagraphFont"/>
    <w:rsid w:val="00370D87"/>
  </w:style>
  <w:style w:type="paragraph" w:styleId="Quote">
    <w:name w:val="Quote"/>
    <w:basedOn w:val="Heading1"/>
    <w:link w:val="QuoteChar"/>
    <w:qFormat/>
    <w:rsid w:val="00370D87"/>
    <w:rPr>
      <w:b w:val="0"/>
      <w:sz w:val="72"/>
      <w:szCs w:val="72"/>
      <w:lang w:val="en-NZ"/>
    </w:rPr>
  </w:style>
  <w:style w:type="character" w:customStyle="1" w:styleId="QuoteChar">
    <w:name w:val="Quote Char"/>
    <w:basedOn w:val="DefaultParagraphFont"/>
    <w:link w:val="Quote"/>
    <w:rsid w:val="00370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D87"/>
    <w:pPr>
      <w:pageBreakBefore/>
    </w:pPr>
  </w:style>
  <w:style w:type="paragraph" w:customStyle="1" w:styleId="Border">
    <w:name w:val="Border"/>
    <w:basedOn w:val="Normal"/>
    <w:qFormat/>
    <w:rsid w:val="00370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D87"/>
    <w:rPr>
      <w:b/>
      <w:bCs/>
      <w:i/>
      <w:iCs/>
      <w:color w:val="auto"/>
    </w:rPr>
  </w:style>
  <w:style w:type="paragraph" w:styleId="IntenseQuote">
    <w:name w:val="Intense Quote"/>
    <w:basedOn w:val="Normal"/>
    <w:next w:val="Normal"/>
    <w:link w:val="IntenseQuoteChar"/>
    <w:uiPriority w:val="30"/>
    <w:qFormat/>
    <w:rsid w:val="00370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D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D87"/>
    <w:rPr>
      <w:smallCaps/>
      <w:color w:val="auto"/>
      <w:u w:val="single"/>
    </w:rPr>
  </w:style>
  <w:style w:type="character" w:styleId="IntenseReference">
    <w:name w:val="Intense Reference"/>
    <w:basedOn w:val="DefaultParagraphFont"/>
    <w:uiPriority w:val="32"/>
    <w:qFormat/>
    <w:rsid w:val="00370D87"/>
    <w:rPr>
      <w:b/>
      <w:bCs/>
      <w:smallCaps/>
      <w:color w:val="auto"/>
      <w:spacing w:val="5"/>
      <w:u w:val="single"/>
    </w:rPr>
  </w:style>
  <w:style w:type="paragraph" w:customStyle="1" w:styleId="2ColumnHeading">
    <w:name w:val="2Column Heading"/>
    <w:basedOn w:val="BodyText"/>
    <w:qFormat/>
    <w:rsid w:val="00370D87"/>
    <w:pPr>
      <w:spacing w:after="60"/>
      <w:ind w:left="-2268"/>
    </w:pPr>
    <w:rPr>
      <w:b/>
    </w:rPr>
  </w:style>
  <w:style w:type="paragraph" w:customStyle="1" w:styleId="Heading1TOC">
    <w:name w:val="Heading1 TOC"/>
    <w:basedOn w:val="Normal"/>
    <w:qFormat/>
    <w:rsid w:val="00370D87"/>
    <w:pPr>
      <w:spacing w:before="240" w:after="120"/>
    </w:pPr>
    <w:rPr>
      <w:rFonts w:ascii="Times New Roman" w:hAnsi="Times New Roman"/>
      <w:b/>
      <w:sz w:val="32"/>
    </w:rPr>
  </w:style>
  <w:style w:type="paragraph" w:customStyle="1" w:styleId="Heading2TOC">
    <w:name w:val="Heading2 TOC"/>
    <w:basedOn w:val="Normal"/>
    <w:qFormat/>
    <w:rsid w:val="00370D87"/>
    <w:pPr>
      <w:spacing w:before="240" w:after="60"/>
    </w:pPr>
    <w:rPr>
      <w:rFonts w:ascii="Times New Roman" w:hAnsi="Times New Roman"/>
      <w:b/>
      <w:sz w:val="28"/>
    </w:rPr>
  </w:style>
  <w:style w:type="character" w:customStyle="1" w:styleId="Underline">
    <w:name w:val="Underline"/>
    <w:basedOn w:val="DefaultParagraphFont"/>
    <w:qFormat/>
    <w:rsid w:val="00370D87"/>
    <w:rPr>
      <w:u w:val="single"/>
    </w:rPr>
  </w:style>
  <w:style w:type="paragraph" w:styleId="BalloonText">
    <w:name w:val="Balloon Text"/>
    <w:basedOn w:val="Normal"/>
    <w:link w:val="BalloonTextChar"/>
    <w:rsid w:val="00370D87"/>
    <w:rPr>
      <w:rFonts w:ascii="Tahoma" w:hAnsi="Tahoma" w:cs="Tahoma"/>
      <w:sz w:val="16"/>
      <w:szCs w:val="16"/>
    </w:rPr>
  </w:style>
  <w:style w:type="character" w:customStyle="1" w:styleId="BalloonTextChar">
    <w:name w:val="Balloon Text Char"/>
    <w:basedOn w:val="DefaultParagraphFont"/>
    <w:link w:val="BalloonText"/>
    <w:rsid w:val="00370D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D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1831</Words>
  <Characters>11468</Characters>
  <Application>Microsoft Office Word</Application>
  <DocSecurity>0</DocSecurity>
  <Lines>555</Lines>
  <Paragraphs>334</Paragraphs>
  <ScaleCrop>false</ScaleCrop>
  <Company>Author-it Software Corporation Ltd.</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LMTDE3002A Digitise artwork for computerised embroideries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