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3922" w:rsidP="00333922">
      <w:pPr>
        <w:pStyle w:val="Title"/>
      </w:pPr>
      <w:r>
        <w:fldChar w:fldCharType="begin"/>
      </w:r>
      <w:r>
        <w:instrText xml:space="preserve"> TITLE   \* MERGEFORMAT </w:instrText>
      </w:r>
      <w:r>
        <w:fldChar w:fldCharType="separate"/>
      </w:r>
      <w:r>
        <w:t>LMTDC2011A Identify pre- and post-spotting requirements</w:t>
      </w:r>
      <w:r>
        <w:fldChar w:fldCharType="end"/>
      </w:r>
    </w:p>
    <w:p w:rsidR="00333922" w:rsidP="00333922">
      <w:pPr>
        <w:pStyle w:val="Version"/>
        <w:sectPr w:rsidSect="001244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24473" w:rsidP="00124473">
      <w:pPr>
        <w:pStyle w:val="SuperHeading"/>
      </w:pPr>
      <w:r w:rsidRPr="00124473">
        <w:t xml:space="preserve">LMTDC2011A Identify pre- and post-spotting requirements </w:t>
      </w:r>
    </w:p>
    <w:p w:rsidR="00000000" w:rsidRPr="00124473" w:rsidP="00124473">
      <w:pPr>
        <w:pStyle w:val="SuperHeading"/>
      </w:pPr>
    </w:p>
    <w:p w:rsidR="00000000" w:rsidRPr="00124473" w:rsidP="00124473">
      <w:pPr>
        <w:pStyle w:val="Heading1"/>
      </w:pPr>
      <w:bookmarkStart w:id="1" w:name="O_93159"/>
      <w:bookmarkEnd w:id="1"/>
      <w:r w:rsidRPr="00124473">
        <w:t>Modification History</w:t>
      </w:r>
    </w:p>
    <w:p w:rsidR="00000000" w:rsidRPr="00124473" w:rsidP="00124473">
      <w:pPr>
        <w:pStyle w:val="BodyText"/>
      </w:pPr>
      <w:r w:rsidRPr="00124473">
        <w:t>Not applicable.</w:t>
      </w:r>
    </w:p>
    <w:p w:rsidR="00000000" w:rsidRPr="00124473" w:rsidP="00124473">
      <w:pPr>
        <w:pStyle w:val="AllowPageBreak"/>
      </w:pPr>
    </w:p>
    <w:p w:rsidR="00000000" w:rsidRPr="00124473" w:rsidP="00124473">
      <w:pPr>
        <w:pStyle w:val="Heading1"/>
      </w:pPr>
      <w:bookmarkStart w:id="2" w:name="O_93160"/>
      <w:bookmarkEnd w:id="2"/>
      <w:r w:rsidRPr="00124473">
        <w:t>Unit Descriptor</w:t>
      </w:r>
    </w:p>
    <w:tbl>
      <w:tblPr>
        <w:tblW w:w="0" w:type="auto"/>
        <w:tblLayout w:type="fixed"/>
        <w:tblCellMar>
          <w:left w:w="62" w:type="dxa"/>
          <w:right w:w="62" w:type="dxa"/>
        </w:tblCellMar>
        <w:tblLook w:val="0000"/>
      </w:tblPr>
      <w:tblGrid>
        <w:gridCol w:w="2668"/>
        <w:gridCol w:w="5854"/>
      </w:tblGrid>
      <w:tr w:rsidTr="00333922">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73">
            <w:pPr>
              <w:pStyle w:val="BodyText"/>
              <w:rPr>
                <w:lang w:val="en-NZ"/>
              </w:rPr>
            </w:pPr>
            <w:r w:rsidRPr="00124473">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73" w:rsidP="00124473">
            <w:pPr>
              <w:pStyle w:val="BodyText"/>
            </w:pPr>
            <w:r w:rsidRPr="00124473">
              <w:t xml:space="preserve">This unit of competency covers the skills and knowledge required to recognise and identify types </w:t>
            </w:r>
            <w:r w:rsidRPr="00124473">
              <w:t xml:space="preserve">of stains and other marks on articles or garments, and determine and document spotting treatment requirements. </w:t>
            </w:r>
          </w:p>
        </w:tc>
      </w:tr>
    </w:tbl>
    <w:p w:rsidR="00000000" w:rsidRPr="00124473" w:rsidP="00124473">
      <w:pPr>
        <w:pStyle w:val="BodyText"/>
      </w:pPr>
    </w:p>
    <w:p w:rsidR="00000000" w:rsidRPr="00124473" w:rsidP="00124473">
      <w:pPr>
        <w:pStyle w:val="AllowPageBreak"/>
      </w:pPr>
    </w:p>
    <w:p w:rsidR="00000000" w:rsidRPr="00124473" w:rsidP="00124473">
      <w:pPr>
        <w:pStyle w:val="Heading1"/>
      </w:pPr>
      <w:bookmarkStart w:id="3" w:name="O_93161"/>
      <w:bookmarkEnd w:id="3"/>
      <w:r w:rsidRPr="00124473">
        <w:t>Application of the Unit</w:t>
      </w:r>
    </w:p>
    <w:tbl>
      <w:tblPr>
        <w:tblW w:w="0" w:type="auto"/>
        <w:tblLayout w:type="fixed"/>
        <w:tblCellMar>
          <w:left w:w="62" w:type="dxa"/>
          <w:right w:w="62" w:type="dxa"/>
        </w:tblCellMar>
        <w:tblLook w:val="0000"/>
      </w:tblPr>
      <w:tblGrid>
        <w:gridCol w:w="2754"/>
        <w:gridCol w:w="5768"/>
      </w:tblGrid>
      <w:tr w:rsidTr="00333922">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73">
            <w:pPr>
              <w:pStyle w:val="BodyText"/>
              <w:rPr>
                <w:lang w:val="en-NZ"/>
              </w:rPr>
            </w:pPr>
            <w:r w:rsidRPr="00124473">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73" w:rsidP="00124473">
            <w:pPr>
              <w:pStyle w:val="BodyText"/>
            </w:pPr>
            <w:r w:rsidRPr="00124473">
              <w:t>This unit of competency applies to operators wh</w:t>
            </w:r>
            <w:r w:rsidRPr="00124473">
              <w:t xml:space="preserve">o are responsible for identifying types of stains and other marks that require spotting prior to and after dry cleaning, and determining the required spotting procedure. This unit does NOT cover skills required for implementing spotting procedures. </w:t>
            </w:r>
          </w:p>
          <w:p w:rsidR="00000000" w:rsidRPr="00124473" w:rsidP="00124473">
            <w:pPr>
              <w:pStyle w:val="BodyText"/>
            </w:pPr>
          </w:p>
          <w:p w:rsidR="00000000" w:rsidRPr="00124473" w:rsidP="00124473">
            <w:pPr>
              <w:pStyle w:val="BodyText"/>
            </w:pPr>
            <w:r w:rsidRPr="00124473">
              <w:t xml:space="preserve">Work </w:t>
            </w:r>
            <w:r w:rsidRPr="00124473">
              <w:t xml:space="preserve">may be conducted in small to large scale enterprises and may involve individual and team activities. Work is performed within defined procedures under direct supervision. </w:t>
            </w:r>
          </w:p>
          <w:p w:rsidR="00000000" w:rsidRPr="00124473" w:rsidP="00124473">
            <w:pPr>
              <w:pStyle w:val="BodyText"/>
            </w:pPr>
          </w:p>
          <w:p w:rsidR="00000000" w:rsidRPr="00124473" w:rsidP="00124473">
            <w:pPr>
              <w:pStyle w:val="BodyText"/>
            </w:pPr>
            <w:r w:rsidRPr="00124473">
              <w:t>This unit requires the application of skills associated with problem solving to ide</w:t>
            </w:r>
            <w:r w:rsidRPr="00124473">
              <w:t>ntify types of stains and determine care requirements, as well as an application of knowledge about technology used in spotting. This unit also requires the ability to organise pre- and post-spotting requirements to ensure efficient and effective dry clean</w:t>
            </w:r>
            <w:r w:rsidRPr="00124473">
              <w:t>ing operations.</w:t>
            </w:r>
          </w:p>
        </w:tc>
      </w:tr>
    </w:tbl>
    <w:p w:rsidR="00000000" w:rsidRPr="00124473" w:rsidP="00124473">
      <w:pPr>
        <w:pStyle w:val="BodyText"/>
      </w:pPr>
    </w:p>
    <w:p w:rsidR="00000000" w:rsidRPr="00124473" w:rsidP="00124473">
      <w:pPr>
        <w:pStyle w:val="AllowPageBreak"/>
      </w:pPr>
    </w:p>
    <w:p w:rsidR="00000000" w:rsidRPr="00124473" w:rsidP="00124473">
      <w:pPr>
        <w:pStyle w:val="Heading1"/>
      </w:pPr>
      <w:bookmarkStart w:id="4" w:name="O_93162"/>
      <w:bookmarkEnd w:id="4"/>
      <w:r w:rsidRPr="00124473">
        <w:t>Licensing/Regulatory Information</w:t>
      </w:r>
    </w:p>
    <w:p w:rsidR="00000000" w:rsidRPr="00124473" w:rsidP="00124473">
      <w:pPr>
        <w:pStyle w:val="BodyText"/>
      </w:pPr>
      <w:r w:rsidRPr="00124473">
        <w:t>Not applicable.</w:t>
      </w:r>
    </w:p>
    <w:p w:rsidR="00000000" w:rsidRPr="00124473" w:rsidP="00124473">
      <w:pPr>
        <w:pStyle w:val="AllowPageBreak"/>
      </w:pPr>
    </w:p>
    <w:p w:rsidR="00000000" w:rsidRPr="00124473" w:rsidP="00124473">
      <w:pPr>
        <w:pStyle w:val="Heading1"/>
      </w:pPr>
      <w:bookmarkStart w:id="5" w:name="O_93163"/>
      <w:bookmarkEnd w:id="5"/>
      <w:r w:rsidRPr="00124473">
        <w:t>Pre-Requisites</w:t>
      </w:r>
    </w:p>
    <w:tbl>
      <w:tblPr>
        <w:tblW w:w="0" w:type="auto"/>
        <w:tblLayout w:type="fixed"/>
        <w:tblCellMar>
          <w:left w:w="62" w:type="dxa"/>
          <w:right w:w="62" w:type="dxa"/>
        </w:tblCellMar>
        <w:tblLook w:val="0000"/>
      </w:tblPr>
      <w:tblGrid>
        <w:gridCol w:w="2775"/>
        <w:gridCol w:w="1295"/>
        <w:gridCol w:w="4452"/>
      </w:tblGrid>
      <w:tr w:rsidTr="0033392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73">
            <w:pPr>
              <w:pStyle w:val="BodyText"/>
              <w:rPr>
                <w:lang w:val="en-NZ"/>
              </w:rPr>
            </w:pPr>
            <w:r w:rsidRPr="0012447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73">
            <w:pPr>
              <w:pStyle w:val="BodyText"/>
              <w:rPr>
                <w:lang w:val="en-NZ"/>
              </w:rPr>
            </w:pPr>
          </w:p>
        </w:tc>
      </w:tr>
      <w:tr w:rsidTr="0033392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73">
            <w:pPr>
              <w:pStyle w:val="BodyText"/>
              <w:rPr>
                <w:lang w:val="en-NZ"/>
              </w:rPr>
            </w:pPr>
          </w:p>
        </w:tc>
      </w:tr>
      <w:tr w:rsidTr="0033392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73" w:rsidP="00124473">
            <w:pPr>
              <w:pStyle w:val="BodyText"/>
            </w:pPr>
          </w:p>
        </w:tc>
      </w:tr>
    </w:tbl>
    <w:p w:rsidR="00000000" w:rsidRPr="00124473" w:rsidP="00124473">
      <w:pPr>
        <w:pStyle w:val="BodyText"/>
      </w:pPr>
    </w:p>
    <w:p w:rsidR="00000000" w:rsidRPr="00124473" w:rsidP="00124473">
      <w:pPr>
        <w:pStyle w:val="AllowPageBreak"/>
      </w:pPr>
    </w:p>
    <w:p w:rsidR="00000000" w:rsidRPr="00124473" w:rsidP="00124473">
      <w:pPr>
        <w:pStyle w:val="Heading1"/>
      </w:pPr>
      <w:bookmarkStart w:id="6" w:name="O_93164"/>
      <w:bookmarkEnd w:id="6"/>
      <w:r w:rsidRPr="00124473">
        <w:t>Employability Skills Information</w:t>
      </w:r>
    </w:p>
    <w:tbl>
      <w:tblPr>
        <w:tblW w:w="0" w:type="auto"/>
        <w:tblLayout w:type="fixed"/>
        <w:tblCellMar>
          <w:left w:w="62" w:type="dxa"/>
          <w:right w:w="62" w:type="dxa"/>
        </w:tblCellMar>
        <w:tblLook w:val="0000"/>
      </w:tblPr>
      <w:tblGrid>
        <w:gridCol w:w="2802"/>
        <w:gridCol w:w="5720"/>
      </w:tblGrid>
      <w:tr w:rsidTr="0033392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73">
            <w:pPr>
              <w:pStyle w:val="BodyText"/>
              <w:rPr>
                <w:lang w:val="en-NZ"/>
              </w:rPr>
            </w:pPr>
            <w:r w:rsidRPr="0012447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73" w:rsidP="00124473">
            <w:pPr>
              <w:pStyle w:val="BodyText"/>
            </w:pPr>
            <w:r w:rsidRPr="00124473">
              <w:t>This unit contains employability skills.</w:t>
            </w:r>
          </w:p>
        </w:tc>
      </w:tr>
    </w:tbl>
    <w:p w:rsidR="00000000" w:rsidRPr="00124473" w:rsidP="00124473">
      <w:pPr>
        <w:pStyle w:val="BodyText"/>
      </w:pPr>
    </w:p>
    <w:p w:rsidR="00000000" w:rsidRPr="00124473" w:rsidP="00124473">
      <w:pPr>
        <w:pStyle w:val="AllowPageBreak"/>
      </w:pPr>
    </w:p>
    <w:p w:rsidR="00000000" w:rsidRPr="00124473" w:rsidP="00124473">
      <w:pPr>
        <w:pStyle w:val="Heading1"/>
      </w:pPr>
      <w:bookmarkStart w:id="7" w:name="O_93165"/>
      <w:bookmarkEnd w:id="7"/>
      <w:r w:rsidRPr="00124473">
        <w:t>Elements and Performance Criteria Pre-Content</w:t>
      </w:r>
    </w:p>
    <w:tbl>
      <w:tblPr>
        <w:tblW w:w="0" w:type="auto"/>
        <w:tblLayout w:type="fixed"/>
        <w:tblCellMar>
          <w:left w:w="62" w:type="dxa"/>
          <w:right w:w="62" w:type="dxa"/>
        </w:tblCellMar>
        <w:tblLook w:val="0000"/>
      </w:tblPr>
      <w:tblGrid>
        <w:gridCol w:w="2576"/>
        <w:gridCol w:w="5946"/>
      </w:tblGrid>
      <w:tr w:rsidTr="00333922">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73">
            <w:pPr>
              <w:pStyle w:val="BodyText"/>
              <w:rPr>
                <w:lang w:val="en-NZ"/>
              </w:rPr>
            </w:pPr>
            <w:r w:rsidRPr="00124473">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73" w:rsidP="00124473">
            <w:pPr>
              <w:pStyle w:val="BodyText"/>
            </w:pPr>
            <w:r w:rsidRPr="00124473">
              <w:t>Performance criteria describe the performance needed to demonstrate achievement of the element. Where bold italicised text is used</w:t>
            </w:r>
            <w:r w:rsidRPr="00124473">
              <w:t>, further information is detailed in the required skills and knowledge section and the range statement. Assessment of performance is to be consistent with the evidence guide.</w:t>
            </w:r>
          </w:p>
        </w:tc>
      </w:tr>
    </w:tbl>
    <w:p w:rsidR="00000000" w:rsidRPr="00124473" w:rsidP="00124473">
      <w:pPr>
        <w:pStyle w:val="BodyText"/>
      </w:pPr>
    </w:p>
    <w:p w:rsidR="00000000" w:rsidRPr="00124473" w:rsidP="00124473">
      <w:pPr>
        <w:pStyle w:val="AllowPageBreak"/>
      </w:pPr>
    </w:p>
    <w:p w:rsidR="00000000" w:rsidRPr="00124473" w:rsidP="00124473">
      <w:pPr>
        <w:pStyle w:val="Heading1"/>
      </w:pPr>
      <w:bookmarkStart w:id="8" w:name="O_93166"/>
      <w:bookmarkEnd w:id="8"/>
      <w:r w:rsidRPr="00124473">
        <w:t>Elements and Performance Criteria</w:t>
      </w:r>
    </w:p>
    <w:tbl>
      <w:tblPr>
        <w:tblW w:w="0" w:type="auto"/>
        <w:tblLayout w:type="fixed"/>
        <w:tblCellMar>
          <w:left w:w="62" w:type="dxa"/>
          <w:right w:w="62" w:type="dxa"/>
        </w:tblCellMar>
        <w:tblLook w:val="0000"/>
      </w:tblPr>
      <w:tblGrid>
        <w:gridCol w:w="2576"/>
        <w:gridCol w:w="5946"/>
      </w:tblGrid>
      <w:tr w:rsidTr="00333922">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73" w:rsidP="00124473">
            <w:pPr>
              <w:pStyle w:val="BodyText"/>
            </w:pPr>
            <w:r w:rsidRPr="00124473">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73">
            <w:pPr>
              <w:pStyle w:val="BodyText"/>
              <w:rPr>
                <w:lang w:val="en-NZ"/>
              </w:rPr>
            </w:pPr>
            <w:r w:rsidRPr="00124473">
              <w:rPr>
                <w:rStyle w:val="SpecialBold"/>
              </w:rPr>
              <w:t>PERFORMANCE CRITERIA</w:t>
            </w:r>
          </w:p>
        </w:tc>
      </w:tr>
      <w:tr w:rsidTr="00333922">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73">
            <w:pPr>
              <w:pStyle w:val="List"/>
              <w:rPr>
                <w:lang w:val="en-NZ"/>
              </w:rPr>
            </w:pPr>
            <w:r w:rsidRPr="00124473">
              <w:t>1.</w:t>
            </w:r>
            <w:r w:rsidRPr="00124473">
              <w:tab/>
              <w:t>Identify stain</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73" w:rsidP="00124473">
            <w:pPr>
              <w:pStyle w:val="List2"/>
            </w:pPr>
            <w:r w:rsidRPr="00124473">
              <w:t>1.1.</w:t>
            </w:r>
            <w:r w:rsidRPr="00124473">
              <w:tab/>
              <w:t xml:space="preserve">Steps for identifying the type of stain are followed </w:t>
            </w:r>
          </w:p>
          <w:p w:rsidR="00000000" w:rsidRPr="00124473" w:rsidP="00124473">
            <w:pPr>
              <w:pStyle w:val="List2"/>
            </w:pPr>
            <w:r w:rsidRPr="00124473">
              <w:t>1.2.</w:t>
            </w:r>
            <w:r w:rsidRPr="00124473">
              <w:tab/>
              <w:t>Stain is correctly identified</w:t>
            </w:r>
          </w:p>
          <w:p w:rsidR="00000000" w:rsidP="00124473">
            <w:pPr>
              <w:pStyle w:val="List2"/>
              <w:rPr>
                <w:lang w:val="en-NZ"/>
              </w:rPr>
            </w:pPr>
            <w:r w:rsidRPr="00124473">
              <w:t>1.3.</w:t>
            </w:r>
            <w:r w:rsidRPr="00124473">
              <w:tab/>
            </w:r>
            <w:r w:rsidRPr="00124473">
              <w:rPr>
                <w:rStyle w:val="BoldandItalics"/>
              </w:rPr>
              <w:t>Workplace procedures</w:t>
            </w:r>
            <w:r w:rsidRPr="00124473">
              <w:t xml:space="preserve"> and instructions are read and interpreted</w:t>
            </w:r>
          </w:p>
        </w:tc>
      </w:tr>
      <w:tr w:rsidTr="00333922">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73">
            <w:pPr>
              <w:pStyle w:val="List"/>
              <w:rPr>
                <w:lang w:val="en-NZ"/>
              </w:rPr>
            </w:pPr>
            <w:r w:rsidRPr="00124473">
              <w:t>2.</w:t>
            </w:r>
            <w:r w:rsidRPr="00124473">
              <w:tab/>
              <w:t>Determine spotting requirements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73" w:rsidP="00124473">
            <w:pPr>
              <w:pStyle w:val="List2"/>
            </w:pPr>
            <w:r w:rsidRPr="00124473">
              <w:t>2.1.</w:t>
            </w:r>
            <w:r w:rsidRPr="00124473">
              <w:tab/>
              <w:t>Spotting requirements for the ident</w:t>
            </w:r>
            <w:r w:rsidRPr="00124473">
              <w:t>ified stain are correctly determined</w:t>
            </w:r>
          </w:p>
          <w:p w:rsidR="00000000" w:rsidRPr="00124473" w:rsidP="00124473">
            <w:pPr>
              <w:pStyle w:val="List2"/>
            </w:pPr>
            <w:r w:rsidRPr="00124473">
              <w:t>2.2.</w:t>
            </w:r>
            <w:r w:rsidRPr="00124473">
              <w:tab/>
              <w:t>Particular needs for fibre or fabric, dye and colour are taken into account when determining the spotting requirements</w:t>
            </w:r>
          </w:p>
          <w:p w:rsidR="00000000" w:rsidP="00124473">
            <w:pPr>
              <w:pStyle w:val="List2"/>
              <w:rPr>
                <w:lang w:val="en-NZ"/>
              </w:rPr>
            </w:pPr>
            <w:r w:rsidRPr="00124473">
              <w:t>2.3.</w:t>
            </w:r>
            <w:r w:rsidRPr="00124473">
              <w:tab/>
              <w:t>Knowledge of spotting processes are applied to perform tasks</w:t>
            </w:r>
          </w:p>
        </w:tc>
      </w:tr>
      <w:tr w:rsidTr="00333922">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73">
            <w:pPr>
              <w:pStyle w:val="List"/>
              <w:rPr>
                <w:lang w:val="en-NZ"/>
              </w:rPr>
            </w:pPr>
            <w:r w:rsidRPr="00124473">
              <w:t>3.</w:t>
            </w:r>
            <w:r w:rsidRPr="00124473">
              <w:tab/>
            </w:r>
            <w:r w:rsidRPr="00124473">
              <w:t>Organise spotting procedure</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73" w:rsidP="00124473">
            <w:pPr>
              <w:pStyle w:val="List2"/>
            </w:pPr>
            <w:r w:rsidRPr="00124473">
              <w:t>3.1.</w:t>
            </w:r>
            <w:r w:rsidRPr="00124473">
              <w:tab/>
              <w:t>Spotting requirements are documented and communicated to customer or work personnel</w:t>
            </w:r>
          </w:p>
          <w:p w:rsidR="00000000" w:rsidRPr="00124473" w:rsidP="00124473">
            <w:pPr>
              <w:pStyle w:val="List2"/>
            </w:pPr>
            <w:r w:rsidRPr="00124473">
              <w:t>3.2.</w:t>
            </w:r>
            <w:r w:rsidRPr="00124473">
              <w:tab/>
              <w:t>Article is labelled and processed for spotting operation</w:t>
            </w:r>
          </w:p>
        </w:tc>
      </w:tr>
    </w:tbl>
    <w:p w:rsidR="00000000" w:rsidRPr="00124473" w:rsidP="00124473">
      <w:pPr>
        <w:pStyle w:val="BodyText"/>
      </w:pPr>
    </w:p>
    <w:p w:rsidR="00000000" w:rsidRPr="00124473" w:rsidP="00124473">
      <w:pPr>
        <w:pStyle w:val="AllowPageBreak"/>
      </w:pPr>
    </w:p>
    <w:p w:rsidR="00000000" w:rsidRPr="00124473" w:rsidP="00124473">
      <w:pPr>
        <w:pStyle w:val="Heading1"/>
      </w:pPr>
      <w:bookmarkStart w:id="9" w:name="O_93167"/>
      <w:bookmarkEnd w:id="9"/>
      <w:r w:rsidRPr="00124473">
        <w:t>Required Skills and Knowledge</w:t>
      </w:r>
    </w:p>
    <w:tbl>
      <w:tblPr>
        <w:tblW w:w="0" w:type="auto"/>
        <w:tblLayout w:type="fixed"/>
        <w:tblCellMar>
          <w:left w:w="62" w:type="dxa"/>
          <w:right w:w="62" w:type="dxa"/>
        </w:tblCellMar>
        <w:tblLook w:val="0000"/>
      </w:tblPr>
      <w:tblGrid>
        <w:gridCol w:w="8522"/>
      </w:tblGrid>
      <w:tr w:rsidTr="0033392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4473">
            <w:pPr>
              <w:pStyle w:val="BodyText"/>
              <w:rPr>
                <w:lang w:val="en-NZ"/>
              </w:rPr>
            </w:pPr>
            <w:r w:rsidRPr="00124473">
              <w:rPr>
                <w:rStyle w:val="SpecialBold"/>
              </w:rPr>
              <w:t>REQUIRED SKILLS AND KNOWLEDGE</w:t>
            </w:r>
          </w:p>
        </w:tc>
      </w:tr>
      <w:tr w:rsidTr="0033392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24473">
            <w:pPr>
              <w:pStyle w:val="BodyText"/>
              <w:rPr>
                <w:lang w:val="en-NZ"/>
              </w:rPr>
            </w:pPr>
            <w:r w:rsidRPr="00124473">
              <w:t>This section describes the skills and knowledge required for this unit.</w:t>
            </w:r>
          </w:p>
        </w:tc>
      </w:tr>
      <w:tr w:rsidTr="003339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73">
            <w:pPr>
              <w:pStyle w:val="BodyText"/>
              <w:rPr>
                <w:lang w:val="en-NZ"/>
              </w:rPr>
            </w:pPr>
            <w:r w:rsidRPr="00124473">
              <w:rPr>
                <w:rStyle w:val="SpecialBold"/>
              </w:rPr>
              <w:t>Required skills</w:t>
            </w:r>
          </w:p>
        </w:tc>
      </w:tr>
      <w:tr w:rsidTr="003339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73" w:rsidP="00124473">
            <w:pPr>
              <w:pStyle w:val="BodyText"/>
            </w:pPr>
            <w:r w:rsidRPr="00124473">
              <w:t>Required skills include:</w:t>
            </w:r>
          </w:p>
          <w:p w:rsidR="00000000" w:rsidRPr="00124473" w:rsidP="00124473">
            <w:pPr>
              <w:pStyle w:val="ListBullet"/>
            </w:pPr>
            <w:r w:rsidRPr="00124473">
              <w:t>identifying particular stains and their removal procedures</w:t>
            </w:r>
          </w:p>
          <w:p w:rsidR="00000000" w:rsidRPr="00124473" w:rsidP="00124473">
            <w:pPr>
              <w:pStyle w:val="ListBullet"/>
            </w:pPr>
            <w:r w:rsidRPr="00124473">
              <w:t>recognising fibres, fabric types, dyes and colour categories</w:t>
            </w:r>
          </w:p>
          <w:p w:rsidR="00000000" w:rsidRPr="00124473" w:rsidP="00124473">
            <w:pPr>
              <w:pStyle w:val="ListBullet"/>
            </w:pPr>
            <w:r w:rsidRPr="00124473">
              <w:t>recording non-removable stains and defects</w:t>
            </w:r>
          </w:p>
          <w:p w:rsidR="00000000" w:rsidRPr="00124473" w:rsidP="00124473">
            <w:pPr>
              <w:pStyle w:val="ListBullet"/>
            </w:pPr>
            <w:r w:rsidRPr="00124473">
              <w:t>maintaining quality requirements for each stage of the process</w:t>
            </w:r>
          </w:p>
          <w:p w:rsidR="00000000" w:rsidRPr="00124473" w:rsidP="00124473">
            <w:pPr>
              <w:pStyle w:val="ListBullet"/>
            </w:pPr>
            <w:r w:rsidRPr="00124473">
              <w:t>documenting, assessing and transferring information</w:t>
            </w:r>
          </w:p>
          <w:p w:rsidR="00000000" w:rsidRPr="00124473" w:rsidP="00124473">
            <w:pPr>
              <w:pStyle w:val="ListBullet"/>
            </w:pPr>
            <w:r w:rsidRPr="00124473">
              <w:t>reading, interpreting and following information on work specifications, standard operating procedures,work instructions and other reference material</w:t>
            </w:r>
          </w:p>
          <w:p w:rsidR="00000000" w:rsidRPr="00124473" w:rsidP="00124473">
            <w:pPr>
              <w:pStyle w:val="ListBullet"/>
            </w:pPr>
            <w:r w:rsidRPr="00124473">
              <w:t>maintaining accurate records</w:t>
            </w:r>
          </w:p>
          <w:p w:rsidR="00000000" w:rsidRPr="00124473" w:rsidP="00124473">
            <w:pPr>
              <w:pStyle w:val="ListBullet"/>
            </w:pPr>
            <w:r w:rsidRPr="00124473">
              <w:t>communicating within the workplace</w:t>
            </w:r>
          </w:p>
          <w:p w:rsidR="00000000" w:rsidRPr="00124473" w:rsidP="00124473">
            <w:pPr>
              <w:pStyle w:val="ListBullet"/>
            </w:pPr>
            <w:r w:rsidRPr="00124473">
              <w:t>sequencing operations</w:t>
            </w:r>
          </w:p>
          <w:p w:rsidR="00000000" w:rsidRPr="00124473" w:rsidP="00124473">
            <w:pPr>
              <w:pStyle w:val="ListBullet"/>
            </w:pPr>
            <w:r w:rsidRPr="00124473">
              <w:t>meeting specification</w:t>
            </w:r>
            <w:r w:rsidRPr="00124473">
              <w:t>s</w:t>
            </w:r>
          </w:p>
          <w:p w:rsidR="00000000" w:rsidRPr="00124473" w:rsidP="00124473">
            <w:pPr>
              <w:pStyle w:val="ListBullet"/>
            </w:pPr>
            <w:r w:rsidRPr="00124473">
              <w:t>clarifying and checking task-related information</w:t>
            </w:r>
          </w:p>
          <w:p w:rsidR="00000000" w:rsidP="00124473">
            <w:pPr>
              <w:pStyle w:val="ListBullet"/>
              <w:rPr>
                <w:lang w:val="en-NZ"/>
              </w:rPr>
            </w:pPr>
            <w:r w:rsidRPr="00124473">
              <w:t>carrying out work according to occupational health and safety (OHS) practices</w:t>
            </w:r>
          </w:p>
        </w:tc>
      </w:tr>
      <w:tr w:rsidTr="003339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73">
            <w:pPr>
              <w:pStyle w:val="BodyText"/>
              <w:rPr>
                <w:lang w:val="en-NZ"/>
              </w:rPr>
            </w:pPr>
            <w:r w:rsidRPr="00124473">
              <w:rPr>
                <w:rStyle w:val="SpecialBold"/>
              </w:rPr>
              <w:t>Required knowledge</w:t>
            </w:r>
          </w:p>
        </w:tc>
      </w:tr>
      <w:tr w:rsidTr="003339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73" w:rsidP="00124473">
            <w:pPr>
              <w:pStyle w:val="BodyText"/>
            </w:pPr>
            <w:r w:rsidRPr="00124473">
              <w:t>Required knowledge includes:</w:t>
            </w:r>
          </w:p>
          <w:p w:rsidR="00000000" w:rsidRPr="00124473" w:rsidP="00124473">
            <w:pPr>
              <w:pStyle w:val="ListBullet"/>
            </w:pPr>
            <w:r w:rsidRPr="00124473">
              <w:t>workplace or store policies and procedures</w:t>
            </w:r>
          </w:p>
          <w:p w:rsidR="00000000" w:rsidRPr="00124473" w:rsidP="00124473">
            <w:pPr>
              <w:pStyle w:val="ListBullet"/>
            </w:pPr>
            <w:r w:rsidRPr="00124473">
              <w:t>characteristics of fibres, fabric</w:t>
            </w:r>
            <w:r w:rsidRPr="00124473">
              <w:t>s, dyes or colours and the effects of the spotting procedure</w:t>
            </w:r>
          </w:p>
          <w:p w:rsidR="00000000" w:rsidRPr="00124473" w:rsidP="00124473">
            <w:pPr>
              <w:pStyle w:val="ListBullet"/>
            </w:pPr>
            <w:r w:rsidRPr="00124473">
              <w:t>stain identification procedures, including steps to be followed</w:t>
            </w:r>
          </w:p>
          <w:p w:rsidR="00000000" w:rsidRPr="00124473" w:rsidP="00124473">
            <w:pPr>
              <w:pStyle w:val="ListBullet"/>
            </w:pPr>
            <w:r w:rsidRPr="00124473">
              <w:t>spotting techniques</w:t>
            </w:r>
          </w:p>
          <w:p w:rsidR="00000000" w:rsidRPr="00124473" w:rsidP="00124473">
            <w:pPr>
              <w:pStyle w:val="ListBullet"/>
            </w:pPr>
            <w:r w:rsidRPr="00124473">
              <w:t>environmental aspects related to workplace and machine or equipment operation and manual handling</w:t>
            </w:r>
          </w:p>
          <w:p w:rsidR="00000000" w:rsidRPr="00124473" w:rsidP="00124473">
            <w:pPr>
              <w:pStyle w:val="ListBullet"/>
            </w:pPr>
            <w:r w:rsidRPr="00124473">
              <w:t>OHS practices, including hazard identification and control measures</w:t>
            </w:r>
          </w:p>
          <w:p w:rsidR="00000000" w:rsidRPr="00124473" w:rsidP="00124473">
            <w:pPr>
              <w:pStyle w:val="ListBullet"/>
            </w:pPr>
            <w:r w:rsidRPr="00124473">
              <w:t>quality practices</w:t>
            </w:r>
          </w:p>
          <w:p w:rsidR="00000000" w:rsidRPr="00124473" w:rsidP="00124473">
            <w:pPr>
              <w:pStyle w:val="ListBullet"/>
            </w:pPr>
            <w:r w:rsidRPr="00124473">
              <w:t>workplace practices</w:t>
            </w:r>
          </w:p>
          <w:p w:rsidR="00000000" w:rsidRPr="00124473" w:rsidP="00124473">
            <w:pPr>
              <w:pStyle w:val="ListBullet"/>
            </w:pPr>
            <w:r w:rsidRPr="00124473">
              <w:t>practices for recording and reporting</w:t>
            </w:r>
          </w:p>
        </w:tc>
      </w:tr>
    </w:tbl>
    <w:p w:rsidR="00000000" w:rsidRPr="00124473" w:rsidP="00124473">
      <w:pPr>
        <w:pStyle w:val="BodyText"/>
      </w:pPr>
    </w:p>
    <w:p w:rsidR="00000000" w:rsidRPr="00124473" w:rsidP="00124473">
      <w:pPr>
        <w:pStyle w:val="AllowPageBreak"/>
      </w:pPr>
    </w:p>
    <w:p w:rsidR="00000000" w:rsidRPr="00124473" w:rsidP="00124473">
      <w:pPr>
        <w:pStyle w:val="Heading1"/>
      </w:pPr>
      <w:bookmarkStart w:id="10" w:name="O_93168"/>
      <w:bookmarkEnd w:id="10"/>
      <w:r w:rsidRPr="00124473">
        <w:t>Evidence Guide</w:t>
      </w:r>
    </w:p>
    <w:tbl>
      <w:tblPr>
        <w:tblW w:w="9570" w:type="dxa"/>
        <w:tblLayout w:type="fixed"/>
        <w:tblCellMar>
          <w:left w:w="62" w:type="dxa"/>
          <w:right w:w="62" w:type="dxa"/>
        </w:tblCellMar>
        <w:tblLook w:val="0000"/>
      </w:tblPr>
      <w:tblGrid>
        <w:gridCol w:w="3908"/>
        <w:gridCol w:w="5662"/>
      </w:tblGrid>
      <w:tr w:rsidTr="0033392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73">
            <w:pPr>
              <w:pStyle w:val="BodyText"/>
              <w:rPr>
                <w:lang w:val="en-NZ"/>
              </w:rPr>
            </w:pPr>
            <w:r w:rsidRPr="00124473">
              <w:rPr>
                <w:rStyle w:val="SpecialBold"/>
              </w:rPr>
              <w:t>EVIDENCE GUIDE</w:t>
            </w:r>
          </w:p>
        </w:tc>
      </w:tr>
      <w:tr w:rsidTr="0033392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73">
            <w:pPr>
              <w:pStyle w:val="BodyText"/>
              <w:rPr>
                <w:lang w:val="en-NZ"/>
              </w:rPr>
            </w:pPr>
            <w:r w:rsidRPr="00124473">
              <w:t>The Evidence Guide provides advice on assessment and must be read in conjunction with the performance criteria, required skills and knowledge, range statement and the Assessment Guidelines for the Training Package.</w:t>
            </w:r>
          </w:p>
        </w:tc>
      </w:tr>
      <w:tr w:rsidTr="003339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73">
            <w:pPr>
              <w:pStyle w:val="BodyText"/>
              <w:rPr>
                <w:lang w:val="en-NZ"/>
              </w:rPr>
            </w:pPr>
            <w:r w:rsidRPr="0012447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73">
            <w:pPr>
              <w:pStyle w:val="BodyText"/>
              <w:rPr>
                <w:lang w:val="en-NZ"/>
              </w:rPr>
            </w:pPr>
          </w:p>
        </w:tc>
      </w:tr>
      <w:tr w:rsidTr="003339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73">
            <w:pPr>
              <w:pStyle w:val="BodyText"/>
              <w:rPr>
                <w:lang w:val="en-NZ"/>
              </w:rPr>
            </w:pPr>
            <w:r w:rsidRPr="00124473">
              <w:rPr>
                <w:rStyle w:val="SpecialBold"/>
              </w:rPr>
              <w:t>Critical aspec</w:t>
            </w:r>
            <w:r w:rsidRPr="00124473">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73" w:rsidP="00124473">
            <w:pPr>
              <w:pStyle w:val="BodyText"/>
            </w:pPr>
            <w:r w:rsidRPr="00124473">
              <w:t>It is essential that a range of stains and marks can be consistently identified on a variety of common fabrics.</w:t>
            </w:r>
          </w:p>
          <w:p w:rsidR="00000000" w:rsidRPr="00124473" w:rsidP="00124473">
            <w:pPr>
              <w:pStyle w:val="BodyText"/>
            </w:pPr>
          </w:p>
          <w:p w:rsidR="00000000" w:rsidRPr="00124473" w:rsidP="00124473">
            <w:pPr>
              <w:pStyle w:val="BodyText"/>
            </w:pPr>
            <w:r w:rsidRPr="00124473">
              <w:t>Consistent performance should be demonstrated. In particular loo</w:t>
            </w:r>
            <w:r w:rsidRPr="00124473">
              <w:t>k to see that:</w:t>
            </w:r>
          </w:p>
          <w:p w:rsidR="00000000" w:rsidRPr="00124473" w:rsidP="00124473">
            <w:pPr>
              <w:pStyle w:val="ListBullet"/>
            </w:pPr>
            <w:r w:rsidRPr="00124473">
              <w:t>fabric characteristics are identified prior to selection of spotting procedure</w:t>
            </w:r>
          </w:p>
          <w:p w:rsidR="00000000" w:rsidRPr="00124473" w:rsidP="00124473">
            <w:pPr>
              <w:pStyle w:val="ListBullet"/>
            </w:pPr>
            <w:r w:rsidRPr="00124473">
              <w:t xml:space="preserve">spotting agents and procedure selected are appropriate to the stain, fibre and fabric, and dye and colour characteristics </w:t>
            </w:r>
          </w:p>
          <w:p w:rsidR="00000000" w:rsidP="00124473">
            <w:pPr>
              <w:pStyle w:val="ListBullet"/>
              <w:rPr>
                <w:lang w:val="en-NZ"/>
              </w:rPr>
            </w:pPr>
            <w:r w:rsidRPr="00124473">
              <w:t>spotting requirements are communicated to customer or work personnel and documented in a manner which accurately informs spotting implementation.</w:t>
            </w:r>
          </w:p>
        </w:tc>
      </w:tr>
      <w:tr w:rsidTr="003339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73">
            <w:pPr>
              <w:pStyle w:val="BodyText"/>
              <w:rPr>
                <w:lang w:val="en-NZ"/>
              </w:rPr>
            </w:pPr>
            <w:r w:rsidRPr="00124473">
              <w:rPr>
                <w:rStyle w:val="SpecialBold"/>
              </w:rPr>
              <w:t>Context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73">
            <w:pPr>
              <w:pStyle w:val="BodyText"/>
              <w:rPr>
                <w:lang w:val="en-NZ"/>
              </w:rPr>
            </w:pPr>
            <w:r w:rsidRPr="00124473">
              <w:t>Assessment may occur on the job or in an appropriately simulate</w:t>
            </w:r>
            <w:r w:rsidRPr="00124473">
              <w:t>d environment and requires access to work areas, materials and equipment and to information on workplace procedures and OHS practices.</w:t>
            </w:r>
          </w:p>
        </w:tc>
      </w:tr>
      <w:tr w:rsidTr="003339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73">
            <w:pPr>
              <w:pStyle w:val="BodyText"/>
              <w:rPr>
                <w:lang w:val="en-NZ"/>
              </w:rPr>
            </w:pPr>
            <w:r w:rsidRPr="0012447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73">
            <w:pPr>
              <w:pStyle w:val="BodyText"/>
              <w:rPr>
                <w:lang w:val="en-NZ"/>
              </w:rPr>
            </w:pPr>
            <w:r w:rsidRPr="00124473">
              <w:t>This unit may be assessed independently or in combination with other relevant units.</w:t>
            </w:r>
          </w:p>
        </w:tc>
      </w:tr>
      <w:tr w:rsidTr="003339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73">
            <w:pPr>
              <w:pStyle w:val="BodyText"/>
              <w:rPr>
                <w:lang w:val="en-NZ"/>
              </w:rPr>
            </w:pPr>
            <w:r w:rsidRPr="00124473">
              <w:rPr>
                <w:rStyle w:val="SpecialBold"/>
              </w:rPr>
              <w:t>Guidance info</w:t>
            </w:r>
            <w:r w:rsidRPr="00124473">
              <w:rPr>
                <w:rStyle w:val="SpecialBold"/>
              </w:rPr>
              <w:t>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73" w:rsidP="00124473">
            <w:pPr>
              <w:pStyle w:val="BodyText"/>
            </w:pPr>
            <w:r w:rsidRPr="00124473">
              <w:t>Assessment processes and techniques must be culturally appropriate and appropriate to the language and literacy capacity of the candidate and the work being performed.</w:t>
            </w:r>
          </w:p>
        </w:tc>
      </w:tr>
    </w:tbl>
    <w:p w:rsidR="00000000" w:rsidRPr="00124473" w:rsidP="00124473">
      <w:pPr>
        <w:pStyle w:val="BodyText"/>
      </w:pPr>
    </w:p>
    <w:p w:rsidR="00000000" w:rsidRPr="00124473" w:rsidP="00124473">
      <w:pPr>
        <w:pStyle w:val="AllowPageBreak"/>
      </w:pPr>
    </w:p>
    <w:p w:rsidR="00000000" w:rsidRPr="00124473" w:rsidP="00124473">
      <w:pPr>
        <w:pStyle w:val="Heading1"/>
      </w:pPr>
      <w:bookmarkStart w:id="11" w:name="O_93169"/>
      <w:bookmarkEnd w:id="11"/>
      <w:r w:rsidRPr="00124473">
        <w:t>Range Statement</w:t>
      </w:r>
    </w:p>
    <w:tbl>
      <w:tblPr>
        <w:tblW w:w="0" w:type="auto"/>
        <w:tblLayout w:type="fixed"/>
        <w:tblCellMar>
          <w:left w:w="62" w:type="dxa"/>
          <w:right w:w="62" w:type="dxa"/>
        </w:tblCellMar>
        <w:tblLook w:val="0000"/>
      </w:tblPr>
      <w:tblGrid>
        <w:gridCol w:w="3619"/>
        <w:gridCol w:w="4903"/>
      </w:tblGrid>
      <w:tr w:rsidTr="0033392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73">
            <w:pPr>
              <w:pStyle w:val="BodyText"/>
              <w:rPr>
                <w:lang w:val="en-NZ"/>
              </w:rPr>
            </w:pPr>
            <w:r w:rsidRPr="00124473">
              <w:rPr>
                <w:rStyle w:val="SpecialBold"/>
              </w:rPr>
              <w:t>RANGE STATEMENT</w:t>
            </w:r>
          </w:p>
        </w:tc>
      </w:tr>
      <w:tr w:rsidTr="0033392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73">
            <w:pPr>
              <w:pStyle w:val="BodyText"/>
              <w:rPr>
                <w:lang w:val="en-NZ"/>
              </w:rPr>
            </w:pPr>
            <w:r w:rsidRPr="00124473">
              <w:t>The range statement relates to the unit of competency as a whole. It allows for different work environments and situations that may affect performance. Bold italicised wording, if used in the performance criteria, is detailed below. Essential operating con</w:t>
            </w:r>
            <w:r w:rsidRPr="00124473">
              <w:t>ditions that may be present with training and assessment (depending on the work situation, needs of the candidate, accessibility of the item, and local industry and regional contexts) may also be included.</w:t>
            </w:r>
          </w:p>
        </w:tc>
      </w:tr>
      <w:tr w:rsidTr="00333922">
        <w:tblPrEx>
          <w:tblW w:w="0" w:type="auto"/>
          <w:tblLayout w:type="fixed"/>
          <w:tblCellMar>
            <w:left w:w="62" w:type="dxa"/>
            <w:right w:w="62" w:type="dxa"/>
          </w:tblCellMar>
          <w:tblLook w:val="0000"/>
        </w:tblPrEx>
        <w:tc>
          <w:tcPr>
            <w:tcW w:w="3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73">
            <w:pPr>
              <w:pStyle w:val="BodyText"/>
              <w:rPr>
                <w:lang w:val="en-NZ"/>
              </w:rPr>
            </w:pPr>
            <w:r w:rsidRPr="00124473">
              <w:rPr>
                <w:rStyle w:val="SpecialBold"/>
              </w:rPr>
              <w:t>Legislative</w:t>
            </w:r>
            <w:r w:rsidRPr="00124473">
              <w:t>/</w:t>
            </w:r>
            <w:r w:rsidRPr="00124473">
              <w:rPr>
                <w:rStyle w:val="SpecialBold"/>
              </w:rPr>
              <w:t>regulatory requirements</w:t>
            </w:r>
          </w:p>
        </w:tc>
        <w:tc>
          <w:tcPr>
            <w:tcW w:w="4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73">
            <w:pPr>
              <w:pStyle w:val="BodyText"/>
              <w:rPr>
                <w:lang w:val="en-NZ"/>
              </w:rPr>
            </w:pPr>
            <w:r w:rsidRPr="00124473">
              <w:t>All work mus</w:t>
            </w:r>
            <w:r w:rsidRPr="00124473">
              <w:t>t comply with relevant federal and state or territory legislative or regulatory requirements</w:t>
            </w:r>
          </w:p>
        </w:tc>
      </w:tr>
      <w:tr w:rsidTr="00333922">
        <w:tblPrEx>
          <w:tblW w:w="0" w:type="auto"/>
          <w:tblLayout w:type="fixed"/>
          <w:tblCellMar>
            <w:left w:w="62" w:type="dxa"/>
            <w:right w:w="62" w:type="dxa"/>
          </w:tblCellMar>
          <w:tblLook w:val="0000"/>
        </w:tblPrEx>
        <w:tc>
          <w:tcPr>
            <w:tcW w:w="3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73">
            <w:pPr>
              <w:pStyle w:val="BodyText"/>
              <w:rPr>
                <w:lang w:val="en-NZ"/>
              </w:rPr>
            </w:pPr>
            <w:r w:rsidRPr="00124473">
              <w:rPr>
                <w:rStyle w:val="SpecialBold"/>
              </w:rPr>
              <w:t>Workplace procedures</w:t>
            </w:r>
            <w:r w:rsidRPr="00124473">
              <w:t xml:space="preserve"> </w:t>
            </w:r>
          </w:p>
        </w:tc>
        <w:tc>
          <w:tcPr>
            <w:tcW w:w="4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73" w:rsidP="00124473">
            <w:pPr>
              <w:pStyle w:val="BodyText"/>
            </w:pPr>
            <w:r w:rsidRPr="00124473">
              <w:t>Workplace procedures may include:</w:t>
            </w:r>
          </w:p>
          <w:p w:rsidR="00000000" w:rsidRPr="00124473" w:rsidP="00124473">
            <w:pPr>
              <w:pStyle w:val="ListBullet"/>
            </w:pPr>
            <w:r w:rsidRPr="00124473">
              <w:t>requirements prescribed by legislation, awards, agreements and conditions of employment</w:t>
            </w:r>
          </w:p>
          <w:p w:rsidR="00000000" w:rsidRPr="00124473" w:rsidP="00124473">
            <w:pPr>
              <w:pStyle w:val="ListBullet"/>
            </w:pPr>
            <w:r w:rsidRPr="00124473">
              <w:t>standard operating procedures</w:t>
            </w:r>
          </w:p>
          <w:p w:rsidR="00000000" w:rsidRPr="00124473" w:rsidP="00124473">
            <w:pPr>
              <w:pStyle w:val="ListBullet"/>
            </w:pPr>
            <w:r w:rsidRPr="00124473">
              <w:t>work instructions</w:t>
            </w:r>
          </w:p>
          <w:p w:rsidR="00000000" w:rsidRPr="00124473" w:rsidP="00124473">
            <w:pPr>
              <w:pStyle w:val="ListBullet"/>
            </w:pPr>
            <w:r w:rsidRPr="00124473">
              <w:t>oral, written and visual communication</w:t>
            </w:r>
          </w:p>
          <w:p w:rsidR="00000000" w:rsidRPr="00124473" w:rsidP="00124473">
            <w:pPr>
              <w:pStyle w:val="ListBullet"/>
            </w:pPr>
            <w:r w:rsidRPr="00124473">
              <w:t>quality practices, including responsibility for maintenance of own work quality and contribution to quality improvement of team or section output</w:t>
            </w:r>
          </w:p>
          <w:p w:rsidR="00000000" w:rsidRPr="00124473" w:rsidP="00124473">
            <w:pPr>
              <w:pStyle w:val="ListBullet"/>
            </w:pPr>
            <w:r w:rsidRPr="00124473">
              <w:t>housekeeping</w:t>
            </w:r>
          </w:p>
          <w:p w:rsidR="00000000" w:rsidP="00124473">
            <w:pPr>
              <w:pStyle w:val="ListBullet"/>
              <w:rPr>
                <w:lang w:val="en-NZ"/>
              </w:rPr>
            </w:pPr>
            <w:r w:rsidRPr="00124473">
              <w:t>tasks rela</w:t>
            </w:r>
            <w:r w:rsidRPr="00124473">
              <w:t>ted to environmental protection, waste disposal, pollution control and recycling</w:t>
            </w:r>
          </w:p>
        </w:tc>
      </w:tr>
      <w:tr w:rsidTr="00333922">
        <w:tblPrEx>
          <w:tblW w:w="0" w:type="auto"/>
          <w:tblLayout w:type="fixed"/>
          <w:tblCellMar>
            <w:left w:w="62" w:type="dxa"/>
            <w:right w:w="62" w:type="dxa"/>
          </w:tblCellMar>
          <w:tblLook w:val="0000"/>
        </w:tblPrEx>
        <w:tc>
          <w:tcPr>
            <w:tcW w:w="3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73">
            <w:pPr>
              <w:pStyle w:val="BodyText"/>
              <w:rPr>
                <w:lang w:val="en-NZ"/>
              </w:rPr>
            </w:pPr>
            <w:r w:rsidRPr="00124473">
              <w:rPr>
                <w:rStyle w:val="SpecialBold"/>
              </w:rPr>
              <w:t>OHS practices</w:t>
            </w:r>
            <w:r w:rsidRPr="00124473">
              <w:t xml:space="preserve"> </w:t>
            </w:r>
          </w:p>
        </w:tc>
        <w:tc>
          <w:tcPr>
            <w:tcW w:w="4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73" w:rsidP="00124473">
            <w:pPr>
              <w:pStyle w:val="BodyText"/>
            </w:pPr>
            <w:r w:rsidRPr="00124473">
              <w:t xml:space="preserve">OHS practices must include hazard identification and control, risk assessment and implementation of risk reduction measures specific to the tasks described by </w:t>
            </w:r>
            <w:r w:rsidRPr="00124473">
              <w:t>this unit, and may include:</w:t>
            </w:r>
          </w:p>
          <w:p w:rsidR="00000000" w:rsidRPr="00124473" w:rsidP="00124473">
            <w:pPr>
              <w:pStyle w:val="ListBullet"/>
            </w:pPr>
            <w:r w:rsidRPr="00124473">
              <w:t>manual handling techniques</w:t>
            </w:r>
          </w:p>
          <w:p w:rsidR="00000000" w:rsidRPr="00124473" w:rsidP="00124473">
            <w:pPr>
              <w:pStyle w:val="ListBullet"/>
            </w:pPr>
            <w:r w:rsidRPr="00124473">
              <w:t>standard operating procedures</w:t>
            </w:r>
          </w:p>
          <w:p w:rsidR="00000000" w:rsidRPr="00124473" w:rsidP="00124473">
            <w:pPr>
              <w:pStyle w:val="ListBullet"/>
            </w:pPr>
            <w:r w:rsidRPr="00124473">
              <w:t>personal protective equipment</w:t>
            </w:r>
          </w:p>
          <w:p w:rsidR="00000000" w:rsidRPr="00124473" w:rsidP="00124473">
            <w:pPr>
              <w:pStyle w:val="ListBullet"/>
            </w:pPr>
            <w:r w:rsidRPr="00124473">
              <w:t>safe materials handling</w:t>
            </w:r>
          </w:p>
          <w:p w:rsidR="00000000" w:rsidRPr="00124473" w:rsidP="00124473">
            <w:pPr>
              <w:pStyle w:val="ListBullet"/>
            </w:pPr>
            <w:r w:rsidRPr="00124473">
              <w:t>taking of rest breaks</w:t>
            </w:r>
          </w:p>
          <w:p w:rsidR="00000000" w:rsidRPr="00124473" w:rsidP="00124473">
            <w:pPr>
              <w:pStyle w:val="ListBullet"/>
            </w:pPr>
            <w:r w:rsidRPr="00124473">
              <w:t>ergonomic arrangement of workplaces</w:t>
            </w:r>
          </w:p>
          <w:p w:rsidR="00000000" w:rsidRPr="00124473" w:rsidP="00124473">
            <w:pPr>
              <w:pStyle w:val="ListBullet"/>
            </w:pPr>
            <w:r w:rsidRPr="00124473">
              <w:t>following marked walkways</w:t>
            </w:r>
          </w:p>
          <w:p w:rsidR="00000000" w:rsidRPr="00124473" w:rsidP="00124473">
            <w:pPr>
              <w:pStyle w:val="ListBullet"/>
            </w:pPr>
            <w:r w:rsidRPr="00124473">
              <w:t>safe storage of equipment</w:t>
            </w:r>
          </w:p>
          <w:p w:rsidR="00000000" w:rsidRPr="00124473" w:rsidP="00124473">
            <w:pPr>
              <w:pStyle w:val="ListBullet"/>
            </w:pPr>
            <w:r w:rsidRPr="00124473">
              <w:t>housekeeping</w:t>
            </w:r>
          </w:p>
          <w:p w:rsidR="00000000" w:rsidRPr="00124473" w:rsidP="00124473">
            <w:pPr>
              <w:pStyle w:val="ListBullet"/>
            </w:pPr>
            <w:r w:rsidRPr="00124473">
              <w:t>reporting accidents and incidents</w:t>
            </w:r>
          </w:p>
          <w:p w:rsidR="00000000" w:rsidRPr="00124473" w:rsidP="00124473">
            <w:pPr>
              <w:pStyle w:val="ListBullet"/>
            </w:pPr>
            <w:r w:rsidRPr="00124473">
              <w:t>other OHS practices relevant to the job and enterprise</w:t>
            </w:r>
          </w:p>
        </w:tc>
      </w:tr>
    </w:tbl>
    <w:p w:rsidR="00333922" w:rsidP="00124473">
      <w:pPr>
        <w:pStyle w:val="BodyText"/>
      </w:pPr>
    </w:p>
    <w:p w:rsidR="00333922" w:rsidP="00124473">
      <w:pPr>
        <w:pStyle w:val="BodyText"/>
      </w:pPr>
    </w:p>
    <w:p w:rsidR="00000000" w:rsidRPr="00124473" w:rsidP="00124473">
      <w:pPr>
        <w:pStyle w:val="Heading1"/>
      </w:pPr>
      <w:bookmarkStart w:id="12" w:name="O_93170"/>
      <w:bookmarkEnd w:id="12"/>
      <w:r w:rsidRPr="00124473">
        <w:t>Unit Sector(s)</w:t>
      </w:r>
    </w:p>
    <w:tbl>
      <w:tblPr>
        <w:tblW w:w="0" w:type="auto"/>
        <w:tblLayout w:type="fixed"/>
        <w:tblCellMar>
          <w:left w:w="62" w:type="dxa"/>
          <w:right w:w="62" w:type="dxa"/>
        </w:tblCellMar>
        <w:tblLook w:val="0000"/>
      </w:tblPr>
      <w:tblGrid>
        <w:gridCol w:w="2629"/>
        <w:gridCol w:w="5893"/>
      </w:tblGrid>
      <w:tr w:rsidTr="00333922">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73">
            <w:pPr>
              <w:pStyle w:val="BodyText"/>
              <w:rPr>
                <w:lang w:val="en-NZ"/>
              </w:rPr>
            </w:pPr>
            <w:r w:rsidRPr="00124473">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73" w:rsidP="00124473">
            <w:pPr>
              <w:pStyle w:val="BodyText"/>
            </w:pPr>
            <w:r w:rsidRPr="00124473">
              <w:t>Dry Cleaning and Laundry Operations</w:t>
            </w:r>
          </w:p>
        </w:tc>
      </w:tr>
    </w:tbl>
    <w:p w:rsidR="00000000" w:rsidRPr="00124473" w:rsidP="00124473">
      <w:pPr>
        <w:pStyle w:val="BodyText"/>
      </w:pPr>
    </w:p>
    <w:p w:rsidR="00000000" w:rsidRPr="00124473" w:rsidP="00124473">
      <w:pPr>
        <w:pStyle w:val="AllowPageBreak"/>
      </w:pPr>
    </w:p>
    <w:p w:rsidR="00000000" w:rsidRPr="00124473" w:rsidP="00124473">
      <w:pPr>
        <w:pStyle w:val="Heading1"/>
      </w:pPr>
      <w:bookmarkStart w:id="13" w:name="O_158648"/>
      <w:bookmarkEnd w:id="13"/>
      <w:r w:rsidRPr="00124473">
        <w:t>Competency field</w:t>
      </w:r>
    </w:p>
    <w:tbl>
      <w:tblPr>
        <w:tblW w:w="0" w:type="auto"/>
        <w:tblLayout w:type="fixed"/>
        <w:tblCellMar>
          <w:left w:w="62" w:type="dxa"/>
          <w:right w:w="62" w:type="dxa"/>
        </w:tblCellMar>
        <w:tblLook w:val="0000"/>
      </w:tblPr>
      <w:tblGrid>
        <w:gridCol w:w="2784"/>
        <w:gridCol w:w="5738"/>
      </w:tblGrid>
      <w:tr w:rsidTr="0033392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73">
            <w:pPr>
              <w:pStyle w:val="BodyText"/>
              <w:rPr>
                <w:lang w:val="en-NZ"/>
              </w:rPr>
            </w:pPr>
            <w:r w:rsidRPr="0012447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73" w:rsidP="00124473">
            <w:pPr>
              <w:pStyle w:val="BodyText"/>
            </w:pPr>
          </w:p>
        </w:tc>
      </w:tr>
    </w:tbl>
    <w:p w:rsidR="00000000" w:rsidRPr="00124473" w:rsidP="00124473">
      <w:pPr>
        <w:pStyle w:val="BodyText"/>
      </w:pPr>
    </w:p>
    <w:p w:rsidR="00000000" w:rsidRPr="00124473" w:rsidP="00124473">
      <w:pPr>
        <w:pStyle w:val="AllowPageBreak"/>
      </w:pPr>
    </w:p>
    <w:p w:rsidR="00000000" w:rsidRPr="00124473" w:rsidP="00124473">
      <w:pPr>
        <w:pStyle w:val="Heading1"/>
      </w:pPr>
      <w:bookmarkStart w:id="14" w:name="O_158647"/>
      <w:bookmarkEnd w:id="14"/>
      <w:r w:rsidRPr="00124473">
        <w:t>Co-requisite units</w:t>
      </w:r>
    </w:p>
    <w:tbl>
      <w:tblPr>
        <w:tblW w:w="0" w:type="auto"/>
        <w:tblLayout w:type="fixed"/>
        <w:tblCellMar>
          <w:left w:w="62" w:type="dxa"/>
          <w:right w:w="62" w:type="dxa"/>
        </w:tblCellMar>
        <w:tblLook w:val="0000"/>
      </w:tblPr>
      <w:tblGrid>
        <w:gridCol w:w="2641"/>
        <w:gridCol w:w="1322"/>
        <w:gridCol w:w="4559"/>
      </w:tblGrid>
      <w:tr w:rsidTr="0033392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73">
            <w:pPr>
              <w:pStyle w:val="BodyText"/>
              <w:rPr>
                <w:lang w:val="en-NZ"/>
              </w:rPr>
            </w:pPr>
            <w:r w:rsidRPr="0012447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73">
            <w:pPr>
              <w:pStyle w:val="BodyText"/>
              <w:rPr>
                <w:lang w:val="en-NZ"/>
              </w:rPr>
            </w:pPr>
          </w:p>
        </w:tc>
      </w:tr>
      <w:tr w:rsidTr="0033392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73">
            <w:pPr>
              <w:pStyle w:val="BodyText"/>
              <w:rPr>
                <w:lang w:val="en-NZ"/>
              </w:rPr>
            </w:pPr>
          </w:p>
        </w:tc>
      </w:tr>
      <w:tr w:rsidTr="0033392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73" w:rsidP="00124473">
            <w:pPr>
              <w:pStyle w:val="BodyText"/>
            </w:pPr>
          </w:p>
        </w:tc>
      </w:tr>
    </w:tbl>
    <w:p w:rsidR="00000000" w:rsidRPr="00124473" w:rsidP="00124473">
      <w:pPr>
        <w:pStyle w:val="BodyText"/>
      </w:pPr>
    </w:p>
    <w:p w:rsidR="00000000" w:rsidRPr="00124473" w:rsidP="00124473"/>
    <w:sectPr w:rsidSect="001244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4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3922" w:rsidP="003339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4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922" w:rsidP="001244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33922" w:rsidP="001244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33922" w:rsidP="001244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4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3922" w:rsidP="003339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4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922" w:rsidP="00124473">
    <w:pPr>
      <w:pStyle w:val="Header"/>
      <w:framePr w:wrap="around"/>
    </w:pPr>
    <w:r>
      <w:fldChar w:fldCharType="begin"/>
    </w:r>
    <w:r>
      <w:instrText xml:space="preserve"> TITLE   \* MERGEFORMAT </w:instrText>
    </w:r>
    <w:r>
      <w:fldChar w:fldCharType="separate"/>
    </w:r>
    <w:r>
      <w:t>LMTDC2011A Identify pre- and post-spotting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33922" w:rsidP="001244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2E43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E41E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4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4473"/>
    <w:pPr>
      <w:spacing w:before="360" w:after="60"/>
      <w:outlineLvl w:val="0"/>
    </w:pPr>
    <w:rPr>
      <w:sz w:val="32"/>
    </w:rPr>
  </w:style>
  <w:style w:type="paragraph" w:styleId="Heading2">
    <w:name w:val="heading 2"/>
    <w:basedOn w:val="HeadingBase"/>
    <w:next w:val="BodyText"/>
    <w:link w:val="Heading2Char"/>
    <w:qFormat/>
    <w:rsid w:val="00124473"/>
    <w:pPr>
      <w:keepLines/>
      <w:spacing w:before="240" w:after="120"/>
      <w:outlineLvl w:val="1"/>
    </w:pPr>
    <w:rPr>
      <w:sz w:val="28"/>
      <w:szCs w:val="40"/>
    </w:rPr>
  </w:style>
  <w:style w:type="paragraph" w:styleId="Heading3">
    <w:name w:val="heading 3"/>
    <w:basedOn w:val="HeadingBase"/>
    <w:next w:val="BodyText"/>
    <w:link w:val="Heading3Char"/>
    <w:qFormat/>
    <w:rsid w:val="00124473"/>
    <w:pPr>
      <w:spacing w:before="180" w:after="120"/>
      <w:outlineLvl w:val="2"/>
    </w:pPr>
    <w:rPr>
      <w:spacing w:val="-10"/>
      <w:kern w:val="32"/>
    </w:rPr>
  </w:style>
  <w:style w:type="paragraph" w:styleId="Heading4">
    <w:name w:val="heading 4"/>
    <w:basedOn w:val="HeadingBase"/>
    <w:next w:val="BodyText"/>
    <w:link w:val="Heading4Char"/>
    <w:qFormat/>
    <w:rsid w:val="00124473"/>
    <w:pPr>
      <w:spacing w:before="160" w:after="120"/>
      <w:outlineLvl w:val="3"/>
    </w:pPr>
    <w:rPr>
      <w:sz w:val="22"/>
    </w:rPr>
  </w:style>
  <w:style w:type="paragraph" w:styleId="Heading5">
    <w:name w:val="heading 5"/>
    <w:basedOn w:val="HeadingBase"/>
    <w:next w:val="Normal"/>
    <w:link w:val="Heading5Char"/>
    <w:qFormat/>
    <w:rsid w:val="00124473"/>
    <w:pPr>
      <w:spacing w:before="80"/>
      <w:outlineLvl w:val="4"/>
    </w:pPr>
    <w:rPr>
      <w:color w:val="918585"/>
      <w:sz w:val="20"/>
    </w:rPr>
  </w:style>
  <w:style w:type="paragraph" w:styleId="Heading6">
    <w:name w:val="heading 6"/>
    <w:basedOn w:val="HeadingBase"/>
    <w:next w:val="Normal"/>
    <w:link w:val="Heading6Char"/>
    <w:qFormat/>
    <w:rsid w:val="00124473"/>
    <w:pPr>
      <w:spacing w:before="60"/>
      <w:outlineLvl w:val="5"/>
    </w:pPr>
    <w:rPr>
      <w:color w:val="918585"/>
      <w:sz w:val="20"/>
    </w:rPr>
  </w:style>
  <w:style w:type="paragraph" w:styleId="Heading7">
    <w:name w:val="heading 7"/>
    <w:basedOn w:val="Normal"/>
    <w:next w:val="Normal"/>
    <w:link w:val="Heading7Char"/>
    <w:qFormat/>
    <w:rsid w:val="00124473"/>
    <w:pPr>
      <w:ind w:left="720"/>
      <w:outlineLvl w:val="6"/>
    </w:pPr>
    <w:rPr>
      <w:i/>
    </w:rPr>
  </w:style>
  <w:style w:type="paragraph" w:styleId="Heading8">
    <w:name w:val="heading 8"/>
    <w:basedOn w:val="Normal"/>
    <w:next w:val="Normal"/>
    <w:link w:val="Heading8Char"/>
    <w:qFormat/>
    <w:rsid w:val="00124473"/>
    <w:pPr>
      <w:ind w:left="720"/>
      <w:outlineLvl w:val="7"/>
    </w:pPr>
    <w:rPr>
      <w:i/>
    </w:rPr>
  </w:style>
  <w:style w:type="paragraph" w:styleId="Heading9">
    <w:name w:val="heading 9"/>
    <w:basedOn w:val="Normal"/>
    <w:next w:val="Normal"/>
    <w:link w:val="Heading9Char"/>
    <w:qFormat/>
    <w:rsid w:val="00124473"/>
    <w:pPr>
      <w:ind w:left="720"/>
      <w:outlineLvl w:val="8"/>
    </w:pPr>
    <w:rPr>
      <w:i/>
    </w:rPr>
  </w:style>
  <w:style w:type="character" w:default="1" w:styleId="DefaultParagraphFont">
    <w:name w:val="Default Paragraph Font"/>
    <w:uiPriority w:val="1"/>
    <w:unhideWhenUsed/>
    <w:rsid w:val="001244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4473"/>
  </w:style>
  <w:style w:type="character" w:customStyle="1" w:styleId="Heading1Char">
    <w:name w:val="Heading 1 Char"/>
    <w:basedOn w:val="DefaultParagraphFont"/>
    <w:link w:val="Heading1"/>
    <w:rsid w:val="00124473"/>
    <w:rPr>
      <w:rFonts w:ascii="Times New Roman" w:eastAsia="Times New Roman" w:hAnsi="Times New Roman" w:cs="Times New Roman"/>
      <w:b/>
      <w:sz w:val="32"/>
      <w:szCs w:val="20"/>
      <w:lang w:eastAsia="en-US"/>
    </w:rPr>
  </w:style>
  <w:style w:type="paragraph" w:styleId="BodyText">
    <w:name w:val="Body Text"/>
    <w:basedOn w:val="Normal"/>
    <w:link w:val="BodyTextChar"/>
    <w:rsid w:val="001244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4473"/>
    <w:rPr>
      <w:rFonts w:ascii="Times New Roman" w:eastAsia="Times New Roman" w:hAnsi="Times New Roman" w:cs="Times New Roman"/>
      <w:sz w:val="24"/>
      <w:lang w:val="en-US" w:eastAsia="en-US"/>
    </w:rPr>
  </w:style>
  <w:style w:type="paragraph" w:styleId="Footer">
    <w:name w:val="footer"/>
    <w:basedOn w:val="Normal"/>
    <w:link w:val="FooterChar"/>
    <w:rsid w:val="001244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4473"/>
    <w:rPr>
      <w:rFonts w:ascii="Times New Roman" w:eastAsia="Times New Roman" w:hAnsi="Times New Roman" w:cs="Times New Roman"/>
      <w:sz w:val="16"/>
      <w:lang w:val="en-US" w:eastAsia="en-US"/>
    </w:rPr>
  </w:style>
  <w:style w:type="paragraph" w:styleId="List">
    <w:name w:val="List"/>
    <w:basedOn w:val="BodyText"/>
    <w:next w:val="BodyText"/>
    <w:rsid w:val="00124473"/>
    <w:pPr>
      <w:tabs>
        <w:tab w:val="left" w:pos="340"/>
      </w:tabs>
      <w:spacing w:before="60" w:after="60"/>
      <w:ind w:left="340" w:hanging="340"/>
    </w:pPr>
  </w:style>
  <w:style w:type="paragraph" w:styleId="ListBullet">
    <w:name w:val="List Bullet"/>
    <w:basedOn w:val="List"/>
    <w:rsid w:val="00124473"/>
    <w:pPr>
      <w:numPr>
        <w:numId w:val="12"/>
      </w:numPr>
      <w:tabs>
        <w:tab w:val="clear" w:pos="340"/>
      </w:tabs>
      <w:spacing w:before="40" w:after="40"/>
    </w:pPr>
  </w:style>
  <w:style w:type="character" w:customStyle="1" w:styleId="SpecialBold">
    <w:name w:val="Special Bold"/>
    <w:basedOn w:val="DefaultParagraphFont"/>
    <w:rsid w:val="00124473"/>
    <w:rPr>
      <w:b/>
      <w:spacing w:val="0"/>
    </w:rPr>
  </w:style>
  <w:style w:type="paragraph" w:styleId="Header">
    <w:name w:val="header"/>
    <w:basedOn w:val="Normal"/>
    <w:link w:val="HeaderChar"/>
    <w:rsid w:val="001244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447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4473"/>
    <w:pPr>
      <w:spacing w:before="240" w:after="120"/>
      <w:outlineLvl w:val="0"/>
    </w:pPr>
    <w:rPr>
      <w:rFonts w:ascii="Times New Roman" w:hAnsi="Times New Roman"/>
      <w:b/>
      <w:sz w:val="28"/>
    </w:rPr>
  </w:style>
  <w:style w:type="paragraph" w:customStyle="1" w:styleId="AllowPageBreak">
    <w:name w:val="AllowPageBreak"/>
    <w:rsid w:val="001244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24473"/>
    <w:pPr>
      <w:tabs>
        <w:tab w:val="left" w:pos="680"/>
      </w:tabs>
      <w:spacing w:before="60" w:after="60"/>
      <w:ind w:left="680" w:hanging="340"/>
    </w:pPr>
  </w:style>
  <w:style w:type="character" w:customStyle="1" w:styleId="BoldandItalics">
    <w:name w:val="Bold and Italics"/>
    <w:qFormat/>
    <w:rsid w:val="00124473"/>
    <w:rPr>
      <w:b/>
      <w:i/>
      <w:u w:val="none"/>
    </w:rPr>
  </w:style>
  <w:style w:type="character" w:customStyle="1" w:styleId="Heading2Char">
    <w:name w:val="Heading 2 Char"/>
    <w:basedOn w:val="DefaultParagraphFont"/>
    <w:link w:val="Heading2"/>
    <w:rsid w:val="001244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44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44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44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44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44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44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4473"/>
    <w:rPr>
      <w:rFonts w:ascii="Courier New" w:eastAsia="Times New Roman" w:hAnsi="Courier New" w:cs="Times New Roman"/>
      <w:i/>
      <w:szCs w:val="20"/>
      <w:lang w:val="en-US" w:eastAsia="en-US"/>
    </w:rPr>
  </w:style>
  <w:style w:type="paragraph" w:customStyle="1" w:styleId="HeadingBase">
    <w:name w:val="Heading Base"/>
    <w:rsid w:val="001244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4473"/>
    <w:pPr>
      <w:tabs>
        <w:tab w:val="right" w:leader="dot" w:pos="9072"/>
      </w:tabs>
      <w:ind w:left="567"/>
    </w:pPr>
    <w:rPr>
      <w:szCs w:val="22"/>
    </w:rPr>
  </w:style>
  <w:style w:type="paragraph" w:customStyle="1" w:styleId="TOCBase">
    <w:name w:val="TOC Base"/>
    <w:rsid w:val="001244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4473"/>
    <w:pPr>
      <w:tabs>
        <w:tab w:val="right" w:leader="dot" w:pos="9072"/>
      </w:tabs>
      <w:spacing w:before="40" w:after="40"/>
      <w:ind w:left="284"/>
    </w:pPr>
    <w:rPr>
      <w:rFonts w:ascii="Times New Roman" w:hAnsi="Times New Roman"/>
    </w:rPr>
  </w:style>
  <w:style w:type="paragraph" w:styleId="TOC1">
    <w:name w:val="toc 1"/>
    <w:basedOn w:val="TOCBase"/>
    <w:next w:val="Normal"/>
    <w:rsid w:val="001244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4473"/>
    <w:pPr>
      <w:spacing w:before="5040"/>
      <w:jc w:val="center"/>
    </w:pPr>
    <w:rPr>
      <w:sz w:val="48"/>
      <w:szCs w:val="72"/>
      <w:lang w:val="en-US"/>
    </w:rPr>
  </w:style>
  <w:style w:type="character" w:customStyle="1" w:styleId="TitleChar">
    <w:name w:val="Title Char"/>
    <w:basedOn w:val="DefaultParagraphFont"/>
    <w:link w:val="Title"/>
    <w:rsid w:val="001244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4473"/>
    <w:pPr>
      <w:tabs>
        <w:tab w:val="left" w:pos="3600"/>
        <w:tab w:val="left" w:pos="3958"/>
      </w:tabs>
    </w:pPr>
  </w:style>
  <w:style w:type="paragraph" w:customStyle="1" w:styleId="Note">
    <w:name w:val="Note"/>
    <w:basedOn w:val="BodyText"/>
    <w:rsid w:val="001244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4473"/>
    <w:pPr>
      <w:framePr w:wrap="auto" w:hAnchor="text" w:y="6049"/>
    </w:pPr>
    <w:rPr>
      <w:color w:val="000000"/>
      <w:sz w:val="40"/>
    </w:rPr>
  </w:style>
  <w:style w:type="paragraph" w:customStyle="1" w:styleId="TOCTitle">
    <w:name w:val="TOCTitle"/>
    <w:basedOn w:val="Heading1"/>
    <w:rsid w:val="00124473"/>
    <w:pPr>
      <w:spacing w:after="240"/>
      <w:jc w:val="center"/>
      <w:outlineLvl w:val="9"/>
    </w:pPr>
    <w:rPr>
      <w:caps/>
    </w:rPr>
  </w:style>
  <w:style w:type="paragraph" w:customStyle="1" w:styleId="Version">
    <w:name w:val="Version"/>
    <w:rsid w:val="001244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4473"/>
    <w:pPr>
      <w:numPr>
        <w:numId w:val="13"/>
      </w:numPr>
      <w:tabs>
        <w:tab w:val="clear" w:pos="680"/>
      </w:tabs>
    </w:pPr>
  </w:style>
  <w:style w:type="paragraph" w:styleId="Index1">
    <w:name w:val="index 1"/>
    <w:basedOn w:val="Normal"/>
    <w:next w:val="Normal"/>
    <w:semiHidden/>
    <w:rsid w:val="00124473"/>
    <w:pPr>
      <w:keepNext w:val="0"/>
      <w:tabs>
        <w:tab w:val="right" w:pos="4176"/>
      </w:tabs>
      <w:ind w:left="198" w:hanging="198"/>
    </w:pPr>
    <w:rPr>
      <w:rFonts w:ascii="Garamond" w:hAnsi="Garamond"/>
    </w:rPr>
  </w:style>
  <w:style w:type="paragraph" w:styleId="IndexHeading">
    <w:name w:val="index heading"/>
    <w:basedOn w:val="Normal"/>
    <w:next w:val="Index1"/>
    <w:semiHidden/>
    <w:rsid w:val="00124473"/>
    <w:pPr>
      <w:spacing w:before="120" w:after="120"/>
    </w:pPr>
    <w:rPr>
      <w:rFonts w:ascii="Arial" w:hAnsi="Arial"/>
      <w:b/>
      <w:color w:val="918585"/>
      <w:sz w:val="24"/>
    </w:rPr>
  </w:style>
  <w:style w:type="paragraph" w:customStyle="1" w:styleId="Chapter">
    <w:name w:val="Chapter"/>
    <w:basedOn w:val="Normal"/>
    <w:rsid w:val="00124473"/>
    <w:pPr>
      <w:spacing w:before="240"/>
    </w:pPr>
    <w:rPr>
      <w:rFonts w:ascii="Times New Roman" w:hAnsi="Times New Roman"/>
      <w:smallCaps/>
      <w:spacing w:val="80"/>
      <w:sz w:val="28"/>
    </w:rPr>
  </w:style>
  <w:style w:type="paragraph" w:customStyle="1" w:styleId="InChapter">
    <w:name w:val="InChapter"/>
    <w:basedOn w:val="Heading3"/>
    <w:rsid w:val="00124473"/>
    <w:pPr>
      <w:spacing w:after="240"/>
      <w:outlineLvl w:val="9"/>
    </w:pPr>
    <w:rPr>
      <w:noProof/>
    </w:rPr>
  </w:style>
  <w:style w:type="paragraph" w:styleId="Index2">
    <w:name w:val="index 2"/>
    <w:basedOn w:val="Normal"/>
    <w:next w:val="Normal"/>
    <w:semiHidden/>
    <w:rsid w:val="00124473"/>
    <w:pPr>
      <w:tabs>
        <w:tab w:val="right" w:pos="4176"/>
      </w:tabs>
      <w:ind w:left="568" w:hanging="284"/>
    </w:pPr>
    <w:rPr>
      <w:rFonts w:ascii="Garamond" w:hAnsi="Garamond"/>
    </w:rPr>
  </w:style>
  <w:style w:type="paragraph" w:customStyle="1" w:styleId="Byline">
    <w:name w:val="Byline"/>
    <w:rsid w:val="001244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4473"/>
    <w:pPr>
      <w:tabs>
        <w:tab w:val="clear" w:pos="3600"/>
        <w:tab w:val="clear" w:pos="3958"/>
      </w:tabs>
      <w:jc w:val="right"/>
    </w:pPr>
  </w:style>
  <w:style w:type="character" w:styleId="Emphasis">
    <w:name w:val="Emphasis"/>
    <w:basedOn w:val="DefaultParagraphFont"/>
    <w:qFormat/>
    <w:rsid w:val="00124473"/>
    <w:rPr>
      <w:i/>
    </w:rPr>
  </w:style>
  <w:style w:type="paragraph" w:styleId="Caption">
    <w:name w:val="caption"/>
    <w:basedOn w:val="BodyText"/>
    <w:next w:val="Normal"/>
    <w:qFormat/>
    <w:rsid w:val="00124473"/>
    <w:pPr>
      <w:framePr w:w="2268" w:hSpace="181" w:vSpace="181" w:wrap="around" w:vAnchor="text" w:hAnchor="page" w:x="1135" w:y="285" w:anchorLock="1"/>
    </w:pPr>
    <w:rPr>
      <w:i/>
    </w:rPr>
  </w:style>
  <w:style w:type="paragraph" w:customStyle="1" w:styleId="MiniTOCTitle">
    <w:name w:val="MiniTOCTitle"/>
    <w:basedOn w:val="Heading4"/>
    <w:rsid w:val="00124473"/>
    <w:pPr>
      <w:spacing w:before="240"/>
      <w:outlineLvl w:val="9"/>
    </w:pPr>
    <w:rPr>
      <w:noProof/>
      <w:sz w:val="24"/>
    </w:rPr>
  </w:style>
  <w:style w:type="paragraph" w:customStyle="1" w:styleId="MiniTOCItem">
    <w:name w:val="MiniTOCItem"/>
    <w:basedOn w:val="ListBullet"/>
    <w:rsid w:val="00124473"/>
    <w:pPr>
      <w:numPr>
        <w:numId w:val="0"/>
      </w:numPr>
      <w:tabs>
        <w:tab w:val="right" w:leader="dot" w:pos="6521"/>
      </w:tabs>
      <w:spacing w:before="0" w:after="0"/>
    </w:pPr>
  </w:style>
  <w:style w:type="paragraph" w:customStyle="1" w:styleId="TOFTitle">
    <w:name w:val="TOFTitle"/>
    <w:basedOn w:val="TOCTitle"/>
    <w:rsid w:val="00124473"/>
  </w:style>
  <w:style w:type="paragraph" w:styleId="TableofFigures">
    <w:name w:val="table of figures"/>
    <w:basedOn w:val="Normal"/>
    <w:next w:val="Normal"/>
    <w:semiHidden/>
    <w:rsid w:val="00124473"/>
    <w:pPr>
      <w:tabs>
        <w:tab w:val="right" w:leader="dot" w:pos="9072"/>
      </w:tabs>
      <w:ind w:left="970" w:hanging="403"/>
    </w:pPr>
    <w:rPr>
      <w:rFonts w:ascii="Times New Roman" w:hAnsi="Times New Roman"/>
      <w:b/>
    </w:rPr>
  </w:style>
  <w:style w:type="paragraph" w:styleId="ListNumber">
    <w:name w:val="List Number"/>
    <w:basedOn w:val="List"/>
    <w:rsid w:val="00124473"/>
    <w:pPr>
      <w:numPr>
        <w:numId w:val="10"/>
      </w:numPr>
    </w:pPr>
  </w:style>
  <w:style w:type="character" w:customStyle="1" w:styleId="WingdingSymbols">
    <w:name w:val="Wingding Symbols"/>
    <w:rsid w:val="00124473"/>
    <w:rPr>
      <w:rFonts w:ascii="Wingdings" w:hAnsi="Wingdings"/>
    </w:rPr>
  </w:style>
  <w:style w:type="paragraph" w:customStyle="1" w:styleId="TableHeading">
    <w:name w:val="Table Heading"/>
    <w:basedOn w:val="HeadingBase"/>
    <w:rsid w:val="00124473"/>
    <w:pPr>
      <w:keepLines/>
      <w:pBdr>
        <w:bottom w:val="single" w:sz="6" w:space="1" w:color="918585"/>
      </w:pBdr>
      <w:spacing w:before="240"/>
    </w:pPr>
  </w:style>
  <w:style w:type="character" w:customStyle="1" w:styleId="HotSpot">
    <w:name w:val="HotSpot"/>
    <w:rsid w:val="00124473"/>
    <w:rPr>
      <w:color w:val="0033CC"/>
      <w:u w:val="none"/>
    </w:rPr>
  </w:style>
  <w:style w:type="paragraph" w:customStyle="1" w:styleId="BodyTextRight">
    <w:name w:val="Body Text Right"/>
    <w:basedOn w:val="BodyText"/>
    <w:rsid w:val="00124473"/>
    <w:pPr>
      <w:spacing w:before="0" w:after="0"/>
      <w:jc w:val="right"/>
    </w:pPr>
  </w:style>
  <w:style w:type="paragraph" w:styleId="Index3">
    <w:name w:val="index 3"/>
    <w:basedOn w:val="ListNumber2"/>
    <w:next w:val="Normal"/>
    <w:semiHidden/>
    <w:rsid w:val="00124473"/>
    <w:pPr>
      <w:numPr>
        <w:numId w:val="0"/>
      </w:numPr>
      <w:tabs>
        <w:tab w:val="right" w:leader="dot" w:pos="4176"/>
      </w:tabs>
    </w:pPr>
  </w:style>
  <w:style w:type="paragraph" w:styleId="ListNumber2">
    <w:name w:val="List Number 2"/>
    <w:basedOn w:val="List2"/>
    <w:rsid w:val="00124473"/>
    <w:pPr>
      <w:numPr>
        <w:numId w:val="9"/>
      </w:numPr>
      <w:tabs>
        <w:tab w:val="clear" w:pos="1060"/>
      </w:tabs>
    </w:pPr>
  </w:style>
  <w:style w:type="paragraph" w:customStyle="1" w:styleId="MarginNote">
    <w:name w:val="Margin Note"/>
    <w:basedOn w:val="BodyText"/>
    <w:rsid w:val="001244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44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44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4473"/>
    <w:rPr>
      <w:sz w:val="32"/>
    </w:rPr>
  </w:style>
  <w:style w:type="paragraph" w:customStyle="1" w:styleId="HeadingProcedure">
    <w:name w:val="Heading Procedure"/>
    <w:basedOn w:val="HeadingBase"/>
    <w:next w:val="Normal"/>
    <w:rsid w:val="00124473"/>
    <w:pPr>
      <w:tabs>
        <w:tab w:val="left" w:pos="0"/>
      </w:tabs>
      <w:spacing w:before="120" w:after="60"/>
    </w:pPr>
    <w:rPr>
      <w:i/>
      <w:color w:val="918585"/>
      <w:sz w:val="22"/>
    </w:rPr>
  </w:style>
  <w:style w:type="paragraph" w:customStyle="1" w:styleId="TableBodyText">
    <w:name w:val="Table Body Text"/>
    <w:basedOn w:val="BodyText"/>
    <w:rsid w:val="00124473"/>
    <w:pPr>
      <w:spacing w:before="60" w:after="60"/>
    </w:pPr>
  </w:style>
  <w:style w:type="paragraph" w:styleId="ListContinue">
    <w:name w:val="List Continue"/>
    <w:basedOn w:val="List"/>
    <w:rsid w:val="00124473"/>
    <w:pPr>
      <w:ind w:firstLine="0"/>
    </w:pPr>
  </w:style>
  <w:style w:type="paragraph" w:customStyle="1" w:styleId="ListNote">
    <w:name w:val="List Note"/>
    <w:basedOn w:val="List"/>
    <w:rsid w:val="00124473"/>
    <w:pPr>
      <w:pBdr>
        <w:top w:val="single" w:sz="6" w:space="2" w:color="918585"/>
        <w:bottom w:val="single" w:sz="6" w:space="2" w:color="918585"/>
      </w:pBdr>
      <w:tabs>
        <w:tab w:val="left" w:pos="1021"/>
      </w:tabs>
      <w:ind w:firstLine="0"/>
    </w:pPr>
  </w:style>
  <w:style w:type="paragraph" w:customStyle="1" w:styleId="Warning">
    <w:name w:val="Warning"/>
    <w:basedOn w:val="BodyText"/>
    <w:rsid w:val="00124473"/>
    <w:pPr>
      <w:shd w:val="clear" w:color="auto" w:fill="D9D9D9"/>
      <w:tabs>
        <w:tab w:val="left" w:pos="992"/>
      </w:tabs>
      <w:ind w:left="119" w:right="119"/>
    </w:pPr>
    <w:rPr>
      <w:sz w:val="20"/>
    </w:rPr>
  </w:style>
  <w:style w:type="paragraph" w:customStyle="1" w:styleId="MarginIcons">
    <w:name w:val="Margin Icons"/>
    <w:basedOn w:val="BodyText"/>
    <w:rsid w:val="001244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4473"/>
    <w:rPr>
      <w:rFonts w:ascii="Courier New" w:hAnsi="Courier New"/>
    </w:rPr>
  </w:style>
  <w:style w:type="paragraph" w:customStyle="1" w:styleId="NoteBullet">
    <w:name w:val="Note Bullet"/>
    <w:basedOn w:val="Note"/>
    <w:rsid w:val="00124473"/>
    <w:pPr>
      <w:tabs>
        <w:tab w:val="clear" w:pos="680"/>
      </w:tabs>
      <w:spacing w:before="60" w:after="60"/>
    </w:pPr>
  </w:style>
  <w:style w:type="paragraph" w:customStyle="1" w:styleId="SubHeading2">
    <w:name w:val="SubHeading2"/>
    <w:basedOn w:val="HeadingBase"/>
    <w:rsid w:val="00124473"/>
    <w:pPr>
      <w:spacing w:before="240" w:after="60"/>
    </w:pPr>
    <w:rPr>
      <w:sz w:val="20"/>
    </w:rPr>
  </w:style>
  <w:style w:type="paragraph" w:customStyle="1" w:styleId="SubHeading1">
    <w:name w:val="SubHeading1"/>
    <w:basedOn w:val="HeadingBase"/>
    <w:rsid w:val="00124473"/>
    <w:pPr>
      <w:spacing w:before="240" w:after="60"/>
    </w:pPr>
    <w:rPr>
      <w:color w:val="918585"/>
      <w:sz w:val="22"/>
    </w:rPr>
  </w:style>
  <w:style w:type="paragraph" w:customStyle="1" w:styleId="SideHeading">
    <w:name w:val="Side Heading"/>
    <w:basedOn w:val="HeadingBase"/>
    <w:rsid w:val="001244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4473"/>
    <w:pPr>
      <w:tabs>
        <w:tab w:val="num" w:pos="360"/>
      </w:tabs>
    </w:pPr>
  </w:style>
  <w:style w:type="paragraph" w:styleId="PlainText">
    <w:name w:val="Plain Text"/>
    <w:basedOn w:val="Normal"/>
    <w:link w:val="PlainTextChar"/>
    <w:rsid w:val="00124473"/>
    <w:rPr>
      <w:sz w:val="20"/>
    </w:rPr>
  </w:style>
  <w:style w:type="character" w:customStyle="1" w:styleId="PlainTextChar">
    <w:name w:val="Plain Text Char"/>
    <w:basedOn w:val="DefaultParagraphFont"/>
    <w:link w:val="PlainText"/>
    <w:rsid w:val="0012447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4473"/>
    <w:rPr>
      <w:b/>
      <w:smallCaps/>
    </w:rPr>
  </w:style>
  <w:style w:type="paragraph" w:customStyle="1" w:styleId="TableListNumber">
    <w:name w:val="Table List Number"/>
    <w:basedOn w:val="ListNumber"/>
    <w:rsid w:val="00124473"/>
    <w:pPr>
      <w:numPr>
        <w:numId w:val="0"/>
      </w:numPr>
    </w:pPr>
  </w:style>
  <w:style w:type="paragraph" w:styleId="TOC4">
    <w:name w:val="toc 4"/>
    <w:basedOn w:val="TOCBase"/>
    <w:next w:val="Normal"/>
    <w:semiHidden/>
    <w:rsid w:val="00124473"/>
    <w:pPr>
      <w:tabs>
        <w:tab w:val="right" w:leader="dot" w:pos="9071"/>
      </w:tabs>
      <w:ind w:left="1701"/>
    </w:pPr>
  </w:style>
  <w:style w:type="paragraph" w:customStyle="1" w:styleId="ListAlpha">
    <w:name w:val="List Alpha"/>
    <w:basedOn w:val="List"/>
    <w:rsid w:val="00124473"/>
    <w:pPr>
      <w:numPr>
        <w:numId w:val="8"/>
      </w:numPr>
    </w:pPr>
  </w:style>
  <w:style w:type="paragraph" w:customStyle="1" w:styleId="ListAlpha2">
    <w:name w:val="List Alpha 2"/>
    <w:basedOn w:val="List2"/>
    <w:rsid w:val="00124473"/>
    <w:pPr>
      <w:numPr>
        <w:numId w:val="7"/>
      </w:numPr>
    </w:pPr>
  </w:style>
  <w:style w:type="paragraph" w:styleId="List3">
    <w:name w:val="List 3"/>
    <w:basedOn w:val="BodyText"/>
    <w:rsid w:val="00124473"/>
    <w:pPr>
      <w:tabs>
        <w:tab w:val="left" w:pos="1021"/>
      </w:tabs>
      <w:spacing w:before="60" w:after="60"/>
      <w:ind w:left="1020" w:hanging="340"/>
    </w:pPr>
  </w:style>
  <w:style w:type="paragraph" w:styleId="List4">
    <w:name w:val="List 4"/>
    <w:basedOn w:val="BodyText"/>
    <w:rsid w:val="00124473"/>
    <w:pPr>
      <w:tabs>
        <w:tab w:val="left" w:pos="1361"/>
      </w:tabs>
      <w:spacing w:before="60" w:after="60"/>
      <w:ind w:left="1361" w:hanging="340"/>
    </w:pPr>
  </w:style>
  <w:style w:type="paragraph" w:styleId="List5">
    <w:name w:val="List 5"/>
    <w:basedOn w:val="BodyText"/>
    <w:rsid w:val="00124473"/>
    <w:pPr>
      <w:tabs>
        <w:tab w:val="left" w:pos="1701"/>
      </w:tabs>
      <w:spacing w:before="60" w:after="60"/>
      <w:ind w:left="1701" w:hanging="340"/>
    </w:pPr>
  </w:style>
  <w:style w:type="paragraph" w:styleId="ListBullet3">
    <w:name w:val="List Bullet 3"/>
    <w:basedOn w:val="List3"/>
    <w:rsid w:val="00124473"/>
    <w:pPr>
      <w:numPr>
        <w:numId w:val="14"/>
      </w:numPr>
      <w:tabs>
        <w:tab w:val="clear" w:pos="1021"/>
      </w:tabs>
      <w:ind w:left="1037" w:hanging="357"/>
    </w:pPr>
  </w:style>
  <w:style w:type="paragraph" w:styleId="ListBullet4">
    <w:name w:val="List Bullet 4"/>
    <w:basedOn w:val="List4"/>
    <w:rsid w:val="00124473"/>
    <w:pPr>
      <w:numPr>
        <w:numId w:val="2"/>
      </w:numPr>
    </w:pPr>
  </w:style>
  <w:style w:type="paragraph" w:styleId="ListBullet5">
    <w:name w:val="List Bullet 5"/>
    <w:basedOn w:val="List5"/>
    <w:rsid w:val="00124473"/>
    <w:pPr>
      <w:numPr>
        <w:numId w:val="3"/>
      </w:numPr>
    </w:pPr>
  </w:style>
  <w:style w:type="paragraph" w:styleId="ListContinue2">
    <w:name w:val="List Continue 2"/>
    <w:basedOn w:val="List2"/>
    <w:rsid w:val="00124473"/>
    <w:pPr>
      <w:ind w:firstLine="0"/>
    </w:pPr>
  </w:style>
  <w:style w:type="paragraph" w:styleId="ListContinue3">
    <w:name w:val="List Continue 3"/>
    <w:basedOn w:val="List3"/>
    <w:rsid w:val="00124473"/>
    <w:pPr>
      <w:ind w:left="1021" w:firstLine="0"/>
    </w:pPr>
  </w:style>
  <w:style w:type="paragraph" w:styleId="ListContinue4">
    <w:name w:val="List Continue 4"/>
    <w:basedOn w:val="List4"/>
    <w:rsid w:val="00124473"/>
    <w:pPr>
      <w:ind w:firstLine="0"/>
    </w:pPr>
  </w:style>
  <w:style w:type="paragraph" w:styleId="ListContinue5">
    <w:name w:val="List Continue 5"/>
    <w:basedOn w:val="List5"/>
    <w:rsid w:val="00124473"/>
    <w:pPr>
      <w:ind w:firstLine="0"/>
    </w:pPr>
  </w:style>
  <w:style w:type="paragraph" w:styleId="ListNumber3">
    <w:name w:val="List Number 3"/>
    <w:basedOn w:val="List3"/>
    <w:rsid w:val="00124473"/>
    <w:pPr>
      <w:numPr>
        <w:numId w:val="4"/>
      </w:numPr>
    </w:pPr>
  </w:style>
  <w:style w:type="paragraph" w:styleId="ListNumber4">
    <w:name w:val="List Number 4"/>
    <w:basedOn w:val="List4"/>
    <w:rsid w:val="00124473"/>
    <w:pPr>
      <w:numPr>
        <w:numId w:val="5"/>
      </w:numPr>
    </w:pPr>
  </w:style>
  <w:style w:type="paragraph" w:styleId="ListNumber5">
    <w:name w:val="List Number 5"/>
    <w:basedOn w:val="List5"/>
    <w:rsid w:val="00124473"/>
    <w:pPr>
      <w:numPr>
        <w:numId w:val="6"/>
      </w:numPr>
    </w:pPr>
  </w:style>
  <w:style w:type="paragraph" w:styleId="BlockText">
    <w:name w:val="Block Text"/>
    <w:basedOn w:val="Normal"/>
    <w:rsid w:val="00124473"/>
    <w:pPr>
      <w:spacing w:after="120"/>
      <w:ind w:left="1440" w:right="1440"/>
    </w:pPr>
  </w:style>
  <w:style w:type="character" w:customStyle="1" w:styleId="Subscript">
    <w:name w:val="Subscript"/>
    <w:basedOn w:val="DefaultParagraphFont"/>
    <w:rsid w:val="00124473"/>
    <w:rPr>
      <w:sz w:val="16"/>
      <w:vertAlign w:val="subscript"/>
    </w:rPr>
  </w:style>
  <w:style w:type="character" w:customStyle="1" w:styleId="Superscript">
    <w:name w:val="Superscript"/>
    <w:basedOn w:val="DefaultParagraphFont"/>
    <w:rsid w:val="00124473"/>
    <w:rPr>
      <w:sz w:val="16"/>
      <w:vertAlign w:val="superscript"/>
    </w:rPr>
  </w:style>
  <w:style w:type="character" w:customStyle="1" w:styleId="Symbols">
    <w:name w:val="Symbols"/>
    <w:basedOn w:val="DefaultParagraphFont"/>
    <w:rsid w:val="00124473"/>
    <w:rPr>
      <w:rFonts w:ascii="Symbol" w:hAnsi="Symbol"/>
    </w:rPr>
  </w:style>
  <w:style w:type="character" w:customStyle="1" w:styleId="MenuOptions">
    <w:name w:val="Menu Options"/>
    <w:basedOn w:val="DefaultParagraphFont"/>
    <w:rsid w:val="00124473"/>
    <w:rPr>
      <w:rFonts w:ascii="Arial Narrow" w:hAnsi="Arial Narrow"/>
      <w:smallCaps/>
    </w:rPr>
  </w:style>
  <w:style w:type="character" w:customStyle="1" w:styleId="Buttons">
    <w:name w:val="Buttons"/>
    <w:basedOn w:val="DefaultParagraphFont"/>
    <w:rsid w:val="00124473"/>
    <w:rPr>
      <w:b/>
    </w:rPr>
  </w:style>
  <w:style w:type="character" w:customStyle="1" w:styleId="Underlined">
    <w:name w:val="Underlined"/>
    <w:basedOn w:val="DefaultParagraphFont"/>
    <w:rsid w:val="00124473"/>
    <w:rPr>
      <w:u w:val="single"/>
    </w:rPr>
  </w:style>
  <w:style w:type="paragraph" w:customStyle="1" w:styleId="TableBodyTextRight">
    <w:name w:val="Table Body Text Right"/>
    <w:basedOn w:val="TableBodyText"/>
    <w:rsid w:val="00124473"/>
    <w:pPr>
      <w:widowControl w:val="0"/>
      <w:autoSpaceDE w:val="0"/>
      <w:autoSpaceDN w:val="0"/>
      <w:adjustRightInd w:val="0"/>
      <w:jc w:val="right"/>
    </w:pPr>
    <w:rPr>
      <w:rFonts w:cs="Arial"/>
      <w:szCs w:val="18"/>
    </w:rPr>
  </w:style>
  <w:style w:type="paragraph" w:customStyle="1" w:styleId="CopyrightText">
    <w:name w:val="Copyright Text"/>
    <w:basedOn w:val="BodyText"/>
    <w:rsid w:val="00124473"/>
    <w:rPr>
      <w:sz w:val="18"/>
    </w:rPr>
  </w:style>
  <w:style w:type="paragraph" w:customStyle="1" w:styleId="BodySmallRight">
    <w:name w:val="Body Small Right"/>
    <w:basedOn w:val="BodyTextRight"/>
    <w:rsid w:val="00124473"/>
    <w:rPr>
      <w:sz w:val="18"/>
      <w:szCs w:val="18"/>
    </w:rPr>
  </w:style>
  <w:style w:type="paragraph" w:customStyle="1" w:styleId="MarginEdition">
    <w:name w:val="Margin Edition"/>
    <w:basedOn w:val="MarginNote"/>
    <w:rsid w:val="00124473"/>
    <w:pPr>
      <w:spacing w:before="0" w:after="0"/>
    </w:pPr>
    <w:rPr>
      <w:rFonts w:ascii="Times New Roman" w:hAnsi="Times New Roman"/>
      <w:color w:val="999999"/>
    </w:rPr>
  </w:style>
  <w:style w:type="paragraph" w:customStyle="1" w:styleId="Spacer">
    <w:name w:val="Spacer"/>
    <w:basedOn w:val="Normal"/>
    <w:rsid w:val="00124473"/>
    <w:rPr>
      <w:sz w:val="2"/>
      <w:szCs w:val="2"/>
    </w:rPr>
  </w:style>
  <w:style w:type="character" w:customStyle="1" w:styleId="Small">
    <w:name w:val="Small"/>
    <w:basedOn w:val="DefaultParagraphFont"/>
    <w:rsid w:val="00124473"/>
    <w:rPr>
      <w:sz w:val="16"/>
    </w:rPr>
  </w:style>
  <w:style w:type="paragraph" w:customStyle="1" w:styleId="WideTable">
    <w:name w:val="Wide Table"/>
    <w:basedOn w:val="Normal"/>
    <w:rsid w:val="00124473"/>
    <w:pPr>
      <w:ind w:left="-1418"/>
    </w:pPr>
    <w:rPr>
      <w:sz w:val="2"/>
      <w:szCs w:val="2"/>
    </w:rPr>
  </w:style>
  <w:style w:type="character" w:styleId="PageNumber">
    <w:name w:val="page number"/>
    <w:basedOn w:val="DefaultParagraphFont"/>
    <w:rsid w:val="00124473"/>
  </w:style>
  <w:style w:type="paragraph" w:styleId="Quote">
    <w:name w:val="Quote"/>
    <w:basedOn w:val="Heading1"/>
    <w:link w:val="QuoteChar"/>
    <w:qFormat/>
    <w:rsid w:val="00124473"/>
    <w:rPr>
      <w:b w:val="0"/>
      <w:sz w:val="72"/>
      <w:szCs w:val="72"/>
      <w:lang w:val="en-NZ"/>
    </w:rPr>
  </w:style>
  <w:style w:type="character" w:customStyle="1" w:styleId="QuoteChar">
    <w:name w:val="Quote Char"/>
    <w:basedOn w:val="DefaultParagraphFont"/>
    <w:link w:val="Quote"/>
    <w:rsid w:val="001244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4473"/>
    <w:pPr>
      <w:pageBreakBefore/>
    </w:pPr>
  </w:style>
  <w:style w:type="paragraph" w:customStyle="1" w:styleId="Border">
    <w:name w:val="Border"/>
    <w:basedOn w:val="Normal"/>
    <w:qFormat/>
    <w:rsid w:val="001244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4473"/>
    <w:rPr>
      <w:b/>
      <w:bCs/>
      <w:i/>
      <w:iCs/>
      <w:color w:val="auto"/>
    </w:rPr>
  </w:style>
  <w:style w:type="paragraph" w:styleId="IntenseQuote">
    <w:name w:val="Intense Quote"/>
    <w:basedOn w:val="Normal"/>
    <w:next w:val="Normal"/>
    <w:link w:val="IntenseQuoteChar"/>
    <w:uiPriority w:val="30"/>
    <w:qFormat/>
    <w:rsid w:val="001244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447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4473"/>
    <w:rPr>
      <w:smallCaps/>
      <w:color w:val="auto"/>
      <w:u w:val="single"/>
    </w:rPr>
  </w:style>
  <w:style w:type="character" w:styleId="IntenseReference">
    <w:name w:val="Intense Reference"/>
    <w:basedOn w:val="DefaultParagraphFont"/>
    <w:uiPriority w:val="32"/>
    <w:qFormat/>
    <w:rsid w:val="00124473"/>
    <w:rPr>
      <w:b/>
      <w:bCs/>
      <w:smallCaps/>
      <w:color w:val="auto"/>
      <w:spacing w:val="5"/>
      <w:u w:val="single"/>
    </w:rPr>
  </w:style>
  <w:style w:type="paragraph" w:customStyle="1" w:styleId="2ColumnHeading">
    <w:name w:val="2Column Heading"/>
    <w:basedOn w:val="BodyText"/>
    <w:qFormat/>
    <w:rsid w:val="00124473"/>
    <w:pPr>
      <w:spacing w:after="60"/>
      <w:ind w:left="-2268"/>
    </w:pPr>
    <w:rPr>
      <w:b/>
    </w:rPr>
  </w:style>
  <w:style w:type="paragraph" w:customStyle="1" w:styleId="Heading1TOC">
    <w:name w:val="Heading1 TOC"/>
    <w:basedOn w:val="Normal"/>
    <w:qFormat/>
    <w:rsid w:val="00124473"/>
    <w:pPr>
      <w:spacing w:before="240" w:after="120"/>
    </w:pPr>
    <w:rPr>
      <w:rFonts w:ascii="Times New Roman" w:hAnsi="Times New Roman"/>
      <w:b/>
      <w:sz w:val="32"/>
    </w:rPr>
  </w:style>
  <w:style w:type="paragraph" w:customStyle="1" w:styleId="Heading2TOC">
    <w:name w:val="Heading2 TOC"/>
    <w:basedOn w:val="Normal"/>
    <w:qFormat/>
    <w:rsid w:val="00124473"/>
    <w:pPr>
      <w:spacing w:before="240" w:after="60"/>
    </w:pPr>
    <w:rPr>
      <w:rFonts w:ascii="Times New Roman" w:hAnsi="Times New Roman"/>
      <w:b/>
      <w:sz w:val="28"/>
    </w:rPr>
  </w:style>
  <w:style w:type="character" w:customStyle="1" w:styleId="Underline">
    <w:name w:val="Underline"/>
    <w:basedOn w:val="DefaultParagraphFont"/>
    <w:qFormat/>
    <w:rsid w:val="00124473"/>
    <w:rPr>
      <w:u w:val="single"/>
    </w:rPr>
  </w:style>
  <w:style w:type="paragraph" w:styleId="BalloonText">
    <w:name w:val="Balloon Text"/>
    <w:basedOn w:val="Normal"/>
    <w:link w:val="BalloonTextChar"/>
    <w:rsid w:val="00124473"/>
    <w:rPr>
      <w:rFonts w:ascii="Tahoma" w:hAnsi="Tahoma" w:cs="Tahoma"/>
      <w:sz w:val="16"/>
      <w:szCs w:val="16"/>
    </w:rPr>
  </w:style>
  <w:style w:type="character" w:customStyle="1" w:styleId="BalloonTextChar">
    <w:name w:val="Balloon Text Char"/>
    <w:basedOn w:val="DefaultParagraphFont"/>
    <w:link w:val="BalloonText"/>
    <w:rsid w:val="001244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44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447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973</Words>
  <Characters>6247</Characters>
  <Application>Microsoft Office Word</Application>
  <DocSecurity>0</DocSecurity>
  <Lines>235</Lines>
  <Paragraphs>115</Paragraphs>
  <ScaleCrop>false</ScaleCrop>
  <Company>Author-it Software Corporation Ltd.</Company>
  <LinksUpToDate>false</LinksUpToDate>
  <CharactersWithSpaces>7154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LMTDC2011A Identify pre- and post-spotting requirements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2012-05-26T17:53:00Z</dcterms:created>
  <dcterms:modified xsi:type="dcterms:W3CDTF">2012-05-26T17:53:00Z</dcterms:modified>
</cp:coreProperties>
</file>